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56F04" w14:textId="5B30C28B" w:rsidR="000A6083" w:rsidRDefault="000A6083"/>
    <w:p w14:paraId="2DCEE434" w14:textId="5615CF0D" w:rsidR="000A6083" w:rsidRPr="00622E56" w:rsidRDefault="000A6083" w:rsidP="00622E56">
      <w:pPr>
        <w:rPr>
          <w:b/>
          <w:bCs/>
          <w:color w:val="002060"/>
          <w:sz w:val="32"/>
          <w:szCs w:val="32"/>
        </w:rPr>
      </w:pPr>
      <w:r w:rsidRPr="000A6083">
        <w:rPr>
          <w:b/>
          <w:bCs/>
          <w:color w:val="002060"/>
          <w:sz w:val="32"/>
          <w:szCs w:val="32"/>
        </w:rPr>
        <w:t xml:space="preserve">Athena Swan </w:t>
      </w:r>
      <w:proofErr w:type="gramStart"/>
      <w:r w:rsidRPr="000A6083">
        <w:rPr>
          <w:b/>
          <w:bCs/>
          <w:color w:val="002060"/>
          <w:sz w:val="32"/>
          <w:szCs w:val="32"/>
        </w:rPr>
        <w:t>SAT :</w:t>
      </w:r>
      <w:proofErr w:type="gramEnd"/>
      <w:r w:rsidRPr="000A6083">
        <w:rPr>
          <w:b/>
          <w:bCs/>
          <w:color w:val="002060"/>
          <w:sz w:val="32"/>
          <w:szCs w:val="32"/>
        </w:rPr>
        <w:t xml:space="preserve"> Minutes of Meeting : </w:t>
      </w:r>
      <w:r w:rsidR="002D3C90">
        <w:rPr>
          <w:b/>
          <w:bCs/>
          <w:color w:val="002060"/>
          <w:sz w:val="32"/>
          <w:szCs w:val="32"/>
        </w:rPr>
        <w:t>06</w:t>
      </w:r>
      <w:r w:rsidR="00314151">
        <w:rPr>
          <w:b/>
          <w:bCs/>
          <w:color w:val="002060"/>
          <w:sz w:val="32"/>
          <w:szCs w:val="32"/>
        </w:rPr>
        <w:t>/</w:t>
      </w:r>
      <w:r w:rsidR="002D3C90">
        <w:rPr>
          <w:b/>
          <w:bCs/>
          <w:color w:val="002060"/>
          <w:sz w:val="32"/>
          <w:szCs w:val="32"/>
        </w:rPr>
        <w:t>02</w:t>
      </w:r>
      <w:r w:rsidRPr="000A6083">
        <w:rPr>
          <w:b/>
          <w:bCs/>
          <w:color w:val="002060"/>
          <w:sz w:val="32"/>
          <w:szCs w:val="32"/>
        </w:rPr>
        <w:t>/202</w:t>
      </w:r>
      <w:r w:rsidR="002D3C90">
        <w:rPr>
          <w:b/>
          <w:bCs/>
          <w:color w:val="002060"/>
          <w:sz w:val="32"/>
          <w:szCs w:val="32"/>
        </w:rPr>
        <w:t>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8193"/>
      </w:tblGrid>
      <w:tr w:rsidR="000A6083" w14:paraId="2D210E7B" w14:textId="77777777" w:rsidTr="00314151">
        <w:trPr>
          <w:trHeight w:val="337"/>
        </w:trPr>
        <w:tc>
          <w:tcPr>
            <w:tcW w:w="2263" w:type="dxa"/>
            <w:shd w:val="clear" w:color="auto" w:fill="0070C0"/>
          </w:tcPr>
          <w:p w14:paraId="7D554542" w14:textId="2C7DDD21" w:rsidR="000A6083" w:rsidRPr="000A6083" w:rsidRDefault="000A6083">
            <w:pPr>
              <w:rPr>
                <w:b/>
                <w:bCs/>
                <w:color w:val="FFFFFF" w:themeColor="background1"/>
              </w:rPr>
            </w:pPr>
            <w:r w:rsidRPr="000A6083">
              <w:rPr>
                <w:b/>
                <w:bCs/>
                <w:color w:val="FFFFFF" w:themeColor="background1"/>
              </w:rPr>
              <w:t>Meeting Called by</w:t>
            </w:r>
          </w:p>
        </w:tc>
        <w:tc>
          <w:tcPr>
            <w:tcW w:w="8193" w:type="dxa"/>
          </w:tcPr>
          <w:p w14:paraId="4B4EE7D7" w14:textId="3E634A98" w:rsidR="000A6083" w:rsidRDefault="000A6083">
            <w:r>
              <w:t>Kevin Maloy</w:t>
            </w:r>
          </w:p>
        </w:tc>
      </w:tr>
      <w:tr w:rsidR="000A6083" w14:paraId="54A68BC6" w14:textId="77777777" w:rsidTr="008F1E0F">
        <w:tc>
          <w:tcPr>
            <w:tcW w:w="2263" w:type="dxa"/>
            <w:shd w:val="clear" w:color="auto" w:fill="0070C0"/>
          </w:tcPr>
          <w:p w14:paraId="68354352" w14:textId="3EA5275C" w:rsidR="000A6083" w:rsidRPr="000A6083" w:rsidRDefault="000A6083">
            <w:pPr>
              <w:rPr>
                <w:b/>
                <w:bCs/>
                <w:color w:val="FFFFFF" w:themeColor="background1"/>
              </w:rPr>
            </w:pPr>
            <w:r w:rsidRPr="000A6083">
              <w:rPr>
                <w:b/>
                <w:bCs/>
                <w:color w:val="FFFFFF" w:themeColor="background1"/>
              </w:rPr>
              <w:t>Date of Meeting</w:t>
            </w:r>
          </w:p>
        </w:tc>
        <w:tc>
          <w:tcPr>
            <w:tcW w:w="8193" w:type="dxa"/>
          </w:tcPr>
          <w:p w14:paraId="5E649B4C" w14:textId="75BD52C9" w:rsidR="000A6083" w:rsidRPr="00C4025A" w:rsidRDefault="00C4025A" w:rsidP="00C4025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Monday</w:t>
            </w:r>
            <w:r w:rsidR="00314151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6</w:t>
            </w:r>
            <w:r w:rsidR="00314151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February</w:t>
            </w:r>
            <w:r w:rsidR="000A6083" w:rsidRPr="00B944E2">
              <w:rPr>
                <w:rFonts w:ascii="Calibri" w:hAnsi="Calibri" w:cs="Calibri"/>
              </w:rPr>
              <w:t xml:space="preserve"> 202</w:t>
            </w:r>
            <w:r>
              <w:rPr>
                <w:rFonts w:ascii="Calibri" w:hAnsi="Calibri" w:cs="Calibri"/>
              </w:rPr>
              <w:t>3</w:t>
            </w:r>
            <w:r w:rsidR="000A6083" w:rsidRPr="00B944E2">
              <w:rPr>
                <w:rFonts w:ascii="Calibri" w:hAnsi="Calibri" w:cs="Calibri"/>
              </w:rPr>
              <w:t xml:space="preserve"> @ </w:t>
            </w:r>
            <w:r>
              <w:rPr>
                <w:rFonts w:ascii="Calibri" w:hAnsi="Calibri" w:cs="Calibri"/>
              </w:rPr>
              <w:t>3p</w:t>
            </w:r>
            <w:r w:rsidR="000A6083" w:rsidRPr="00B944E2">
              <w:rPr>
                <w:rFonts w:ascii="Calibri" w:hAnsi="Calibri" w:cs="Calibri"/>
              </w:rPr>
              <w:t>m</w:t>
            </w:r>
          </w:p>
        </w:tc>
      </w:tr>
      <w:tr w:rsidR="000A6083" w14:paraId="24420006" w14:textId="77777777" w:rsidTr="008F1E0F">
        <w:tc>
          <w:tcPr>
            <w:tcW w:w="2263" w:type="dxa"/>
            <w:shd w:val="clear" w:color="auto" w:fill="0070C0"/>
          </w:tcPr>
          <w:p w14:paraId="144D0A9E" w14:textId="1F9F754B" w:rsidR="000A6083" w:rsidRPr="000A6083" w:rsidRDefault="000A6083">
            <w:pPr>
              <w:rPr>
                <w:b/>
                <w:bCs/>
                <w:color w:val="FFFFFF" w:themeColor="background1"/>
              </w:rPr>
            </w:pPr>
            <w:r w:rsidRPr="000A6083">
              <w:rPr>
                <w:b/>
                <w:bCs/>
                <w:color w:val="FFFFFF" w:themeColor="background1"/>
              </w:rPr>
              <w:t>Note Taker</w:t>
            </w:r>
          </w:p>
        </w:tc>
        <w:tc>
          <w:tcPr>
            <w:tcW w:w="8193" w:type="dxa"/>
          </w:tcPr>
          <w:p w14:paraId="6A9D0126" w14:textId="731F8BF8" w:rsidR="000A6083" w:rsidRDefault="00C4025A">
            <w:r>
              <w:t>Rhiannon Darlow</w:t>
            </w:r>
          </w:p>
        </w:tc>
      </w:tr>
      <w:tr w:rsidR="000A6083" w14:paraId="0A386E17" w14:textId="77777777" w:rsidTr="008F1E0F">
        <w:tc>
          <w:tcPr>
            <w:tcW w:w="2263" w:type="dxa"/>
            <w:shd w:val="clear" w:color="auto" w:fill="0070C0"/>
          </w:tcPr>
          <w:p w14:paraId="1307AB44" w14:textId="7397D44A" w:rsidR="000A6083" w:rsidRPr="000A6083" w:rsidRDefault="000A6083">
            <w:pPr>
              <w:rPr>
                <w:b/>
                <w:bCs/>
                <w:color w:val="FFFFFF" w:themeColor="background1"/>
              </w:rPr>
            </w:pPr>
            <w:r w:rsidRPr="000A6083">
              <w:rPr>
                <w:b/>
                <w:bCs/>
                <w:color w:val="FFFFFF" w:themeColor="background1"/>
              </w:rPr>
              <w:t>Attendees</w:t>
            </w:r>
          </w:p>
        </w:tc>
        <w:tc>
          <w:tcPr>
            <w:tcW w:w="8193" w:type="dxa"/>
          </w:tcPr>
          <w:p w14:paraId="28421550" w14:textId="20BB8B0C" w:rsidR="000A6083" w:rsidRPr="006B5442" w:rsidRDefault="00054561" w:rsidP="006B5442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Dagmara</w:t>
            </w:r>
            <w:proofErr w:type="spellEnd"/>
            <w:r>
              <w:rPr>
                <w:rFonts w:ascii="Calibri" w:hAnsi="Calibri" w:cs="Calibri"/>
              </w:rPr>
              <w:t xml:space="preserve"> McGuinness [</w:t>
            </w:r>
            <w:proofErr w:type="spellStart"/>
            <w:r>
              <w:rPr>
                <w:rFonts w:ascii="Calibri" w:hAnsi="Calibri" w:cs="Calibri"/>
              </w:rPr>
              <w:t>DMcG</w:t>
            </w:r>
            <w:proofErr w:type="spellEnd"/>
            <w:r>
              <w:rPr>
                <w:rFonts w:ascii="Calibri" w:hAnsi="Calibri" w:cs="Calibri"/>
              </w:rPr>
              <w:t xml:space="preserve">], </w:t>
            </w:r>
            <w:r w:rsidR="00B4687F">
              <w:rPr>
                <w:rFonts w:ascii="Calibri" w:hAnsi="Calibri" w:cs="Calibri"/>
              </w:rPr>
              <w:t>Michelle Connolly [MC]</w:t>
            </w:r>
            <w:r w:rsidR="000A6083" w:rsidRPr="00B944E2">
              <w:rPr>
                <w:rFonts w:ascii="Calibri" w:hAnsi="Calibri" w:cs="Calibri"/>
              </w:rPr>
              <w:t>,</w:t>
            </w:r>
            <w:r w:rsidR="000A6083">
              <w:rPr>
                <w:rFonts w:ascii="Calibri" w:hAnsi="Calibri" w:cs="Calibri"/>
              </w:rPr>
              <w:t xml:space="preserve"> Clare Harding [CH]</w:t>
            </w:r>
            <w:r w:rsidR="000A6083" w:rsidRPr="00B944E2">
              <w:rPr>
                <w:rFonts w:ascii="Calibri" w:hAnsi="Calibri" w:cs="Calibri"/>
              </w:rPr>
              <w:t>, Olwyn Byron</w:t>
            </w:r>
            <w:r w:rsidR="000A6083">
              <w:rPr>
                <w:rFonts w:ascii="Calibri" w:hAnsi="Calibri" w:cs="Calibri"/>
              </w:rPr>
              <w:t xml:space="preserve"> [OB]</w:t>
            </w:r>
            <w:r w:rsidR="000A6083" w:rsidRPr="00B944E2">
              <w:rPr>
                <w:rFonts w:ascii="Calibri" w:hAnsi="Calibri" w:cs="Calibri"/>
              </w:rPr>
              <w:t>, Hua Wang</w:t>
            </w:r>
            <w:r w:rsidR="000A6083">
              <w:rPr>
                <w:rFonts w:ascii="Calibri" w:hAnsi="Calibri" w:cs="Calibri"/>
              </w:rPr>
              <w:t xml:space="preserve"> [HW]</w:t>
            </w:r>
            <w:r w:rsidR="000A6083" w:rsidRPr="00B944E2">
              <w:rPr>
                <w:rFonts w:ascii="Calibri" w:hAnsi="Calibri" w:cs="Calibri"/>
              </w:rPr>
              <w:t>, Kevin Maloy [chair], Dawn Mylet [</w:t>
            </w:r>
            <w:r w:rsidR="00671E52">
              <w:rPr>
                <w:rFonts w:ascii="Calibri" w:hAnsi="Calibri" w:cs="Calibri"/>
              </w:rPr>
              <w:t>DM</w:t>
            </w:r>
            <w:r w:rsidR="000A6083" w:rsidRPr="00B944E2">
              <w:rPr>
                <w:rFonts w:ascii="Calibri" w:hAnsi="Calibri" w:cs="Calibri"/>
              </w:rPr>
              <w:t>]</w:t>
            </w:r>
            <w:r w:rsidR="00883BE3">
              <w:rPr>
                <w:rFonts w:ascii="Calibri" w:hAnsi="Calibri" w:cs="Calibri"/>
              </w:rPr>
              <w:t xml:space="preserve">, Anne McKenna </w:t>
            </w:r>
            <w:r w:rsidR="00265B74">
              <w:rPr>
                <w:rFonts w:ascii="Calibri" w:hAnsi="Calibri" w:cs="Calibri"/>
              </w:rPr>
              <w:t>[AMc], Neil Basu [NB]</w:t>
            </w:r>
            <w:r w:rsidR="006A1D38">
              <w:rPr>
                <w:rFonts w:ascii="Calibri" w:hAnsi="Calibri" w:cs="Calibri"/>
              </w:rPr>
              <w:t>, Parini Mankad [PM]</w:t>
            </w:r>
          </w:p>
        </w:tc>
      </w:tr>
      <w:tr w:rsidR="000A6083" w14:paraId="1E4C008D" w14:textId="77777777" w:rsidTr="008F1E0F">
        <w:tc>
          <w:tcPr>
            <w:tcW w:w="2263" w:type="dxa"/>
            <w:shd w:val="clear" w:color="auto" w:fill="0070C0"/>
          </w:tcPr>
          <w:p w14:paraId="31E41B88" w14:textId="7E556B5F" w:rsidR="000A6083" w:rsidRPr="000A6083" w:rsidRDefault="000A6083">
            <w:pPr>
              <w:rPr>
                <w:b/>
                <w:bCs/>
                <w:color w:val="FFFFFF" w:themeColor="background1"/>
              </w:rPr>
            </w:pPr>
            <w:r w:rsidRPr="000A6083">
              <w:rPr>
                <w:b/>
                <w:bCs/>
                <w:color w:val="FFFFFF" w:themeColor="background1"/>
              </w:rPr>
              <w:t>Apologies</w:t>
            </w:r>
          </w:p>
        </w:tc>
        <w:tc>
          <w:tcPr>
            <w:tcW w:w="8193" w:type="dxa"/>
          </w:tcPr>
          <w:p w14:paraId="17010C92" w14:textId="21BA8417" w:rsidR="000A6083" w:rsidRDefault="00F24757" w:rsidP="00F24757">
            <w:r w:rsidRPr="002039A4">
              <w:t>Donal Wall, Leandro Lemgrube</w:t>
            </w:r>
            <w:r>
              <w:t>r Soares, Melanie McDonald</w:t>
            </w:r>
            <w:r w:rsidR="005A39BD">
              <w:t xml:space="preserve">, </w:t>
            </w:r>
            <w:r w:rsidR="005A39BD">
              <w:rPr>
                <w:rFonts w:ascii="Calibri" w:hAnsi="Calibri" w:cs="Calibri"/>
              </w:rPr>
              <w:t>Margaret Hosie, Nicola Veitch, Gill Douce, Jonathan Mitchell,</w:t>
            </w:r>
            <w:r w:rsidR="00932426">
              <w:rPr>
                <w:rFonts w:ascii="Calibri" w:hAnsi="Calibri" w:cs="Calibri"/>
              </w:rPr>
              <w:t xml:space="preserve"> Claire Donald, Gemma Hourigan, Mila Collados Rodriguez</w:t>
            </w:r>
            <w:r w:rsidR="00883BE3">
              <w:rPr>
                <w:rFonts w:ascii="Calibri" w:hAnsi="Calibri" w:cs="Calibri"/>
              </w:rPr>
              <w:t>, Swetha Vijayakrishnan</w:t>
            </w:r>
          </w:p>
        </w:tc>
      </w:tr>
    </w:tbl>
    <w:p w14:paraId="4EF16737" w14:textId="6E63BA31" w:rsidR="000A6083" w:rsidRDefault="000A6083"/>
    <w:p w14:paraId="02EAD8A0" w14:textId="549D45D7" w:rsidR="000A6083" w:rsidRPr="000A6083" w:rsidRDefault="000A6083" w:rsidP="006E029C">
      <w:pPr>
        <w:spacing w:after="0"/>
        <w:rPr>
          <w:b/>
          <w:bCs/>
          <w:color w:val="002060"/>
          <w:sz w:val="32"/>
          <w:szCs w:val="32"/>
        </w:rPr>
      </w:pPr>
      <w:r w:rsidRPr="000A6083">
        <w:rPr>
          <w:b/>
          <w:bCs/>
          <w:color w:val="002060"/>
          <w:sz w:val="32"/>
          <w:szCs w:val="32"/>
        </w:rPr>
        <w:t>Agenda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9468"/>
      </w:tblGrid>
      <w:tr w:rsidR="000A6083" w14:paraId="3DE13216" w14:textId="77777777" w:rsidTr="00FF0A19">
        <w:tc>
          <w:tcPr>
            <w:tcW w:w="988" w:type="dxa"/>
            <w:shd w:val="clear" w:color="auto" w:fill="0070C0"/>
          </w:tcPr>
          <w:p w14:paraId="3C6E8011" w14:textId="7D9E4B34" w:rsidR="000A6083" w:rsidRPr="000A6083" w:rsidRDefault="000A6083" w:rsidP="00E21C22">
            <w:pPr>
              <w:rPr>
                <w:b/>
                <w:bCs/>
                <w:color w:val="FFFFFF" w:themeColor="background1"/>
              </w:rPr>
            </w:pPr>
            <w:r w:rsidRPr="000A6083">
              <w:rPr>
                <w:b/>
                <w:bCs/>
                <w:color w:val="FFFFFF" w:themeColor="background1"/>
              </w:rPr>
              <w:t>Item</w:t>
            </w:r>
          </w:p>
        </w:tc>
        <w:tc>
          <w:tcPr>
            <w:tcW w:w="9468" w:type="dxa"/>
          </w:tcPr>
          <w:p w14:paraId="7633D78D" w14:textId="01B87E6E" w:rsidR="000A6083" w:rsidRDefault="000A6083" w:rsidP="00E21C22">
            <w:r>
              <w:t>Agenda Topic</w:t>
            </w:r>
          </w:p>
        </w:tc>
      </w:tr>
      <w:tr w:rsidR="000A6083" w14:paraId="13C2BFA5" w14:textId="77777777" w:rsidTr="00FF0A19">
        <w:tc>
          <w:tcPr>
            <w:tcW w:w="988" w:type="dxa"/>
            <w:shd w:val="clear" w:color="auto" w:fill="0070C0"/>
          </w:tcPr>
          <w:p w14:paraId="034B4532" w14:textId="1DD70506" w:rsidR="000A6083" w:rsidRPr="000A6083" w:rsidRDefault="000A6083" w:rsidP="00E21C22">
            <w:pPr>
              <w:rPr>
                <w:b/>
                <w:bCs/>
                <w:color w:val="FFFFFF" w:themeColor="background1"/>
              </w:rPr>
            </w:pPr>
            <w:r w:rsidRPr="000A6083">
              <w:rPr>
                <w:b/>
                <w:bCs/>
                <w:color w:val="FFFFFF" w:themeColor="background1"/>
              </w:rPr>
              <w:t>1</w:t>
            </w:r>
          </w:p>
        </w:tc>
        <w:tc>
          <w:tcPr>
            <w:tcW w:w="9468" w:type="dxa"/>
          </w:tcPr>
          <w:p w14:paraId="79AA4269" w14:textId="62252FCB" w:rsidR="000A6083" w:rsidRDefault="001A06AB" w:rsidP="00E21C22">
            <w:r>
              <w:rPr>
                <w:rFonts w:ascii="Calibri" w:hAnsi="Calibri" w:cs="Calibri"/>
              </w:rPr>
              <w:t>Apologies</w:t>
            </w:r>
          </w:p>
        </w:tc>
      </w:tr>
      <w:tr w:rsidR="000A6083" w14:paraId="263328EB" w14:textId="77777777" w:rsidTr="00FF0A19">
        <w:tc>
          <w:tcPr>
            <w:tcW w:w="988" w:type="dxa"/>
            <w:shd w:val="clear" w:color="auto" w:fill="0070C0"/>
          </w:tcPr>
          <w:p w14:paraId="313ECCF9" w14:textId="5CE88076" w:rsidR="000A6083" w:rsidRPr="000A6083" w:rsidRDefault="000A6083" w:rsidP="00E21C22">
            <w:pPr>
              <w:rPr>
                <w:b/>
                <w:bCs/>
                <w:color w:val="FFFFFF" w:themeColor="background1"/>
              </w:rPr>
            </w:pPr>
            <w:r w:rsidRPr="000A6083">
              <w:rPr>
                <w:b/>
                <w:bCs/>
                <w:color w:val="FFFFFF" w:themeColor="background1"/>
              </w:rPr>
              <w:t>2</w:t>
            </w:r>
          </w:p>
        </w:tc>
        <w:tc>
          <w:tcPr>
            <w:tcW w:w="9468" w:type="dxa"/>
          </w:tcPr>
          <w:p w14:paraId="514A307E" w14:textId="23ED6BFE" w:rsidR="000A6083" w:rsidRDefault="000A6083" w:rsidP="00E21C22">
            <w:r w:rsidRPr="00B944E2">
              <w:rPr>
                <w:rFonts w:ascii="Calibri" w:hAnsi="Calibri" w:cs="Calibri"/>
              </w:rPr>
              <w:t xml:space="preserve">Minutes of previous meeting held on </w:t>
            </w:r>
            <w:r w:rsidR="001A06AB">
              <w:rPr>
                <w:rFonts w:ascii="Calibri" w:hAnsi="Calibri" w:cs="Calibri"/>
              </w:rPr>
              <w:t>8 November 2022</w:t>
            </w:r>
          </w:p>
        </w:tc>
      </w:tr>
      <w:tr w:rsidR="000A6083" w14:paraId="221738B9" w14:textId="77777777" w:rsidTr="00FF0A19">
        <w:tc>
          <w:tcPr>
            <w:tcW w:w="988" w:type="dxa"/>
            <w:shd w:val="clear" w:color="auto" w:fill="0070C0"/>
          </w:tcPr>
          <w:p w14:paraId="13B57C5E" w14:textId="5E951212" w:rsidR="000A6083" w:rsidRPr="000A6083" w:rsidRDefault="000A6083" w:rsidP="00E21C22">
            <w:pPr>
              <w:rPr>
                <w:b/>
                <w:bCs/>
                <w:color w:val="FFFFFF" w:themeColor="background1"/>
              </w:rPr>
            </w:pPr>
            <w:r w:rsidRPr="000A6083">
              <w:rPr>
                <w:b/>
                <w:bCs/>
                <w:color w:val="FFFFFF" w:themeColor="background1"/>
              </w:rPr>
              <w:t>3</w:t>
            </w:r>
          </w:p>
        </w:tc>
        <w:tc>
          <w:tcPr>
            <w:tcW w:w="9468" w:type="dxa"/>
          </w:tcPr>
          <w:p w14:paraId="7228CB96" w14:textId="21A39863" w:rsidR="000A6083" w:rsidRDefault="001A06AB" w:rsidP="00E21C22">
            <w:r>
              <w:rPr>
                <w:rFonts w:ascii="Calibri" w:hAnsi="Calibri" w:cs="Calibri"/>
              </w:rPr>
              <w:t>Matters Arising</w:t>
            </w:r>
          </w:p>
        </w:tc>
      </w:tr>
      <w:tr w:rsidR="000A6083" w14:paraId="3D172D5F" w14:textId="77777777" w:rsidTr="00FF0A19">
        <w:tc>
          <w:tcPr>
            <w:tcW w:w="988" w:type="dxa"/>
            <w:shd w:val="clear" w:color="auto" w:fill="0070C0"/>
          </w:tcPr>
          <w:p w14:paraId="6FE7D52A" w14:textId="17E32943" w:rsidR="000A6083" w:rsidRPr="000A6083" w:rsidRDefault="000A6083" w:rsidP="00E21C22">
            <w:pPr>
              <w:rPr>
                <w:b/>
                <w:bCs/>
                <w:color w:val="FFFFFF" w:themeColor="background1"/>
              </w:rPr>
            </w:pPr>
            <w:r w:rsidRPr="000A6083">
              <w:rPr>
                <w:b/>
                <w:bCs/>
                <w:color w:val="FFFFFF" w:themeColor="background1"/>
              </w:rPr>
              <w:t>4</w:t>
            </w:r>
          </w:p>
        </w:tc>
        <w:tc>
          <w:tcPr>
            <w:tcW w:w="9468" w:type="dxa"/>
          </w:tcPr>
          <w:p w14:paraId="4380C57E" w14:textId="77777777" w:rsidR="00FF0A19" w:rsidRDefault="00FF0A19" w:rsidP="00FF0A1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Updates from Working Groups</w:t>
            </w:r>
          </w:p>
          <w:p w14:paraId="3E253CD2" w14:textId="77777777" w:rsidR="00FF0A19" w:rsidRPr="00875687" w:rsidRDefault="00FF0A19" w:rsidP="00FF0A19">
            <w:pPr>
              <w:pStyle w:val="ListParagraph"/>
              <w:numPr>
                <w:ilvl w:val="0"/>
                <w:numId w:val="2"/>
              </w:numPr>
              <w:ind w:left="607" w:hanging="283"/>
              <w:jc w:val="both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Recruitment / Induction</w:t>
            </w:r>
          </w:p>
          <w:p w14:paraId="359B27F2" w14:textId="77777777" w:rsidR="00FF0A19" w:rsidRPr="00875687" w:rsidRDefault="00FF0A19" w:rsidP="00FF0A19">
            <w:pPr>
              <w:pStyle w:val="ListParagraph"/>
              <w:numPr>
                <w:ilvl w:val="0"/>
                <w:numId w:val="2"/>
              </w:numPr>
              <w:ind w:left="607" w:hanging="283"/>
              <w:jc w:val="both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Career Development</w:t>
            </w:r>
          </w:p>
          <w:p w14:paraId="1C5838B9" w14:textId="77777777" w:rsidR="00FF0A19" w:rsidRPr="00875687" w:rsidRDefault="00FF0A19" w:rsidP="00FF0A19">
            <w:pPr>
              <w:pStyle w:val="ListParagraph"/>
              <w:numPr>
                <w:ilvl w:val="0"/>
                <w:numId w:val="2"/>
              </w:numPr>
              <w:ind w:left="607" w:hanging="283"/>
              <w:jc w:val="both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Work – Life Balance</w:t>
            </w:r>
          </w:p>
          <w:p w14:paraId="0E897FD3" w14:textId="77777777" w:rsidR="00FF0A19" w:rsidRDefault="00FF0A19" w:rsidP="00FF0A19">
            <w:pPr>
              <w:pStyle w:val="ListParagraph"/>
              <w:numPr>
                <w:ilvl w:val="0"/>
                <w:numId w:val="2"/>
              </w:numPr>
              <w:ind w:left="607" w:hanging="283"/>
              <w:jc w:val="both"/>
            </w:pPr>
            <w:r>
              <w:rPr>
                <w:noProof/>
                <w:lang w:eastAsia="en-GB"/>
              </w:rPr>
              <w:t>Wider Equality</w:t>
            </w:r>
          </w:p>
          <w:p w14:paraId="2BE9A2CC" w14:textId="69CA3CC0" w:rsidR="000A6083" w:rsidRDefault="00FF0A19" w:rsidP="00FF0A19">
            <w:pPr>
              <w:pStyle w:val="ListParagraph"/>
              <w:numPr>
                <w:ilvl w:val="0"/>
                <w:numId w:val="2"/>
              </w:numPr>
              <w:ind w:left="607" w:hanging="283"/>
              <w:jc w:val="both"/>
            </w:pPr>
            <w:r>
              <w:rPr>
                <w:noProof/>
                <w:lang w:eastAsia="en-GB"/>
              </w:rPr>
              <w:t>Communication / Transparency</w:t>
            </w:r>
          </w:p>
        </w:tc>
      </w:tr>
      <w:tr w:rsidR="005C74D5" w14:paraId="0DD3A958" w14:textId="77777777" w:rsidTr="00FF0A19">
        <w:tc>
          <w:tcPr>
            <w:tcW w:w="988" w:type="dxa"/>
            <w:shd w:val="clear" w:color="auto" w:fill="0070C0"/>
          </w:tcPr>
          <w:p w14:paraId="5AF612D1" w14:textId="6DC66398" w:rsidR="005C74D5" w:rsidRPr="000A6083" w:rsidRDefault="005C74D5" w:rsidP="00E21C22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5</w:t>
            </w:r>
          </w:p>
        </w:tc>
        <w:tc>
          <w:tcPr>
            <w:tcW w:w="9468" w:type="dxa"/>
          </w:tcPr>
          <w:p w14:paraId="2D3CBAB6" w14:textId="3DCC70F7" w:rsidR="005C74D5" w:rsidRPr="0013571E" w:rsidRDefault="00FF0A19" w:rsidP="00FF0A19">
            <w:pPr>
              <w:jc w:val="both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Review of action plan</w:t>
            </w:r>
          </w:p>
        </w:tc>
      </w:tr>
      <w:tr w:rsidR="00FF0A19" w14:paraId="449D9E15" w14:textId="77777777" w:rsidTr="00FF0A19">
        <w:tc>
          <w:tcPr>
            <w:tcW w:w="988" w:type="dxa"/>
            <w:shd w:val="clear" w:color="auto" w:fill="0070C0"/>
          </w:tcPr>
          <w:p w14:paraId="2BFE1612" w14:textId="2419D724" w:rsidR="00FF0A19" w:rsidRPr="000A6083" w:rsidRDefault="00FF0A19" w:rsidP="00E21C22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6</w:t>
            </w:r>
          </w:p>
        </w:tc>
        <w:tc>
          <w:tcPr>
            <w:tcW w:w="9468" w:type="dxa"/>
          </w:tcPr>
          <w:p w14:paraId="4DA16B49" w14:textId="1A6364B1" w:rsidR="00FF0A19" w:rsidRDefault="00FF0A19" w:rsidP="000A6083">
            <w:pPr>
              <w:rPr>
                <w:rFonts w:ascii="Calibri" w:hAnsi="Calibri" w:cs="Calibri"/>
              </w:rPr>
            </w:pPr>
            <w:r w:rsidRPr="00B944E2">
              <w:rPr>
                <w:rFonts w:ascii="Calibri" w:hAnsi="Calibri" w:cs="Calibri"/>
              </w:rPr>
              <w:t>AOB</w:t>
            </w:r>
          </w:p>
        </w:tc>
      </w:tr>
      <w:tr w:rsidR="00FF0A19" w14:paraId="5C569171" w14:textId="77777777" w:rsidTr="00FF0A19">
        <w:tc>
          <w:tcPr>
            <w:tcW w:w="988" w:type="dxa"/>
            <w:shd w:val="clear" w:color="auto" w:fill="0070C0"/>
          </w:tcPr>
          <w:p w14:paraId="742A6697" w14:textId="7A6B4527" w:rsidR="00FF0A19" w:rsidRPr="000A6083" w:rsidRDefault="00FF0A19" w:rsidP="00E21C22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7</w:t>
            </w:r>
          </w:p>
        </w:tc>
        <w:tc>
          <w:tcPr>
            <w:tcW w:w="9468" w:type="dxa"/>
          </w:tcPr>
          <w:p w14:paraId="19AEA758" w14:textId="51D7E314" w:rsidR="00FF0A19" w:rsidRDefault="00FF0A19" w:rsidP="00E21C22">
            <w:r w:rsidRPr="00B944E2">
              <w:rPr>
                <w:rFonts w:ascii="Calibri" w:hAnsi="Calibri" w:cs="Calibri"/>
              </w:rPr>
              <w:t xml:space="preserve">Date of Next </w:t>
            </w:r>
            <w:r w:rsidR="00C700CF" w:rsidRPr="00B944E2">
              <w:rPr>
                <w:rFonts w:ascii="Calibri" w:hAnsi="Calibri" w:cs="Calibri"/>
              </w:rPr>
              <w:t>Meeting:</w:t>
            </w:r>
            <w:r w:rsidRPr="00B944E2">
              <w:rPr>
                <w:rFonts w:ascii="Calibri" w:hAnsi="Calibri" w:cs="Calibri"/>
              </w:rPr>
              <w:t xml:space="preserve"> Date TBC, </w:t>
            </w:r>
            <w:r>
              <w:rPr>
                <w:rFonts w:ascii="Calibri" w:hAnsi="Calibri" w:cs="Calibri"/>
              </w:rPr>
              <w:t>March/ April 2023</w:t>
            </w:r>
          </w:p>
        </w:tc>
      </w:tr>
    </w:tbl>
    <w:p w14:paraId="308D35E7" w14:textId="13C37075" w:rsidR="000A6083" w:rsidRDefault="000A6083"/>
    <w:p w14:paraId="4BBDE995" w14:textId="77FAC719" w:rsidR="000A6083" w:rsidRDefault="008F1E0F" w:rsidP="006E029C">
      <w:pPr>
        <w:spacing w:after="0"/>
      </w:pPr>
      <w:r w:rsidRPr="007E1377">
        <w:rPr>
          <w:b/>
          <w:bCs/>
          <w:color w:val="002060"/>
          <w:sz w:val="32"/>
          <w:szCs w:val="32"/>
        </w:rPr>
        <w:t>Discussion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F1E0F" w14:paraId="574BEF73" w14:textId="77777777" w:rsidTr="004116CB">
        <w:tc>
          <w:tcPr>
            <w:tcW w:w="10456" w:type="dxa"/>
            <w:shd w:val="clear" w:color="auto" w:fill="0070C0"/>
          </w:tcPr>
          <w:p w14:paraId="044B4969" w14:textId="40F59C3B" w:rsidR="008F1E0F" w:rsidRPr="004116CB" w:rsidRDefault="008F1E0F" w:rsidP="00460AF4">
            <w:pPr>
              <w:spacing w:line="360" w:lineRule="auto"/>
              <w:rPr>
                <w:b/>
                <w:bCs/>
              </w:rPr>
            </w:pPr>
            <w:r w:rsidRPr="004116CB">
              <w:rPr>
                <w:b/>
                <w:bCs/>
                <w:color w:val="FFFFFF" w:themeColor="background1"/>
              </w:rPr>
              <w:t xml:space="preserve">Item </w:t>
            </w:r>
            <w:proofErr w:type="gramStart"/>
            <w:r w:rsidRPr="004116CB">
              <w:rPr>
                <w:b/>
                <w:bCs/>
                <w:color w:val="FFFFFF" w:themeColor="background1"/>
              </w:rPr>
              <w:t xml:space="preserve">1 </w:t>
            </w:r>
            <w:r w:rsidR="007B30F9">
              <w:rPr>
                <w:b/>
                <w:bCs/>
                <w:color w:val="FFFFFF" w:themeColor="background1"/>
              </w:rPr>
              <w:t>:</w:t>
            </w:r>
            <w:proofErr w:type="gramEnd"/>
            <w:r w:rsidR="007B30F9">
              <w:rPr>
                <w:b/>
                <w:bCs/>
                <w:color w:val="FFFFFF" w:themeColor="background1"/>
              </w:rPr>
              <w:t xml:space="preserve"> Apologies </w:t>
            </w:r>
          </w:p>
        </w:tc>
      </w:tr>
      <w:tr w:rsidR="008F1E0F" w14:paraId="58B77642" w14:textId="77777777" w:rsidTr="008F1E0F">
        <w:tc>
          <w:tcPr>
            <w:tcW w:w="10456" w:type="dxa"/>
          </w:tcPr>
          <w:p w14:paraId="280782BA" w14:textId="046FC57A" w:rsidR="006C2877" w:rsidRPr="00B944E2" w:rsidRDefault="006C2877" w:rsidP="00DA4B09">
            <w:pPr>
              <w:rPr>
                <w:rFonts w:ascii="Calibri" w:hAnsi="Calibri" w:cs="Calibri"/>
              </w:rPr>
            </w:pPr>
            <w:r w:rsidRPr="00B944E2">
              <w:rPr>
                <w:rFonts w:ascii="Calibri" w:hAnsi="Calibri" w:cs="Calibri"/>
              </w:rPr>
              <w:t>KM welcomed everyone to meeting</w:t>
            </w:r>
            <w:r w:rsidR="004E709E">
              <w:rPr>
                <w:rFonts w:ascii="Calibri" w:hAnsi="Calibri" w:cs="Calibri"/>
              </w:rPr>
              <w:t>, carried out introductions to new members</w:t>
            </w:r>
            <w:r w:rsidRPr="00B944E2">
              <w:rPr>
                <w:rFonts w:ascii="Calibri" w:hAnsi="Calibri" w:cs="Calibri"/>
              </w:rPr>
              <w:t xml:space="preserve"> and noted apologies.  </w:t>
            </w:r>
          </w:p>
          <w:p w14:paraId="172DF25C" w14:textId="03EB5E30" w:rsidR="00DA4B09" w:rsidRDefault="00DA4B09" w:rsidP="00DA4B09"/>
        </w:tc>
      </w:tr>
      <w:tr w:rsidR="00DA4B09" w14:paraId="2836044C" w14:textId="77777777" w:rsidTr="00DA4B09">
        <w:trPr>
          <w:trHeight w:val="452"/>
        </w:trPr>
        <w:tc>
          <w:tcPr>
            <w:tcW w:w="10456" w:type="dxa"/>
            <w:shd w:val="clear" w:color="auto" w:fill="0070C0"/>
          </w:tcPr>
          <w:p w14:paraId="14DE1E1D" w14:textId="429F60B4" w:rsidR="00DA4B09" w:rsidRPr="00DA4B09" w:rsidRDefault="00DA4B09" w:rsidP="00DA4B09">
            <w:pPr>
              <w:rPr>
                <w:rFonts w:ascii="Calibri" w:hAnsi="Calibri" w:cs="Calibri"/>
                <w:b/>
                <w:bCs/>
              </w:rPr>
            </w:pPr>
            <w:r w:rsidRPr="00DA4B09">
              <w:rPr>
                <w:b/>
                <w:bCs/>
                <w:color w:val="FFFFFF" w:themeColor="background1"/>
              </w:rPr>
              <w:t xml:space="preserve">Item </w:t>
            </w:r>
            <w:proofErr w:type="gramStart"/>
            <w:r w:rsidRPr="00DA4B09">
              <w:rPr>
                <w:b/>
                <w:bCs/>
                <w:color w:val="FFFFFF" w:themeColor="background1"/>
              </w:rPr>
              <w:t>2 :</w:t>
            </w:r>
            <w:proofErr w:type="gramEnd"/>
            <w:r w:rsidRPr="00DA4B09">
              <w:rPr>
                <w:b/>
                <w:bCs/>
                <w:color w:val="FFFFFF" w:themeColor="background1"/>
              </w:rPr>
              <w:t xml:space="preserve"> Minutes of Previous Meeting</w:t>
            </w:r>
          </w:p>
        </w:tc>
      </w:tr>
      <w:tr w:rsidR="00DA4B09" w14:paraId="0582BF23" w14:textId="77777777" w:rsidTr="008F1E0F">
        <w:tc>
          <w:tcPr>
            <w:tcW w:w="10456" w:type="dxa"/>
          </w:tcPr>
          <w:p w14:paraId="62905388" w14:textId="01C46C30" w:rsidR="00DA4B09" w:rsidRPr="00B944E2" w:rsidRDefault="00DA4B09" w:rsidP="00DA4B09">
            <w:pPr>
              <w:rPr>
                <w:rFonts w:ascii="Calibri" w:hAnsi="Calibri" w:cs="Calibri"/>
              </w:rPr>
            </w:pPr>
            <w:r w:rsidRPr="00B944E2">
              <w:rPr>
                <w:rFonts w:ascii="Calibri" w:hAnsi="Calibri" w:cs="Calibri"/>
              </w:rPr>
              <w:t xml:space="preserve">Minutes of previous meeting </w:t>
            </w:r>
            <w:r>
              <w:rPr>
                <w:rFonts w:ascii="Calibri" w:hAnsi="Calibri" w:cs="Calibri"/>
              </w:rPr>
              <w:t xml:space="preserve">held on </w:t>
            </w:r>
            <w:r w:rsidR="004E709E">
              <w:rPr>
                <w:rFonts w:ascii="Calibri" w:hAnsi="Calibri" w:cs="Calibri"/>
              </w:rPr>
              <w:t>13</w:t>
            </w:r>
            <w:r>
              <w:rPr>
                <w:rFonts w:ascii="Calibri" w:hAnsi="Calibri" w:cs="Calibri"/>
              </w:rPr>
              <w:t xml:space="preserve"> </w:t>
            </w:r>
            <w:r w:rsidR="004E709E">
              <w:rPr>
                <w:rFonts w:ascii="Calibri" w:hAnsi="Calibri" w:cs="Calibri"/>
              </w:rPr>
              <w:t>December</w:t>
            </w:r>
            <w:r>
              <w:rPr>
                <w:rFonts w:ascii="Calibri" w:hAnsi="Calibri" w:cs="Calibri"/>
              </w:rPr>
              <w:t xml:space="preserve"> 202</w:t>
            </w:r>
            <w:r w:rsidR="004E709E">
              <w:rPr>
                <w:rFonts w:ascii="Calibri" w:hAnsi="Calibri" w:cs="Calibri"/>
              </w:rPr>
              <w:t>2</w:t>
            </w:r>
            <w:r>
              <w:rPr>
                <w:rFonts w:ascii="Calibri" w:hAnsi="Calibri" w:cs="Calibri"/>
              </w:rPr>
              <w:t xml:space="preserve"> </w:t>
            </w:r>
            <w:r w:rsidRPr="00B944E2">
              <w:rPr>
                <w:rFonts w:ascii="Calibri" w:hAnsi="Calibri" w:cs="Calibri"/>
              </w:rPr>
              <w:t>were agreed.</w:t>
            </w:r>
          </w:p>
          <w:p w14:paraId="7635B58C" w14:textId="77777777" w:rsidR="00DA4B09" w:rsidRPr="00B944E2" w:rsidRDefault="00DA4B09" w:rsidP="00DA4B09">
            <w:pPr>
              <w:rPr>
                <w:rFonts w:ascii="Calibri" w:hAnsi="Calibri" w:cs="Calibri"/>
              </w:rPr>
            </w:pPr>
          </w:p>
        </w:tc>
      </w:tr>
      <w:tr w:rsidR="006C2877" w14:paraId="086BCFC8" w14:textId="77777777" w:rsidTr="00BE720E">
        <w:tc>
          <w:tcPr>
            <w:tcW w:w="10456" w:type="dxa"/>
            <w:shd w:val="clear" w:color="auto" w:fill="0070C0"/>
          </w:tcPr>
          <w:p w14:paraId="3BB0CB16" w14:textId="77B29A16" w:rsidR="006C2877" w:rsidRPr="00BE720E" w:rsidRDefault="00717CFE" w:rsidP="00460AF4">
            <w:pPr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BE720E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Item </w:t>
            </w:r>
            <w:proofErr w:type="gramStart"/>
            <w:r w:rsidR="00DA4B09">
              <w:rPr>
                <w:rFonts w:ascii="Calibri" w:hAnsi="Calibri" w:cs="Calibri"/>
                <w:b/>
                <w:bCs/>
                <w:color w:val="FFFFFF" w:themeColor="background1"/>
              </w:rPr>
              <w:t>3</w:t>
            </w:r>
            <w:r w:rsidR="007B30F9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 :</w:t>
            </w:r>
            <w:proofErr w:type="gramEnd"/>
            <w:r w:rsidR="007B30F9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 </w:t>
            </w:r>
            <w:r w:rsidR="00DA4B09">
              <w:rPr>
                <w:rFonts w:ascii="Calibri" w:hAnsi="Calibri" w:cs="Calibri"/>
                <w:b/>
                <w:bCs/>
                <w:color w:val="FFFFFF" w:themeColor="background1"/>
              </w:rPr>
              <w:t>Matters Arising</w:t>
            </w:r>
          </w:p>
        </w:tc>
      </w:tr>
      <w:tr w:rsidR="006C2877" w14:paraId="43DA12C8" w14:textId="77777777" w:rsidTr="008F1E0F">
        <w:tc>
          <w:tcPr>
            <w:tcW w:w="10456" w:type="dxa"/>
          </w:tcPr>
          <w:p w14:paraId="4CFDF6A7" w14:textId="220AD944" w:rsidR="00BE720E" w:rsidRDefault="001820A7" w:rsidP="007B30F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KM noted the points from the Action List on previous minutes</w:t>
            </w:r>
            <w:r w:rsidR="009006DA">
              <w:rPr>
                <w:rFonts w:ascii="Calibri" w:hAnsi="Calibri" w:cs="Calibri"/>
              </w:rPr>
              <w:t xml:space="preserve">, noting progress </w:t>
            </w:r>
            <w:r w:rsidR="00F45226">
              <w:rPr>
                <w:rFonts w:ascii="Calibri" w:hAnsi="Calibri" w:cs="Calibri"/>
              </w:rPr>
              <w:t xml:space="preserve">to date: </w:t>
            </w:r>
          </w:p>
          <w:p w14:paraId="6BF6621F" w14:textId="77777777" w:rsidR="00D42FCF" w:rsidRDefault="00360952" w:rsidP="00CA621A">
            <w:pPr>
              <w:pStyle w:val="ListParagraph"/>
              <w:numPr>
                <w:ilvl w:val="0"/>
                <w:numId w:val="3"/>
              </w:numPr>
              <w:ind w:left="306" w:hanging="284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Review of work group membership </w:t>
            </w:r>
            <w:r w:rsidR="00923111">
              <w:rPr>
                <w:rFonts w:ascii="Calibri" w:hAnsi="Calibri" w:cs="Calibri"/>
              </w:rPr>
              <w:t>has taken place and the website has been updated.</w:t>
            </w:r>
          </w:p>
          <w:p w14:paraId="5CBD6DE0" w14:textId="77777777" w:rsidR="00923111" w:rsidRDefault="009A767C" w:rsidP="00CA621A">
            <w:pPr>
              <w:pStyle w:val="ListParagraph"/>
              <w:numPr>
                <w:ilvl w:val="0"/>
                <w:numId w:val="3"/>
              </w:numPr>
              <w:ind w:left="306" w:hanging="284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Dra</w:t>
            </w:r>
            <w:r w:rsidR="007F2ED8">
              <w:rPr>
                <w:rFonts w:ascii="Calibri" w:hAnsi="Calibri" w:cs="Calibri"/>
              </w:rPr>
              <w:t>ft survey questions have yet to be done</w:t>
            </w:r>
          </w:p>
          <w:p w14:paraId="17D102E6" w14:textId="77777777" w:rsidR="007F2ED8" w:rsidRDefault="0090465B" w:rsidP="00CA621A">
            <w:pPr>
              <w:pStyle w:val="ListParagraph"/>
              <w:numPr>
                <w:ilvl w:val="0"/>
                <w:numId w:val="3"/>
              </w:numPr>
              <w:ind w:left="306" w:hanging="284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EDI application </w:t>
            </w:r>
            <w:r w:rsidR="00F56D13">
              <w:rPr>
                <w:rFonts w:ascii="Calibri" w:hAnsi="Calibri" w:cs="Calibri"/>
              </w:rPr>
              <w:t>w</w:t>
            </w:r>
            <w:r>
              <w:rPr>
                <w:rFonts w:ascii="Calibri" w:hAnsi="Calibri" w:cs="Calibri"/>
              </w:rPr>
              <w:t xml:space="preserve">as submitted </w:t>
            </w:r>
            <w:r w:rsidR="00F56D13">
              <w:rPr>
                <w:rFonts w:ascii="Calibri" w:hAnsi="Calibri" w:cs="Calibri"/>
              </w:rPr>
              <w:t>to the MVLS EDI fund</w:t>
            </w:r>
            <w:r w:rsidR="002757F1">
              <w:rPr>
                <w:rFonts w:ascii="Calibri" w:hAnsi="Calibri" w:cs="Calibri"/>
              </w:rPr>
              <w:t>, the application was successful and £1200 has been awarded to contribute toward</w:t>
            </w:r>
            <w:r w:rsidR="00FC5482">
              <w:rPr>
                <w:rFonts w:ascii="Calibri" w:hAnsi="Calibri" w:cs="Calibri"/>
              </w:rPr>
              <w:t xml:space="preserve">s events. </w:t>
            </w:r>
            <w:r w:rsidR="00DF4CE9">
              <w:rPr>
                <w:rFonts w:ascii="Calibri" w:hAnsi="Calibri" w:cs="Calibri"/>
              </w:rPr>
              <w:t>The first</w:t>
            </w:r>
            <w:r w:rsidR="00FC5482">
              <w:rPr>
                <w:rFonts w:ascii="Calibri" w:hAnsi="Calibri" w:cs="Calibri"/>
              </w:rPr>
              <w:t xml:space="preserve"> event will be a ‘bring a dish’ </w:t>
            </w:r>
            <w:r w:rsidR="00DF4CE9">
              <w:rPr>
                <w:rFonts w:ascii="Calibri" w:hAnsi="Calibri" w:cs="Calibri"/>
              </w:rPr>
              <w:t>social get together at Garscube.</w:t>
            </w:r>
            <w:r w:rsidR="004340DC">
              <w:rPr>
                <w:rFonts w:ascii="Calibri" w:hAnsi="Calibri" w:cs="Calibri"/>
              </w:rPr>
              <w:t xml:space="preserve"> The second event will be a focused group of Athena Swan SAT members</w:t>
            </w:r>
            <w:r w:rsidR="002C25A0">
              <w:rPr>
                <w:rFonts w:ascii="Calibri" w:hAnsi="Calibri" w:cs="Calibri"/>
              </w:rPr>
              <w:t xml:space="preserve"> to discuss the action plane in person.</w:t>
            </w:r>
          </w:p>
          <w:p w14:paraId="7B42840E" w14:textId="77777777" w:rsidR="00787E12" w:rsidRDefault="001479BC" w:rsidP="00CA621A">
            <w:pPr>
              <w:pStyle w:val="ListParagraph"/>
              <w:numPr>
                <w:ilvl w:val="0"/>
                <w:numId w:val="3"/>
              </w:numPr>
              <w:ind w:left="306" w:hanging="284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Internal review panel for p</w:t>
            </w:r>
            <w:r w:rsidR="00787E12">
              <w:rPr>
                <w:rFonts w:ascii="Calibri" w:hAnsi="Calibri" w:cs="Calibri"/>
              </w:rPr>
              <w:t>romotion applications</w:t>
            </w:r>
            <w:r w:rsidR="004E6B3F">
              <w:rPr>
                <w:rFonts w:ascii="Calibri" w:hAnsi="Calibri" w:cs="Calibri"/>
              </w:rPr>
              <w:t xml:space="preserve">, KM will discuss with Michelle Robb and Andy Waters </w:t>
            </w:r>
          </w:p>
          <w:p w14:paraId="1EA08EC5" w14:textId="77777777" w:rsidR="001254E4" w:rsidRDefault="00741894" w:rsidP="00CA621A">
            <w:pPr>
              <w:pStyle w:val="ListParagraph"/>
              <w:numPr>
                <w:ilvl w:val="0"/>
                <w:numId w:val="3"/>
              </w:numPr>
              <w:ind w:left="306" w:hanging="284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</w:t>
            </w:r>
            <w:r w:rsidR="00617B44">
              <w:rPr>
                <w:rFonts w:ascii="Calibri" w:hAnsi="Calibri" w:cs="Calibri"/>
              </w:rPr>
              <w:t>W re-circulated the meeting invite for Wider Equality WG, however received no response. KM suggested that 1-2 of the new SAT members join this WG.</w:t>
            </w:r>
          </w:p>
          <w:p w14:paraId="455DB778" w14:textId="77777777" w:rsidR="00C040ED" w:rsidRDefault="00393BFA" w:rsidP="00CA621A">
            <w:pPr>
              <w:pStyle w:val="ListParagraph"/>
              <w:numPr>
                <w:ilvl w:val="0"/>
                <w:numId w:val="3"/>
              </w:numPr>
              <w:ind w:left="306" w:hanging="284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AS budget request has been submitted for £7000 - £8000, no decision </w:t>
            </w:r>
            <w:r w:rsidR="004211B3">
              <w:rPr>
                <w:rFonts w:ascii="Calibri" w:hAnsi="Calibri" w:cs="Calibri"/>
              </w:rPr>
              <w:t>has been communicated yet.</w:t>
            </w:r>
          </w:p>
          <w:p w14:paraId="2139008D" w14:textId="77777777" w:rsidR="00C24D07" w:rsidRDefault="00C24D07" w:rsidP="00C24D07">
            <w:pPr>
              <w:rPr>
                <w:rFonts w:ascii="Calibri" w:hAnsi="Calibri" w:cs="Calibri"/>
              </w:rPr>
            </w:pPr>
          </w:p>
          <w:p w14:paraId="731D3DD5" w14:textId="3F14EF9C" w:rsidR="00C24D07" w:rsidRPr="00C24D07" w:rsidRDefault="00C24D07" w:rsidP="00C24D07">
            <w:pPr>
              <w:rPr>
                <w:rFonts w:ascii="Calibri" w:hAnsi="Calibri" w:cs="Calibri"/>
              </w:rPr>
            </w:pPr>
          </w:p>
        </w:tc>
      </w:tr>
      <w:tr w:rsidR="00614431" w14:paraId="525D2397" w14:textId="77777777" w:rsidTr="00457E63">
        <w:tc>
          <w:tcPr>
            <w:tcW w:w="10456" w:type="dxa"/>
            <w:shd w:val="clear" w:color="auto" w:fill="0070C0"/>
          </w:tcPr>
          <w:p w14:paraId="580852CB" w14:textId="2AC32B49" w:rsidR="00614431" w:rsidRPr="00457E63" w:rsidRDefault="00614431" w:rsidP="00460AF4">
            <w:pPr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457E63">
              <w:rPr>
                <w:rFonts w:ascii="Calibri" w:hAnsi="Calibri" w:cs="Calibri"/>
                <w:b/>
                <w:bCs/>
                <w:color w:val="FFFFFF" w:themeColor="background1"/>
              </w:rPr>
              <w:lastRenderedPageBreak/>
              <w:t xml:space="preserve">Item </w:t>
            </w:r>
            <w:proofErr w:type="gramStart"/>
            <w:r w:rsidR="00CA621A">
              <w:rPr>
                <w:rFonts w:ascii="Calibri" w:hAnsi="Calibri" w:cs="Calibri"/>
                <w:b/>
                <w:bCs/>
                <w:color w:val="FFFFFF" w:themeColor="background1"/>
              </w:rPr>
              <w:t>4</w:t>
            </w:r>
            <w:r w:rsidR="00702F98" w:rsidRPr="00457E63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 :</w:t>
            </w:r>
            <w:proofErr w:type="gramEnd"/>
            <w:r w:rsidR="00702F98" w:rsidRPr="00457E63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 </w:t>
            </w:r>
            <w:r w:rsidR="00503703">
              <w:rPr>
                <w:rFonts w:ascii="Calibri" w:hAnsi="Calibri" w:cs="Calibri"/>
                <w:b/>
                <w:bCs/>
                <w:color w:val="FFFFFF" w:themeColor="background1"/>
              </w:rPr>
              <w:t>Updates from each Working Group</w:t>
            </w:r>
          </w:p>
        </w:tc>
      </w:tr>
      <w:tr w:rsidR="00614431" w14:paraId="77655FAA" w14:textId="77777777" w:rsidTr="008F1E0F">
        <w:tc>
          <w:tcPr>
            <w:tcW w:w="10456" w:type="dxa"/>
          </w:tcPr>
          <w:p w14:paraId="2C02738B" w14:textId="597DE66D" w:rsidR="00F23BFC" w:rsidRPr="002114C1" w:rsidRDefault="00F23BFC" w:rsidP="00B65F97">
            <w:pPr>
              <w:pStyle w:val="ListParagraph"/>
              <w:numPr>
                <w:ilvl w:val="0"/>
                <w:numId w:val="4"/>
              </w:numPr>
              <w:ind w:left="306" w:hanging="284"/>
              <w:rPr>
                <w:rFonts w:ascii="Calibri" w:hAnsi="Calibri" w:cs="Calibri"/>
                <w:b/>
                <w:bCs/>
              </w:rPr>
            </w:pPr>
            <w:r w:rsidRPr="002114C1">
              <w:rPr>
                <w:rFonts w:ascii="Calibri" w:hAnsi="Calibri" w:cs="Calibri"/>
                <w:b/>
                <w:bCs/>
              </w:rPr>
              <w:t>Recruitment / Induction</w:t>
            </w:r>
          </w:p>
          <w:p w14:paraId="4C2B957F" w14:textId="77777777" w:rsidR="003A6C3F" w:rsidRDefault="00035A56" w:rsidP="003A6C3F">
            <w:pPr>
              <w:pStyle w:val="ListParagraph"/>
              <w:ind w:left="30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</w:t>
            </w:r>
            <w:r w:rsidR="00955EA3">
              <w:rPr>
                <w:rFonts w:ascii="Calibri" w:hAnsi="Calibri" w:cs="Calibri"/>
              </w:rPr>
              <w:t xml:space="preserve"> advised that she met with DM to discuss </w:t>
            </w:r>
            <w:r w:rsidR="00DF403A">
              <w:rPr>
                <w:rFonts w:ascii="Calibri" w:hAnsi="Calibri" w:cs="Calibri"/>
              </w:rPr>
              <w:t>the information available regarding recruitment data.</w:t>
            </w:r>
            <w:r w:rsidR="00C27731">
              <w:rPr>
                <w:rFonts w:ascii="Calibri" w:hAnsi="Calibri" w:cs="Calibri"/>
              </w:rPr>
              <w:t xml:space="preserve"> DM explained that the HR Core system has an in-built </w:t>
            </w:r>
            <w:r w:rsidR="00F371A8">
              <w:rPr>
                <w:rFonts w:ascii="Calibri" w:hAnsi="Calibri" w:cs="Calibri"/>
              </w:rPr>
              <w:t xml:space="preserve">reporting tool that </w:t>
            </w:r>
            <w:r w:rsidR="0069064F">
              <w:rPr>
                <w:rFonts w:ascii="Calibri" w:hAnsi="Calibri" w:cs="Calibri"/>
              </w:rPr>
              <w:t>does not allow us to generate our own enquiries</w:t>
            </w:r>
            <w:r w:rsidR="00BD0873">
              <w:rPr>
                <w:rFonts w:ascii="Calibri" w:hAnsi="Calibri" w:cs="Calibri"/>
              </w:rPr>
              <w:t xml:space="preserve">. </w:t>
            </w:r>
            <w:r w:rsidR="00937619">
              <w:rPr>
                <w:rFonts w:ascii="Calibri" w:hAnsi="Calibri" w:cs="Calibri"/>
              </w:rPr>
              <w:t>To</w:t>
            </w:r>
            <w:r w:rsidR="00BD0873">
              <w:rPr>
                <w:rFonts w:ascii="Calibri" w:hAnsi="Calibri" w:cs="Calibri"/>
              </w:rPr>
              <w:t xml:space="preserve"> run specific queries</w:t>
            </w:r>
            <w:r w:rsidR="009E4DDF">
              <w:rPr>
                <w:rFonts w:ascii="Calibri" w:hAnsi="Calibri" w:cs="Calibri"/>
              </w:rPr>
              <w:t xml:space="preserve">, permission would need to be granted </w:t>
            </w:r>
            <w:r w:rsidR="00215371">
              <w:rPr>
                <w:rFonts w:ascii="Calibri" w:hAnsi="Calibri" w:cs="Calibri"/>
              </w:rPr>
              <w:t>by the HR Systems team</w:t>
            </w:r>
            <w:r w:rsidR="002D08CF">
              <w:rPr>
                <w:rFonts w:ascii="Calibri" w:hAnsi="Calibri" w:cs="Calibri"/>
              </w:rPr>
              <w:t xml:space="preserve">. A list of </w:t>
            </w:r>
            <w:r w:rsidR="00BB64A2">
              <w:rPr>
                <w:rFonts w:ascii="Calibri" w:hAnsi="Calibri" w:cs="Calibri"/>
              </w:rPr>
              <w:t>queries</w:t>
            </w:r>
            <w:r w:rsidR="002D08CF">
              <w:rPr>
                <w:rFonts w:ascii="Calibri" w:hAnsi="Calibri" w:cs="Calibri"/>
              </w:rPr>
              <w:t xml:space="preserve"> </w:t>
            </w:r>
            <w:r w:rsidR="000A5B26">
              <w:rPr>
                <w:rFonts w:ascii="Calibri" w:hAnsi="Calibri" w:cs="Calibri"/>
              </w:rPr>
              <w:t xml:space="preserve">AS SAT </w:t>
            </w:r>
            <w:r w:rsidR="00331DB5">
              <w:rPr>
                <w:rFonts w:ascii="Calibri" w:hAnsi="Calibri" w:cs="Calibri"/>
              </w:rPr>
              <w:t>requires</w:t>
            </w:r>
            <w:r w:rsidR="006A44CF">
              <w:rPr>
                <w:rFonts w:ascii="Calibri" w:hAnsi="Calibri" w:cs="Calibri"/>
              </w:rPr>
              <w:t xml:space="preserve"> and the reason why</w:t>
            </w:r>
            <w:r w:rsidR="00331DB5">
              <w:rPr>
                <w:rFonts w:ascii="Calibri" w:hAnsi="Calibri" w:cs="Calibri"/>
              </w:rPr>
              <w:t xml:space="preserve"> will need to be pulled </w:t>
            </w:r>
            <w:r w:rsidR="00BB64A2">
              <w:rPr>
                <w:rFonts w:ascii="Calibri" w:hAnsi="Calibri" w:cs="Calibri"/>
              </w:rPr>
              <w:t xml:space="preserve">together </w:t>
            </w:r>
            <w:r w:rsidR="006A44CF">
              <w:rPr>
                <w:rFonts w:ascii="Calibri" w:hAnsi="Calibri" w:cs="Calibri"/>
              </w:rPr>
              <w:t>to be submitted to the HR Systems team</w:t>
            </w:r>
            <w:r w:rsidR="00FF05C7">
              <w:rPr>
                <w:rFonts w:ascii="Calibri" w:hAnsi="Calibri" w:cs="Calibri"/>
              </w:rPr>
              <w:t xml:space="preserve">. KM advised </w:t>
            </w:r>
            <w:r w:rsidR="004067BF">
              <w:rPr>
                <w:rFonts w:ascii="Calibri" w:hAnsi="Calibri" w:cs="Calibri"/>
              </w:rPr>
              <w:t>that Gender specific information</w:t>
            </w:r>
            <w:r w:rsidR="00816DF7">
              <w:rPr>
                <w:rFonts w:ascii="Calibri" w:hAnsi="Calibri" w:cs="Calibri"/>
              </w:rPr>
              <w:t xml:space="preserve"> relating to the gender balance across the </w:t>
            </w:r>
            <w:r w:rsidR="00761E2D">
              <w:rPr>
                <w:rFonts w:ascii="Calibri" w:hAnsi="Calibri" w:cs="Calibri"/>
              </w:rPr>
              <w:t>school’s</w:t>
            </w:r>
            <w:r w:rsidR="00816DF7">
              <w:rPr>
                <w:rFonts w:ascii="Calibri" w:hAnsi="Calibri" w:cs="Calibri"/>
              </w:rPr>
              <w:t xml:space="preserve"> job families and grades</w:t>
            </w:r>
            <w:r w:rsidR="004067BF">
              <w:rPr>
                <w:rFonts w:ascii="Calibri" w:hAnsi="Calibri" w:cs="Calibri"/>
              </w:rPr>
              <w:t xml:space="preserve"> </w:t>
            </w:r>
            <w:r w:rsidR="00816DF7">
              <w:rPr>
                <w:rFonts w:ascii="Calibri" w:hAnsi="Calibri" w:cs="Calibri"/>
              </w:rPr>
              <w:t>is</w:t>
            </w:r>
            <w:r w:rsidR="004067BF">
              <w:rPr>
                <w:rFonts w:ascii="Calibri" w:hAnsi="Calibri" w:cs="Calibri"/>
              </w:rPr>
              <w:t xml:space="preserve"> the main </w:t>
            </w:r>
            <w:r w:rsidR="00816DF7">
              <w:rPr>
                <w:rFonts w:ascii="Calibri" w:hAnsi="Calibri" w:cs="Calibri"/>
              </w:rPr>
              <w:t>information</w:t>
            </w:r>
            <w:r w:rsidR="004F0272">
              <w:rPr>
                <w:rFonts w:ascii="Calibri" w:hAnsi="Calibri" w:cs="Calibri"/>
              </w:rPr>
              <w:t xml:space="preserve"> required.</w:t>
            </w:r>
            <w:r w:rsidR="0024586B">
              <w:rPr>
                <w:rFonts w:ascii="Calibri" w:hAnsi="Calibri" w:cs="Calibri"/>
              </w:rPr>
              <w:t xml:space="preserve"> </w:t>
            </w:r>
            <w:r w:rsidR="00FC7E23" w:rsidRPr="0024586B">
              <w:rPr>
                <w:rFonts w:ascii="Calibri" w:hAnsi="Calibri" w:cs="Calibri"/>
              </w:rPr>
              <w:t xml:space="preserve">DM </w:t>
            </w:r>
            <w:r w:rsidR="0024586B">
              <w:rPr>
                <w:rFonts w:ascii="Calibri" w:hAnsi="Calibri" w:cs="Calibri"/>
              </w:rPr>
              <w:t>explained</w:t>
            </w:r>
            <w:r w:rsidR="00FC7E23" w:rsidRPr="0024586B">
              <w:rPr>
                <w:rFonts w:ascii="Calibri" w:hAnsi="Calibri" w:cs="Calibri"/>
              </w:rPr>
              <w:t xml:space="preserve"> t</w:t>
            </w:r>
            <w:r w:rsidR="003C66B2" w:rsidRPr="0024586B">
              <w:rPr>
                <w:rFonts w:ascii="Calibri" w:hAnsi="Calibri" w:cs="Calibri"/>
              </w:rPr>
              <w:t xml:space="preserve">hat </w:t>
            </w:r>
            <w:r w:rsidR="000E3FD7" w:rsidRPr="0024586B">
              <w:rPr>
                <w:rFonts w:ascii="Calibri" w:hAnsi="Calibri" w:cs="Calibri"/>
              </w:rPr>
              <w:t>appointment panels for interviews w</w:t>
            </w:r>
            <w:r w:rsidR="00F5354F" w:rsidRPr="0024586B">
              <w:rPr>
                <w:rFonts w:ascii="Calibri" w:hAnsi="Calibri" w:cs="Calibri"/>
              </w:rPr>
              <w:t>ere</w:t>
            </w:r>
            <w:r w:rsidR="002B0539" w:rsidRPr="0024586B">
              <w:rPr>
                <w:rFonts w:ascii="Calibri" w:hAnsi="Calibri" w:cs="Calibri"/>
              </w:rPr>
              <w:t xml:space="preserve"> again</w:t>
            </w:r>
            <w:r w:rsidR="00F5354F" w:rsidRPr="0024586B">
              <w:rPr>
                <w:rFonts w:ascii="Calibri" w:hAnsi="Calibri" w:cs="Calibri"/>
              </w:rPr>
              <w:t xml:space="preserve"> being</w:t>
            </w:r>
            <w:r w:rsidR="002B0539" w:rsidRPr="0024586B">
              <w:rPr>
                <w:rFonts w:ascii="Calibri" w:hAnsi="Calibri" w:cs="Calibri"/>
              </w:rPr>
              <w:t xml:space="preserve"> monitored after </w:t>
            </w:r>
            <w:r w:rsidR="00DA24C1" w:rsidRPr="0024586B">
              <w:rPr>
                <w:rFonts w:ascii="Calibri" w:hAnsi="Calibri" w:cs="Calibri"/>
              </w:rPr>
              <w:t>having fell aside during Covid.</w:t>
            </w:r>
            <w:r w:rsidR="0015064E" w:rsidRPr="0024586B">
              <w:rPr>
                <w:rFonts w:ascii="Calibri" w:hAnsi="Calibri" w:cs="Calibri"/>
              </w:rPr>
              <w:t xml:space="preserve"> This information is regularly updated</w:t>
            </w:r>
            <w:r w:rsidR="00517829" w:rsidRPr="0024586B">
              <w:rPr>
                <w:rFonts w:ascii="Calibri" w:hAnsi="Calibri" w:cs="Calibri"/>
              </w:rPr>
              <w:t xml:space="preserve">, and although </w:t>
            </w:r>
            <w:r w:rsidR="00847CDC" w:rsidRPr="0024586B">
              <w:rPr>
                <w:rFonts w:ascii="Calibri" w:hAnsi="Calibri" w:cs="Calibri"/>
              </w:rPr>
              <w:t>gender neutral panels are not always possible,</w:t>
            </w:r>
            <w:r w:rsidR="0015064E" w:rsidRPr="0024586B">
              <w:rPr>
                <w:rFonts w:ascii="Calibri" w:hAnsi="Calibri" w:cs="Calibri"/>
              </w:rPr>
              <w:t xml:space="preserve"> </w:t>
            </w:r>
            <w:r w:rsidR="00847CDC" w:rsidRPr="0024586B">
              <w:rPr>
                <w:rFonts w:ascii="Calibri" w:hAnsi="Calibri" w:cs="Calibri"/>
              </w:rPr>
              <w:t xml:space="preserve">this information </w:t>
            </w:r>
            <w:r w:rsidR="0015064E" w:rsidRPr="0024586B">
              <w:rPr>
                <w:rFonts w:ascii="Calibri" w:hAnsi="Calibri" w:cs="Calibri"/>
              </w:rPr>
              <w:t xml:space="preserve">is </w:t>
            </w:r>
            <w:r w:rsidR="004E27A1">
              <w:rPr>
                <w:rFonts w:ascii="Calibri" w:hAnsi="Calibri" w:cs="Calibri"/>
              </w:rPr>
              <w:t xml:space="preserve">readily </w:t>
            </w:r>
            <w:r w:rsidR="0015064E" w:rsidRPr="0024586B">
              <w:rPr>
                <w:rFonts w:ascii="Calibri" w:hAnsi="Calibri" w:cs="Calibri"/>
              </w:rPr>
              <w:t>available</w:t>
            </w:r>
            <w:r w:rsidR="00847CDC" w:rsidRPr="0024586B">
              <w:rPr>
                <w:rFonts w:ascii="Calibri" w:hAnsi="Calibri" w:cs="Calibri"/>
              </w:rPr>
              <w:t>.</w:t>
            </w:r>
            <w:r w:rsidR="004E27A1">
              <w:rPr>
                <w:rFonts w:ascii="Calibri" w:hAnsi="Calibri" w:cs="Calibri"/>
              </w:rPr>
              <w:t xml:space="preserve"> </w:t>
            </w:r>
            <w:r w:rsidR="00137CD6">
              <w:rPr>
                <w:rFonts w:ascii="Calibri" w:hAnsi="Calibri" w:cs="Calibri"/>
              </w:rPr>
              <w:t xml:space="preserve"> </w:t>
            </w:r>
          </w:p>
          <w:p w14:paraId="56662E00" w14:textId="77777777" w:rsidR="003A6C3F" w:rsidRDefault="003A6C3F" w:rsidP="003A6C3F">
            <w:pPr>
              <w:pStyle w:val="ListParagraph"/>
              <w:ind w:left="306"/>
              <w:rPr>
                <w:rFonts w:ascii="Calibri" w:hAnsi="Calibri" w:cs="Calibri"/>
              </w:rPr>
            </w:pPr>
          </w:p>
          <w:p w14:paraId="4C954800" w14:textId="28FFA4E5" w:rsidR="00761E2D" w:rsidRDefault="003A6C3F" w:rsidP="003A6C3F">
            <w:pPr>
              <w:pStyle w:val="ListParagraph"/>
              <w:ind w:left="306"/>
              <w:rPr>
                <w:rFonts w:ascii="Calibri" w:hAnsi="Calibri" w:cs="Calibri"/>
              </w:rPr>
            </w:pPr>
            <w:r w:rsidRPr="003A6C3F">
              <w:rPr>
                <w:rFonts w:ascii="Calibri" w:hAnsi="Calibri" w:cs="Calibri"/>
              </w:rPr>
              <w:t>D</w:t>
            </w:r>
            <w:r w:rsidR="00861774" w:rsidRPr="003A6C3F">
              <w:rPr>
                <w:rFonts w:ascii="Calibri" w:hAnsi="Calibri" w:cs="Calibri"/>
              </w:rPr>
              <w:t xml:space="preserve">M advised that discussion had taken place regarding the lack of induction </w:t>
            </w:r>
            <w:r w:rsidR="003F6039" w:rsidRPr="003A6C3F">
              <w:rPr>
                <w:rFonts w:ascii="Calibri" w:hAnsi="Calibri" w:cs="Calibri"/>
              </w:rPr>
              <w:t>facilities for new</w:t>
            </w:r>
            <w:r w:rsidR="008C31C5" w:rsidRPr="003A6C3F">
              <w:rPr>
                <w:rFonts w:ascii="Calibri" w:hAnsi="Calibri" w:cs="Calibri"/>
              </w:rPr>
              <w:t xml:space="preserve"> staff members. KM advised that from </w:t>
            </w:r>
            <w:r w:rsidR="000F2C30" w:rsidRPr="003A6C3F">
              <w:rPr>
                <w:rFonts w:ascii="Calibri" w:hAnsi="Calibri" w:cs="Calibri"/>
              </w:rPr>
              <w:t>the action plan, broad induction sessions had been discussed.</w:t>
            </w:r>
            <w:r w:rsidR="00465BB5" w:rsidRPr="003A6C3F">
              <w:rPr>
                <w:rFonts w:ascii="Calibri" w:hAnsi="Calibri" w:cs="Calibri"/>
              </w:rPr>
              <w:t xml:space="preserve"> AMc </w:t>
            </w:r>
            <w:r w:rsidR="001918E2" w:rsidRPr="003A6C3F">
              <w:rPr>
                <w:rFonts w:ascii="Calibri" w:hAnsi="Calibri" w:cs="Calibri"/>
              </w:rPr>
              <w:t xml:space="preserve">confirmed that the induction of new staff had been previously </w:t>
            </w:r>
            <w:r w:rsidR="009E5DF8" w:rsidRPr="003A6C3F">
              <w:rPr>
                <w:rFonts w:ascii="Calibri" w:hAnsi="Calibri" w:cs="Calibri"/>
              </w:rPr>
              <w:t>discussed and</w:t>
            </w:r>
            <w:r w:rsidR="00EA7758" w:rsidRPr="003A6C3F">
              <w:rPr>
                <w:rFonts w:ascii="Calibri" w:hAnsi="Calibri" w:cs="Calibri"/>
              </w:rPr>
              <w:t xml:space="preserve"> proposed that the best </w:t>
            </w:r>
            <w:proofErr w:type="spellStart"/>
            <w:r w:rsidR="00EA7758" w:rsidRPr="003A6C3F">
              <w:rPr>
                <w:rFonts w:ascii="Calibri" w:hAnsi="Calibri" w:cs="Calibri"/>
              </w:rPr>
              <w:t>lace</w:t>
            </w:r>
            <w:proofErr w:type="spellEnd"/>
            <w:r w:rsidR="00EA7758" w:rsidRPr="003A6C3F">
              <w:rPr>
                <w:rFonts w:ascii="Calibri" w:hAnsi="Calibri" w:cs="Calibri"/>
              </w:rPr>
              <w:t xml:space="preserve"> to start with an induction would be to have a panel of key colleagues </w:t>
            </w:r>
            <w:r w:rsidR="00EE08A6" w:rsidRPr="003A6C3F">
              <w:rPr>
                <w:rFonts w:ascii="Calibri" w:hAnsi="Calibri" w:cs="Calibri"/>
              </w:rPr>
              <w:t>that all new staff should meet.</w:t>
            </w:r>
            <w:r w:rsidR="003276F5" w:rsidRPr="003A6C3F">
              <w:rPr>
                <w:rFonts w:ascii="Calibri" w:hAnsi="Calibri" w:cs="Calibri"/>
              </w:rPr>
              <w:t xml:space="preserve"> OB asked if there was a school induction </w:t>
            </w:r>
            <w:r w:rsidR="009E5DF8" w:rsidRPr="003A6C3F">
              <w:rPr>
                <w:rFonts w:ascii="Calibri" w:hAnsi="Calibri" w:cs="Calibri"/>
              </w:rPr>
              <w:t>booklet, DM confirmed that there was one online</w:t>
            </w:r>
            <w:r w:rsidR="006F66E6" w:rsidRPr="003A6C3F">
              <w:rPr>
                <w:rFonts w:ascii="Calibri" w:hAnsi="Calibri" w:cs="Calibri"/>
              </w:rPr>
              <w:t>, however this required to be updated.</w:t>
            </w:r>
            <w:r w:rsidR="00A14C3A" w:rsidRPr="003A6C3F">
              <w:rPr>
                <w:rFonts w:ascii="Calibri" w:hAnsi="Calibri" w:cs="Calibri"/>
              </w:rPr>
              <w:t xml:space="preserve"> OB advised that the School of Life Sciences have </w:t>
            </w:r>
            <w:r w:rsidR="009C75E4" w:rsidRPr="003A6C3F">
              <w:rPr>
                <w:rFonts w:ascii="Calibri" w:hAnsi="Calibri" w:cs="Calibri"/>
              </w:rPr>
              <w:t xml:space="preserve">good induction materials, one being a checklist for managers to ensure all tasks </w:t>
            </w:r>
            <w:r w:rsidR="0044167F" w:rsidRPr="003A6C3F">
              <w:rPr>
                <w:rFonts w:ascii="Calibri" w:hAnsi="Calibri" w:cs="Calibri"/>
              </w:rPr>
              <w:t xml:space="preserve">were completed for new starts. </w:t>
            </w:r>
            <w:r w:rsidR="006F2CA3" w:rsidRPr="003A6C3F">
              <w:rPr>
                <w:rFonts w:ascii="Calibri" w:hAnsi="Calibri" w:cs="Calibri"/>
              </w:rPr>
              <w:t xml:space="preserve">OB suggested a welcome slot in SWAY for new staff, DM advised that this has been a previous feature, </w:t>
            </w:r>
            <w:r w:rsidR="00DF52A5" w:rsidRPr="003A6C3F">
              <w:rPr>
                <w:rFonts w:ascii="Calibri" w:hAnsi="Calibri" w:cs="Calibri"/>
              </w:rPr>
              <w:t>however,</w:t>
            </w:r>
            <w:r w:rsidR="006F2CA3" w:rsidRPr="003A6C3F">
              <w:rPr>
                <w:rFonts w:ascii="Calibri" w:hAnsi="Calibri" w:cs="Calibri"/>
              </w:rPr>
              <w:t xml:space="preserve"> </w:t>
            </w:r>
            <w:r w:rsidR="00631013" w:rsidRPr="003A6C3F">
              <w:rPr>
                <w:rFonts w:ascii="Calibri" w:hAnsi="Calibri" w:cs="Calibri"/>
              </w:rPr>
              <w:t xml:space="preserve">is dependent on </w:t>
            </w:r>
            <w:r w:rsidR="006B7B68" w:rsidRPr="003A6C3F">
              <w:rPr>
                <w:rFonts w:ascii="Calibri" w:hAnsi="Calibri" w:cs="Calibri"/>
              </w:rPr>
              <w:t xml:space="preserve">the influx of staff and </w:t>
            </w:r>
            <w:r w:rsidR="007F5BF9" w:rsidRPr="003A6C3F">
              <w:rPr>
                <w:rFonts w:ascii="Calibri" w:hAnsi="Calibri" w:cs="Calibri"/>
              </w:rPr>
              <w:t>whether</w:t>
            </w:r>
            <w:r w:rsidR="006B7B68" w:rsidRPr="003A6C3F">
              <w:rPr>
                <w:rFonts w:ascii="Calibri" w:hAnsi="Calibri" w:cs="Calibri"/>
              </w:rPr>
              <w:t xml:space="preserve"> they want to be included in SWAY.</w:t>
            </w:r>
            <w:r w:rsidR="00A30AEC" w:rsidRPr="003A6C3F">
              <w:rPr>
                <w:rFonts w:ascii="Calibri" w:hAnsi="Calibri" w:cs="Calibri"/>
              </w:rPr>
              <w:t xml:space="preserve"> CH </w:t>
            </w:r>
            <w:r w:rsidR="007F5BF9" w:rsidRPr="003A6C3F">
              <w:rPr>
                <w:rFonts w:ascii="Calibri" w:hAnsi="Calibri" w:cs="Calibri"/>
              </w:rPr>
              <w:t xml:space="preserve">advised that </w:t>
            </w:r>
            <w:r w:rsidR="00C52F2E" w:rsidRPr="003A6C3F">
              <w:rPr>
                <w:rFonts w:ascii="Calibri" w:hAnsi="Calibri" w:cs="Calibri"/>
              </w:rPr>
              <w:t>they</w:t>
            </w:r>
            <w:r w:rsidR="007F5BF9" w:rsidRPr="003A6C3F">
              <w:rPr>
                <w:rFonts w:ascii="Calibri" w:hAnsi="Calibri" w:cs="Calibri"/>
              </w:rPr>
              <w:t xml:space="preserve"> had made </w:t>
            </w:r>
            <w:r w:rsidR="00C52F2E" w:rsidRPr="003A6C3F">
              <w:rPr>
                <w:rFonts w:ascii="Calibri" w:hAnsi="Calibri" w:cs="Calibri"/>
              </w:rPr>
              <w:t>their</w:t>
            </w:r>
            <w:r w:rsidR="007F5BF9" w:rsidRPr="003A6C3F">
              <w:rPr>
                <w:rFonts w:ascii="Calibri" w:hAnsi="Calibri" w:cs="Calibri"/>
              </w:rPr>
              <w:t xml:space="preserve"> own induction list</w:t>
            </w:r>
            <w:r w:rsidR="00C52F2E" w:rsidRPr="003A6C3F">
              <w:rPr>
                <w:rFonts w:ascii="Calibri" w:hAnsi="Calibri" w:cs="Calibri"/>
              </w:rPr>
              <w:t xml:space="preserve"> due to the lack of induction when they started</w:t>
            </w:r>
            <w:r w:rsidR="0047549E" w:rsidRPr="003A6C3F">
              <w:rPr>
                <w:rFonts w:ascii="Calibri" w:hAnsi="Calibri" w:cs="Calibri"/>
              </w:rPr>
              <w:t>, KM proposed this was sent to the Recruitment/ Induction WG</w:t>
            </w:r>
            <w:r w:rsidR="00204D6F" w:rsidRPr="003A6C3F">
              <w:rPr>
                <w:rFonts w:ascii="Calibri" w:hAnsi="Calibri" w:cs="Calibri"/>
              </w:rPr>
              <w:t xml:space="preserve"> for discussion and </w:t>
            </w:r>
            <w:r w:rsidR="00756CF1" w:rsidRPr="003A6C3F">
              <w:rPr>
                <w:rFonts w:ascii="Calibri" w:hAnsi="Calibri" w:cs="Calibri"/>
              </w:rPr>
              <w:t>r</w:t>
            </w:r>
            <w:r w:rsidR="00204D6F" w:rsidRPr="003A6C3F">
              <w:rPr>
                <w:rFonts w:ascii="Calibri" w:hAnsi="Calibri" w:cs="Calibri"/>
              </w:rPr>
              <w:t xml:space="preserve">efined </w:t>
            </w:r>
            <w:r w:rsidR="00756CF1" w:rsidRPr="003A6C3F">
              <w:rPr>
                <w:rFonts w:ascii="Calibri" w:hAnsi="Calibri" w:cs="Calibri"/>
              </w:rPr>
              <w:t>at the next group meeting</w:t>
            </w:r>
            <w:r w:rsidR="00456804" w:rsidRPr="003A6C3F">
              <w:rPr>
                <w:rFonts w:ascii="Calibri" w:hAnsi="Calibri" w:cs="Calibri"/>
              </w:rPr>
              <w:t>.</w:t>
            </w:r>
          </w:p>
          <w:p w14:paraId="7265B86F" w14:textId="436172F5" w:rsidR="003A6C3F" w:rsidRDefault="003A6C3F" w:rsidP="003A6C3F">
            <w:pPr>
              <w:pStyle w:val="ListParagraph"/>
              <w:ind w:left="306"/>
              <w:rPr>
                <w:rFonts w:ascii="Calibri" w:hAnsi="Calibri" w:cs="Calibri"/>
              </w:rPr>
            </w:pPr>
          </w:p>
          <w:p w14:paraId="0C840BEE" w14:textId="5A7C7AD0" w:rsidR="003A6C3F" w:rsidRPr="001456DF" w:rsidRDefault="003A6C3F" w:rsidP="001456DF">
            <w:pPr>
              <w:pStyle w:val="ListParagraph"/>
              <w:ind w:left="30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AMc highlighted </w:t>
            </w:r>
            <w:r w:rsidR="000D49B2">
              <w:rPr>
                <w:rFonts w:ascii="Calibri" w:hAnsi="Calibri" w:cs="Calibri"/>
              </w:rPr>
              <w:t xml:space="preserve">that </w:t>
            </w:r>
            <w:r>
              <w:rPr>
                <w:rFonts w:ascii="Calibri" w:hAnsi="Calibri" w:cs="Calibri"/>
              </w:rPr>
              <w:t>the school website</w:t>
            </w:r>
            <w:r w:rsidR="000D49B2">
              <w:rPr>
                <w:rFonts w:ascii="Calibri" w:hAnsi="Calibri" w:cs="Calibri"/>
              </w:rPr>
              <w:t xml:space="preserve"> required to be updated as i</w:t>
            </w:r>
            <w:r w:rsidR="001456DF">
              <w:rPr>
                <w:rFonts w:ascii="Calibri" w:hAnsi="Calibri" w:cs="Calibri"/>
              </w:rPr>
              <w:t>t was not user friendly and contains out of date information.</w:t>
            </w:r>
            <w:r w:rsidR="00590510">
              <w:rPr>
                <w:rFonts w:ascii="Calibri" w:hAnsi="Calibri" w:cs="Calibri"/>
              </w:rPr>
              <w:t xml:space="preserve"> It would be beneficial to have more people trained on T4 </w:t>
            </w:r>
            <w:r w:rsidR="00451EF9">
              <w:rPr>
                <w:rFonts w:ascii="Calibri" w:hAnsi="Calibri" w:cs="Calibri"/>
              </w:rPr>
              <w:t>to</w:t>
            </w:r>
            <w:r w:rsidR="008247BB">
              <w:rPr>
                <w:rFonts w:ascii="Calibri" w:hAnsi="Calibri" w:cs="Calibri"/>
              </w:rPr>
              <w:t xml:space="preserve"> keep the website </w:t>
            </w:r>
            <w:r w:rsidR="00DC2D5E">
              <w:rPr>
                <w:rFonts w:ascii="Calibri" w:hAnsi="Calibri" w:cs="Calibri"/>
              </w:rPr>
              <w:t xml:space="preserve">up to </w:t>
            </w:r>
            <w:r w:rsidR="009C0930">
              <w:rPr>
                <w:rFonts w:ascii="Calibri" w:hAnsi="Calibri" w:cs="Calibri"/>
              </w:rPr>
              <w:t>date once</w:t>
            </w:r>
            <w:r w:rsidR="008247BB">
              <w:rPr>
                <w:rFonts w:ascii="Calibri" w:hAnsi="Calibri" w:cs="Calibri"/>
              </w:rPr>
              <w:t xml:space="preserve"> the website has been overhauled.</w:t>
            </w:r>
            <w:r w:rsidR="00451EF9">
              <w:rPr>
                <w:rFonts w:ascii="Calibri" w:hAnsi="Calibri" w:cs="Calibri"/>
              </w:rPr>
              <w:t xml:space="preserve"> The Recruitment and Induction WG will</w:t>
            </w:r>
            <w:r w:rsidR="00914DB2">
              <w:rPr>
                <w:rFonts w:ascii="Calibri" w:hAnsi="Calibri" w:cs="Calibri"/>
              </w:rPr>
              <w:t xml:space="preserve"> discuss what is required and </w:t>
            </w:r>
            <w:r w:rsidR="009C0930">
              <w:rPr>
                <w:rFonts w:ascii="Calibri" w:hAnsi="Calibri" w:cs="Calibri"/>
              </w:rPr>
              <w:t>take this forward</w:t>
            </w:r>
            <w:r w:rsidR="00914DB2">
              <w:rPr>
                <w:rFonts w:ascii="Calibri" w:hAnsi="Calibri" w:cs="Calibri"/>
              </w:rPr>
              <w:t>.</w:t>
            </w:r>
          </w:p>
          <w:p w14:paraId="47C1F874" w14:textId="2048A0ED" w:rsidR="00457E63" w:rsidRDefault="00991C5A" w:rsidP="007B30F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  <w:tr w:rsidR="0029388F" w14:paraId="4D0EF83D" w14:textId="77777777" w:rsidTr="008F1E0F">
        <w:tc>
          <w:tcPr>
            <w:tcW w:w="10456" w:type="dxa"/>
          </w:tcPr>
          <w:p w14:paraId="1229122B" w14:textId="4D1E0CD2" w:rsidR="0029388F" w:rsidRPr="002114C1" w:rsidRDefault="00504660" w:rsidP="00504660">
            <w:pPr>
              <w:pStyle w:val="ListParagraph"/>
              <w:numPr>
                <w:ilvl w:val="0"/>
                <w:numId w:val="4"/>
              </w:numPr>
              <w:ind w:left="306" w:hanging="284"/>
              <w:rPr>
                <w:rFonts w:ascii="Calibri" w:hAnsi="Calibri" w:cs="Calibri"/>
                <w:b/>
                <w:bCs/>
              </w:rPr>
            </w:pPr>
            <w:r w:rsidRPr="002114C1">
              <w:rPr>
                <w:rFonts w:ascii="Calibri" w:hAnsi="Calibri" w:cs="Calibri"/>
                <w:b/>
                <w:bCs/>
              </w:rPr>
              <w:t>Career Development</w:t>
            </w:r>
          </w:p>
          <w:p w14:paraId="14DEAE22" w14:textId="4961AFFF" w:rsidR="00504660" w:rsidRDefault="00914DB2" w:rsidP="00504660">
            <w:pPr>
              <w:pStyle w:val="ListParagraph"/>
              <w:ind w:left="30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MC </w:t>
            </w:r>
            <w:r w:rsidR="009774F4">
              <w:rPr>
                <w:rFonts w:ascii="Calibri" w:hAnsi="Calibri" w:cs="Calibri"/>
              </w:rPr>
              <w:t>advised the group met in December</w:t>
            </w:r>
            <w:r w:rsidR="006B751A">
              <w:rPr>
                <w:rFonts w:ascii="Calibri" w:hAnsi="Calibri" w:cs="Calibri"/>
              </w:rPr>
              <w:t xml:space="preserve">, </w:t>
            </w:r>
            <w:r w:rsidR="000D14F7">
              <w:rPr>
                <w:rFonts w:ascii="Calibri" w:hAnsi="Calibri" w:cs="Calibri"/>
              </w:rPr>
              <w:t>a</w:t>
            </w:r>
            <w:r w:rsidR="003B6281">
              <w:rPr>
                <w:rFonts w:ascii="Calibri" w:hAnsi="Calibri" w:cs="Calibri"/>
              </w:rPr>
              <w:t>s part of the meeting courtier roles were agree</w:t>
            </w:r>
            <w:r w:rsidR="008276EB">
              <w:rPr>
                <w:rFonts w:ascii="Calibri" w:hAnsi="Calibri" w:cs="Calibri"/>
              </w:rPr>
              <w:t xml:space="preserve">d. A </w:t>
            </w:r>
            <w:r w:rsidR="00C27CC8">
              <w:rPr>
                <w:rFonts w:ascii="Calibri" w:hAnsi="Calibri" w:cs="Calibri"/>
              </w:rPr>
              <w:t>team’s</w:t>
            </w:r>
            <w:r w:rsidR="008276EB">
              <w:rPr>
                <w:rFonts w:ascii="Calibri" w:hAnsi="Calibri" w:cs="Calibri"/>
              </w:rPr>
              <w:t xml:space="preserve"> area has been set up for communication</w:t>
            </w:r>
            <w:r w:rsidR="006A1E66">
              <w:rPr>
                <w:rFonts w:ascii="Calibri" w:hAnsi="Calibri" w:cs="Calibri"/>
              </w:rPr>
              <w:t xml:space="preserve"> and information</w:t>
            </w:r>
            <w:r w:rsidR="008276EB">
              <w:rPr>
                <w:rFonts w:ascii="Calibri" w:hAnsi="Calibri" w:cs="Calibri"/>
              </w:rPr>
              <w:t xml:space="preserve"> purposes.</w:t>
            </w:r>
            <w:r w:rsidR="006A1E66">
              <w:rPr>
                <w:rFonts w:ascii="Calibri" w:hAnsi="Calibri" w:cs="Calibri"/>
              </w:rPr>
              <w:t xml:space="preserve"> The </w:t>
            </w:r>
            <w:proofErr w:type="gramStart"/>
            <w:r w:rsidR="00DB4C52">
              <w:rPr>
                <w:rFonts w:ascii="Calibri" w:hAnsi="Calibri" w:cs="Calibri"/>
              </w:rPr>
              <w:t>main focus</w:t>
            </w:r>
            <w:proofErr w:type="gramEnd"/>
            <w:r w:rsidR="006A1E66">
              <w:rPr>
                <w:rFonts w:ascii="Calibri" w:hAnsi="Calibri" w:cs="Calibri"/>
              </w:rPr>
              <w:t xml:space="preserve"> of the meeting was around the upcoming promotion</w:t>
            </w:r>
            <w:r w:rsidR="000E7C0D">
              <w:rPr>
                <w:rFonts w:ascii="Calibri" w:hAnsi="Calibri" w:cs="Calibri"/>
              </w:rPr>
              <w:t xml:space="preserve"> round</w:t>
            </w:r>
            <w:r w:rsidR="00DB4C52">
              <w:rPr>
                <w:rFonts w:ascii="Calibri" w:hAnsi="Calibri" w:cs="Calibri"/>
              </w:rPr>
              <w:t>, there are workshops and initiatives underway in relation to this</w:t>
            </w:r>
            <w:r w:rsidR="000E7C0D">
              <w:rPr>
                <w:rFonts w:ascii="Calibri" w:hAnsi="Calibri" w:cs="Calibri"/>
              </w:rPr>
              <w:t xml:space="preserve"> and the group felt that there was no need to </w:t>
            </w:r>
            <w:r w:rsidR="0048526F">
              <w:rPr>
                <w:rFonts w:ascii="Calibri" w:hAnsi="Calibri" w:cs="Calibri"/>
              </w:rPr>
              <w:t xml:space="preserve">replicate these. MC </w:t>
            </w:r>
            <w:r w:rsidR="001E6FA6">
              <w:rPr>
                <w:rFonts w:ascii="Calibri" w:hAnsi="Calibri" w:cs="Calibri"/>
              </w:rPr>
              <w:t xml:space="preserve">provided an update for the group on the workshops </w:t>
            </w:r>
            <w:r w:rsidR="006357BA">
              <w:rPr>
                <w:rFonts w:ascii="Calibri" w:hAnsi="Calibri" w:cs="Calibri"/>
              </w:rPr>
              <w:t>that had taken place and those that were due to take place. A</w:t>
            </w:r>
            <w:r w:rsidR="00AD7A9D">
              <w:rPr>
                <w:rFonts w:ascii="Calibri" w:hAnsi="Calibri" w:cs="Calibri"/>
              </w:rPr>
              <w:t>n LTS workshop took place</w:t>
            </w:r>
            <w:r w:rsidR="00D3460F">
              <w:rPr>
                <w:rFonts w:ascii="Calibri" w:hAnsi="Calibri" w:cs="Calibri"/>
              </w:rPr>
              <w:t xml:space="preserve"> on 2</w:t>
            </w:r>
            <w:r w:rsidR="00834721">
              <w:rPr>
                <w:rFonts w:ascii="Calibri" w:hAnsi="Calibri" w:cs="Calibri"/>
              </w:rPr>
              <w:t>5</w:t>
            </w:r>
            <w:r w:rsidR="00D3460F" w:rsidRPr="00D3460F">
              <w:rPr>
                <w:rFonts w:ascii="Calibri" w:hAnsi="Calibri" w:cs="Calibri"/>
                <w:vertAlign w:val="superscript"/>
              </w:rPr>
              <w:t>th</w:t>
            </w:r>
            <w:r w:rsidR="00D3460F">
              <w:rPr>
                <w:rFonts w:ascii="Calibri" w:hAnsi="Calibri" w:cs="Calibri"/>
              </w:rPr>
              <w:t xml:space="preserve"> January</w:t>
            </w:r>
            <w:r w:rsidR="005068EC">
              <w:rPr>
                <w:rFonts w:ascii="Calibri" w:hAnsi="Calibri" w:cs="Calibri"/>
              </w:rPr>
              <w:t>. For postdocs</w:t>
            </w:r>
            <w:r w:rsidR="00D52819">
              <w:rPr>
                <w:rFonts w:ascii="Calibri" w:hAnsi="Calibri" w:cs="Calibri"/>
              </w:rPr>
              <w:t>,</w:t>
            </w:r>
            <w:r w:rsidR="005068EC">
              <w:rPr>
                <w:rFonts w:ascii="Calibri" w:hAnsi="Calibri" w:cs="Calibri"/>
              </w:rPr>
              <w:t xml:space="preserve"> a CVR specific resource pack is being produced by Donna Mc</w:t>
            </w:r>
            <w:r w:rsidR="00F80768">
              <w:rPr>
                <w:rFonts w:ascii="Calibri" w:hAnsi="Calibri" w:cs="Calibri"/>
              </w:rPr>
              <w:t xml:space="preserve">Pherson and Parini </w:t>
            </w:r>
            <w:r w:rsidR="000C6227">
              <w:rPr>
                <w:rFonts w:ascii="Calibri" w:hAnsi="Calibri" w:cs="Calibri"/>
              </w:rPr>
              <w:t>Mankad</w:t>
            </w:r>
            <w:r w:rsidR="00CA1594">
              <w:rPr>
                <w:rFonts w:ascii="Calibri" w:hAnsi="Calibri" w:cs="Calibri"/>
              </w:rPr>
              <w:t xml:space="preserve">. The </w:t>
            </w:r>
            <w:r w:rsidR="002F2022">
              <w:rPr>
                <w:rFonts w:ascii="Calibri" w:hAnsi="Calibri" w:cs="Calibri"/>
              </w:rPr>
              <w:t>resource pack</w:t>
            </w:r>
            <w:r w:rsidR="006468F2">
              <w:rPr>
                <w:rFonts w:ascii="Calibri" w:hAnsi="Calibri" w:cs="Calibri"/>
              </w:rPr>
              <w:t xml:space="preserve"> has been designed for research grades 7 to 9 and</w:t>
            </w:r>
            <w:r w:rsidR="002F2022">
              <w:rPr>
                <w:rFonts w:ascii="Calibri" w:hAnsi="Calibri" w:cs="Calibri"/>
              </w:rPr>
              <w:t xml:space="preserve"> includes guidance on promotions, sign posting to areas on the website</w:t>
            </w:r>
            <w:r w:rsidR="002548D4">
              <w:rPr>
                <w:rFonts w:ascii="Calibri" w:hAnsi="Calibri" w:cs="Calibri"/>
              </w:rPr>
              <w:t>, the process more generally and timelines. There are examples of successful grade 6 and 7 successful applications</w:t>
            </w:r>
            <w:r w:rsidR="004E79F4">
              <w:rPr>
                <w:rFonts w:ascii="Calibri" w:hAnsi="Calibri" w:cs="Calibri"/>
              </w:rPr>
              <w:t xml:space="preserve">, and guidance for PI’s so they </w:t>
            </w:r>
            <w:r w:rsidR="00C432FB">
              <w:rPr>
                <w:rFonts w:ascii="Calibri" w:hAnsi="Calibri" w:cs="Calibri"/>
              </w:rPr>
              <w:t xml:space="preserve">can support staff within their groups. </w:t>
            </w:r>
            <w:r w:rsidR="00A42A5F">
              <w:rPr>
                <w:rFonts w:ascii="Calibri" w:hAnsi="Calibri" w:cs="Calibri"/>
              </w:rPr>
              <w:t xml:space="preserve">MC advised that CVR are happy to share the resource pack, however they propose this is done so after </w:t>
            </w:r>
            <w:r w:rsidR="00A96ABD">
              <w:rPr>
                <w:rFonts w:ascii="Calibri" w:hAnsi="Calibri" w:cs="Calibri"/>
              </w:rPr>
              <w:t>a school wide promotions workshop is held</w:t>
            </w:r>
            <w:r w:rsidR="00A87E27">
              <w:rPr>
                <w:rFonts w:ascii="Calibri" w:hAnsi="Calibri" w:cs="Calibri"/>
              </w:rPr>
              <w:t xml:space="preserve"> so </w:t>
            </w:r>
            <w:r w:rsidR="002A4AD0">
              <w:rPr>
                <w:rFonts w:ascii="Calibri" w:hAnsi="Calibri" w:cs="Calibri"/>
              </w:rPr>
              <w:t>additional</w:t>
            </w:r>
            <w:r w:rsidR="00A87E27">
              <w:rPr>
                <w:rFonts w:ascii="Calibri" w:hAnsi="Calibri" w:cs="Calibri"/>
              </w:rPr>
              <w:t xml:space="preserve"> </w:t>
            </w:r>
            <w:r w:rsidR="00E509A6">
              <w:rPr>
                <w:rFonts w:ascii="Calibri" w:hAnsi="Calibri" w:cs="Calibri"/>
              </w:rPr>
              <w:t>information</w:t>
            </w:r>
            <w:r w:rsidR="008C63B6">
              <w:rPr>
                <w:rFonts w:ascii="Calibri" w:hAnsi="Calibri" w:cs="Calibri"/>
              </w:rPr>
              <w:t xml:space="preserve"> from the workshop</w:t>
            </w:r>
            <w:r w:rsidR="00E509A6">
              <w:rPr>
                <w:rFonts w:ascii="Calibri" w:hAnsi="Calibri" w:cs="Calibri"/>
              </w:rPr>
              <w:t xml:space="preserve"> ca</w:t>
            </w:r>
            <w:r w:rsidR="002A4AD0">
              <w:rPr>
                <w:rFonts w:ascii="Calibri" w:hAnsi="Calibri" w:cs="Calibri"/>
              </w:rPr>
              <w:t>n be included.</w:t>
            </w:r>
            <w:r w:rsidR="008C63B6">
              <w:rPr>
                <w:rFonts w:ascii="Calibri" w:hAnsi="Calibri" w:cs="Calibri"/>
              </w:rPr>
              <w:t xml:space="preserve"> MC advised that Donna MacPherson is </w:t>
            </w:r>
            <w:r w:rsidR="00425D37">
              <w:rPr>
                <w:rFonts w:ascii="Calibri" w:hAnsi="Calibri" w:cs="Calibri"/>
              </w:rPr>
              <w:t>liaising</w:t>
            </w:r>
            <w:r w:rsidR="008C63B6">
              <w:rPr>
                <w:rFonts w:ascii="Calibri" w:hAnsi="Calibri" w:cs="Calibri"/>
              </w:rPr>
              <w:t xml:space="preserve"> with Michelle Robb and </w:t>
            </w:r>
            <w:r w:rsidR="00425D37">
              <w:rPr>
                <w:rFonts w:ascii="Calibri" w:hAnsi="Calibri" w:cs="Calibri"/>
              </w:rPr>
              <w:t xml:space="preserve">College HR </w:t>
            </w:r>
            <w:r w:rsidR="00CC0792">
              <w:rPr>
                <w:rFonts w:ascii="Calibri" w:hAnsi="Calibri" w:cs="Calibri"/>
              </w:rPr>
              <w:t>rega</w:t>
            </w:r>
            <w:r w:rsidR="00196A05">
              <w:rPr>
                <w:rFonts w:ascii="Calibri" w:hAnsi="Calibri" w:cs="Calibri"/>
              </w:rPr>
              <w:t>rding a school wide promotions workshop</w:t>
            </w:r>
            <w:r w:rsidR="002B5199">
              <w:rPr>
                <w:rFonts w:ascii="Calibri" w:hAnsi="Calibri" w:cs="Calibri"/>
              </w:rPr>
              <w:t xml:space="preserve">, </w:t>
            </w:r>
            <w:r w:rsidR="00196A05">
              <w:rPr>
                <w:rFonts w:ascii="Calibri" w:hAnsi="Calibri" w:cs="Calibri"/>
              </w:rPr>
              <w:t>hosted by College HR</w:t>
            </w:r>
            <w:r w:rsidR="00316F62">
              <w:rPr>
                <w:rFonts w:ascii="Calibri" w:hAnsi="Calibri" w:cs="Calibri"/>
              </w:rPr>
              <w:t>, a date is yet to be set.</w:t>
            </w:r>
            <w:r w:rsidR="008F409A">
              <w:rPr>
                <w:rFonts w:ascii="Calibri" w:hAnsi="Calibri" w:cs="Calibri"/>
              </w:rPr>
              <w:t xml:space="preserve"> CVR are planning to hold </w:t>
            </w:r>
            <w:r w:rsidR="009264DF">
              <w:rPr>
                <w:rFonts w:ascii="Calibri" w:hAnsi="Calibri" w:cs="Calibri"/>
              </w:rPr>
              <w:t>drop-in</w:t>
            </w:r>
            <w:r w:rsidR="008F409A">
              <w:rPr>
                <w:rFonts w:ascii="Calibri" w:hAnsi="Calibri" w:cs="Calibri"/>
              </w:rPr>
              <w:t xml:space="preserve"> sessions after the workshop</w:t>
            </w:r>
            <w:r w:rsidR="009264DF">
              <w:rPr>
                <w:rFonts w:ascii="Calibri" w:hAnsi="Calibri" w:cs="Calibri"/>
              </w:rPr>
              <w:t xml:space="preserve"> to follow up and answer questions.</w:t>
            </w:r>
            <w:r w:rsidR="00C2012A">
              <w:rPr>
                <w:rFonts w:ascii="Calibri" w:hAnsi="Calibri" w:cs="Calibri"/>
              </w:rPr>
              <w:t xml:space="preserve"> As there is no promotion round for MPA and Tech job families</w:t>
            </w:r>
            <w:r w:rsidR="006946EB">
              <w:rPr>
                <w:rFonts w:ascii="Calibri" w:hAnsi="Calibri" w:cs="Calibri"/>
              </w:rPr>
              <w:t xml:space="preserve">, Donna </w:t>
            </w:r>
            <w:r w:rsidR="00A62A35">
              <w:rPr>
                <w:rFonts w:ascii="Calibri" w:hAnsi="Calibri" w:cs="Calibri"/>
              </w:rPr>
              <w:t xml:space="preserve">will liaise with </w:t>
            </w:r>
            <w:r w:rsidR="006946EB">
              <w:rPr>
                <w:rFonts w:ascii="Calibri" w:hAnsi="Calibri" w:cs="Calibri"/>
              </w:rPr>
              <w:t xml:space="preserve">Michelle Robb </w:t>
            </w:r>
            <w:r w:rsidR="00A62A35">
              <w:rPr>
                <w:rFonts w:ascii="Calibri" w:hAnsi="Calibri" w:cs="Calibri"/>
              </w:rPr>
              <w:t xml:space="preserve">and College HR </w:t>
            </w:r>
            <w:r w:rsidR="00AF4C05">
              <w:rPr>
                <w:rFonts w:ascii="Calibri" w:hAnsi="Calibri" w:cs="Calibri"/>
              </w:rPr>
              <w:t>regarding this.</w:t>
            </w:r>
            <w:r w:rsidR="00E066DC">
              <w:rPr>
                <w:rFonts w:ascii="Calibri" w:hAnsi="Calibri" w:cs="Calibri"/>
              </w:rPr>
              <w:t xml:space="preserve"> KM suggested that </w:t>
            </w:r>
            <w:r w:rsidR="005B15F2">
              <w:rPr>
                <w:rFonts w:ascii="Calibri" w:hAnsi="Calibri" w:cs="Calibri"/>
              </w:rPr>
              <w:t xml:space="preserve">the resource pack is circulated twice a year, once before PDR’s and </w:t>
            </w:r>
            <w:r w:rsidR="004701C6">
              <w:rPr>
                <w:rFonts w:ascii="Calibri" w:hAnsi="Calibri" w:cs="Calibri"/>
              </w:rPr>
              <w:t xml:space="preserve">again before the promotion round takes place. </w:t>
            </w:r>
            <w:r w:rsidR="00B74BA0">
              <w:rPr>
                <w:rFonts w:ascii="Calibri" w:hAnsi="Calibri" w:cs="Calibri"/>
              </w:rPr>
              <w:t>PM</w:t>
            </w:r>
            <w:r w:rsidR="004701C6">
              <w:rPr>
                <w:rFonts w:ascii="Calibri" w:hAnsi="Calibri" w:cs="Calibri"/>
              </w:rPr>
              <w:t xml:space="preserve"> confirmed that </w:t>
            </w:r>
            <w:r w:rsidR="00AF4687">
              <w:rPr>
                <w:rFonts w:ascii="Calibri" w:hAnsi="Calibri" w:cs="Calibri"/>
              </w:rPr>
              <w:t>organisation of a school led promotion workshop was underway</w:t>
            </w:r>
            <w:r w:rsidR="00E94FAA">
              <w:rPr>
                <w:rFonts w:ascii="Calibri" w:hAnsi="Calibri" w:cs="Calibri"/>
              </w:rPr>
              <w:t>, however a date has yet to be confirmed.</w:t>
            </w:r>
          </w:p>
          <w:p w14:paraId="60558CFF" w14:textId="581AAB43" w:rsidR="00504660" w:rsidRPr="00F23BFC" w:rsidRDefault="00504660" w:rsidP="00504660">
            <w:pPr>
              <w:pStyle w:val="ListParagraph"/>
              <w:ind w:hanging="720"/>
              <w:rPr>
                <w:rFonts w:ascii="Calibri" w:hAnsi="Calibri" w:cs="Calibri"/>
              </w:rPr>
            </w:pPr>
          </w:p>
        </w:tc>
      </w:tr>
      <w:tr w:rsidR="0029388F" w14:paraId="269259D2" w14:textId="77777777" w:rsidTr="008F1E0F">
        <w:tc>
          <w:tcPr>
            <w:tcW w:w="10456" w:type="dxa"/>
          </w:tcPr>
          <w:p w14:paraId="271D2965" w14:textId="77777777" w:rsidR="00C5627A" w:rsidRPr="00F57E29" w:rsidRDefault="00C5627A" w:rsidP="00C5627A">
            <w:pPr>
              <w:pStyle w:val="ListParagraph"/>
              <w:numPr>
                <w:ilvl w:val="0"/>
                <w:numId w:val="4"/>
              </w:numPr>
              <w:ind w:left="306" w:hanging="306"/>
              <w:rPr>
                <w:rFonts w:ascii="Calibri" w:hAnsi="Calibri" w:cs="Calibri"/>
                <w:b/>
                <w:bCs/>
              </w:rPr>
            </w:pPr>
            <w:r w:rsidRPr="00F57E29">
              <w:rPr>
                <w:rFonts w:ascii="Calibri" w:hAnsi="Calibri" w:cs="Calibri"/>
                <w:b/>
                <w:bCs/>
              </w:rPr>
              <w:t>Work – Life Balance</w:t>
            </w:r>
          </w:p>
          <w:p w14:paraId="4D573B7F" w14:textId="65D17CC3" w:rsidR="00C5627A" w:rsidRPr="00C5627A" w:rsidRDefault="009A7494" w:rsidP="00C5627A">
            <w:pPr>
              <w:pStyle w:val="ListParagraph"/>
              <w:ind w:left="30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</w:t>
            </w:r>
            <w:r w:rsidR="00CF0542">
              <w:rPr>
                <w:rFonts w:ascii="Calibri" w:hAnsi="Calibri" w:cs="Calibri"/>
              </w:rPr>
              <w:t>LB WG have been unable to meet, and Chair has gone on Maternity leave. WG to give update at the next meeting.</w:t>
            </w:r>
          </w:p>
        </w:tc>
      </w:tr>
      <w:tr w:rsidR="0029388F" w14:paraId="61871868" w14:textId="77777777" w:rsidTr="008F1E0F">
        <w:tc>
          <w:tcPr>
            <w:tcW w:w="10456" w:type="dxa"/>
          </w:tcPr>
          <w:p w14:paraId="7AAF4968" w14:textId="77777777" w:rsidR="00246A1C" w:rsidRPr="00426193" w:rsidRDefault="00F260C3" w:rsidP="00246A1C">
            <w:pPr>
              <w:pStyle w:val="ListParagraph"/>
              <w:numPr>
                <w:ilvl w:val="0"/>
                <w:numId w:val="4"/>
              </w:numPr>
              <w:ind w:left="306" w:hanging="306"/>
              <w:rPr>
                <w:rFonts w:ascii="Calibri" w:hAnsi="Calibri" w:cs="Calibri"/>
                <w:b/>
                <w:bCs/>
              </w:rPr>
            </w:pPr>
            <w:r w:rsidRPr="00426193">
              <w:rPr>
                <w:rFonts w:ascii="Calibri" w:hAnsi="Calibri" w:cs="Calibri"/>
                <w:b/>
                <w:bCs/>
              </w:rPr>
              <w:t>Wider Equality</w:t>
            </w:r>
          </w:p>
          <w:p w14:paraId="03E60071" w14:textId="2A2DC566" w:rsidR="00246A1C" w:rsidRDefault="00246A1C" w:rsidP="00246A1C">
            <w:pPr>
              <w:pStyle w:val="ListParagraph"/>
              <w:ind w:left="30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HW reported he had reached out to wider equality WG members to arrange a meeting but had no response</w:t>
            </w:r>
            <w:r w:rsidR="00426193">
              <w:rPr>
                <w:rFonts w:ascii="Calibri" w:hAnsi="Calibri" w:cs="Calibri"/>
              </w:rPr>
              <w:t xml:space="preserve">.  </w:t>
            </w:r>
          </w:p>
          <w:p w14:paraId="38FAB000" w14:textId="77777777" w:rsidR="00AD515B" w:rsidRDefault="00AD515B" w:rsidP="00246A1C">
            <w:pPr>
              <w:pStyle w:val="ListParagraph"/>
              <w:ind w:left="306"/>
              <w:rPr>
                <w:rFonts w:ascii="Calibri" w:hAnsi="Calibri" w:cs="Calibri"/>
              </w:rPr>
            </w:pPr>
          </w:p>
          <w:p w14:paraId="45798243" w14:textId="21A2F6E2" w:rsidR="00426193" w:rsidRPr="00246A1C" w:rsidRDefault="00426193" w:rsidP="00246A1C">
            <w:pPr>
              <w:pStyle w:val="ListParagraph"/>
              <w:ind w:left="306"/>
              <w:rPr>
                <w:rFonts w:ascii="Calibri" w:hAnsi="Calibri" w:cs="Calibri"/>
              </w:rPr>
            </w:pPr>
          </w:p>
        </w:tc>
      </w:tr>
      <w:tr w:rsidR="0029388F" w14:paraId="575AA2E2" w14:textId="77777777" w:rsidTr="008F1E0F">
        <w:tc>
          <w:tcPr>
            <w:tcW w:w="10456" w:type="dxa"/>
          </w:tcPr>
          <w:p w14:paraId="506820D5" w14:textId="77777777" w:rsidR="00F57E29" w:rsidRPr="00A23A33" w:rsidRDefault="00F260C3" w:rsidP="009A7F29">
            <w:pPr>
              <w:pStyle w:val="ListParagraph"/>
              <w:numPr>
                <w:ilvl w:val="0"/>
                <w:numId w:val="4"/>
              </w:numPr>
              <w:ind w:left="306" w:hanging="306"/>
              <w:rPr>
                <w:rFonts w:ascii="Calibri" w:hAnsi="Calibri" w:cs="Calibri"/>
                <w:b/>
                <w:bCs/>
              </w:rPr>
            </w:pPr>
            <w:r w:rsidRPr="00A23A33">
              <w:rPr>
                <w:rFonts w:ascii="Calibri" w:hAnsi="Calibri" w:cs="Calibri"/>
                <w:b/>
                <w:bCs/>
              </w:rPr>
              <w:lastRenderedPageBreak/>
              <w:t>Communication / Transparency</w:t>
            </w:r>
          </w:p>
          <w:p w14:paraId="1792B676" w14:textId="77777777" w:rsidR="00AD515B" w:rsidRDefault="00AD515B" w:rsidP="00571A00">
            <w:pPr>
              <w:pStyle w:val="ListParagraph"/>
              <w:ind w:left="306"/>
              <w:rPr>
                <w:rFonts w:ascii="Calibri" w:hAnsi="Calibri" w:cs="Calibri"/>
              </w:rPr>
            </w:pPr>
          </w:p>
          <w:p w14:paraId="1EA6CE94" w14:textId="77777777" w:rsidR="00571A00" w:rsidRDefault="00181899" w:rsidP="00571A0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OB queried if the group has a chair, </w:t>
            </w:r>
            <w:r w:rsidR="00F44C13">
              <w:rPr>
                <w:rFonts w:ascii="Calibri" w:hAnsi="Calibri" w:cs="Calibri"/>
              </w:rPr>
              <w:t xml:space="preserve">KM confirmed there was no chair as such and the WG should look to appoint one, </w:t>
            </w:r>
            <w:r w:rsidR="00B12B68">
              <w:rPr>
                <w:rFonts w:ascii="Calibri" w:hAnsi="Calibri" w:cs="Calibri"/>
              </w:rPr>
              <w:t>KM suggested JM.</w:t>
            </w:r>
          </w:p>
          <w:p w14:paraId="0F7D1CF2" w14:textId="77777777" w:rsidR="00CE2C57" w:rsidRDefault="00CE2C57" w:rsidP="00571A00">
            <w:pPr>
              <w:rPr>
                <w:rFonts w:ascii="Calibri" w:hAnsi="Calibri" w:cs="Calibri"/>
              </w:rPr>
            </w:pPr>
          </w:p>
          <w:p w14:paraId="170B56BD" w14:textId="77777777" w:rsidR="00CE2C57" w:rsidRDefault="008668BD" w:rsidP="00571A0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OB advised it was unclear what the Communications WB does</w:t>
            </w:r>
            <w:r w:rsidR="00F10CE6">
              <w:rPr>
                <w:rFonts w:ascii="Calibri" w:hAnsi="Calibri" w:cs="Calibri"/>
              </w:rPr>
              <w:t xml:space="preserve"> as a group, </w:t>
            </w:r>
            <w:r w:rsidR="00CE2C57">
              <w:rPr>
                <w:rFonts w:ascii="Calibri" w:hAnsi="Calibri" w:cs="Calibri"/>
              </w:rPr>
              <w:t>KM a</w:t>
            </w:r>
            <w:r w:rsidR="00F10CE6">
              <w:rPr>
                <w:rFonts w:ascii="Calibri" w:hAnsi="Calibri" w:cs="Calibri"/>
              </w:rPr>
              <w:t>dvised that when reviewing the action plan this migh</w:t>
            </w:r>
            <w:r w:rsidR="00AD6AC2">
              <w:rPr>
                <w:rFonts w:ascii="Calibri" w:hAnsi="Calibri" w:cs="Calibri"/>
              </w:rPr>
              <w:t>t give a better indication.</w:t>
            </w:r>
          </w:p>
          <w:p w14:paraId="2FF427E1" w14:textId="77777777" w:rsidR="00AD6AC2" w:rsidRDefault="00AD6AC2" w:rsidP="00571A00">
            <w:pPr>
              <w:rPr>
                <w:rFonts w:ascii="Calibri" w:hAnsi="Calibri" w:cs="Calibri"/>
              </w:rPr>
            </w:pPr>
          </w:p>
          <w:p w14:paraId="69575B68" w14:textId="684F83D9" w:rsidR="00AD6AC2" w:rsidRPr="00571A00" w:rsidRDefault="00AD6AC2" w:rsidP="00571A0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OB suggested a key </w:t>
            </w:r>
            <w:r w:rsidR="00735439">
              <w:rPr>
                <w:rFonts w:ascii="Calibri" w:hAnsi="Calibri" w:cs="Calibri"/>
              </w:rPr>
              <w:t xml:space="preserve">task that could be done by the WG would be </w:t>
            </w:r>
            <w:r w:rsidR="00AF5202">
              <w:rPr>
                <w:rFonts w:ascii="Calibri" w:hAnsi="Calibri" w:cs="Calibri"/>
              </w:rPr>
              <w:t xml:space="preserve">the driving the refresh of </w:t>
            </w:r>
            <w:r w:rsidR="005D1895">
              <w:rPr>
                <w:rFonts w:ascii="Calibri" w:hAnsi="Calibri" w:cs="Calibri"/>
              </w:rPr>
              <w:t xml:space="preserve">school </w:t>
            </w:r>
            <w:r w:rsidR="00AF5202">
              <w:rPr>
                <w:rFonts w:ascii="Calibri" w:hAnsi="Calibri" w:cs="Calibri"/>
              </w:rPr>
              <w:t>websites.</w:t>
            </w:r>
            <w:r w:rsidR="0020383E">
              <w:rPr>
                <w:rFonts w:ascii="Calibri" w:hAnsi="Calibri" w:cs="Calibri"/>
              </w:rPr>
              <w:t xml:space="preserve"> </w:t>
            </w:r>
            <w:r w:rsidR="009E5B31">
              <w:rPr>
                <w:rFonts w:ascii="Calibri" w:hAnsi="Calibri" w:cs="Calibri"/>
              </w:rPr>
              <w:t xml:space="preserve">It was highlighted, that in the recent SWAY there was encouragement for people to </w:t>
            </w:r>
            <w:r w:rsidR="00035B42">
              <w:rPr>
                <w:rFonts w:ascii="Calibri" w:hAnsi="Calibri" w:cs="Calibri"/>
              </w:rPr>
              <w:t>enrol in T4 training so that they can update websites as required.</w:t>
            </w:r>
            <w:r w:rsidR="004954CA">
              <w:rPr>
                <w:rFonts w:ascii="Calibri" w:hAnsi="Calibri" w:cs="Calibri"/>
              </w:rPr>
              <w:t xml:space="preserve"> MC adv</w:t>
            </w:r>
            <w:r w:rsidR="00FC0C79">
              <w:rPr>
                <w:rFonts w:ascii="Calibri" w:hAnsi="Calibri" w:cs="Calibri"/>
              </w:rPr>
              <w:t xml:space="preserve">ised that staff from CVR </w:t>
            </w:r>
            <w:r w:rsidR="00AF476E">
              <w:rPr>
                <w:rFonts w:ascii="Calibri" w:hAnsi="Calibri" w:cs="Calibri"/>
              </w:rPr>
              <w:t xml:space="preserve">previously took an audit of the CVR website and asked research group leaders </w:t>
            </w:r>
            <w:r w:rsidR="00F877C4">
              <w:rPr>
                <w:rFonts w:ascii="Calibri" w:hAnsi="Calibri" w:cs="Calibri"/>
              </w:rPr>
              <w:t>to nominate one contact from the group</w:t>
            </w:r>
            <w:r w:rsidR="00D84866">
              <w:rPr>
                <w:rFonts w:ascii="Calibri" w:hAnsi="Calibri" w:cs="Calibri"/>
              </w:rPr>
              <w:t>, they were provided with a template of what the</w:t>
            </w:r>
            <w:r w:rsidR="00DD5AE5">
              <w:rPr>
                <w:rFonts w:ascii="Calibri" w:hAnsi="Calibri" w:cs="Calibri"/>
              </w:rPr>
              <w:t xml:space="preserve"> CVR wanted to have in terms of research group profiles</w:t>
            </w:r>
            <w:r w:rsidR="0012619E">
              <w:rPr>
                <w:rFonts w:ascii="Calibri" w:hAnsi="Calibri" w:cs="Calibri"/>
              </w:rPr>
              <w:t xml:space="preserve"> to achieve consistency </w:t>
            </w:r>
            <w:r w:rsidR="00C252BA">
              <w:rPr>
                <w:rFonts w:ascii="Calibri" w:hAnsi="Calibri" w:cs="Calibri"/>
              </w:rPr>
              <w:t xml:space="preserve">across the centre, this may be something that can be applied to the </w:t>
            </w:r>
            <w:r w:rsidR="00E86BD8">
              <w:rPr>
                <w:rFonts w:ascii="Calibri" w:hAnsi="Calibri" w:cs="Calibri"/>
              </w:rPr>
              <w:t>school</w:t>
            </w:r>
            <w:r w:rsidR="00C252BA">
              <w:rPr>
                <w:rFonts w:ascii="Calibri" w:hAnsi="Calibri" w:cs="Calibri"/>
              </w:rPr>
              <w:t xml:space="preserve"> website.</w:t>
            </w:r>
            <w:r w:rsidR="00F01590">
              <w:rPr>
                <w:rFonts w:ascii="Calibri" w:hAnsi="Calibri" w:cs="Calibri"/>
              </w:rPr>
              <w:t xml:space="preserve"> KM queried how much </w:t>
            </w:r>
            <w:r w:rsidR="00D142AB">
              <w:rPr>
                <w:rFonts w:ascii="Calibri" w:hAnsi="Calibri" w:cs="Calibri"/>
              </w:rPr>
              <w:t>the AS group could cha</w:t>
            </w:r>
            <w:r w:rsidR="00EC3F28">
              <w:rPr>
                <w:rFonts w:ascii="Calibri" w:hAnsi="Calibri" w:cs="Calibri"/>
              </w:rPr>
              <w:t>nge and perhaps should be flagged and pushed for change.</w:t>
            </w:r>
            <w:r w:rsidR="002A3B76">
              <w:rPr>
                <w:rFonts w:ascii="Calibri" w:hAnsi="Calibri" w:cs="Calibri"/>
              </w:rPr>
              <w:t xml:space="preserve"> KM suggested that the Communication WG discuss who can overhaul the school website and how the AS SAT group can assist with this.</w:t>
            </w:r>
            <w:r w:rsidR="00743471">
              <w:rPr>
                <w:rFonts w:ascii="Calibri" w:hAnsi="Calibri" w:cs="Calibri"/>
              </w:rPr>
              <w:t xml:space="preserve"> The group should discuss who should </w:t>
            </w:r>
            <w:r w:rsidR="00205C0E">
              <w:rPr>
                <w:rFonts w:ascii="Calibri" w:hAnsi="Calibri" w:cs="Calibri"/>
              </w:rPr>
              <w:t>undertake the overhaul, how many people would be required and how much time it would take.</w:t>
            </w:r>
            <w:r w:rsidR="00074787">
              <w:rPr>
                <w:rFonts w:ascii="Calibri" w:hAnsi="Calibri" w:cs="Calibri"/>
              </w:rPr>
              <w:t xml:space="preserve"> AMc is due to take T4 training and will report back on how</w:t>
            </w:r>
            <w:r w:rsidR="00BD3B10">
              <w:rPr>
                <w:rFonts w:ascii="Calibri" w:hAnsi="Calibri" w:cs="Calibri"/>
              </w:rPr>
              <w:t xml:space="preserve"> </w:t>
            </w:r>
            <w:r w:rsidR="00AE1EF7">
              <w:rPr>
                <w:rFonts w:ascii="Calibri" w:hAnsi="Calibri" w:cs="Calibri"/>
              </w:rPr>
              <w:t>productive and useful the training would be.</w:t>
            </w:r>
            <w:r w:rsidR="00D1438B">
              <w:rPr>
                <w:rFonts w:ascii="Calibri" w:hAnsi="Calibri" w:cs="Calibri"/>
              </w:rPr>
              <w:t xml:space="preserve"> It could be that people carry out their own website updates and </w:t>
            </w:r>
            <w:r w:rsidR="009E2D21">
              <w:rPr>
                <w:rFonts w:ascii="Calibri" w:hAnsi="Calibri" w:cs="Calibri"/>
              </w:rPr>
              <w:t>let the AS SAT know when complete, a</w:t>
            </w:r>
            <w:r w:rsidR="00BB6343">
              <w:rPr>
                <w:rFonts w:ascii="Calibri" w:hAnsi="Calibri" w:cs="Calibri"/>
              </w:rPr>
              <w:t>m AS logo could then be applied to the page to show AS SAT approval.</w:t>
            </w:r>
          </w:p>
        </w:tc>
      </w:tr>
      <w:tr w:rsidR="0029388F" w14:paraId="4B328ED8" w14:textId="77777777" w:rsidTr="00B65F97">
        <w:tc>
          <w:tcPr>
            <w:tcW w:w="10456" w:type="dxa"/>
            <w:shd w:val="clear" w:color="auto" w:fill="0070C0"/>
          </w:tcPr>
          <w:p w14:paraId="4C1E8DCB" w14:textId="192DF2CF" w:rsidR="0029388F" w:rsidRPr="00B65F97" w:rsidRDefault="00AF79E3" w:rsidP="0029388F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>
              <w:rPr>
                <w:rFonts w:ascii="Calibri" w:hAnsi="Calibri" w:cs="Calibri"/>
                <w:b/>
                <w:bCs/>
                <w:color w:val="FFFFFF" w:themeColor="background1"/>
              </w:rPr>
              <w:t>a</w:t>
            </w:r>
          </w:p>
        </w:tc>
      </w:tr>
      <w:tr w:rsidR="0029388F" w14:paraId="2A00A81C" w14:textId="77777777" w:rsidTr="008F1E0F">
        <w:tc>
          <w:tcPr>
            <w:tcW w:w="10456" w:type="dxa"/>
          </w:tcPr>
          <w:p w14:paraId="04EFEA98" w14:textId="66C48D44" w:rsidR="00302D4B" w:rsidRDefault="00597254" w:rsidP="00302D4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KM suggested dividing the review of the action plan into </w:t>
            </w:r>
            <w:r w:rsidR="004C31C6">
              <w:rPr>
                <w:rFonts w:ascii="Calibri" w:hAnsi="Calibri" w:cs="Calibri"/>
              </w:rPr>
              <w:t>sections</w:t>
            </w:r>
            <w:r w:rsidR="0053766B">
              <w:rPr>
                <w:rFonts w:ascii="Calibri" w:hAnsi="Calibri" w:cs="Calibri"/>
              </w:rPr>
              <w:t xml:space="preserve"> and to focus on the </w:t>
            </w:r>
            <w:r w:rsidR="001F0984">
              <w:rPr>
                <w:rFonts w:ascii="Calibri" w:hAnsi="Calibri" w:cs="Calibri"/>
              </w:rPr>
              <w:t xml:space="preserve">overall strategy which can be found in the lower </w:t>
            </w:r>
            <w:r w:rsidR="00C40A42">
              <w:rPr>
                <w:rFonts w:ascii="Calibri" w:hAnsi="Calibri" w:cs="Calibri"/>
              </w:rPr>
              <w:t>part of the Venn diagram</w:t>
            </w:r>
            <w:r w:rsidR="00DC02AC">
              <w:rPr>
                <w:rFonts w:ascii="Calibri" w:hAnsi="Calibri" w:cs="Calibri"/>
              </w:rPr>
              <w:t>. KM highlighted that the</w:t>
            </w:r>
            <w:r w:rsidR="007A1EE4">
              <w:rPr>
                <w:rFonts w:ascii="Calibri" w:hAnsi="Calibri" w:cs="Calibri"/>
              </w:rPr>
              <w:t xml:space="preserve">re was not a lot of people left on the AS SAT team now who were there when the </w:t>
            </w:r>
            <w:r w:rsidR="007F3580">
              <w:rPr>
                <w:rFonts w:ascii="Calibri" w:hAnsi="Calibri" w:cs="Calibri"/>
              </w:rPr>
              <w:t>action plan was put together.</w:t>
            </w:r>
            <w:r w:rsidR="00302D4B">
              <w:rPr>
                <w:rFonts w:ascii="Calibri" w:hAnsi="Calibri" w:cs="Calibri"/>
              </w:rPr>
              <w:t xml:space="preserve"> KM advised that the reporting structure </w:t>
            </w:r>
            <w:r w:rsidR="00D114E3">
              <w:rPr>
                <w:rFonts w:ascii="Calibri" w:hAnsi="Calibri" w:cs="Calibri"/>
              </w:rPr>
              <w:t>for Athena Swan has changed.</w:t>
            </w:r>
            <w:r w:rsidR="00613FF3">
              <w:rPr>
                <w:rFonts w:ascii="Calibri" w:hAnsi="Calibri" w:cs="Calibri"/>
              </w:rPr>
              <w:t xml:space="preserve"> In the current AS action plan, a list of key objectives </w:t>
            </w:r>
            <w:r w:rsidR="0024083E">
              <w:rPr>
                <w:rFonts w:ascii="Calibri" w:hAnsi="Calibri" w:cs="Calibri"/>
              </w:rPr>
              <w:t xml:space="preserve">with target outcomes are listed, </w:t>
            </w:r>
            <w:r w:rsidR="00E06BE0">
              <w:rPr>
                <w:rFonts w:ascii="Calibri" w:hAnsi="Calibri" w:cs="Calibri"/>
              </w:rPr>
              <w:t xml:space="preserve">this is not what Athena Swan are asking </w:t>
            </w:r>
            <w:r w:rsidR="00007533">
              <w:rPr>
                <w:rFonts w:ascii="Calibri" w:hAnsi="Calibri" w:cs="Calibri"/>
              </w:rPr>
              <w:t>for the next application.</w:t>
            </w:r>
            <w:r w:rsidR="001A5C58">
              <w:rPr>
                <w:rFonts w:ascii="Calibri" w:hAnsi="Calibri" w:cs="Calibri"/>
              </w:rPr>
              <w:t xml:space="preserve"> The action plan </w:t>
            </w:r>
            <w:r w:rsidR="003928FC">
              <w:rPr>
                <w:rFonts w:ascii="Calibri" w:hAnsi="Calibri" w:cs="Calibri"/>
              </w:rPr>
              <w:t xml:space="preserve">has changed on account of changes within the </w:t>
            </w:r>
            <w:r w:rsidR="00E841C0">
              <w:rPr>
                <w:rFonts w:ascii="Calibri" w:hAnsi="Calibri" w:cs="Calibri"/>
              </w:rPr>
              <w:t xml:space="preserve">school; </w:t>
            </w:r>
            <w:r w:rsidR="00F64493">
              <w:rPr>
                <w:rFonts w:ascii="Calibri" w:hAnsi="Calibri" w:cs="Calibri"/>
              </w:rPr>
              <w:t>however,</w:t>
            </w:r>
            <w:r w:rsidR="00B27F9B">
              <w:rPr>
                <w:rFonts w:ascii="Calibri" w:hAnsi="Calibri" w:cs="Calibri"/>
              </w:rPr>
              <w:t xml:space="preserve"> the Silver Action Plan Summary page of the action plan still represents the goals </w:t>
            </w:r>
            <w:r w:rsidR="00CA3BF4">
              <w:rPr>
                <w:rFonts w:ascii="Calibri" w:hAnsi="Calibri" w:cs="Calibri"/>
              </w:rPr>
              <w:t>and achievements the SAT want to accomplish.</w:t>
            </w:r>
            <w:r w:rsidR="00E841C0">
              <w:rPr>
                <w:rFonts w:ascii="Calibri" w:hAnsi="Calibri" w:cs="Calibri"/>
              </w:rPr>
              <w:t xml:space="preserve"> </w:t>
            </w:r>
            <w:r w:rsidR="00CE0161">
              <w:rPr>
                <w:rFonts w:ascii="Calibri" w:hAnsi="Calibri" w:cs="Calibri"/>
              </w:rPr>
              <w:t xml:space="preserve">AMc queried </w:t>
            </w:r>
            <w:r w:rsidR="00296B14">
              <w:rPr>
                <w:rFonts w:ascii="Calibri" w:hAnsi="Calibri" w:cs="Calibri"/>
              </w:rPr>
              <w:t xml:space="preserve">if everything on the action plan is not addressed how this would be represented on the </w:t>
            </w:r>
            <w:r w:rsidR="00BD1C75">
              <w:rPr>
                <w:rFonts w:ascii="Calibri" w:hAnsi="Calibri" w:cs="Calibri"/>
              </w:rPr>
              <w:t>application.</w:t>
            </w:r>
            <w:r w:rsidR="00761179">
              <w:rPr>
                <w:rFonts w:ascii="Calibri" w:hAnsi="Calibri" w:cs="Calibri"/>
              </w:rPr>
              <w:t xml:space="preserve"> KM advised that his understanding from other discussions with other</w:t>
            </w:r>
            <w:r w:rsidR="00FC304C">
              <w:rPr>
                <w:rFonts w:ascii="Calibri" w:hAnsi="Calibri" w:cs="Calibri"/>
              </w:rPr>
              <w:t xml:space="preserve"> AS</w:t>
            </w:r>
            <w:r w:rsidR="00761179">
              <w:rPr>
                <w:rFonts w:ascii="Calibri" w:hAnsi="Calibri" w:cs="Calibri"/>
              </w:rPr>
              <w:t xml:space="preserve"> chairs and champions</w:t>
            </w:r>
            <w:r w:rsidR="00FC304C">
              <w:rPr>
                <w:rFonts w:ascii="Calibri" w:hAnsi="Calibri" w:cs="Calibri"/>
              </w:rPr>
              <w:t xml:space="preserve">, is that the way AS </w:t>
            </w:r>
            <w:r w:rsidR="00755916">
              <w:rPr>
                <w:rFonts w:ascii="Calibri" w:hAnsi="Calibri" w:cs="Calibri"/>
              </w:rPr>
              <w:t xml:space="preserve">want teams to report back is </w:t>
            </w:r>
            <w:r w:rsidR="00D44430">
              <w:rPr>
                <w:rFonts w:ascii="Calibri" w:hAnsi="Calibri" w:cs="Calibri"/>
              </w:rPr>
              <w:t>by focusing on</w:t>
            </w:r>
            <w:r w:rsidR="003C1579">
              <w:rPr>
                <w:rFonts w:ascii="Calibri" w:hAnsi="Calibri" w:cs="Calibri"/>
              </w:rPr>
              <w:t xml:space="preserve"> certain areas, for us this was work, life, balance and communication </w:t>
            </w:r>
            <w:r w:rsidR="00F4630D">
              <w:rPr>
                <w:rFonts w:ascii="Calibri" w:hAnsi="Calibri" w:cs="Calibri"/>
              </w:rPr>
              <w:t>and transparency, and to show that meaningful actions have been made and had an impact on staff perception within those areas</w:t>
            </w:r>
            <w:r w:rsidR="00D25207">
              <w:rPr>
                <w:rFonts w:ascii="Calibri" w:hAnsi="Calibri" w:cs="Calibri"/>
              </w:rPr>
              <w:t>.</w:t>
            </w:r>
            <w:r w:rsidR="00FF69A9">
              <w:rPr>
                <w:rFonts w:ascii="Calibri" w:hAnsi="Calibri" w:cs="Calibri"/>
              </w:rPr>
              <w:t xml:space="preserve"> </w:t>
            </w:r>
            <w:r w:rsidR="00197321">
              <w:rPr>
                <w:rFonts w:ascii="Calibri" w:hAnsi="Calibri" w:cs="Calibri"/>
              </w:rPr>
              <w:t xml:space="preserve">The </w:t>
            </w:r>
            <w:r w:rsidR="00AE7B4E">
              <w:rPr>
                <w:rFonts w:ascii="Calibri" w:hAnsi="Calibri" w:cs="Calibri"/>
              </w:rPr>
              <w:t xml:space="preserve">impact </w:t>
            </w:r>
            <w:r w:rsidR="00286C74">
              <w:rPr>
                <w:rFonts w:ascii="Calibri" w:hAnsi="Calibri" w:cs="Calibri"/>
              </w:rPr>
              <w:t xml:space="preserve">of the </w:t>
            </w:r>
            <w:r w:rsidR="0007596C">
              <w:rPr>
                <w:rFonts w:ascii="Calibri" w:hAnsi="Calibri" w:cs="Calibri"/>
              </w:rPr>
              <w:t xml:space="preserve">areas focused on still </w:t>
            </w:r>
            <w:r w:rsidR="00914210">
              <w:rPr>
                <w:rFonts w:ascii="Calibri" w:hAnsi="Calibri" w:cs="Calibri"/>
              </w:rPr>
              <w:t>must</w:t>
            </w:r>
            <w:r w:rsidR="0007596C">
              <w:rPr>
                <w:rFonts w:ascii="Calibri" w:hAnsi="Calibri" w:cs="Calibri"/>
              </w:rPr>
              <w:t xml:space="preserve"> </w:t>
            </w:r>
            <w:r w:rsidR="005B6B19">
              <w:rPr>
                <w:rFonts w:ascii="Calibri" w:hAnsi="Calibri" w:cs="Calibri"/>
              </w:rPr>
              <w:t>be</w:t>
            </w:r>
            <w:r w:rsidR="00546EB5">
              <w:rPr>
                <w:rFonts w:ascii="Calibri" w:hAnsi="Calibri" w:cs="Calibri"/>
              </w:rPr>
              <w:t xml:space="preserve"> shown</w:t>
            </w:r>
            <w:r w:rsidR="00A3349E">
              <w:rPr>
                <w:rFonts w:ascii="Calibri" w:hAnsi="Calibri" w:cs="Calibri"/>
              </w:rPr>
              <w:t xml:space="preserve"> and </w:t>
            </w:r>
            <w:r w:rsidR="00620474">
              <w:rPr>
                <w:rFonts w:ascii="Calibri" w:hAnsi="Calibri" w:cs="Calibri"/>
              </w:rPr>
              <w:t xml:space="preserve">responses measured so </w:t>
            </w:r>
            <w:r w:rsidR="00790BA5">
              <w:rPr>
                <w:rFonts w:ascii="Calibri" w:hAnsi="Calibri" w:cs="Calibri"/>
              </w:rPr>
              <w:t>surveys will still be carried out</w:t>
            </w:r>
            <w:r w:rsidR="00093ED5">
              <w:rPr>
                <w:rFonts w:ascii="Calibri" w:hAnsi="Calibri" w:cs="Calibri"/>
              </w:rPr>
              <w:t>, however the structure of the survey</w:t>
            </w:r>
            <w:r w:rsidR="009D177D">
              <w:rPr>
                <w:rFonts w:ascii="Calibri" w:hAnsi="Calibri" w:cs="Calibri"/>
              </w:rPr>
              <w:t xml:space="preserve"> and how engagement of </w:t>
            </w:r>
            <w:r w:rsidR="00230DB8">
              <w:rPr>
                <w:rFonts w:ascii="Calibri" w:hAnsi="Calibri" w:cs="Calibri"/>
              </w:rPr>
              <w:t>activities and actions</w:t>
            </w:r>
            <w:r w:rsidR="0016083A">
              <w:rPr>
                <w:rFonts w:ascii="Calibri" w:hAnsi="Calibri" w:cs="Calibri"/>
              </w:rPr>
              <w:t xml:space="preserve"> are measured,</w:t>
            </w:r>
            <w:r w:rsidR="00093ED5">
              <w:rPr>
                <w:rFonts w:ascii="Calibri" w:hAnsi="Calibri" w:cs="Calibri"/>
              </w:rPr>
              <w:t xml:space="preserve"> will be very important.</w:t>
            </w:r>
            <w:r w:rsidR="0016083A">
              <w:rPr>
                <w:rFonts w:ascii="Calibri" w:hAnsi="Calibri" w:cs="Calibri"/>
              </w:rPr>
              <w:t xml:space="preserve"> </w:t>
            </w:r>
            <w:r w:rsidR="00CB1A99">
              <w:rPr>
                <w:rFonts w:ascii="Calibri" w:hAnsi="Calibri" w:cs="Calibri"/>
              </w:rPr>
              <w:t xml:space="preserve">OB questioned if the silver application document had been shared with the group, KM confirmed this is </w:t>
            </w:r>
            <w:r w:rsidR="00683D11">
              <w:rPr>
                <w:rFonts w:ascii="Calibri" w:hAnsi="Calibri" w:cs="Calibri"/>
              </w:rPr>
              <w:t xml:space="preserve">on the AS SharePoint in the </w:t>
            </w:r>
            <w:r w:rsidR="006C6143">
              <w:rPr>
                <w:rFonts w:ascii="Calibri" w:hAnsi="Calibri" w:cs="Calibri"/>
              </w:rPr>
              <w:t>a</w:t>
            </w:r>
            <w:r w:rsidR="00683D11">
              <w:rPr>
                <w:rFonts w:ascii="Calibri" w:hAnsi="Calibri" w:cs="Calibri"/>
              </w:rPr>
              <w:t xml:space="preserve">ction </w:t>
            </w:r>
            <w:r w:rsidR="006C6143">
              <w:rPr>
                <w:rFonts w:ascii="Calibri" w:hAnsi="Calibri" w:cs="Calibri"/>
              </w:rPr>
              <w:t>p</w:t>
            </w:r>
            <w:r w:rsidR="00683D11">
              <w:rPr>
                <w:rFonts w:ascii="Calibri" w:hAnsi="Calibri" w:cs="Calibri"/>
              </w:rPr>
              <w:t>lan folder.</w:t>
            </w:r>
            <w:r w:rsidR="00C74C91">
              <w:rPr>
                <w:rFonts w:ascii="Calibri" w:hAnsi="Calibri" w:cs="Calibri"/>
              </w:rPr>
              <w:t xml:space="preserve"> KM </w:t>
            </w:r>
            <w:r w:rsidR="00CF111C">
              <w:rPr>
                <w:rFonts w:ascii="Calibri" w:hAnsi="Calibri" w:cs="Calibri"/>
              </w:rPr>
              <w:t xml:space="preserve">advised </w:t>
            </w:r>
            <w:r w:rsidR="00A5532C">
              <w:rPr>
                <w:rFonts w:ascii="Calibri" w:hAnsi="Calibri" w:cs="Calibri"/>
              </w:rPr>
              <w:t xml:space="preserve">that </w:t>
            </w:r>
            <w:r w:rsidR="00E44955">
              <w:rPr>
                <w:rFonts w:ascii="Calibri" w:hAnsi="Calibri" w:cs="Calibri"/>
              </w:rPr>
              <w:t xml:space="preserve">the work groups </w:t>
            </w:r>
            <w:r w:rsidR="00102F22">
              <w:rPr>
                <w:rFonts w:ascii="Calibri" w:hAnsi="Calibri" w:cs="Calibri"/>
              </w:rPr>
              <w:t>were previously emphasised in a different way</w:t>
            </w:r>
            <w:r w:rsidR="00785462">
              <w:rPr>
                <w:rFonts w:ascii="Calibri" w:hAnsi="Calibri" w:cs="Calibri"/>
              </w:rPr>
              <w:t xml:space="preserve"> which was found to be confusing </w:t>
            </w:r>
            <w:r w:rsidR="006C6143">
              <w:rPr>
                <w:rFonts w:ascii="Calibri" w:hAnsi="Calibri" w:cs="Calibri"/>
              </w:rPr>
              <w:t xml:space="preserve">as there are four clear categories in the action plan, the work groups were realigned with the action plan </w:t>
            </w:r>
            <w:r w:rsidR="00F9540E">
              <w:rPr>
                <w:rFonts w:ascii="Calibri" w:hAnsi="Calibri" w:cs="Calibri"/>
              </w:rPr>
              <w:t>priorities.</w:t>
            </w:r>
            <w:r w:rsidR="00682358">
              <w:rPr>
                <w:rFonts w:ascii="Calibri" w:hAnsi="Calibri" w:cs="Calibri"/>
              </w:rPr>
              <w:t xml:space="preserve"> The current action plan still </w:t>
            </w:r>
            <w:r w:rsidR="00FD47CB">
              <w:rPr>
                <w:rFonts w:ascii="Calibri" w:hAnsi="Calibri" w:cs="Calibri"/>
              </w:rPr>
              <w:t>refers</w:t>
            </w:r>
            <w:r w:rsidR="00682358">
              <w:rPr>
                <w:rFonts w:ascii="Calibri" w:hAnsi="Calibri" w:cs="Calibri"/>
              </w:rPr>
              <w:t xml:space="preserve"> to actions for the </w:t>
            </w:r>
            <w:r w:rsidR="003610BB">
              <w:rPr>
                <w:rFonts w:ascii="Calibri" w:hAnsi="Calibri" w:cs="Calibri"/>
              </w:rPr>
              <w:t>previous work groups making it slightly harder to know whose responsibility the action is.</w:t>
            </w:r>
            <w:r w:rsidR="00E8515D">
              <w:rPr>
                <w:rFonts w:ascii="Calibri" w:hAnsi="Calibri" w:cs="Calibri"/>
              </w:rPr>
              <w:t xml:space="preserve"> The summary document in the action plan is better as it outlines </w:t>
            </w:r>
            <w:r w:rsidR="000353FF">
              <w:rPr>
                <w:rFonts w:ascii="Calibri" w:hAnsi="Calibri" w:cs="Calibri"/>
              </w:rPr>
              <w:t>what the different goals and activities are and associates them with a specific work group.</w:t>
            </w:r>
            <w:r w:rsidR="00906C3E">
              <w:rPr>
                <w:rFonts w:ascii="Calibri" w:hAnsi="Calibri" w:cs="Calibri"/>
              </w:rPr>
              <w:t xml:space="preserve"> KM proposed that each group </w:t>
            </w:r>
            <w:r w:rsidR="00BA45CA">
              <w:rPr>
                <w:rFonts w:ascii="Calibri" w:hAnsi="Calibri" w:cs="Calibri"/>
              </w:rPr>
              <w:t>looks at the</w:t>
            </w:r>
            <w:r w:rsidR="00694855">
              <w:rPr>
                <w:rFonts w:ascii="Calibri" w:hAnsi="Calibri" w:cs="Calibri"/>
              </w:rPr>
              <w:t>ir action plan areas</w:t>
            </w:r>
            <w:r w:rsidR="005F2DAA">
              <w:rPr>
                <w:rFonts w:ascii="Calibri" w:hAnsi="Calibri" w:cs="Calibri"/>
              </w:rPr>
              <w:t xml:space="preserve"> and decide which key goals </w:t>
            </w:r>
            <w:r w:rsidR="00A86C0A">
              <w:rPr>
                <w:rFonts w:ascii="Calibri" w:hAnsi="Calibri" w:cs="Calibri"/>
              </w:rPr>
              <w:t>are obsolete</w:t>
            </w:r>
            <w:r w:rsidR="00EA3695">
              <w:rPr>
                <w:rFonts w:ascii="Calibri" w:hAnsi="Calibri" w:cs="Calibri"/>
              </w:rPr>
              <w:t>, which are being done</w:t>
            </w:r>
            <w:r w:rsidR="002217DB">
              <w:rPr>
                <w:rFonts w:ascii="Calibri" w:hAnsi="Calibri" w:cs="Calibri"/>
              </w:rPr>
              <w:t xml:space="preserve">, </w:t>
            </w:r>
            <w:r w:rsidR="00EA3695">
              <w:rPr>
                <w:rFonts w:ascii="Calibri" w:hAnsi="Calibri" w:cs="Calibri"/>
              </w:rPr>
              <w:t>what things has the group added in</w:t>
            </w:r>
            <w:r w:rsidR="009C26A5">
              <w:rPr>
                <w:rFonts w:ascii="Calibri" w:hAnsi="Calibri" w:cs="Calibri"/>
              </w:rPr>
              <w:t xml:space="preserve"> and how can this be revised. At every meeting</w:t>
            </w:r>
            <w:r w:rsidR="005B0B54">
              <w:rPr>
                <w:rFonts w:ascii="Calibri" w:hAnsi="Calibri" w:cs="Calibri"/>
              </w:rPr>
              <w:t xml:space="preserve">, </w:t>
            </w:r>
            <w:r w:rsidR="002217DB">
              <w:rPr>
                <w:rFonts w:ascii="Calibri" w:hAnsi="Calibri" w:cs="Calibri"/>
              </w:rPr>
              <w:t xml:space="preserve">one work groups </w:t>
            </w:r>
            <w:r w:rsidR="003C1428">
              <w:rPr>
                <w:rFonts w:ascii="Calibri" w:hAnsi="Calibri" w:cs="Calibri"/>
              </w:rPr>
              <w:t>action plan overview will be discussed as a standalone item</w:t>
            </w:r>
            <w:r w:rsidR="00795E62">
              <w:rPr>
                <w:rFonts w:ascii="Calibri" w:hAnsi="Calibri" w:cs="Calibri"/>
              </w:rPr>
              <w:t>.</w:t>
            </w:r>
            <w:r w:rsidR="007241EC">
              <w:rPr>
                <w:rFonts w:ascii="Calibri" w:hAnsi="Calibri" w:cs="Calibri"/>
              </w:rPr>
              <w:t xml:space="preserve"> The first group will be </w:t>
            </w:r>
            <w:r w:rsidR="00E57AAE">
              <w:rPr>
                <w:rFonts w:ascii="Calibri" w:hAnsi="Calibri" w:cs="Calibri"/>
              </w:rPr>
              <w:t>recruitment and induction followed by career development</w:t>
            </w:r>
            <w:r w:rsidR="00154812">
              <w:rPr>
                <w:rFonts w:ascii="Calibri" w:hAnsi="Calibri" w:cs="Calibri"/>
              </w:rPr>
              <w:t xml:space="preserve">, then work life balance and lastly </w:t>
            </w:r>
            <w:r w:rsidR="00FA3F58">
              <w:rPr>
                <w:rFonts w:ascii="Calibri" w:hAnsi="Calibri" w:cs="Calibri"/>
              </w:rPr>
              <w:t>promote wider equality.</w:t>
            </w:r>
            <w:r w:rsidR="00B25E01">
              <w:rPr>
                <w:rFonts w:ascii="Calibri" w:hAnsi="Calibri" w:cs="Calibri"/>
              </w:rPr>
              <w:t xml:space="preserve"> OB highlighted that it was important that the SAT doesn’t start doing the work of the working group.</w:t>
            </w:r>
            <w:r w:rsidR="00BD39C0">
              <w:rPr>
                <w:rFonts w:ascii="Calibri" w:hAnsi="Calibri" w:cs="Calibri"/>
              </w:rPr>
              <w:t xml:space="preserve"> KM advised that </w:t>
            </w:r>
            <w:r w:rsidR="00A94294">
              <w:rPr>
                <w:rFonts w:ascii="Calibri" w:hAnsi="Calibri" w:cs="Calibri"/>
              </w:rPr>
              <w:t xml:space="preserve">although work groups might have </w:t>
            </w:r>
            <w:r w:rsidR="00E972B4">
              <w:rPr>
                <w:rFonts w:ascii="Calibri" w:hAnsi="Calibri" w:cs="Calibri"/>
              </w:rPr>
              <w:t>actions</w:t>
            </w:r>
            <w:r w:rsidR="00A94294">
              <w:rPr>
                <w:rFonts w:ascii="Calibri" w:hAnsi="Calibri" w:cs="Calibri"/>
              </w:rPr>
              <w:t xml:space="preserve"> or activities or </w:t>
            </w:r>
            <w:r w:rsidR="00E972B4">
              <w:rPr>
                <w:rFonts w:ascii="Calibri" w:hAnsi="Calibri" w:cs="Calibri"/>
              </w:rPr>
              <w:t xml:space="preserve">issued to consider, these will always be brought back to the wider SAT for </w:t>
            </w:r>
            <w:r w:rsidR="00173358">
              <w:rPr>
                <w:rFonts w:ascii="Calibri" w:hAnsi="Calibri" w:cs="Calibri"/>
              </w:rPr>
              <w:t>a level of agreement.</w:t>
            </w:r>
            <w:r w:rsidR="00A507E1">
              <w:rPr>
                <w:rFonts w:ascii="Calibri" w:hAnsi="Calibri" w:cs="Calibri"/>
              </w:rPr>
              <w:t xml:space="preserve"> KM advised that the original timeframe for renewal was September 2023</w:t>
            </w:r>
            <w:r w:rsidR="00296EF6">
              <w:rPr>
                <w:rFonts w:ascii="Calibri" w:hAnsi="Calibri" w:cs="Calibri"/>
              </w:rPr>
              <w:t xml:space="preserve">, however a </w:t>
            </w:r>
            <w:r w:rsidR="003B397E">
              <w:rPr>
                <w:rFonts w:ascii="Calibri" w:hAnsi="Calibri" w:cs="Calibri"/>
              </w:rPr>
              <w:t>one-year</w:t>
            </w:r>
            <w:r w:rsidR="00296EF6">
              <w:rPr>
                <w:rFonts w:ascii="Calibri" w:hAnsi="Calibri" w:cs="Calibri"/>
              </w:rPr>
              <w:t xml:space="preserve"> extension was being applied for </w:t>
            </w:r>
            <w:r w:rsidR="003B397E">
              <w:rPr>
                <w:rFonts w:ascii="Calibri" w:hAnsi="Calibri" w:cs="Calibri"/>
              </w:rPr>
              <w:t>so the new submission date will be September 2024.</w:t>
            </w:r>
            <w:r w:rsidR="0048374C">
              <w:rPr>
                <w:rFonts w:ascii="Calibri" w:hAnsi="Calibri" w:cs="Calibri"/>
              </w:rPr>
              <w:t xml:space="preserve"> KM asked for feedback on the action plan, </w:t>
            </w:r>
            <w:proofErr w:type="spellStart"/>
            <w:r w:rsidR="0048374C">
              <w:rPr>
                <w:rFonts w:ascii="Calibri" w:hAnsi="Calibri" w:cs="Calibri"/>
              </w:rPr>
              <w:t>DMc</w:t>
            </w:r>
            <w:proofErr w:type="spellEnd"/>
            <w:r w:rsidR="0048374C">
              <w:rPr>
                <w:rFonts w:ascii="Calibri" w:hAnsi="Calibri" w:cs="Calibri"/>
              </w:rPr>
              <w:t xml:space="preserve"> </w:t>
            </w:r>
            <w:r w:rsidR="00BE387F">
              <w:rPr>
                <w:rFonts w:ascii="Calibri" w:hAnsi="Calibri" w:cs="Calibri"/>
              </w:rPr>
              <w:t xml:space="preserve">highlighted that the action plan is </w:t>
            </w:r>
            <w:r w:rsidR="000A5F4F">
              <w:rPr>
                <w:rFonts w:ascii="Calibri" w:hAnsi="Calibri" w:cs="Calibri"/>
              </w:rPr>
              <w:t>repetitive,</w:t>
            </w:r>
            <w:r w:rsidR="00BE387F">
              <w:rPr>
                <w:rFonts w:ascii="Calibri" w:hAnsi="Calibri" w:cs="Calibri"/>
              </w:rPr>
              <w:t xml:space="preserve"> </w:t>
            </w:r>
            <w:r w:rsidR="00ED3E47">
              <w:rPr>
                <w:rFonts w:ascii="Calibri" w:hAnsi="Calibri" w:cs="Calibri"/>
              </w:rPr>
              <w:t>and it is easy to lose focus</w:t>
            </w:r>
            <w:r w:rsidR="000A5F4F">
              <w:rPr>
                <w:rFonts w:ascii="Calibri" w:hAnsi="Calibri" w:cs="Calibri"/>
              </w:rPr>
              <w:t xml:space="preserve"> and it becomes confusing</w:t>
            </w:r>
            <w:r w:rsidR="00ED3E47">
              <w:rPr>
                <w:rFonts w:ascii="Calibri" w:hAnsi="Calibri" w:cs="Calibri"/>
              </w:rPr>
              <w:t xml:space="preserve"> when reading it.</w:t>
            </w:r>
            <w:r w:rsidR="003C3870">
              <w:rPr>
                <w:rFonts w:ascii="Calibri" w:hAnsi="Calibri" w:cs="Calibri"/>
              </w:rPr>
              <w:t xml:space="preserve"> Each workgroup </w:t>
            </w:r>
            <w:r w:rsidR="00BA5B54">
              <w:rPr>
                <w:rFonts w:ascii="Calibri" w:hAnsi="Calibri" w:cs="Calibri"/>
              </w:rPr>
              <w:t>should give a summary of the goals, what they think should be changed, what should be priorities and what assistance is required from the rest of the SAT</w:t>
            </w:r>
            <w:r w:rsidR="003B25BC">
              <w:rPr>
                <w:rFonts w:ascii="Calibri" w:hAnsi="Calibri" w:cs="Calibri"/>
              </w:rPr>
              <w:t xml:space="preserve"> or additional help </w:t>
            </w:r>
            <w:r w:rsidR="003B25BC">
              <w:rPr>
                <w:rFonts w:ascii="Calibri" w:hAnsi="Calibri" w:cs="Calibri"/>
              </w:rPr>
              <w:lastRenderedPageBreak/>
              <w:t>to roll out these activities and actions.</w:t>
            </w:r>
            <w:r w:rsidR="00D50422">
              <w:rPr>
                <w:rFonts w:ascii="Calibri" w:hAnsi="Calibri" w:cs="Calibri"/>
              </w:rPr>
              <w:t xml:space="preserve"> </w:t>
            </w:r>
            <w:r w:rsidR="002673B6">
              <w:rPr>
                <w:rFonts w:ascii="Calibri" w:hAnsi="Calibri" w:cs="Calibri"/>
              </w:rPr>
              <w:t xml:space="preserve">Care should be taken not </w:t>
            </w:r>
            <w:r w:rsidR="0000480D">
              <w:rPr>
                <w:rFonts w:ascii="Calibri" w:hAnsi="Calibri" w:cs="Calibri"/>
              </w:rPr>
              <w:t>to lose the things within the action plan that are good ideas.</w:t>
            </w:r>
            <w:r w:rsidR="002E3646">
              <w:rPr>
                <w:rFonts w:ascii="Calibri" w:hAnsi="Calibri" w:cs="Calibri"/>
              </w:rPr>
              <w:t xml:space="preserve"> OB proposed that in addition to the work group</w:t>
            </w:r>
            <w:r w:rsidR="000074C4">
              <w:rPr>
                <w:rFonts w:ascii="Calibri" w:hAnsi="Calibri" w:cs="Calibri"/>
              </w:rPr>
              <w:t>s reviewing their key activities</w:t>
            </w:r>
            <w:r w:rsidR="00993DBC">
              <w:rPr>
                <w:rFonts w:ascii="Calibri" w:hAnsi="Calibri" w:cs="Calibri"/>
              </w:rPr>
              <w:t xml:space="preserve"> that they present with an updated spreadsheet table to demonstrate </w:t>
            </w:r>
            <w:r w:rsidR="00D07B02">
              <w:rPr>
                <w:rFonts w:ascii="Calibri" w:hAnsi="Calibri" w:cs="Calibri"/>
              </w:rPr>
              <w:t xml:space="preserve">how they have progressed </w:t>
            </w:r>
            <w:r w:rsidR="00D87B71">
              <w:rPr>
                <w:rFonts w:ascii="Calibri" w:hAnsi="Calibri" w:cs="Calibri"/>
              </w:rPr>
              <w:t>against the actions.</w:t>
            </w:r>
          </w:p>
          <w:p w14:paraId="05BFCBF8" w14:textId="4F39018E" w:rsidR="00A23A33" w:rsidRDefault="00A23A33" w:rsidP="0029388F">
            <w:pPr>
              <w:rPr>
                <w:rFonts w:ascii="Calibri" w:hAnsi="Calibri" w:cs="Calibri"/>
              </w:rPr>
            </w:pPr>
          </w:p>
        </w:tc>
      </w:tr>
      <w:tr w:rsidR="0029388F" w14:paraId="02C099C2" w14:textId="77777777" w:rsidTr="00B65F97">
        <w:tc>
          <w:tcPr>
            <w:tcW w:w="10456" w:type="dxa"/>
            <w:shd w:val="clear" w:color="auto" w:fill="0070C0"/>
          </w:tcPr>
          <w:p w14:paraId="4530F8AB" w14:textId="6EFDDC23" w:rsidR="0029388F" w:rsidRPr="00B65F97" w:rsidRDefault="0029388F" w:rsidP="0029388F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B65F97">
              <w:rPr>
                <w:rFonts w:ascii="Calibri" w:hAnsi="Calibri" w:cs="Calibri"/>
                <w:b/>
                <w:bCs/>
                <w:color w:val="FFFFFF" w:themeColor="background1"/>
              </w:rPr>
              <w:lastRenderedPageBreak/>
              <w:t xml:space="preserve">Item </w:t>
            </w:r>
            <w:proofErr w:type="gramStart"/>
            <w:r w:rsidRPr="00B65F97">
              <w:rPr>
                <w:rFonts w:ascii="Calibri" w:hAnsi="Calibri" w:cs="Calibri"/>
                <w:b/>
                <w:bCs/>
                <w:color w:val="FFFFFF" w:themeColor="background1"/>
              </w:rPr>
              <w:t>7 :</w:t>
            </w:r>
            <w:proofErr w:type="gramEnd"/>
            <w:r w:rsidRPr="00B65F97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 AOB</w:t>
            </w:r>
          </w:p>
        </w:tc>
      </w:tr>
      <w:tr w:rsidR="00B65F97" w14:paraId="3505FC8A" w14:textId="77777777" w:rsidTr="008F1E0F">
        <w:tc>
          <w:tcPr>
            <w:tcW w:w="10456" w:type="dxa"/>
          </w:tcPr>
          <w:p w14:paraId="283E85E7" w14:textId="5E062849" w:rsidR="00B65F97" w:rsidRDefault="00FA01DA" w:rsidP="0029388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KM </w:t>
            </w:r>
            <w:r w:rsidR="00547603">
              <w:rPr>
                <w:rFonts w:ascii="Calibri" w:hAnsi="Calibri" w:cs="Calibri"/>
              </w:rPr>
              <w:t xml:space="preserve">highlighted that under the auspices of the EDI </w:t>
            </w:r>
            <w:r w:rsidR="001558D4">
              <w:rPr>
                <w:rFonts w:ascii="Calibri" w:hAnsi="Calibri" w:cs="Calibri"/>
              </w:rPr>
              <w:t>application, one of the gatherings was going to be a SAR committee gathering focused on EDI initiatives</w:t>
            </w:r>
            <w:r w:rsidR="00346670">
              <w:rPr>
                <w:rFonts w:ascii="Calibri" w:hAnsi="Calibri" w:cs="Calibri"/>
              </w:rPr>
              <w:t xml:space="preserve">, if the SAT </w:t>
            </w:r>
            <w:r w:rsidR="0079437E">
              <w:rPr>
                <w:rFonts w:ascii="Calibri" w:hAnsi="Calibri" w:cs="Calibri"/>
              </w:rPr>
              <w:t>can</w:t>
            </w:r>
            <w:r w:rsidR="00013A7C">
              <w:rPr>
                <w:rFonts w:ascii="Calibri" w:hAnsi="Calibri" w:cs="Calibri"/>
              </w:rPr>
              <w:t xml:space="preserve"> get through the reviews before the event this would give a forum </w:t>
            </w:r>
            <w:r w:rsidR="0079437E">
              <w:rPr>
                <w:rFonts w:ascii="Calibri" w:hAnsi="Calibri" w:cs="Calibri"/>
              </w:rPr>
              <w:t xml:space="preserve">to meet in person and ratify anything needed. The day can be split into EDI activities and </w:t>
            </w:r>
            <w:r w:rsidR="00207FC0">
              <w:rPr>
                <w:rFonts w:ascii="Calibri" w:hAnsi="Calibri" w:cs="Calibri"/>
              </w:rPr>
              <w:t xml:space="preserve">ensuring the action plan is on target, </w:t>
            </w:r>
            <w:r w:rsidR="005A39BD">
              <w:rPr>
                <w:rFonts w:ascii="Calibri" w:hAnsi="Calibri" w:cs="Calibri"/>
              </w:rPr>
              <w:t>and</w:t>
            </w:r>
            <w:r w:rsidR="00207FC0">
              <w:rPr>
                <w:rFonts w:ascii="Calibri" w:hAnsi="Calibri" w:cs="Calibri"/>
              </w:rPr>
              <w:t xml:space="preserve"> any new actions or initiatives </w:t>
            </w:r>
            <w:r w:rsidR="00A564B6">
              <w:rPr>
                <w:rFonts w:ascii="Calibri" w:hAnsi="Calibri" w:cs="Calibri"/>
              </w:rPr>
              <w:t>based on EDI will be incorporated into this going forward.</w:t>
            </w:r>
          </w:p>
          <w:p w14:paraId="2EF91A8C" w14:textId="257C29A1" w:rsidR="005A39BD" w:rsidRDefault="005A39BD" w:rsidP="0029388F">
            <w:pPr>
              <w:rPr>
                <w:rFonts w:ascii="Calibri" w:hAnsi="Calibri" w:cs="Calibri"/>
              </w:rPr>
            </w:pPr>
          </w:p>
          <w:p w14:paraId="2755C4E1" w14:textId="060753F6" w:rsidR="005A39BD" w:rsidRDefault="005A39BD" w:rsidP="0029388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KM thanked the group for attending.</w:t>
            </w:r>
          </w:p>
          <w:p w14:paraId="2954CB3F" w14:textId="60D6B730" w:rsidR="00A76598" w:rsidRDefault="00A76598" w:rsidP="0029388F">
            <w:pPr>
              <w:rPr>
                <w:rFonts w:ascii="Calibri" w:hAnsi="Calibri" w:cs="Calibri"/>
              </w:rPr>
            </w:pPr>
          </w:p>
        </w:tc>
      </w:tr>
      <w:tr w:rsidR="00B65F97" w14:paraId="0F012B02" w14:textId="77777777" w:rsidTr="00B65F97">
        <w:tc>
          <w:tcPr>
            <w:tcW w:w="10456" w:type="dxa"/>
            <w:shd w:val="clear" w:color="auto" w:fill="0070C0"/>
          </w:tcPr>
          <w:p w14:paraId="338BA336" w14:textId="568DA9DC" w:rsidR="00B65F97" w:rsidRPr="00B65F97" w:rsidRDefault="00B65F97" w:rsidP="0029388F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B65F97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Item </w:t>
            </w:r>
            <w:proofErr w:type="gramStart"/>
            <w:r w:rsidRPr="00B65F97">
              <w:rPr>
                <w:rFonts w:ascii="Calibri" w:hAnsi="Calibri" w:cs="Calibri"/>
                <w:b/>
                <w:bCs/>
                <w:color w:val="FFFFFF" w:themeColor="background1"/>
              </w:rPr>
              <w:t>8 :</w:t>
            </w:r>
            <w:proofErr w:type="gramEnd"/>
            <w:r w:rsidRPr="00B65F97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 </w:t>
            </w:r>
            <w:proofErr w:type="spellStart"/>
            <w:r w:rsidRPr="00B65F97">
              <w:rPr>
                <w:rFonts w:ascii="Calibri" w:hAnsi="Calibri" w:cs="Calibri"/>
                <w:b/>
                <w:bCs/>
                <w:color w:val="FFFFFF" w:themeColor="background1"/>
              </w:rPr>
              <w:t>DoNM</w:t>
            </w:r>
            <w:proofErr w:type="spellEnd"/>
          </w:p>
        </w:tc>
      </w:tr>
      <w:tr w:rsidR="00B65F97" w14:paraId="039C1595" w14:textId="77777777" w:rsidTr="008F1E0F">
        <w:tc>
          <w:tcPr>
            <w:tcW w:w="10456" w:type="dxa"/>
          </w:tcPr>
          <w:p w14:paraId="02A7542C" w14:textId="34885F47" w:rsidR="00B65F97" w:rsidRDefault="00B65F97" w:rsidP="0029388F">
            <w:r>
              <w:t xml:space="preserve">TBC – </w:t>
            </w:r>
            <w:r w:rsidR="00D21573">
              <w:t>April 2023</w:t>
            </w:r>
          </w:p>
          <w:p w14:paraId="6ACADD63" w14:textId="01A3C41E" w:rsidR="00A76598" w:rsidRDefault="00A76598" w:rsidP="0029388F">
            <w:pPr>
              <w:rPr>
                <w:rFonts w:ascii="Calibri" w:hAnsi="Calibri" w:cs="Calibri"/>
              </w:rPr>
            </w:pPr>
          </w:p>
        </w:tc>
      </w:tr>
    </w:tbl>
    <w:p w14:paraId="6AB4F8AD" w14:textId="07A1E381" w:rsidR="008F1E0F" w:rsidRDefault="008F1E0F"/>
    <w:p w14:paraId="68A17692" w14:textId="4455D6A0" w:rsidR="00BE0403" w:rsidRPr="007E1377" w:rsidRDefault="00BE0403" w:rsidP="006E029C">
      <w:pPr>
        <w:spacing w:after="0"/>
        <w:rPr>
          <w:b/>
          <w:bCs/>
          <w:color w:val="002060"/>
          <w:sz w:val="32"/>
          <w:szCs w:val="32"/>
        </w:rPr>
      </w:pPr>
      <w:r w:rsidRPr="007E1377">
        <w:rPr>
          <w:b/>
          <w:bCs/>
          <w:color w:val="002060"/>
          <w:sz w:val="32"/>
          <w:szCs w:val="32"/>
        </w:rPr>
        <w:t>Action Items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74"/>
        <w:gridCol w:w="2552"/>
        <w:gridCol w:w="1530"/>
      </w:tblGrid>
      <w:tr w:rsidR="00BE0403" w:rsidRPr="00BE0403" w14:paraId="1A6C0464" w14:textId="77777777" w:rsidTr="000542B9">
        <w:tc>
          <w:tcPr>
            <w:tcW w:w="6374" w:type="dxa"/>
            <w:shd w:val="clear" w:color="auto" w:fill="0070C0"/>
          </w:tcPr>
          <w:p w14:paraId="5DEC49CC" w14:textId="309486D1" w:rsidR="00BE0403" w:rsidRPr="00BE0403" w:rsidRDefault="00BE0403">
            <w:pPr>
              <w:rPr>
                <w:b/>
                <w:bCs/>
                <w:color w:val="FFFFFF" w:themeColor="background1"/>
              </w:rPr>
            </w:pPr>
            <w:r w:rsidRPr="00BE0403">
              <w:rPr>
                <w:b/>
                <w:bCs/>
                <w:color w:val="FFFFFF" w:themeColor="background1"/>
              </w:rPr>
              <w:t>Action</w:t>
            </w:r>
          </w:p>
        </w:tc>
        <w:tc>
          <w:tcPr>
            <w:tcW w:w="2552" w:type="dxa"/>
            <w:shd w:val="clear" w:color="auto" w:fill="0070C0"/>
          </w:tcPr>
          <w:p w14:paraId="4CD7F7FE" w14:textId="00A2EB49" w:rsidR="00BE0403" w:rsidRPr="00BE0403" w:rsidRDefault="00BE0403">
            <w:pPr>
              <w:rPr>
                <w:b/>
                <w:bCs/>
                <w:color w:val="FFFFFF" w:themeColor="background1"/>
              </w:rPr>
            </w:pPr>
            <w:r w:rsidRPr="00BE0403">
              <w:rPr>
                <w:b/>
                <w:bCs/>
                <w:color w:val="FFFFFF" w:themeColor="background1"/>
              </w:rPr>
              <w:t>Person Responsible</w:t>
            </w:r>
          </w:p>
        </w:tc>
        <w:tc>
          <w:tcPr>
            <w:tcW w:w="1530" w:type="dxa"/>
            <w:shd w:val="clear" w:color="auto" w:fill="0070C0"/>
          </w:tcPr>
          <w:p w14:paraId="14519FCC" w14:textId="1B1A205A" w:rsidR="00BE0403" w:rsidRPr="00BE0403" w:rsidRDefault="00BE0403">
            <w:pPr>
              <w:rPr>
                <w:b/>
                <w:bCs/>
                <w:color w:val="FFFFFF" w:themeColor="background1"/>
              </w:rPr>
            </w:pPr>
            <w:r w:rsidRPr="00BE0403">
              <w:rPr>
                <w:b/>
                <w:bCs/>
                <w:color w:val="FFFFFF" w:themeColor="background1"/>
              </w:rPr>
              <w:t>Deadline</w:t>
            </w:r>
          </w:p>
        </w:tc>
      </w:tr>
      <w:tr w:rsidR="004260B1" w14:paraId="248C8E7F" w14:textId="77777777" w:rsidTr="000542B9">
        <w:tc>
          <w:tcPr>
            <w:tcW w:w="6374" w:type="dxa"/>
          </w:tcPr>
          <w:p w14:paraId="3CF13B68" w14:textId="38D2E769" w:rsidR="004260B1" w:rsidRDefault="004260B1" w:rsidP="004260B1">
            <w:r>
              <w:t>Consider draft survey questions</w:t>
            </w:r>
          </w:p>
        </w:tc>
        <w:tc>
          <w:tcPr>
            <w:tcW w:w="2552" w:type="dxa"/>
          </w:tcPr>
          <w:p w14:paraId="0D80DEC6" w14:textId="5D92F831" w:rsidR="004260B1" w:rsidRDefault="004260B1" w:rsidP="004260B1">
            <w:r>
              <w:t>all WG members</w:t>
            </w:r>
          </w:p>
        </w:tc>
        <w:tc>
          <w:tcPr>
            <w:tcW w:w="1530" w:type="dxa"/>
          </w:tcPr>
          <w:p w14:paraId="23EF0B2D" w14:textId="74E16BDB" w:rsidR="004260B1" w:rsidRDefault="004260B1" w:rsidP="004260B1">
            <w:r>
              <w:t>Jan 2023</w:t>
            </w:r>
          </w:p>
        </w:tc>
      </w:tr>
      <w:tr w:rsidR="004260B1" w14:paraId="050E7616" w14:textId="77777777" w:rsidTr="000542B9">
        <w:tc>
          <w:tcPr>
            <w:tcW w:w="6374" w:type="dxa"/>
          </w:tcPr>
          <w:p w14:paraId="3F436D1D" w14:textId="122558EA" w:rsidR="004260B1" w:rsidRDefault="004260B1" w:rsidP="004260B1">
            <w:r>
              <w:t>Internal review panel for promotion applications – discuss with Michelle Robb and Andy Waters</w:t>
            </w:r>
          </w:p>
        </w:tc>
        <w:tc>
          <w:tcPr>
            <w:tcW w:w="2552" w:type="dxa"/>
          </w:tcPr>
          <w:p w14:paraId="18BDB63F" w14:textId="0E3D174E" w:rsidR="004260B1" w:rsidRDefault="004260B1" w:rsidP="004260B1">
            <w:r>
              <w:t>Kevin Maloy</w:t>
            </w:r>
          </w:p>
        </w:tc>
        <w:tc>
          <w:tcPr>
            <w:tcW w:w="1530" w:type="dxa"/>
          </w:tcPr>
          <w:p w14:paraId="41055804" w14:textId="3EFB0CFA" w:rsidR="004260B1" w:rsidRDefault="00502D61" w:rsidP="004260B1">
            <w:r>
              <w:t>April</w:t>
            </w:r>
            <w:r w:rsidR="004260B1">
              <w:t xml:space="preserve"> 2023</w:t>
            </w:r>
          </w:p>
        </w:tc>
      </w:tr>
      <w:tr w:rsidR="004260B1" w14:paraId="5F9E3910" w14:textId="77777777" w:rsidTr="000542B9">
        <w:tc>
          <w:tcPr>
            <w:tcW w:w="6374" w:type="dxa"/>
          </w:tcPr>
          <w:p w14:paraId="16D4DB4C" w14:textId="09E91D2D" w:rsidR="004260B1" w:rsidRPr="00EA151B" w:rsidRDefault="00EA151B" w:rsidP="004260B1">
            <w:r>
              <w:t xml:space="preserve">Wider Equality WG – KM to prioritise </w:t>
            </w:r>
            <w:r w:rsidR="0000358E">
              <w:t>allocating new members to this WG.</w:t>
            </w:r>
          </w:p>
        </w:tc>
        <w:tc>
          <w:tcPr>
            <w:tcW w:w="2552" w:type="dxa"/>
          </w:tcPr>
          <w:p w14:paraId="7EEDBA03" w14:textId="222FE8FB" w:rsidR="004260B1" w:rsidRDefault="0000358E" w:rsidP="004260B1">
            <w:r>
              <w:t>Kevin Maloy</w:t>
            </w:r>
          </w:p>
        </w:tc>
        <w:tc>
          <w:tcPr>
            <w:tcW w:w="1530" w:type="dxa"/>
          </w:tcPr>
          <w:p w14:paraId="01060944" w14:textId="50F6FD11" w:rsidR="004260B1" w:rsidRDefault="00502D61" w:rsidP="004260B1">
            <w:r>
              <w:t>April</w:t>
            </w:r>
            <w:r w:rsidR="0000358E">
              <w:t xml:space="preserve"> 2023</w:t>
            </w:r>
          </w:p>
        </w:tc>
      </w:tr>
      <w:tr w:rsidR="004260B1" w14:paraId="22C1CC79" w14:textId="77777777" w:rsidTr="00997EB3">
        <w:tc>
          <w:tcPr>
            <w:tcW w:w="6374" w:type="dxa"/>
            <w:vAlign w:val="center"/>
          </w:tcPr>
          <w:p w14:paraId="17AC3D22" w14:textId="49122DF8" w:rsidR="004260B1" w:rsidRDefault="00456804" w:rsidP="004260B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Induction checklist to be sent to </w:t>
            </w:r>
            <w:r w:rsidR="0098129B">
              <w:rPr>
                <w:rFonts w:ascii="Calibri" w:hAnsi="Calibri" w:cs="Calibri"/>
              </w:rPr>
              <w:t>Recruitment and Induction WG</w:t>
            </w:r>
          </w:p>
        </w:tc>
        <w:tc>
          <w:tcPr>
            <w:tcW w:w="2552" w:type="dxa"/>
          </w:tcPr>
          <w:p w14:paraId="45B1FAE5" w14:textId="2A1C60A3" w:rsidR="004260B1" w:rsidRDefault="0098129B" w:rsidP="004260B1">
            <w:r>
              <w:t>Clare Harding</w:t>
            </w:r>
          </w:p>
        </w:tc>
        <w:tc>
          <w:tcPr>
            <w:tcW w:w="1530" w:type="dxa"/>
          </w:tcPr>
          <w:p w14:paraId="57F31036" w14:textId="5AB53E97" w:rsidR="004260B1" w:rsidRDefault="00502D61" w:rsidP="004260B1">
            <w:r>
              <w:t>April</w:t>
            </w:r>
            <w:r w:rsidR="0098129B">
              <w:t xml:space="preserve"> 2023</w:t>
            </w:r>
          </w:p>
        </w:tc>
      </w:tr>
      <w:tr w:rsidR="004260B1" w14:paraId="2F251B4A" w14:textId="77777777" w:rsidTr="00997EB3">
        <w:tc>
          <w:tcPr>
            <w:tcW w:w="6374" w:type="dxa"/>
            <w:vAlign w:val="center"/>
          </w:tcPr>
          <w:p w14:paraId="1A0C6592" w14:textId="5BF621E2" w:rsidR="004260B1" w:rsidRDefault="00B12B68" w:rsidP="004260B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Communications WG – Group to appoint a chair</w:t>
            </w:r>
          </w:p>
        </w:tc>
        <w:tc>
          <w:tcPr>
            <w:tcW w:w="2552" w:type="dxa"/>
          </w:tcPr>
          <w:p w14:paraId="68A15360" w14:textId="2DD81D0C" w:rsidR="004260B1" w:rsidRDefault="00613918" w:rsidP="004260B1">
            <w:r>
              <w:t>Communications WG</w:t>
            </w:r>
          </w:p>
        </w:tc>
        <w:tc>
          <w:tcPr>
            <w:tcW w:w="1530" w:type="dxa"/>
          </w:tcPr>
          <w:p w14:paraId="100872B4" w14:textId="5C18C0B1" w:rsidR="004260B1" w:rsidRDefault="00502D61" w:rsidP="004260B1">
            <w:r>
              <w:t>April</w:t>
            </w:r>
            <w:r w:rsidR="00613918">
              <w:t xml:space="preserve"> 2023</w:t>
            </w:r>
          </w:p>
        </w:tc>
      </w:tr>
      <w:tr w:rsidR="004260B1" w14:paraId="4144F67A" w14:textId="77777777" w:rsidTr="00997EB3">
        <w:tc>
          <w:tcPr>
            <w:tcW w:w="6374" w:type="dxa"/>
            <w:vAlign w:val="center"/>
          </w:tcPr>
          <w:p w14:paraId="631BC819" w14:textId="42B65810" w:rsidR="004260B1" w:rsidRDefault="00DC6E9E" w:rsidP="004260B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T4 training </w:t>
            </w:r>
            <w:r w:rsidR="00436BBD">
              <w:rPr>
                <w:rFonts w:ascii="Calibri" w:hAnsi="Calibri" w:cs="Calibri"/>
              </w:rPr>
              <w:t>report</w:t>
            </w:r>
          </w:p>
        </w:tc>
        <w:tc>
          <w:tcPr>
            <w:tcW w:w="2552" w:type="dxa"/>
          </w:tcPr>
          <w:p w14:paraId="3BD85288" w14:textId="21AF0EBA" w:rsidR="004260B1" w:rsidRDefault="00436BBD" w:rsidP="004260B1">
            <w:r>
              <w:t>Anne McKenna</w:t>
            </w:r>
          </w:p>
        </w:tc>
        <w:tc>
          <w:tcPr>
            <w:tcW w:w="1530" w:type="dxa"/>
          </w:tcPr>
          <w:p w14:paraId="74E2F103" w14:textId="4710726B" w:rsidR="004260B1" w:rsidRDefault="00502D61" w:rsidP="004260B1">
            <w:r>
              <w:t>April</w:t>
            </w:r>
            <w:r w:rsidR="00436BBD">
              <w:t xml:space="preserve"> 0223</w:t>
            </w:r>
          </w:p>
        </w:tc>
      </w:tr>
      <w:tr w:rsidR="004260B1" w14:paraId="3AF4D25F" w14:textId="77777777" w:rsidTr="00997EB3">
        <w:tc>
          <w:tcPr>
            <w:tcW w:w="6374" w:type="dxa"/>
            <w:vAlign w:val="center"/>
          </w:tcPr>
          <w:p w14:paraId="5CAB162D" w14:textId="0D1690F6" w:rsidR="004260B1" w:rsidRDefault="00E43157" w:rsidP="004260B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WG to review </w:t>
            </w:r>
            <w:r w:rsidR="005F3710">
              <w:rPr>
                <w:rFonts w:ascii="Calibri" w:hAnsi="Calibri" w:cs="Calibri"/>
              </w:rPr>
              <w:t xml:space="preserve">their </w:t>
            </w:r>
            <w:r w:rsidR="00590291">
              <w:rPr>
                <w:rFonts w:ascii="Calibri" w:hAnsi="Calibri" w:cs="Calibri"/>
              </w:rPr>
              <w:t>key activities in the context of the detailed action plan</w:t>
            </w:r>
            <w:r w:rsidR="00555D50">
              <w:rPr>
                <w:rFonts w:ascii="Calibri" w:hAnsi="Calibri" w:cs="Calibri"/>
              </w:rPr>
              <w:t xml:space="preserve"> – recruitment and induction to report back at next meeting</w:t>
            </w:r>
          </w:p>
        </w:tc>
        <w:tc>
          <w:tcPr>
            <w:tcW w:w="2552" w:type="dxa"/>
          </w:tcPr>
          <w:p w14:paraId="2A7EAEFD" w14:textId="7036BB15" w:rsidR="004260B1" w:rsidRDefault="00555D50" w:rsidP="004260B1">
            <w:r>
              <w:t xml:space="preserve">All WG members/ Recruitment and </w:t>
            </w:r>
            <w:r w:rsidR="00053E8C">
              <w:t>Induction WG</w:t>
            </w:r>
          </w:p>
        </w:tc>
        <w:tc>
          <w:tcPr>
            <w:tcW w:w="1530" w:type="dxa"/>
          </w:tcPr>
          <w:p w14:paraId="590BF64D" w14:textId="070FB395" w:rsidR="004260B1" w:rsidRDefault="00053E8C" w:rsidP="004260B1">
            <w:r>
              <w:t>April 2023</w:t>
            </w:r>
          </w:p>
        </w:tc>
      </w:tr>
      <w:tr w:rsidR="004260B1" w14:paraId="0C661792" w14:textId="77777777" w:rsidTr="00997EB3">
        <w:tc>
          <w:tcPr>
            <w:tcW w:w="6374" w:type="dxa"/>
            <w:vAlign w:val="center"/>
          </w:tcPr>
          <w:p w14:paraId="473E88BC" w14:textId="31EA085F" w:rsidR="004260B1" w:rsidRDefault="004260B1" w:rsidP="004260B1">
            <w:pPr>
              <w:rPr>
                <w:rFonts w:ascii="Calibri" w:hAnsi="Calibri" w:cs="Calibri"/>
              </w:rPr>
            </w:pPr>
          </w:p>
        </w:tc>
        <w:tc>
          <w:tcPr>
            <w:tcW w:w="2552" w:type="dxa"/>
          </w:tcPr>
          <w:p w14:paraId="45106465" w14:textId="203BE788" w:rsidR="004260B1" w:rsidRDefault="004260B1" w:rsidP="004260B1"/>
        </w:tc>
        <w:tc>
          <w:tcPr>
            <w:tcW w:w="1530" w:type="dxa"/>
          </w:tcPr>
          <w:p w14:paraId="20E85734" w14:textId="6D1380AA" w:rsidR="004260B1" w:rsidRDefault="004260B1" w:rsidP="004260B1"/>
        </w:tc>
      </w:tr>
      <w:tr w:rsidR="004260B1" w14:paraId="7D46B3EA" w14:textId="77777777" w:rsidTr="00997EB3">
        <w:tc>
          <w:tcPr>
            <w:tcW w:w="6374" w:type="dxa"/>
            <w:vAlign w:val="center"/>
          </w:tcPr>
          <w:p w14:paraId="6C08EB66" w14:textId="7A4FFD73" w:rsidR="004260B1" w:rsidRDefault="004260B1" w:rsidP="004260B1">
            <w:pPr>
              <w:rPr>
                <w:rFonts w:ascii="Calibri" w:hAnsi="Calibri" w:cs="Calibri"/>
              </w:rPr>
            </w:pPr>
          </w:p>
        </w:tc>
        <w:tc>
          <w:tcPr>
            <w:tcW w:w="2552" w:type="dxa"/>
          </w:tcPr>
          <w:p w14:paraId="2D3BA064" w14:textId="41598BCA" w:rsidR="004260B1" w:rsidRDefault="004260B1" w:rsidP="004260B1"/>
        </w:tc>
        <w:tc>
          <w:tcPr>
            <w:tcW w:w="1530" w:type="dxa"/>
          </w:tcPr>
          <w:p w14:paraId="6384EB60" w14:textId="352E03EE" w:rsidR="004260B1" w:rsidRDefault="004260B1" w:rsidP="004260B1"/>
        </w:tc>
      </w:tr>
      <w:tr w:rsidR="004260B1" w14:paraId="24A08836" w14:textId="77777777" w:rsidTr="00997EB3">
        <w:tc>
          <w:tcPr>
            <w:tcW w:w="6374" w:type="dxa"/>
            <w:vAlign w:val="center"/>
          </w:tcPr>
          <w:p w14:paraId="222553EF" w14:textId="2EA30AAA" w:rsidR="004260B1" w:rsidRDefault="004260B1" w:rsidP="004260B1">
            <w:pPr>
              <w:rPr>
                <w:rFonts w:ascii="Calibri" w:hAnsi="Calibri" w:cs="Calibri"/>
              </w:rPr>
            </w:pPr>
          </w:p>
        </w:tc>
        <w:tc>
          <w:tcPr>
            <w:tcW w:w="2552" w:type="dxa"/>
          </w:tcPr>
          <w:p w14:paraId="0D11B44B" w14:textId="59E12DB3" w:rsidR="004260B1" w:rsidRDefault="004260B1" w:rsidP="004260B1"/>
        </w:tc>
        <w:tc>
          <w:tcPr>
            <w:tcW w:w="1530" w:type="dxa"/>
          </w:tcPr>
          <w:p w14:paraId="7B3E6B1F" w14:textId="394CFF0B" w:rsidR="004260B1" w:rsidRDefault="004260B1" w:rsidP="004260B1"/>
        </w:tc>
      </w:tr>
    </w:tbl>
    <w:p w14:paraId="59ECA0A1" w14:textId="77777777" w:rsidR="007E1377" w:rsidRDefault="007E1377" w:rsidP="00B65F97"/>
    <w:sectPr w:rsidR="007E1377" w:rsidSect="008C4647">
      <w:headerReference w:type="default" r:id="rId11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7AA1BE" w14:textId="77777777" w:rsidR="00C32BE4" w:rsidRDefault="00C32BE4" w:rsidP="00622E56">
      <w:pPr>
        <w:spacing w:after="0" w:line="240" w:lineRule="auto"/>
      </w:pPr>
      <w:r>
        <w:separator/>
      </w:r>
    </w:p>
  </w:endnote>
  <w:endnote w:type="continuationSeparator" w:id="0">
    <w:p w14:paraId="601F8DF4" w14:textId="77777777" w:rsidR="00C32BE4" w:rsidRDefault="00C32BE4" w:rsidP="00622E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14BAE" w14:textId="77777777" w:rsidR="00C32BE4" w:rsidRDefault="00C32BE4" w:rsidP="00622E56">
      <w:pPr>
        <w:spacing w:after="0" w:line="240" w:lineRule="auto"/>
      </w:pPr>
      <w:r>
        <w:separator/>
      </w:r>
    </w:p>
  </w:footnote>
  <w:footnote w:type="continuationSeparator" w:id="0">
    <w:p w14:paraId="18634858" w14:textId="77777777" w:rsidR="00C32BE4" w:rsidRDefault="00C32BE4" w:rsidP="00622E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2A7A4" w14:textId="4270D61D" w:rsidR="00622E56" w:rsidRDefault="00622E56">
    <w:pPr>
      <w:pStyle w:val="Header"/>
    </w:pPr>
    <w:r w:rsidRPr="0043287C">
      <w:rPr>
        <w:noProof/>
      </w:rPr>
      <w:drawing>
        <wp:inline distT="0" distB="0" distL="0" distR="0" wp14:anchorId="3C821E33" wp14:editId="2B0745A3">
          <wp:extent cx="3070252" cy="564459"/>
          <wp:effectExtent l="0" t="0" r="0" b="7620"/>
          <wp:docPr id="1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7970" cy="5677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A363E"/>
    <w:multiLevelType w:val="hybridMultilevel"/>
    <w:tmpl w:val="BF1E6B0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0778DE"/>
    <w:multiLevelType w:val="hybridMultilevel"/>
    <w:tmpl w:val="E1E2454C"/>
    <w:lvl w:ilvl="0" w:tplc="39585A4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FD646EA"/>
    <w:multiLevelType w:val="hybridMultilevel"/>
    <w:tmpl w:val="B1A0E5F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B71E0A"/>
    <w:multiLevelType w:val="hybridMultilevel"/>
    <w:tmpl w:val="3F1463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7349102">
    <w:abstractNumId w:val="0"/>
  </w:num>
  <w:num w:numId="2" w16cid:durableId="961309483">
    <w:abstractNumId w:val="1"/>
  </w:num>
  <w:num w:numId="3" w16cid:durableId="704452588">
    <w:abstractNumId w:val="3"/>
  </w:num>
  <w:num w:numId="4" w16cid:durableId="15768216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083"/>
    <w:rsid w:val="0000358E"/>
    <w:rsid w:val="0000480D"/>
    <w:rsid w:val="000074C4"/>
    <w:rsid w:val="00007533"/>
    <w:rsid w:val="00007EF6"/>
    <w:rsid w:val="00010B70"/>
    <w:rsid w:val="00011645"/>
    <w:rsid w:val="00013A7C"/>
    <w:rsid w:val="00016953"/>
    <w:rsid w:val="000176B3"/>
    <w:rsid w:val="00017CEB"/>
    <w:rsid w:val="00030642"/>
    <w:rsid w:val="000353FF"/>
    <w:rsid w:val="00035A56"/>
    <w:rsid w:val="00035B42"/>
    <w:rsid w:val="00040FDB"/>
    <w:rsid w:val="00045503"/>
    <w:rsid w:val="00045975"/>
    <w:rsid w:val="00051774"/>
    <w:rsid w:val="00053E8C"/>
    <w:rsid w:val="000542B9"/>
    <w:rsid w:val="00054561"/>
    <w:rsid w:val="00057BDE"/>
    <w:rsid w:val="00061D73"/>
    <w:rsid w:val="00063DEA"/>
    <w:rsid w:val="000648A3"/>
    <w:rsid w:val="000714E1"/>
    <w:rsid w:val="0007328C"/>
    <w:rsid w:val="00074787"/>
    <w:rsid w:val="00074D9C"/>
    <w:rsid w:val="0007596C"/>
    <w:rsid w:val="000806FB"/>
    <w:rsid w:val="00082BD1"/>
    <w:rsid w:val="00083CAF"/>
    <w:rsid w:val="000924CB"/>
    <w:rsid w:val="00093ED5"/>
    <w:rsid w:val="000A5B26"/>
    <w:rsid w:val="000A5F4F"/>
    <w:rsid w:val="000A6083"/>
    <w:rsid w:val="000C487C"/>
    <w:rsid w:val="000C6227"/>
    <w:rsid w:val="000D14F7"/>
    <w:rsid w:val="000D3714"/>
    <w:rsid w:val="000D49B2"/>
    <w:rsid w:val="000D4EAC"/>
    <w:rsid w:val="000E3FD7"/>
    <w:rsid w:val="000E49FB"/>
    <w:rsid w:val="000E68E6"/>
    <w:rsid w:val="000E7C0D"/>
    <w:rsid w:val="000F2C30"/>
    <w:rsid w:val="000F445C"/>
    <w:rsid w:val="0010013A"/>
    <w:rsid w:val="00102AE7"/>
    <w:rsid w:val="00102F22"/>
    <w:rsid w:val="0011490F"/>
    <w:rsid w:val="001254E4"/>
    <w:rsid w:val="0012619E"/>
    <w:rsid w:val="001265A2"/>
    <w:rsid w:val="001270D8"/>
    <w:rsid w:val="0013571E"/>
    <w:rsid w:val="00137CD6"/>
    <w:rsid w:val="001456DF"/>
    <w:rsid w:val="0014585E"/>
    <w:rsid w:val="00146C60"/>
    <w:rsid w:val="001479BC"/>
    <w:rsid w:val="00147E74"/>
    <w:rsid w:val="00150085"/>
    <w:rsid w:val="0015064E"/>
    <w:rsid w:val="00154812"/>
    <w:rsid w:val="001558D4"/>
    <w:rsid w:val="00160413"/>
    <w:rsid w:val="0016083A"/>
    <w:rsid w:val="00160DF4"/>
    <w:rsid w:val="00161D4D"/>
    <w:rsid w:val="00173358"/>
    <w:rsid w:val="0017481D"/>
    <w:rsid w:val="001809F6"/>
    <w:rsid w:val="0018179F"/>
    <w:rsid w:val="00181899"/>
    <w:rsid w:val="001820A7"/>
    <w:rsid w:val="001823E6"/>
    <w:rsid w:val="0018528C"/>
    <w:rsid w:val="00186B6E"/>
    <w:rsid w:val="00190F4A"/>
    <w:rsid w:val="001918E2"/>
    <w:rsid w:val="00195D25"/>
    <w:rsid w:val="00196A05"/>
    <w:rsid w:val="00196DBC"/>
    <w:rsid w:val="00197321"/>
    <w:rsid w:val="001A06AB"/>
    <w:rsid w:val="001A136A"/>
    <w:rsid w:val="001A1B80"/>
    <w:rsid w:val="001A5C58"/>
    <w:rsid w:val="001B2ED8"/>
    <w:rsid w:val="001D02BC"/>
    <w:rsid w:val="001D060F"/>
    <w:rsid w:val="001E0DA5"/>
    <w:rsid w:val="001E6FA6"/>
    <w:rsid w:val="001F047E"/>
    <w:rsid w:val="001F0984"/>
    <w:rsid w:val="001F4668"/>
    <w:rsid w:val="001F5FF1"/>
    <w:rsid w:val="001F7604"/>
    <w:rsid w:val="00202252"/>
    <w:rsid w:val="002022CB"/>
    <w:rsid w:val="0020383E"/>
    <w:rsid w:val="002047F8"/>
    <w:rsid w:val="00204D6F"/>
    <w:rsid w:val="00205C0E"/>
    <w:rsid w:val="00206AD8"/>
    <w:rsid w:val="002070BF"/>
    <w:rsid w:val="00207FC0"/>
    <w:rsid w:val="00210E43"/>
    <w:rsid w:val="002114C1"/>
    <w:rsid w:val="00212484"/>
    <w:rsid w:val="00212A7A"/>
    <w:rsid w:val="00212EB5"/>
    <w:rsid w:val="00213049"/>
    <w:rsid w:val="00215371"/>
    <w:rsid w:val="002206B4"/>
    <w:rsid w:val="002217DB"/>
    <w:rsid w:val="0022329C"/>
    <w:rsid w:val="00226C29"/>
    <w:rsid w:val="00230DB8"/>
    <w:rsid w:val="00230F11"/>
    <w:rsid w:val="00231820"/>
    <w:rsid w:val="00231A59"/>
    <w:rsid w:val="00234648"/>
    <w:rsid w:val="00236261"/>
    <w:rsid w:val="0024083E"/>
    <w:rsid w:val="0024586B"/>
    <w:rsid w:val="00246A1C"/>
    <w:rsid w:val="00247674"/>
    <w:rsid w:val="002548D4"/>
    <w:rsid w:val="00263AAD"/>
    <w:rsid w:val="00265B74"/>
    <w:rsid w:val="002673B6"/>
    <w:rsid w:val="00273312"/>
    <w:rsid w:val="002757F1"/>
    <w:rsid w:val="0028395D"/>
    <w:rsid w:val="00286C74"/>
    <w:rsid w:val="002878BA"/>
    <w:rsid w:val="0029388F"/>
    <w:rsid w:val="00295069"/>
    <w:rsid w:val="00296B14"/>
    <w:rsid w:val="00296EF6"/>
    <w:rsid w:val="002A3B76"/>
    <w:rsid w:val="002A4AD0"/>
    <w:rsid w:val="002B0539"/>
    <w:rsid w:val="002B058E"/>
    <w:rsid w:val="002B12E7"/>
    <w:rsid w:val="002B1D00"/>
    <w:rsid w:val="002B3A7F"/>
    <w:rsid w:val="002B3D47"/>
    <w:rsid w:val="002B5199"/>
    <w:rsid w:val="002B671F"/>
    <w:rsid w:val="002C25A0"/>
    <w:rsid w:val="002C7826"/>
    <w:rsid w:val="002D08CF"/>
    <w:rsid w:val="002D3C90"/>
    <w:rsid w:val="002D690D"/>
    <w:rsid w:val="002D7E9D"/>
    <w:rsid w:val="002E224A"/>
    <w:rsid w:val="002E3646"/>
    <w:rsid w:val="002E42F1"/>
    <w:rsid w:val="002E4A0E"/>
    <w:rsid w:val="002F1512"/>
    <w:rsid w:val="002F1EB7"/>
    <w:rsid w:val="002F2022"/>
    <w:rsid w:val="00302B40"/>
    <w:rsid w:val="00302D4B"/>
    <w:rsid w:val="00304AAC"/>
    <w:rsid w:val="00305F36"/>
    <w:rsid w:val="003062D4"/>
    <w:rsid w:val="00314151"/>
    <w:rsid w:val="00316018"/>
    <w:rsid w:val="00316F62"/>
    <w:rsid w:val="003276F5"/>
    <w:rsid w:val="00331DB5"/>
    <w:rsid w:val="00332E7B"/>
    <w:rsid w:val="00346587"/>
    <w:rsid w:val="00346670"/>
    <w:rsid w:val="0035060F"/>
    <w:rsid w:val="00351572"/>
    <w:rsid w:val="003539A2"/>
    <w:rsid w:val="003545D2"/>
    <w:rsid w:val="00354899"/>
    <w:rsid w:val="00360952"/>
    <w:rsid w:val="003610BB"/>
    <w:rsid w:val="00365F21"/>
    <w:rsid w:val="00370591"/>
    <w:rsid w:val="00381527"/>
    <w:rsid w:val="00381B52"/>
    <w:rsid w:val="00386C6B"/>
    <w:rsid w:val="00386E96"/>
    <w:rsid w:val="003902BB"/>
    <w:rsid w:val="003928FC"/>
    <w:rsid w:val="00393BFA"/>
    <w:rsid w:val="003A3170"/>
    <w:rsid w:val="003A3BF8"/>
    <w:rsid w:val="003A46C5"/>
    <w:rsid w:val="003A47BB"/>
    <w:rsid w:val="003A6C3F"/>
    <w:rsid w:val="003B2357"/>
    <w:rsid w:val="003B25BC"/>
    <w:rsid w:val="003B397E"/>
    <w:rsid w:val="003B6281"/>
    <w:rsid w:val="003C1428"/>
    <w:rsid w:val="003C1579"/>
    <w:rsid w:val="003C3870"/>
    <w:rsid w:val="003C66B2"/>
    <w:rsid w:val="003E0534"/>
    <w:rsid w:val="003E300C"/>
    <w:rsid w:val="003F478C"/>
    <w:rsid w:val="003F6039"/>
    <w:rsid w:val="00400113"/>
    <w:rsid w:val="0040242C"/>
    <w:rsid w:val="00402B3B"/>
    <w:rsid w:val="004067BF"/>
    <w:rsid w:val="004116CB"/>
    <w:rsid w:val="004128BE"/>
    <w:rsid w:val="00414ABB"/>
    <w:rsid w:val="00414E80"/>
    <w:rsid w:val="00415979"/>
    <w:rsid w:val="00420DC2"/>
    <w:rsid w:val="004211B3"/>
    <w:rsid w:val="004231FB"/>
    <w:rsid w:val="00424954"/>
    <w:rsid w:val="004249BF"/>
    <w:rsid w:val="00425D37"/>
    <w:rsid w:val="004260B1"/>
    <w:rsid w:val="00426193"/>
    <w:rsid w:val="00430C84"/>
    <w:rsid w:val="00431235"/>
    <w:rsid w:val="00431EF4"/>
    <w:rsid w:val="004340DC"/>
    <w:rsid w:val="00436B80"/>
    <w:rsid w:val="00436BBD"/>
    <w:rsid w:val="0044167F"/>
    <w:rsid w:val="00442BD9"/>
    <w:rsid w:val="0044790A"/>
    <w:rsid w:val="00451EF9"/>
    <w:rsid w:val="004543E4"/>
    <w:rsid w:val="00456804"/>
    <w:rsid w:val="00457E63"/>
    <w:rsid w:val="0046024C"/>
    <w:rsid w:val="00460AF4"/>
    <w:rsid w:val="00465BB5"/>
    <w:rsid w:val="004701C6"/>
    <w:rsid w:val="0047065E"/>
    <w:rsid w:val="00471731"/>
    <w:rsid w:val="0047549E"/>
    <w:rsid w:val="0048374C"/>
    <w:rsid w:val="0048526F"/>
    <w:rsid w:val="00494ABE"/>
    <w:rsid w:val="004954CA"/>
    <w:rsid w:val="0049656A"/>
    <w:rsid w:val="004B47C6"/>
    <w:rsid w:val="004B50E1"/>
    <w:rsid w:val="004B6F5E"/>
    <w:rsid w:val="004B73E7"/>
    <w:rsid w:val="004C31C6"/>
    <w:rsid w:val="004C53D1"/>
    <w:rsid w:val="004C62D9"/>
    <w:rsid w:val="004C675A"/>
    <w:rsid w:val="004C7D34"/>
    <w:rsid w:val="004D7B63"/>
    <w:rsid w:val="004E27A1"/>
    <w:rsid w:val="004E29C0"/>
    <w:rsid w:val="004E2E5A"/>
    <w:rsid w:val="004E53A3"/>
    <w:rsid w:val="004E6B3F"/>
    <w:rsid w:val="004E709E"/>
    <w:rsid w:val="004E79F4"/>
    <w:rsid w:val="004F0272"/>
    <w:rsid w:val="00500BF5"/>
    <w:rsid w:val="00502D61"/>
    <w:rsid w:val="00503703"/>
    <w:rsid w:val="0050460E"/>
    <w:rsid w:val="00504660"/>
    <w:rsid w:val="00505947"/>
    <w:rsid w:val="005068EC"/>
    <w:rsid w:val="0051347F"/>
    <w:rsid w:val="0051616E"/>
    <w:rsid w:val="00517829"/>
    <w:rsid w:val="00525324"/>
    <w:rsid w:val="0053766B"/>
    <w:rsid w:val="005429AB"/>
    <w:rsid w:val="0054607E"/>
    <w:rsid w:val="00546EB5"/>
    <w:rsid w:val="00547603"/>
    <w:rsid w:val="0055035D"/>
    <w:rsid w:val="00553998"/>
    <w:rsid w:val="00555D50"/>
    <w:rsid w:val="00557A93"/>
    <w:rsid w:val="005606D7"/>
    <w:rsid w:val="00562811"/>
    <w:rsid w:val="005648BC"/>
    <w:rsid w:val="00565018"/>
    <w:rsid w:val="005659B2"/>
    <w:rsid w:val="00567734"/>
    <w:rsid w:val="00571A00"/>
    <w:rsid w:val="00574777"/>
    <w:rsid w:val="00584318"/>
    <w:rsid w:val="00587D82"/>
    <w:rsid w:val="00590291"/>
    <w:rsid w:val="00590510"/>
    <w:rsid w:val="0059441B"/>
    <w:rsid w:val="00597254"/>
    <w:rsid w:val="005A0108"/>
    <w:rsid w:val="005A3630"/>
    <w:rsid w:val="005A39BD"/>
    <w:rsid w:val="005A3A44"/>
    <w:rsid w:val="005B0B54"/>
    <w:rsid w:val="005B11FA"/>
    <w:rsid w:val="005B15F2"/>
    <w:rsid w:val="005B5A24"/>
    <w:rsid w:val="005B6818"/>
    <w:rsid w:val="005B6B19"/>
    <w:rsid w:val="005C2F24"/>
    <w:rsid w:val="005C74D5"/>
    <w:rsid w:val="005D1895"/>
    <w:rsid w:val="005D48A2"/>
    <w:rsid w:val="005D5415"/>
    <w:rsid w:val="005D703D"/>
    <w:rsid w:val="005F2DAA"/>
    <w:rsid w:val="005F3134"/>
    <w:rsid w:val="005F3710"/>
    <w:rsid w:val="005F3894"/>
    <w:rsid w:val="00600345"/>
    <w:rsid w:val="00605EFB"/>
    <w:rsid w:val="00613918"/>
    <w:rsid w:val="00613FF3"/>
    <w:rsid w:val="00614431"/>
    <w:rsid w:val="00617B44"/>
    <w:rsid w:val="00620474"/>
    <w:rsid w:val="00622E56"/>
    <w:rsid w:val="00625EC4"/>
    <w:rsid w:val="0062622A"/>
    <w:rsid w:val="00631013"/>
    <w:rsid w:val="00633F05"/>
    <w:rsid w:val="006357BA"/>
    <w:rsid w:val="006360DD"/>
    <w:rsid w:val="00637DDC"/>
    <w:rsid w:val="00640684"/>
    <w:rsid w:val="0064072B"/>
    <w:rsid w:val="0064419E"/>
    <w:rsid w:val="00644E7E"/>
    <w:rsid w:val="0064643D"/>
    <w:rsid w:val="006468F2"/>
    <w:rsid w:val="00646C5C"/>
    <w:rsid w:val="00651DED"/>
    <w:rsid w:val="006646CA"/>
    <w:rsid w:val="006672D8"/>
    <w:rsid w:val="00671E52"/>
    <w:rsid w:val="00682358"/>
    <w:rsid w:val="006824E7"/>
    <w:rsid w:val="00683B9E"/>
    <w:rsid w:val="00683C51"/>
    <w:rsid w:val="00683D11"/>
    <w:rsid w:val="00685647"/>
    <w:rsid w:val="0068645E"/>
    <w:rsid w:val="0069064F"/>
    <w:rsid w:val="006907F9"/>
    <w:rsid w:val="00691D11"/>
    <w:rsid w:val="006946EB"/>
    <w:rsid w:val="00694855"/>
    <w:rsid w:val="00695705"/>
    <w:rsid w:val="006961C3"/>
    <w:rsid w:val="006A049D"/>
    <w:rsid w:val="006A1D38"/>
    <w:rsid w:val="006A1E66"/>
    <w:rsid w:val="006A297D"/>
    <w:rsid w:val="006A44CF"/>
    <w:rsid w:val="006A6B1B"/>
    <w:rsid w:val="006B341F"/>
    <w:rsid w:val="006B3B32"/>
    <w:rsid w:val="006B5442"/>
    <w:rsid w:val="006B751A"/>
    <w:rsid w:val="006B7B68"/>
    <w:rsid w:val="006C2877"/>
    <w:rsid w:val="006C360D"/>
    <w:rsid w:val="006C3DD9"/>
    <w:rsid w:val="006C6143"/>
    <w:rsid w:val="006C61F3"/>
    <w:rsid w:val="006E029C"/>
    <w:rsid w:val="006E59E4"/>
    <w:rsid w:val="006F0820"/>
    <w:rsid w:val="006F2CA3"/>
    <w:rsid w:val="006F48FA"/>
    <w:rsid w:val="006F66E6"/>
    <w:rsid w:val="006F692A"/>
    <w:rsid w:val="007002C3"/>
    <w:rsid w:val="00702F98"/>
    <w:rsid w:val="00703611"/>
    <w:rsid w:val="00703A27"/>
    <w:rsid w:val="00704FD3"/>
    <w:rsid w:val="00706D2D"/>
    <w:rsid w:val="00710281"/>
    <w:rsid w:val="00711BF2"/>
    <w:rsid w:val="00714B6A"/>
    <w:rsid w:val="00717CFE"/>
    <w:rsid w:val="007241EC"/>
    <w:rsid w:val="00726BF4"/>
    <w:rsid w:val="00730413"/>
    <w:rsid w:val="00735439"/>
    <w:rsid w:val="00735E36"/>
    <w:rsid w:val="00735F8E"/>
    <w:rsid w:val="00741894"/>
    <w:rsid w:val="00743471"/>
    <w:rsid w:val="00743AFA"/>
    <w:rsid w:val="007441C3"/>
    <w:rsid w:val="00744F65"/>
    <w:rsid w:val="0074745E"/>
    <w:rsid w:val="0075188E"/>
    <w:rsid w:val="007524B7"/>
    <w:rsid w:val="00753BE3"/>
    <w:rsid w:val="00755916"/>
    <w:rsid w:val="00756CF1"/>
    <w:rsid w:val="00756D7C"/>
    <w:rsid w:val="00761179"/>
    <w:rsid w:val="00761E2D"/>
    <w:rsid w:val="00762DB2"/>
    <w:rsid w:val="00763B0C"/>
    <w:rsid w:val="00774AC2"/>
    <w:rsid w:val="00782080"/>
    <w:rsid w:val="00785462"/>
    <w:rsid w:val="0078649F"/>
    <w:rsid w:val="00787E12"/>
    <w:rsid w:val="00790BA5"/>
    <w:rsid w:val="0079437E"/>
    <w:rsid w:val="00795E62"/>
    <w:rsid w:val="00797F70"/>
    <w:rsid w:val="007A1EE4"/>
    <w:rsid w:val="007A4971"/>
    <w:rsid w:val="007A5BFC"/>
    <w:rsid w:val="007B30F9"/>
    <w:rsid w:val="007C0FE5"/>
    <w:rsid w:val="007C21D6"/>
    <w:rsid w:val="007C408F"/>
    <w:rsid w:val="007C6B95"/>
    <w:rsid w:val="007D2E6C"/>
    <w:rsid w:val="007D44A4"/>
    <w:rsid w:val="007E03F3"/>
    <w:rsid w:val="007E1377"/>
    <w:rsid w:val="007E2424"/>
    <w:rsid w:val="007E631C"/>
    <w:rsid w:val="007F25B3"/>
    <w:rsid w:val="007F2ED8"/>
    <w:rsid w:val="007F3580"/>
    <w:rsid w:val="007F5BF9"/>
    <w:rsid w:val="008045BF"/>
    <w:rsid w:val="008047EF"/>
    <w:rsid w:val="00816DF7"/>
    <w:rsid w:val="00822E1A"/>
    <w:rsid w:val="0082310B"/>
    <w:rsid w:val="008247BB"/>
    <w:rsid w:val="008276EB"/>
    <w:rsid w:val="00834721"/>
    <w:rsid w:val="00840808"/>
    <w:rsid w:val="0084193C"/>
    <w:rsid w:val="00842209"/>
    <w:rsid w:val="00843E06"/>
    <w:rsid w:val="0084481C"/>
    <w:rsid w:val="00847CDC"/>
    <w:rsid w:val="00861774"/>
    <w:rsid w:val="0086555D"/>
    <w:rsid w:val="008668BD"/>
    <w:rsid w:val="008700EE"/>
    <w:rsid w:val="00872215"/>
    <w:rsid w:val="00883BE3"/>
    <w:rsid w:val="00885D11"/>
    <w:rsid w:val="00886BD5"/>
    <w:rsid w:val="00890448"/>
    <w:rsid w:val="00894BCF"/>
    <w:rsid w:val="008A115E"/>
    <w:rsid w:val="008A7996"/>
    <w:rsid w:val="008C1D26"/>
    <w:rsid w:val="008C2381"/>
    <w:rsid w:val="008C31C5"/>
    <w:rsid w:val="008C4647"/>
    <w:rsid w:val="008C63B6"/>
    <w:rsid w:val="008D3E77"/>
    <w:rsid w:val="008E0B58"/>
    <w:rsid w:val="008E16EE"/>
    <w:rsid w:val="008F0D5F"/>
    <w:rsid w:val="008F1E0F"/>
    <w:rsid w:val="008F409A"/>
    <w:rsid w:val="009006DA"/>
    <w:rsid w:val="0090465B"/>
    <w:rsid w:val="00905F55"/>
    <w:rsid w:val="00906C3E"/>
    <w:rsid w:val="00914210"/>
    <w:rsid w:val="00914DB2"/>
    <w:rsid w:val="00916B98"/>
    <w:rsid w:val="00920BD0"/>
    <w:rsid w:val="00923111"/>
    <w:rsid w:val="009239B3"/>
    <w:rsid w:val="009247DA"/>
    <w:rsid w:val="00925FD6"/>
    <w:rsid w:val="009264DF"/>
    <w:rsid w:val="00932426"/>
    <w:rsid w:val="00937619"/>
    <w:rsid w:val="00944CEA"/>
    <w:rsid w:val="0095514E"/>
    <w:rsid w:val="00955EA3"/>
    <w:rsid w:val="009774F4"/>
    <w:rsid w:val="0098129B"/>
    <w:rsid w:val="009827BA"/>
    <w:rsid w:val="0098284E"/>
    <w:rsid w:val="00991C5A"/>
    <w:rsid w:val="00993DBC"/>
    <w:rsid w:val="00994A1E"/>
    <w:rsid w:val="009A7419"/>
    <w:rsid w:val="009A7494"/>
    <w:rsid w:val="009A767C"/>
    <w:rsid w:val="009A7F29"/>
    <w:rsid w:val="009B3C8E"/>
    <w:rsid w:val="009B3F92"/>
    <w:rsid w:val="009B65C6"/>
    <w:rsid w:val="009B6AE3"/>
    <w:rsid w:val="009B6F08"/>
    <w:rsid w:val="009C0671"/>
    <w:rsid w:val="009C0930"/>
    <w:rsid w:val="009C15FB"/>
    <w:rsid w:val="009C26A5"/>
    <w:rsid w:val="009C75E4"/>
    <w:rsid w:val="009D177D"/>
    <w:rsid w:val="009D4DB2"/>
    <w:rsid w:val="009D76DC"/>
    <w:rsid w:val="009E21DB"/>
    <w:rsid w:val="009E2D21"/>
    <w:rsid w:val="009E4DDF"/>
    <w:rsid w:val="009E5B31"/>
    <w:rsid w:val="009E5DF8"/>
    <w:rsid w:val="009F7B3D"/>
    <w:rsid w:val="00A02D64"/>
    <w:rsid w:val="00A059BF"/>
    <w:rsid w:val="00A05E18"/>
    <w:rsid w:val="00A131E4"/>
    <w:rsid w:val="00A14C3A"/>
    <w:rsid w:val="00A23A33"/>
    <w:rsid w:val="00A30AEC"/>
    <w:rsid w:val="00A3349E"/>
    <w:rsid w:val="00A3590B"/>
    <w:rsid w:val="00A42A5F"/>
    <w:rsid w:val="00A507E1"/>
    <w:rsid w:val="00A5532C"/>
    <w:rsid w:val="00A564B6"/>
    <w:rsid w:val="00A57891"/>
    <w:rsid w:val="00A62A35"/>
    <w:rsid w:val="00A65965"/>
    <w:rsid w:val="00A66712"/>
    <w:rsid w:val="00A71BB1"/>
    <w:rsid w:val="00A75735"/>
    <w:rsid w:val="00A76598"/>
    <w:rsid w:val="00A77FB9"/>
    <w:rsid w:val="00A823B9"/>
    <w:rsid w:val="00A8273C"/>
    <w:rsid w:val="00A85D27"/>
    <w:rsid w:val="00A86C0A"/>
    <w:rsid w:val="00A87E27"/>
    <w:rsid w:val="00A91B54"/>
    <w:rsid w:val="00A94294"/>
    <w:rsid w:val="00A96ABD"/>
    <w:rsid w:val="00AA01FE"/>
    <w:rsid w:val="00AA0737"/>
    <w:rsid w:val="00AB1D3E"/>
    <w:rsid w:val="00AB3D56"/>
    <w:rsid w:val="00AB5B5B"/>
    <w:rsid w:val="00AC51E2"/>
    <w:rsid w:val="00AD515B"/>
    <w:rsid w:val="00AD6AC2"/>
    <w:rsid w:val="00AD737E"/>
    <w:rsid w:val="00AD7A07"/>
    <w:rsid w:val="00AD7A9D"/>
    <w:rsid w:val="00AE1EF7"/>
    <w:rsid w:val="00AE7B4E"/>
    <w:rsid w:val="00AF4687"/>
    <w:rsid w:val="00AF476E"/>
    <w:rsid w:val="00AF4C05"/>
    <w:rsid w:val="00AF5202"/>
    <w:rsid w:val="00AF79E3"/>
    <w:rsid w:val="00B0392E"/>
    <w:rsid w:val="00B05F0F"/>
    <w:rsid w:val="00B0634D"/>
    <w:rsid w:val="00B06CBC"/>
    <w:rsid w:val="00B12B68"/>
    <w:rsid w:val="00B248A9"/>
    <w:rsid w:val="00B25E01"/>
    <w:rsid w:val="00B27F9B"/>
    <w:rsid w:val="00B4687F"/>
    <w:rsid w:val="00B46ADF"/>
    <w:rsid w:val="00B54915"/>
    <w:rsid w:val="00B65F97"/>
    <w:rsid w:val="00B74BA0"/>
    <w:rsid w:val="00B753AF"/>
    <w:rsid w:val="00B80E08"/>
    <w:rsid w:val="00B8767A"/>
    <w:rsid w:val="00BA086D"/>
    <w:rsid w:val="00BA15E9"/>
    <w:rsid w:val="00BA3157"/>
    <w:rsid w:val="00BA45CA"/>
    <w:rsid w:val="00BA5B54"/>
    <w:rsid w:val="00BB1589"/>
    <w:rsid w:val="00BB2938"/>
    <w:rsid w:val="00BB33D3"/>
    <w:rsid w:val="00BB6343"/>
    <w:rsid w:val="00BB64A2"/>
    <w:rsid w:val="00BC07A1"/>
    <w:rsid w:val="00BC42B5"/>
    <w:rsid w:val="00BD0873"/>
    <w:rsid w:val="00BD1C75"/>
    <w:rsid w:val="00BD39C0"/>
    <w:rsid w:val="00BD3B10"/>
    <w:rsid w:val="00BE0403"/>
    <w:rsid w:val="00BE387F"/>
    <w:rsid w:val="00BE6041"/>
    <w:rsid w:val="00BE674C"/>
    <w:rsid w:val="00BE720E"/>
    <w:rsid w:val="00BE7CE2"/>
    <w:rsid w:val="00BF408C"/>
    <w:rsid w:val="00C00058"/>
    <w:rsid w:val="00C01F04"/>
    <w:rsid w:val="00C021B1"/>
    <w:rsid w:val="00C040ED"/>
    <w:rsid w:val="00C1113C"/>
    <w:rsid w:val="00C14042"/>
    <w:rsid w:val="00C2012A"/>
    <w:rsid w:val="00C24D07"/>
    <w:rsid w:val="00C252BA"/>
    <w:rsid w:val="00C27731"/>
    <w:rsid w:val="00C27CC8"/>
    <w:rsid w:val="00C27DB0"/>
    <w:rsid w:val="00C32BE4"/>
    <w:rsid w:val="00C335D0"/>
    <w:rsid w:val="00C34E9E"/>
    <w:rsid w:val="00C36CAF"/>
    <w:rsid w:val="00C4025A"/>
    <w:rsid w:val="00C40A42"/>
    <w:rsid w:val="00C40F88"/>
    <w:rsid w:val="00C432FB"/>
    <w:rsid w:val="00C43B3C"/>
    <w:rsid w:val="00C46613"/>
    <w:rsid w:val="00C46CDF"/>
    <w:rsid w:val="00C52D8A"/>
    <w:rsid w:val="00C52F2E"/>
    <w:rsid w:val="00C5627A"/>
    <w:rsid w:val="00C63713"/>
    <w:rsid w:val="00C63F74"/>
    <w:rsid w:val="00C65CF6"/>
    <w:rsid w:val="00C700CF"/>
    <w:rsid w:val="00C74C91"/>
    <w:rsid w:val="00C77DEC"/>
    <w:rsid w:val="00C807B1"/>
    <w:rsid w:val="00C83803"/>
    <w:rsid w:val="00C940EE"/>
    <w:rsid w:val="00CA1594"/>
    <w:rsid w:val="00CA3BF4"/>
    <w:rsid w:val="00CA621A"/>
    <w:rsid w:val="00CA6B87"/>
    <w:rsid w:val="00CA6E6F"/>
    <w:rsid w:val="00CB0B4E"/>
    <w:rsid w:val="00CB1A99"/>
    <w:rsid w:val="00CB7443"/>
    <w:rsid w:val="00CC0792"/>
    <w:rsid w:val="00CC4AD1"/>
    <w:rsid w:val="00CC7967"/>
    <w:rsid w:val="00CD1151"/>
    <w:rsid w:val="00CE0161"/>
    <w:rsid w:val="00CE2C57"/>
    <w:rsid w:val="00CE2E92"/>
    <w:rsid w:val="00CF0203"/>
    <w:rsid w:val="00CF0542"/>
    <w:rsid w:val="00CF111C"/>
    <w:rsid w:val="00CF47F5"/>
    <w:rsid w:val="00CF51FE"/>
    <w:rsid w:val="00D01552"/>
    <w:rsid w:val="00D031D8"/>
    <w:rsid w:val="00D07B02"/>
    <w:rsid w:val="00D114E3"/>
    <w:rsid w:val="00D12FE1"/>
    <w:rsid w:val="00D13CFD"/>
    <w:rsid w:val="00D142AB"/>
    <w:rsid w:val="00D1438B"/>
    <w:rsid w:val="00D14CB3"/>
    <w:rsid w:val="00D21573"/>
    <w:rsid w:val="00D25207"/>
    <w:rsid w:val="00D25E52"/>
    <w:rsid w:val="00D27E02"/>
    <w:rsid w:val="00D301E6"/>
    <w:rsid w:val="00D30333"/>
    <w:rsid w:val="00D32753"/>
    <w:rsid w:val="00D33163"/>
    <w:rsid w:val="00D3460F"/>
    <w:rsid w:val="00D34F19"/>
    <w:rsid w:val="00D3581A"/>
    <w:rsid w:val="00D36F55"/>
    <w:rsid w:val="00D3711A"/>
    <w:rsid w:val="00D40BAB"/>
    <w:rsid w:val="00D42FCF"/>
    <w:rsid w:val="00D44430"/>
    <w:rsid w:val="00D44E3E"/>
    <w:rsid w:val="00D4615F"/>
    <w:rsid w:val="00D50422"/>
    <w:rsid w:val="00D52819"/>
    <w:rsid w:val="00D60E99"/>
    <w:rsid w:val="00D66617"/>
    <w:rsid w:val="00D67B64"/>
    <w:rsid w:val="00D7092F"/>
    <w:rsid w:val="00D73CC0"/>
    <w:rsid w:val="00D75258"/>
    <w:rsid w:val="00D771CE"/>
    <w:rsid w:val="00D778F0"/>
    <w:rsid w:val="00D83EC4"/>
    <w:rsid w:val="00D84866"/>
    <w:rsid w:val="00D87779"/>
    <w:rsid w:val="00D87B71"/>
    <w:rsid w:val="00D9002E"/>
    <w:rsid w:val="00D96BCE"/>
    <w:rsid w:val="00DA24C1"/>
    <w:rsid w:val="00DA4B09"/>
    <w:rsid w:val="00DB209F"/>
    <w:rsid w:val="00DB3AB3"/>
    <w:rsid w:val="00DB47FE"/>
    <w:rsid w:val="00DB4C52"/>
    <w:rsid w:val="00DC02AC"/>
    <w:rsid w:val="00DC2D5E"/>
    <w:rsid w:val="00DC5164"/>
    <w:rsid w:val="00DC568C"/>
    <w:rsid w:val="00DC6E9E"/>
    <w:rsid w:val="00DC7D21"/>
    <w:rsid w:val="00DD5AE5"/>
    <w:rsid w:val="00DE0E27"/>
    <w:rsid w:val="00DF0A83"/>
    <w:rsid w:val="00DF2CBC"/>
    <w:rsid w:val="00DF403A"/>
    <w:rsid w:val="00DF4CE9"/>
    <w:rsid w:val="00DF52A5"/>
    <w:rsid w:val="00E01A03"/>
    <w:rsid w:val="00E01DF5"/>
    <w:rsid w:val="00E045E3"/>
    <w:rsid w:val="00E0579D"/>
    <w:rsid w:val="00E066DC"/>
    <w:rsid w:val="00E06BE0"/>
    <w:rsid w:val="00E07191"/>
    <w:rsid w:val="00E11716"/>
    <w:rsid w:val="00E1451F"/>
    <w:rsid w:val="00E21E2B"/>
    <w:rsid w:val="00E26471"/>
    <w:rsid w:val="00E27C64"/>
    <w:rsid w:val="00E3283F"/>
    <w:rsid w:val="00E3385A"/>
    <w:rsid w:val="00E3668A"/>
    <w:rsid w:val="00E4026F"/>
    <w:rsid w:val="00E418B6"/>
    <w:rsid w:val="00E42F21"/>
    <w:rsid w:val="00E43157"/>
    <w:rsid w:val="00E446FF"/>
    <w:rsid w:val="00E44955"/>
    <w:rsid w:val="00E4683B"/>
    <w:rsid w:val="00E509A6"/>
    <w:rsid w:val="00E57AAE"/>
    <w:rsid w:val="00E603AF"/>
    <w:rsid w:val="00E615D3"/>
    <w:rsid w:val="00E628F8"/>
    <w:rsid w:val="00E677D8"/>
    <w:rsid w:val="00E72B25"/>
    <w:rsid w:val="00E841C0"/>
    <w:rsid w:val="00E8515D"/>
    <w:rsid w:val="00E86BD8"/>
    <w:rsid w:val="00E8787F"/>
    <w:rsid w:val="00E90B60"/>
    <w:rsid w:val="00E94FAA"/>
    <w:rsid w:val="00E972B4"/>
    <w:rsid w:val="00EA087C"/>
    <w:rsid w:val="00EA151B"/>
    <w:rsid w:val="00EA3695"/>
    <w:rsid w:val="00EA7758"/>
    <w:rsid w:val="00EB4B5D"/>
    <w:rsid w:val="00EB59DF"/>
    <w:rsid w:val="00EB7D72"/>
    <w:rsid w:val="00EC3F28"/>
    <w:rsid w:val="00EC5C3A"/>
    <w:rsid w:val="00EC7CF0"/>
    <w:rsid w:val="00ED3E47"/>
    <w:rsid w:val="00ED7735"/>
    <w:rsid w:val="00EE08A6"/>
    <w:rsid w:val="00EE1AED"/>
    <w:rsid w:val="00EE3E4E"/>
    <w:rsid w:val="00EF0E8C"/>
    <w:rsid w:val="00EF1063"/>
    <w:rsid w:val="00EF1E02"/>
    <w:rsid w:val="00EF45A2"/>
    <w:rsid w:val="00F01590"/>
    <w:rsid w:val="00F10CE6"/>
    <w:rsid w:val="00F15FA3"/>
    <w:rsid w:val="00F1663D"/>
    <w:rsid w:val="00F23BFC"/>
    <w:rsid w:val="00F24757"/>
    <w:rsid w:val="00F260C3"/>
    <w:rsid w:val="00F26FFC"/>
    <w:rsid w:val="00F371A8"/>
    <w:rsid w:val="00F44C13"/>
    <w:rsid w:val="00F45226"/>
    <w:rsid w:val="00F4630D"/>
    <w:rsid w:val="00F5354F"/>
    <w:rsid w:val="00F536ED"/>
    <w:rsid w:val="00F55312"/>
    <w:rsid w:val="00F56D13"/>
    <w:rsid w:val="00F57E29"/>
    <w:rsid w:val="00F64493"/>
    <w:rsid w:val="00F64D4D"/>
    <w:rsid w:val="00F80768"/>
    <w:rsid w:val="00F8635C"/>
    <w:rsid w:val="00F877C4"/>
    <w:rsid w:val="00F90807"/>
    <w:rsid w:val="00F9540E"/>
    <w:rsid w:val="00F95C7C"/>
    <w:rsid w:val="00F97CE2"/>
    <w:rsid w:val="00FA01DA"/>
    <w:rsid w:val="00FA2C8B"/>
    <w:rsid w:val="00FA3F58"/>
    <w:rsid w:val="00FA53D3"/>
    <w:rsid w:val="00FB4EC6"/>
    <w:rsid w:val="00FC0C79"/>
    <w:rsid w:val="00FC304C"/>
    <w:rsid w:val="00FC5482"/>
    <w:rsid w:val="00FC7E23"/>
    <w:rsid w:val="00FD1F09"/>
    <w:rsid w:val="00FD29D2"/>
    <w:rsid w:val="00FD47CB"/>
    <w:rsid w:val="00FD63C5"/>
    <w:rsid w:val="00FD6CE3"/>
    <w:rsid w:val="00FE0D75"/>
    <w:rsid w:val="00FE3628"/>
    <w:rsid w:val="00FE5219"/>
    <w:rsid w:val="00FF05C7"/>
    <w:rsid w:val="00FF0A19"/>
    <w:rsid w:val="00FF221C"/>
    <w:rsid w:val="00FF3F46"/>
    <w:rsid w:val="00FF6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0AFB22"/>
  <w15:chartTrackingRefBased/>
  <w15:docId w15:val="{59295960-388B-4EA6-B479-A4A933676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60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22E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2E56"/>
  </w:style>
  <w:style w:type="paragraph" w:styleId="Footer">
    <w:name w:val="footer"/>
    <w:basedOn w:val="Normal"/>
    <w:link w:val="FooterChar"/>
    <w:uiPriority w:val="99"/>
    <w:unhideWhenUsed/>
    <w:rsid w:val="00622E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2E56"/>
  </w:style>
  <w:style w:type="paragraph" w:styleId="ListParagraph">
    <w:name w:val="List Paragraph"/>
    <w:basedOn w:val="Normal"/>
    <w:uiPriority w:val="34"/>
    <w:qFormat/>
    <w:rsid w:val="005C74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3225815B90F04C8C5E7021565882B8" ma:contentTypeVersion="16" ma:contentTypeDescription="Create a new document." ma:contentTypeScope="" ma:versionID="e04bb35fed4e206d984a3269153a6857">
  <xsd:schema xmlns:xsd="http://www.w3.org/2001/XMLSchema" xmlns:xs="http://www.w3.org/2001/XMLSchema" xmlns:p="http://schemas.microsoft.com/office/2006/metadata/properties" xmlns:ns2="c8fe5027-0307-4eeb-87de-fdae8813655f" xmlns:ns3="e64dcdc2-737e-4dfb-b8f4-14e3e1733890" targetNamespace="http://schemas.microsoft.com/office/2006/metadata/properties" ma:root="true" ma:fieldsID="726a04d052b4f206339f72e673f2a28c" ns2:_="" ns3:_="">
    <xsd:import namespace="c8fe5027-0307-4eeb-87de-fdae8813655f"/>
    <xsd:import namespace="e64dcdc2-737e-4dfb-b8f4-14e3e17338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fe5027-0307-4eeb-87de-fdae881365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306b285-ac2c-4225-b56d-e54690cf9c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4dcdc2-737e-4dfb-b8f4-14e3e173389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f6fca7a-67a6-4b64-a717-2ae2fd9a4c96}" ma:internalName="TaxCatchAll" ma:showField="CatchAllData" ma:web="e64dcdc2-737e-4dfb-b8f4-14e3e17338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64dcdc2-737e-4dfb-b8f4-14e3e1733890" xsi:nil="true"/>
    <lcf76f155ced4ddcb4097134ff3c332f xmlns="c8fe5027-0307-4eeb-87de-fdae8813655f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DE8B0A-00AD-44DD-A04F-92F1A888EE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A1EC4F-E60E-4D9A-9680-1D6B304D8B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fe5027-0307-4eeb-87de-fdae8813655f"/>
    <ds:schemaRef ds:uri="e64dcdc2-737e-4dfb-b8f4-14e3e17338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5C62A7-80C5-444A-B4D9-CBC4B862CBFB}">
  <ds:schemaRefs>
    <ds:schemaRef ds:uri="http://schemas.microsoft.com/office/2006/metadata/properties"/>
    <ds:schemaRef ds:uri="http://schemas.microsoft.com/office/infopath/2007/PartnerControls"/>
    <ds:schemaRef ds:uri="e64dcdc2-737e-4dfb-b8f4-14e3e1733890"/>
    <ds:schemaRef ds:uri="c8fe5027-0307-4eeb-87de-fdae8813655f"/>
  </ds:schemaRefs>
</ds:datastoreItem>
</file>

<file path=customXml/itemProps4.xml><?xml version="1.0" encoding="utf-8"?>
<ds:datastoreItem xmlns:ds="http://schemas.openxmlformats.org/officeDocument/2006/customXml" ds:itemID="{75D07940-5DA9-4E53-9FED-312652053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1934</Words>
  <Characters>11029</Characters>
  <Application>Microsoft Office Word</Application>
  <DocSecurity>4</DocSecurity>
  <Lines>91</Lines>
  <Paragraphs>25</Paragraphs>
  <ScaleCrop>false</ScaleCrop>
  <Company/>
  <LinksUpToDate>false</LinksUpToDate>
  <CharactersWithSpaces>12938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Mylet</dc:creator>
  <cp:keywords/>
  <dc:description/>
  <cp:lastModifiedBy>Jonathan Mitchell</cp:lastModifiedBy>
  <cp:revision>2</cp:revision>
  <cp:lastPrinted>2022-11-23T15:05:00Z</cp:lastPrinted>
  <dcterms:created xsi:type="dcterms:W3CDTF">2023-05-10T15:26:00Z</dcterms:created>
  <dcterms:modified xsi:type="dcterms:W3CDTF">2023-05-10T15:26:00Z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0x010100583225815B90F04C8C5E7021565882B8</vt:lpwstr>
  </property>
  <property fmtid="{D5CDD505-2E9C-101B-9397-08002B2CF9AE}" pid="3" name="MediaServiceImageTags">
    <vt:lpwstr/>
  </property>
</Properties>
</file>