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19A4" w14:textId="4D43741B" w:rsidR="005C6BA5" w:rsidRPr="00D04EEA" w:rsidRDefault="005C6BA5" w:rsidP="006D794B">
      <w:pPr>
        <w:jc w:val="both"/>
        <w:rPr>
          <w:rFonts w:ascii="Arial" w:hAnsi="Arial" w:cs="Arial"/>
          <w:b/>
          <w:bCs/>
          <w:caps/>
          <w:sz w:val="24"/>
          <w:szCs w:val="24"/>
        </w:rPr>
      </w:pPr>
      <w:r w:rsidRPr="00D04EEA">
        <w:rPr>
          <w:rFonts w:ascii="Arial" w:hAnsi="Arial" w:cs="Arial"/>
          <w:b/>
          <w:bCs/>
          <w:caps/>
          <w:sz w:val="24"/>
          <w:szCs w:val="24"/>
        </w:rPr>
        <w:t xml:space="preserve">  </w:t>
      </w:r>
      <w:r w:rsidR="00A95214" w:rsidRPr="00D04EEA">
        <w:rPr>
          <w:rFonts w:ascii="Arial" w:hAnsi="Arial" w:cs="Arial"/>
          <w:b/>
          <w:bCs/>
          <w:caps/>
          <w:noProof/>
          <w:sz w:val="24"/>
          <w:szCs w:val="24"/>
        </w:rPr>
        <w:drawing>
          <wp:inline distT="0" distB="0" distL="0" distR="0" wp14:anchorId="65B0A85D" wp14:editId="4537E4E1">
            <wp:extent cx="18243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4355" cy="628650"/>
                    </a:xfrm>
                    <a:prstGeom prst="rect">
                      <a:avLst/>
                    </a:prstGeom>
                    <a:noFill/>
                    <a:ln>
                      <a:noFill/>
                    </a:ln>
                  </pic:spPr>
                </pic:pic>
              </a:graphicData>
            </a:graphic>
          </wp:inline>
        </w:drawing>
      </w:r>
    </w:p>
    <w:p w14:paraId="355F7DD9" w14:textId="77777777" w:rsidR="005C6BA5" w:rsidRPr="00B86A9B" w:rsidRDefault="005C6BA5" w:rsidP="00BF48E9">
      <w:pPr>
        <w:keepNext/>
        <w:spacing w:after="120"/>
        <w:jc w:val="center"/>
        <w:rPr>
          <w:rFonts w:ascii="Arial" w:hAnsi="Arial" w:cs="Arial"/>
          <w:b/>
          <w:bCs/>
          <w:sz w:val="28"/>
          <w:szCs w:val="28"/>
        </w:rPr>
      </w:pPr>
      <w:r w:rsidRPr="00B86A9B">
        <w:rPr>
          <w:rFonts w:ascii="Arial" w:hAnsi="Arial" w:cs="Arial"/>
          <w:b/>
          <w:bCs/>
          <w:sz w:val="28"/>
          <w:szCs w:val="28"/>
        </w:rPr>
        <w:t>Court</w:t>
      </w:r>
    </w:p>
    <w:p w14:paraId="2B6BBC6F" w14:textId="5B629504" w:rsidR="005C6BA5" w:rsidRPr="00B86A9B" w:rsidRDefault="005C6BA5" w:rsidP="00D21BD5">
      <w:pPr>
        <w:keepNext/>
        <w:spacing w:before="240" w:after="120"/>
        <w:jc w:val="center"/>
        <w:rPr>
          <w:rFonts w:ascii="Arial" w:hAnsi="Arial" w:cs="Arial"/>
          <w:b/>
          <w:bCs/>
          <w:sz w:val="28"/>
          <w:szCs w:val="28"/>
        </w:rPr>
      </w:pPr>
      <w:r w:rsidRPr="00B86A9B">
        <w:rPr>
          <w:rFonts w:ascii="Arial" w:hAnsi="Arial" w:cs="Arial"/>
          <w:b/>
          <w:bCs/>
          <w:sz w:val="28"/>
          <w:szCs w:val="28"/>
        </w:rPr>
        <w:t xml:space="preserve">Minute of Meeting held on </w:t>
      </w:r>
      <w:r w:rsidR="00B45FB9">
        <w:rPr>
          <w:rFonts w:ascii="Arial" w:hAnsi="Arial" w:cs="Arial"/>
          <w:b/>
          <w:bCs/>
          <w:sz w:val="28"/>
          <w:szCs w:val="28"/>
        </w:rPr>
        <w:t xml:space="preserve">Wednesday </w:t>
      </w:r>
      <w:r w:rsidR="00580925">
        <w:rPr>
          <w:rFonts w:ascii="Arial" w:hAnsi="Arial" w:cs="Arial"/>
          <w:b/>
          <w:bCs/>
          <w:sz w:val="28"/>
          <w:szCs w:val="28"/>
        </w:rPr>
        <w:t>1</w:t>
      </w:r>
      <w:r w:rsidR="00A473B6">
        <w:rPr>
          <w:rFonts w:ascii="Arial" w:hAnsi="Arial" w:cs="Arial"/>
          <w:b/>
          <w:bCs/>
          <w:sz w:val="28"/>
          <w:szCs w:val="28"/>
        </w:rPr>
        <w:t>5</w:t>
      </w:r>
      <w:r w:rsidR="00580925">
        <w:rPr>
          <w:rFonts w:ascii="Arial" w:hAnsi="Arial" w:cs="Arial"/>
          <w:b/>
          <w:bCs/>
          <w:sz w:val="28"/>
          <w:szCs w:val="28"/>
        </w:rPr>
        <w:t xml:space="preserve"> February</w:t>
      </w:r>
      <w:r w:rsidR="000764EB">
        <w:rPr>
          <w:rFonts w:ascii="Arial" w:hAnsi="Arial" w:cs="Arial"/>
          <w:b/>
          <w:bCs/>
          <w:sz w:val="28"/>
          <w:szCs w:val="28"/>
        </w:rPr>
        <w:t xml:space="preserve"> </w:t>
      </w:r>
      <w:r w:rsidR="00515226" w:rsidRPr="00B86A9B">
        <w:rPr>
          <w:rFonts w:ascii="Arial" w:hAnsi="Arial" w:cs="Arial"/>
          <w:b/>
          <w:bCs/>
          <w:sz w:val="28"/>
          <w:szCs w:val="28"/>
        </w:rPr>
        <w:t>202</w:t>
      </w:r>
      <w:r w:rsidR="00A473B6">
        <w:rPr>
          <w:rFonts w:ascii="Arial" w:hAnsi="Arial" w:cs="Arial"/>
          <w:b/>
          <w:bCs/>
          <w:sz w:val="28"/>
          <w:szCs w:val="28"/>
        </w:rPr>
        <w:t>3</w:t>
      </w:r>
      <w:r w:rsidR="00515226" w:rsidRPr="00B86A9B">
        <w:rPr>
          <w:rFonts w:ascii="Arial" w:hAnsi="Arial" w:cs="Arial"/>
          <w:b/>
          <w:bCs/>
          <w:sz w:val="28"/>
          <w:szCs w:val="28"/>
        </w:rPr>
        <w:t xml:space="preserve"> </w:t>
      </w:r>
    </w:p>
    <w:p w14:paraId="5F28B68E" w14:textId="77777777" w:rsidR="004F5009" w:rsidRDefault="004F5009" w:rsidP="003F1095">
      <w:pPr>
        <w:jc w:val="both"/>
        <w:rPr>
          <w:rFonts w:ascii="Arial" w:eastAsiaTheme="minorEastAsia" w:hAnsi="Arial" w:cs="Arial"/>
          <w:b/>
          <w:bCs/>
          <w:sz w:val="22"/>
          <w:szCs w:val="22"/>
        </w:rPr>
      </w:pPr>
    </w:p>
    <w:p w14:paraId="37F04352" w14:textId="77777777" w:rsidR="004006F0" w:rsidRPr="00B86A9B" w:rsidRDefault="004006F0" w:rsidP="003F1095">
      <w:pPr>
        <w:jc w:val="both"/>
        <w:rPr>
          <w:rFonts w:ascii="Arial" w:eastAsiaTheme="minorEastAsia" w:hAnsi="Arial" w:cs="Arial"/>
          <w:b/>
          <w:bCs/>
          <w:sz w:val="22"/>
          <w:szCs w:val="22"/>
        </w:rPr>
      </w:pPr>
    </w:p>
    <w:p w14:paraId="025E0751" w14:textId="558553B2" w:rsidR="00A473B6" w:rsidRPr="00A473B6" w:rsidRDefault="00A473B6" w:rsidP="00A473B6">
      <w:pPr>
        <w:spacing w:after="120"/>
        <w:jc w:val="both"/>
        <w:rPr>
          <w:rFonts w:ascii="Arial" w:eastAsiaTheme="minorEastAsia" w:hAnsi="Arial" w:cs="Arial"/>
          <w:b/>
          <w:bCs/>
          <w:sz w:val="22"/>
          <w:szCs w:val="22"/>
        </w:rPr>
      </w:pPr>
      <w:bookmarkStart w:id="0" w:name="_Hlk80804069"/>
      <w:r w:rsidRPr="00A473B6">
        <w:rPr>
          <w:rFonts w:ascii="Arial" w:eastAsiaTheme="minorEastAsia" w:hAnsi="Arial" w:cs="Arial"/>
          <w:b/>
          <w:bCs/>
          <w:sz w:val="22"/>
          <w:szCs w:val="22"/>
        </w:rPr>
        <w:t>Present:</w:t>
      </w:r>
    </w:p>
    <w:p w14:paraId="02F72181" w14:textId="7488ACE8" w:rsidR="00A473B6" w:rsidRPr="008A18A1" w:rsidRDefault="00A473B6" w:rsidP="00A473B6">
      <w:pPr>
        <w:spacing w:after="120"/>
        <w:jc w:val="both"/>
        <w:rPr>
          <w:rFonts w:ascii="Arial" w:hAnsi="Arial" w:cs="Arial"/>
          <w:b/>
          <w:bCs/>
          <w:sz w:val="22"/>
          <w:szCs w:val="22"/>
        </w:rPr>
      </w:pPr>
      <w:r w:rsidRPr="00B86A9B">
        <w:rPr>
          <w:rFonts w:ascii="Arial" w:eastAsiaTheme="minorEastAsia" w:hAnsi="Arial" w:cs="Arial"/>
          <w:sz w:val="22"/>
          <w:szCs w:val="22"/>
        </w:rPr>
        <w:t>Ms Elizabeth Passey Co-opted Member (Convener of Court),</w:t>
      </w:r>
      <w:r w:rsidRPr="00B86A9B">
        <w:rPr>
          <w:rFonts w:ascii="Arial" w:hAnsi="Arial" w:cs="Arial"/>
          <w:sz w:val="22"/>
          <w:szCs w:val="22"/>
        </w:rPr>
        <w:t xml:space="preserve"> </w:t>
      </w:r>
      <w:r>
        <w:rPr>
          <w:rFonts w:ascii="Arial" w:eastAsiaTheme="minorEastAsia" w:hAnsi="Arial" w:cs="Arial"/>
          <w:sz w:val="22"/>
          <w:szCs w:val="22"/>
        </w:rPr>
        <w:t>Professor Nicola Dandridge (</w:t>
      </w:r>
      <w:r w:rsidRPr="00B86A9B">
        <w:rPr>
          <w:rFonts w:ascii="Arial" w:hAnsi="Arial" w:cs="Arial"/>
          <w:sz w:val="22"/>
          <w:szCs w:val="22"/>
        </w:rPr>
        <w:t>Co-opted Member</w:t>
      </w:r>
      <w:r>
        <w:rPr>
          <w:rFonts w:ascii="Arial" w:hAnsi="Arial" w:cs="Arial"/>
          <w:sz w:val="22"/>
          <w:szCs w:val="22"/>
        </w:rPr>
        <w:t>)</w:t>
      </w:r>
      <w:r w:rsidRPr="00B86A9B">
        <w:rPr>
          <w:rFonts w:ascii="Arial" w:hAnsi="Arial" w:cs="Arial"/>
          <w:sz w:val="22"/>
          <w:szCs w:val="22"/>
        </w:rPr>
        <w:t xml:space="preserve">, </w:t>
      </w:r>
      <w:r w:rsidR="00D806D4" w:rsidRPr="00B86A9B">
        <w:rPr>
          <w:rFonts w:ascii="Arial" w:hAnsi="Arial" w:cs="Arial"/>
          <w:sz w:val="22"/>
          <w:szCs w:val="22"/>
        </w:rPr>
        <w:t xml:space="preserve">Mr David Finlayson </w:t>
      </w:r>
      <w:r w:rsidR="00D806D4">
        <w:rPr>
          <w:rFonts w:ascii="Arial" w:hAnsi="Arial" w:cs="Arial"/>
          <w:sz w:val="22"/>
          <w:szCs w:val="22"/>
        </w:rPr>
        <w:t>(</w:t>
      </w:r>
      <w:r w:rsidR="00D806D4" w:rsidRPr="00B86A9B">
        <w:rPr>
          <w:rFonts w:ascii="Arial" w:hAnsi="Arial" w:cs="Arial"/>
          <w:sz w:val="22"/>
          <w:szCs w:val="22"/>
        </w:rPr>
        <w:t>Co-opted Member</w:t>
      </w:r>
      <w:r w:rsidR="00D806D4">
        <w:rPr>
          <w:rFonts w:ascii="Arial" w:hAnsi="Arial" w:cs="Arial"/>
          <w:sz w:val="22"/>
          <w:szCs w:val="22"/>
        </w:rPr>
        <w:t>)</w:t>
      </w:r>
      <w:r w:rsidR="00D806D4" w:rsidRPr="00B86A9B">
        <w:rPr>
          <w:rFonts w:ascii="Arial" w:hAnsi="Arial" w:cs="Arial"/>
          <w:sz w:val="22"/>
          <w:szCs w:val="22"/>
        </w:rPr>
        <w:t xml:space="preserve">, </w:t>
      </w:r>
      <w:r>
        <w:rPr>
          <w:rFonts w:ascii="Arial" w:hAnsi="Arial" w:cs="Arial"/>
          <w:sz w:val="22"/>
          <w:szCs w:val="22"/>
        </w:rPr>
        <w:t xml:space="preserve">Theo Frater (SRC Assessor), </w:t>
      </w:r>
      <w:r w:rsidRPr="00B86A9B">
        <w:rPr>
          <w:rFonts w:ascii="Arial" w:hAnsi="Arial" w:cs="Arial"/>
          <w:sz w:val="22"/>
          <w:szCs w:val="22"/>
        </w:rPr>
        <w:t xml:space="preserve">Professor Nick Hill </w:t>
      </w:r>
      <w:r>
        <w:rPr>
          <w:rFonts w:ascii="Arial" w:hAnsi="Arial" w:cs="Arial"/>
          <w:sz w:val="22"/>
          <w:szCs w:val="22"/>
        </w:rPr>
        <w:t>(</w:t>
      </w:r>
      <w:r w:rsidRPr="00B86A9B">
        <w:rPr>
          <w:rFonts w:ascii="Arial" w:hAnsi="Arial" w:cs="Arial"/>
          <w:sz w:val="22"/>
          <w:szCs w:val="22"/>
        </w:rPr>
        <w:t>Elected Academic Staff Membe</w:t>
      </w:r>
      <w:r>
        <w:rPr>
          <w:rFonts w:ascii="Arial" w:hAnsi="Arial" w:cs="Arial"/>
          <w:sz w:val="22"/>
          <w:szCs w:val="22"/>
        </w:rPr>
        <w:t>r)</w:t>
      </w:r>
      <w:r w:rsidRPr="00B86A9B">
        <w:rPr>
          <w:rFonts w:ascii="Arial" w:hAnsi="Arial" w:cs="Arial"/>
          <w:sz w:val="22"/>
          <w:szCs w:val="22"/>
        </w:rPr>
        <w:t xml:space="preserve">, </w:t>
      </w:r>
      <w:r>
        <w:rPr>
          <w:rFonts w:ascii="Arial" w:hAnsi="Arial" w:cs="Arial"/>
          <w:sz w:val="22"/>
          <w:szCs w:val="22"/>
        </w:rPr>
        <w:t>Stuart Hoggan (</w:t>
      </w:r>
      <w:r w:rsidRPr="0008439D">
        <w:rPr>
          <w:rFonts w:ascii="Arial" w:eastAsiaTheme="minorEastAsia" w:hAnsi="Arial" w:cs="Arial"/>
          <w:sz w:val="22"/>
          <w:szCs w:val="22"/>
        </w:rPr>
        <w:t>General Council Assessor</w:t>
      </w:r>
      <w:r>
        <w:rPr>
          <w:rFonts w:ascii="Arial" w:eastAsiaTheme="minorEastAsia" w:hAnsi="Arial" w:cs="Arial"/>
          <w:sz w:val="22"/>
          <w:szCs w:val="22"/>
        </w:rPr>
        <w:t xml:space="preserve">), </w:t>
      </w:r>
      <w:r w:rsidRPr="00B86A9B">
        <w:rPr>
          <w:rFonts w:ascii="Arial" w:hAnsi="Arial" w:cs="Arial"/>
          <w:sz w:val="22"/>
          <w:szCs w:val="22"/>
        </w:rPr>
        <w:t xml:space="preserve">Mr Christopher Kennedy </w:t>
      </w:r>
      <w:r>
        <w:rPr>
          <w:rFonts w:ascii="Arial" w:hAnsi="Arial" w:cs="Arial"/>
          <w:sz w:val="22"/>
          <w:szCs w:val="22"/>
        </w:rPr>
        <w:t>(</w:t>
      </w:r>
      <w:r w:rsidRPr="00B86A9B">
        <w:rPr>
          <w:rFonts w:ascii="Arial" w:hAnsi="Arial" w:cs="Arial"/>
          <w:sz w:val="22"/>
          <w:szCs w:val="22"/>
        </w:rPr>
        <w:t>Elected Professional Services Representative</w:t>
      </w:r>
      <w:r>
        <w:rPr>
          <w:rFonts w:ascii="Arial" w:hAnsi="Arial" w:cs="Arial"/>
          <w:sz w:val="22"/>
          <w:szCs w:val="22"/>
        </w:rPr>
        <w:t>)</w:t>
      </w:r>
      <w:r w:rsidRPr="00B86A9B">
        <w:rPr>
          <w:rFonts w:ascii="Arial" w:hAnsi="Arial" w:cs="Arial"/>
          <w:sz w:val="22"/>
          <w:szCs w:val="22"/>
        </w:rPr>
        <w:t xml:space="preserve">, </w:t>
      </w:r>
      <w:r>
        <w:rPr>
          <w:rFonts w:ascii="Arial" w:hAnsi="Arial" w:cs="Arial"/>
          <w:sz w:val="22"/>
          <w:szCs w:val="22"/>
        </w:rPr>
        <w:t xml:space="preserve">Professor </w:t>
      </w:r>
      <w:r w:rsidRPr="00B86A9B">
        <w:rPr>
          <w:rFonts w:ascii="Arial" w:hAnsi="Arial" w:cs="Arial"/>
          <w:sz w:val="22"/>
          <w:szCs w:val="22"/>
        </w:rPr>
        <w:t xml:space="preserve">Simon Kennedy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 Mr Laic Khalique (</w:t>
      </w:r>
      <w:r w:rsidRPr="00B86A9B">
        <w:rPr>
          <w:rFonts w:ascii="Arial" w:hAnsi="Arial" w:cs="Arial"/>
          <w:sz w:val="22"/>
          <w:szCs w:val="22"/>
        </w:rPr>
        <w:t>Co-opted Member</w:t>
      </w:r>
      <w:r>
        <w:rPr>
          <w:rFonts w:ascii="Arial" w:hAnsi="Arial" w:cs="Arial"/>
          <w:sz w:val="22"/>
          <w:szCs w:val="22"/>
        </w:rPr>
        <w:t xml:space="preserve">), </w:t>
      </w:r>
      <w:r w:rsidRPr="00B86A9B">
        <w:rPr>
          <w:rFonts w:ascii="Arial" w:hAnsi="Arial" w:cs="Arial"/>
          <w:sz w:val="22"/>
          <w:szCs w:val="22"/>
        </w:rPr>
        <w:t xml:space="preserve">Professor Kirsteen McCue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w:t>
      </w:r>
      <w:r w:rsidRPr="00B86A9B">
        <w:rPr>
          <w:rFonts w:ascii="Arial" w:hAnsi="Arial" w:cs="Arial"/>
          <w:sz w:val="22"/>
          <w:szCs w:val="22"/>
        </w:rPr>
        <w:t xml:space="preserve">, </w:t>
      </w:r>
      <w:r w:rsidRPr="00B86A9B">
        <w:rPr>
          <w:rFonts w:ascii="Arial" w:eastAsiaTheme="minorEastAsia" w:hAnsi="Arial" w:cs="Arial"/>
          <w:sz w:val="22"/>
          <w:szCs w:val="22"/>
        </w:rPr>
        <w:t xml:space="preserve">Mr Ronnie Mercer </w:t>
      </w:r>
      <w:r>
        <w:rPr>
          <w:rFonts w:ascii="Arial" w:eastAsiaTheme="minorEastAsia" w:hAnsi="Arial" w:cs="Arial"/>
          <w:sz w:val="22"/>
          <w:szCs w:val="22"/>
        </w:rPr>
        <w:t>(</w:t>
      </w:r>
      <w:r w:rsidRPr="00B86A9B">
        <w:rPr>
          <w:rFonts w:ascii="Arial" w:eastAsiaTheme="minorEastAsia" w:hAnsi="Arial" w:cs="Arial"/>
          <w:sz w:val="22"/>
          <w:szCs w:val="22"/>
        </w:rPr>
        <w:t>Co-opted Member</w:t>
      </w:r>
      <w:r>
        <w:rPr>
          <w:rFonts w:ascii="Arial" w:eastAsiaTheme="minorEastAsia" w:hAnsi="Arial" w:cs="Arial"/>
          <w:sz w:val="22"/>
          <w:szCs w:val="22"/>
        </w:rPr>
        <w:t>)</w:t>
      </w:r>
      <w:r w:rsidRPr="00B86A9B">
        <w:rPr>
          <w:rFonts w:ascii="Arial" w:eastAsiaTheme="minorEastAsia" w:hAnsi="Arial" w:cs="Arial"/>
          <w:sz w:val="22"/>
          <w:szCs w:val="22"/>
        </w:rPr>
        <w:t>,</w:t>
      </w:r>
      <w:r w:rsidRPr="00B45FB9">
        <w:rPr>
          <w:rFonts w:ascii="Arial" w:hAnsi="Arial" w:cs="Arial"/>
          <w:sz w:val="22"/>
          <w:szCs w:val="22"/>
        </w:rPr>
        <w:t xml:space="preserve"> </w:t>
      </w:r>
      <w:r>
        <w:rPr>
          <w:rFonts w:ascii="Arial" w:eastAsiaTheme="minorEastAsia" w:hAnsi="Arial" w:cs="Arial"/>
          <w:sz w:val="22"/>
          <w:szCs w:val="22"/>
        </w:rPr>
        <w:t xml:space="preserve">Dr Christine </w:t>
      </w:r>
      <w:proofErr w:type="spellStart"/>
      <w:r>
        <w:rPr>
          <w:rFonts w:ascii="Arial" w:eastAsiaTheme="minorEastAsia" w:hAnsi="Arial" w:cs="Arial"/>
          <w:sz w:val="22"/>
          <w:szCs w:val="22"/>
        </w:rPr>
        <w:t>Middlemiss</w:t>
      </w:r>
      <w:proofErr w:type="spellEnd"/>
      <w:r>
        <w:rPr>
          <w:rFonts w:ascii="Arial" w:eastAsiaTheme="minorEastAsia" w:hAnsi="Arial" w:cs="Arial"/>
          <w:sz w:val="22"/>
          <w:szCs w:val="22"/>
        </w:rPr>
        <w:t xml:space="preserve"> (</w:t>
      </w:r>
      <w:r w:rsidRPr="00B86A9B">
        <w:rPr>
          <w:rFonts w:ascii="Arial" w:eastAsiaTheme="minorEastAsia" w:hAnsi="Arial" w:cs="Arial"/>
          <w:sz w:val="22"/>
          <w:szCs w:val="22"/>
        </w:rPr>
        <w:t>General Council Assessor</w:t>
      </w:r>
      <w:r>
        <w:rPr>
          <w:rFonts w:ascii="Arial" w:eastAsiaTheme="minorEastAsia" w:hAnsi="Arial" w:cs="Arial"/>
          <w:sz w:val="22"/>
          <w:szCs w:val="22"/>
        </w:rPr>
        <w:t>)</w:t>
      </w:r>
      <w:r w:rsidRPr="00B86A9B">
        <w:rPr>
          <w:rFonts w:ascii="Arial" w:eastAsiaTheme="minorEastAsia" w:hAnsi="Arial" w:cs="Arial"/>
          <w:sz w:val="22"/>
          <w:szCs w:val="22"/>
        </w:rPr>
        <w:t>,</w:t>
      </w:r>
      <w:r w:rsidRPr="00B86A9B">
        <w:rPr>
          <w:rFonts w:ascii="Arial" w:hAnsi="Arial" w:cs="Arial"/>
          <w:sz w:val="22"/>
          <w:szCs w:val="22"/>
        </w:rPr>
        <w:t xml:space="preserve"> </w:t>
      </w:r>
      <w:r w:rsidRPr="00B86A9B">
        <w:rPr>
          <w:rFonts w:ascii="Arial" w:eastAsiaTheme="minorEastAsia" w:hAnsi="Arial" w:cs="Arial"/>
          <w:sz w:val="22"/>
          <w:szCs w:val="22"/>
        </w:rPr>
        <w:t xml:space="preserve">Professor Sir Anton Muscatelli </w:t>
      </w:r>
      <w:r>
        <w:rPr>
          <w:rFonts w:ascii="Arial" w:eastAsiaTheme="minorEastAsia" w:hAnsi="Arial" w:cs="Arial"/>
          <w:sz w:val="22"/>
          <w:szCs w:val="22"/>
        </w:rPr>
        <w:t>(</w:t>
      </w:r>
      <w:r w:rsidRPr="00B86A9B">
        <w:rPr>
          <w:rFonts w:ascii="Arial" w:eastAsiaTheme="minorEastAsia" w:hAnsi="Arial" w:cs="Arial"/>
          <w:sz w:val="22"/>
          <w:szCs w:val="22"/>
        </w:rPr>
        <w:t>Principal</w:t>
      </w:r>
      <w:r>
        <w:rPr>
          <w:rFonts w:ascii="Arial" w:eastAsiaTheme="minorEastAsia" w:hAnsi="Arial" w:cs="Arial"/>
          <w:sz w:val="22"/>
          <w:szCs w:val="22"/>
        </w:rPr>
        <w:t>)</w:t>
      </w:r>
      <w:r w:rsidRPr="00B86A9B">
        <w:rPr>
          <w:rFonts w:ascii="Arial" w:eastAsiaTheme="minorEastAsia" w:hAnsi="Arial" w:cs="Arial"/>
          <w:sz w:val="22"/>
          <w:szCs w:val="22"/>
        </w:rPr>
        <w:t xml:space="preserve">, Dr June Milligan </w:t>
      </w:r>
      <w:r>
        <w:rPr>
          <w:rFonts w:ascii="Arial" w:eastAsiaTheme="minorEastAsia" w:hAnsi="Arial" w:cs="Arial"/>
          <w:sz w:val="22"/>
          <w:szCs w:val="22"/>
        </w:rPr>
        <w:t>(</w:t>
      </w:r>
      <w:r w:rsidRPr="00B86A9B">
        <w:rPr>
          <w:rFonts w:ascii="Arial" w:eastAsiaTheme="minorEastAsia" w:hAnsi="Arial" w:cs="Arial"/>
          <w:sz w:val="22"/>
          <w:szCs w:val="22"/>
        </w:rPr>
        <w:t>Co-opted Member</w:t>
      </w:r>
      <w:r>
        <w:rPr>
          <w:rFonts w:ascii="Arial" w:eastAsiaTheme="minorEastAsia" w:hAnsi="Arial" w:cs="Arial"/>
          <w:sz w:val="22"/>
          <w:szCs w:val="22"/>
        </w:rPr>
        <w:t xml:space="preserve">), </w:t>
      </w:r>
      <w:r w:rsidR="00D806D4" w:rsidRPr="00B86A9B">
        <w:rPr>
          <w:rFonts w:ascii="Arial" w:hAnsi="Arial" w:cs="Arial"/>
          <w:sz w:val="22"/>
          <w:szCs w:val="22"/>
        </w:rPr>
        <w:t xml:space="preserve">Ms Elspeth Orcharton </w:t>
      </w:r>
      <w:r w:rsidR="00D806D4">
        <w:rPr>
          <w:rFonts w:ascii="Arial" w:hAnsi="Arial" w:cs="Arial"/>
          <w:sz w:val="22"/>
          <w:szCs w:val="22"/>
        </w:rPr>
        <w:t>(</w:t>
      </w:r>
      <w:r w:rsidR="00D806D4" w:rsidRPr="00B86A9B">
        <w:rPr>
          <w:rFonts w:ascii="Arial" w:hAnsi="Arial" w:cs="Arial"/>
          <w:sz w:val="22"/>
          <w:szCs w:val="22"/>
        </w:rPr>
        <w:t>Co-opted Member</w:t>
      </w:r>
      <w:r w:rsidR="00D806D4">
        <w:rPr>
          <w:rFonts w:ascii="Arial" w:hAnsi="Arial" w:cs="Arial"/>
          <w:sz w:val="22"/>
          <w:szCs w:val="22"/>
        </w:rPr>
        <w:t>)</w:t>
      </w:r>
      <w:r w:rsidR="00D806D4" w:rsidRPr="00B86A9B">
        <w:rPr>
          <w:rFonts w:ascii="Arial" w:hAnsi="Arial" w:cs="Arial"/>
          <w:sz w:val="22"/>
          <w:szCs w:val="22"/>
        </w:rPr>
        <w:t>,</w:t>
      </w:r>
      <w:r w:rsidR="00D806D4" w:rsidRPr="00D806D4">
        <w:rPr>
          <w:rFonts w:ascii="Arial" w:hAnsi="Arial" w:cs="Arial"/>
          <w:sz w:val="22"/>
          <w:szCs w:val="22"/>
        </w:rPr>
        <w:t xml:space="preserve"> </w:t>
      </w:r>
      <w:r w:rsidR="00D806D4">
        <w:rPr>
          <w:rFonts w:ascii="Arial" w:hAnsi="Arial" w:cs="Arial"/>
          <w:sz w:val="22"/>
          <w:szCs w:val="22"/>
        </w:rPr>
        <w:t>Lady Rita Rae (Rector),</w:t>
      </w:r>
      <w:r w:rsidR="00D806D4" w:rsidRPr="00B86A9B">
        <w:rPr>
          <w:rFonts w:ascii="Arial" w:hAnsi="Arial" w:cs="Arial"/>
          <w:sz w:val="22"/>
          <w:szCs w:val="22"/>
        </w:rPr>
        <w:t xml:space="preserve"> </w:t>
      </w:r>
      <w:r>
        <w:rPr>
          <w:rFonts w:ascii="Arial" w:eastAsiaTheme="minorEastAsia" w:hAnsi="Arial" w:cs="Arial"/>
          <w:sz w:val="22"/>
          <w:szCs w:val="22"/>
        </w:rPr>
        <w:t>Shan Saba (</w:t>
      </w:r>
      <w:r w:rsidRPr="00B86A9B">
        <w:rPr>
          <w:rFonts w:ascii="Arial" w:eastAsiaTheme="minorEastAsia" w:hAnsi="Arial" w:cs="Arial"/>
          <w:sz w:val="22"/>
          <w:szCs w:val="22"/>
        </w:rPr>
        <w:t>Co-opted Member</w:t>
      </w:r>
      <w:r>
        <w:rPr>
          <w:rFonts w:ascii="Arial" w:eastAsiaTheme="minorEastAsia" w:hAnsi="Arial" w:cs="Arial"/>
          <w:sz w:val="22"/>
          <w:szCs w:val="22"/>
        </w:rPr>
        <w:t xml:space="preserve">), </w:t>
      </w:r>
      <w:r w:rsidRPr="00B86A9B">
        <w:rPr>
          <w:rFonts w:ascii="Arial" w:eastAsiaTheme="minorEastAsia" w:hAnsi="Arial" w:cs="Arial"/>
          <w:sz w:val="22"/>
          <w:szCs w:val="22"/>
        </w:rPr>
        <w:t xml:space="preserve">Mr Gavin Stewart </w:t>
      </w:r>
      <w:r>
        <w:rPr>
          <w:rFonts w:ascii="Arial" w:eastAsiaTheme="minorEastAsia" w:hAnsi="Arial" w:cs="Arial"/>
          <w:sz w:val="22"/>
          <w:szCs w:val="22"/>
        </w:rPr>
        <w:t>(</w:t>
      </w:r>
      <w:r w:rsidRPr="00B86A9B">
        <w:rPr>
          <w:rFonts w:ascii="Arial" w:eastAsiaTheme="minorEastAsia" w:hAnsi="Arial" w:cs="Arial"/>
          <w:sz w:val="22"/>
          <w:szCs w:val="22"/>
        </w:rPr>
        <w:t>Co-opted Member</w:t>
      </w:r>
      <w:r>
        <w:rPr>
          <w:rFonts w:ascii="Arial" w:eastAsiaTheme="minorEastAsia" w:hAnsi="Arial" w:cs="Arial"/>
          <w:sz w:val="22"/>
          <w:szCs w:val="22"/>
        </w:rPr>
        <w:t>)</w:t>
      </w:r>
      <w:r w:rsidRPr="00B86A9B">
        <w:rPr>
          <w:rFonts w:ascii="Arial" w:eastAsiaTheme="minorEastAsia" w:hAnsi="Arial" w:cs="Arial"/>
          <w:sz w:val="22"/>
          <w:szCs w:val="22"/>
        </w:rPr>
        <w:t>,</w:t>
      </w:r>
      <w:r>
        <w:rPr>
          <w:rFonts w:ascii="Arial" w:hAnsi="Arial" w:cs="Arial"/>
          <w:b/>
          <w:bCs/>
          <w:sz w:val="22"/>
          <w:szCs w:val="22"/>
        </w:rPr>
        <w:t xml:space="preserve"> </w:t>
      </w:r>
      <w:r>
        <w:rPr>
          <w:rFonts w:ascii="Arial" w:hAnsi="Arial" w:cs="Arial"/>
          <w:sz w:val="22"/>
          <w:szCs w:val="22"/>
        </w:rPr>
        <w:t xml:space="preserve">Rinna </w:t>
      </w:r>
      <w:proofErr w:type="spellStart"/>
      <w:r>
        <w:rPr>
          <w:rFonts w:ascii="Arial" w:hAnsi="Arial" w:cs="Arial"/>
          <w:sz w:val="22"/>
          <w:szCs w:val="22"/>
        </w:rPr>
        <w:t>Väre</w:t>
      </w:r>
      <w:proofErr w:type="spellEnd"/>
      <w:r>
        <w:rPr>
          <w:rFonts w:ascii="Arial" w:hAnsi="Arial" w:cs="Arial"/>
          <w:sz w:val="22"/>
          <w:szCs w:val="22"/>
        </w:rPr>
        <w:t xml:space="preserve"> (SRC President), </w:t>
      </w:r>
      <w:r w:rsidRPr="00B86A9B">
        <w:rPr>
          <w:rFonts w:ascii="Arial" w:hAnsi="Arial" w:cs="Arial"/>
          <w:sz w:val="22"/>
          <w:szCs w:val="22"/>
        </w:rPr>
        <w:t xml:space="preserve">Dr Bethan Wood </w:t>
      </w:r>
      <w:r>
        <w:rPr>
          <w:rFonts w:ascii="Arial" w:hAnsi="Arial" w:cs="Arial"/>
          <w:sz w:val="22"/>
          <w:szCs w:val="22"/>
        </w:rPr>
        <w:t>(</w:t>
      </w:r>
      <w:r w:rsidRPr="00B86A9B">
        <w:rPr>
          <w:rFonts w:ascii="Arial" w:hAnsi="Arial" w:cs="Arial"/>
          <w:sz w:val="22"/>
          <w:szCs w:val="22"/>
        </w:rPr>
        <w:t>Elected Academic Staff Member</w:t>
      </w:r>
      <w:r>
        <w:rPr>
          <w:rFonts w:ascii="Arial" w:hAnsi="Arial" w:cs="Arial"/>
          <w:sz w:val="22"/>
          <w:szCs w:val="22"/>
        </w:rPr>
        <w:t>).</w:t>
      </w:r>
    </w:p>
    <w:p w14:paraId="5DCCF5C1" w14:textId="77777777" w:rsidR="00A473B6" w:rsidRPr="00B86A9B" w:rsidRDefault="00A473B6" w:rsidP="00A473B6">
      <w:pPr>
        <w:spacing w:after="120"/>
        <w:jc w:val="both"/>
        <w:rPr>
          <w:rFonts w:ascii="Arial" w:hAnsi="Arial" w:cs="Arial"/>
          <w:b/>
          <w:bCs/>
          <w:sz w:val="22"/>
          <w:szCs w:val="22"/>
        </w:rPr>
      </w:pPr>
    </w:p>
    <w:p w14:paraId="1AFCC72F" w14:textId="77777777" w:rsidR="00A473B6" w:rsidRDefault="00A473B6" w:rsidP="00A473B6">
      <w:pPr>
        <w:jc w:val="both"/>
        <w:rPr>
          <w:rFonts w:ascii="Arial" w:eastAsiaTheme="minorEastAsia" w:hAnsi="Arial" w:cs="Arial"/>
          <w:b/>
          <w:bCs/>
          <w:sz w:val="22"/>
          <w:szCs w:val="22"/>
        </w:rPr>
      </w:pPr>
      <w:r w:rsidRPr="00B86A9B">
        <w:rPr>
          <w:rFonts w:ascii="Arial" w:eastAsiaTheme="minorEastAsia" w:hAnsi="Arial" w:cs="Arial"/>
          <w:b/>
          <w:bCs/>
          <w:sz w:val="22"/>
          <w:szCs w:val="22"/>
        </w:rPr>
        <w:t>Attending:</w:t>
      </w:r>
    </w:p>
    <w:p w14:paraId="7ABEE4AA" w14:textId="13200E33" w:rsidR="00B12128" w:rsidRDefault="00A473B6" w:rsidP="00B12128">
      <w:pPr>
        <w:pStyle w:val="ItemText1"/>
        <w:ind w:left="0"/>
        <w:rPr>
          <w:rFonts w:ascii="Arial" w:hAnsi="Arial" w:cs="Arial"/>
          <w:b/>
          <w:bCs/>
          <w:color w:val="FF0000"/>
        </w:rPr>
      </w:pPr>
      <w:r w:rsidRPr="0008439D">
        <w:rPr>
          <w:rFonts w:ascii="Arial" w:hAnsi="Arial" w:cs="Arial"/>
          <w:sz w:val="22"/>
          <w:szCs w:val="22"/>
        </w:rPr>
        <w:t>Gregor Caldow (Executive Director of Finance), Professor Frank Coton (</w:t>
      </w:r>
      <w:r w:rsidRPr="0008439D">
        <w:rPr>
          <w:rFonts w:ascii="Arial" w:hAnsi="Arial" w:cs="Arial"/>
          <w:sz w:val="22"/>
          <w:szCs w:val="22"/>
          <w:lang w:eastAsia="zh-CN"/>
        </w:rPr>
        <w:t>Senior Vice Principal and Deputy Vice Chancellor (Academic)</w:t>
      </w:r>
      <w:r w:rsidRPr="0008439D">
        <w:rPr>
          <w:rFonts w:ascii="Arial" w:hAnsi="Arial" w:cs="Arial"/>
          <w:color w:val="auto"/>
          <w:sz w:val="22"/>
          <w:szCs w:val="22"/>
        </w:rPr>
        <w:t>),</w:t>
      </w:r>
      <w:r w:rsidRPr="0008439D">
        <w:rPr>
          <w:rFonts w:ascii="Arial" w:hAnsi="Arial" w:cs="Arial"/>
          <w:sz w:val="22"/>
          <w:szCs w:val="22"/>
        </w:rPr>
        <w:t xml:space="preserve"> </w:t>
      </w:r>
      <w:r w:rsidRPr="0008439D">
        <w:rPr>
          <w:rFonts w:ascii="Arial" w:eastAsiaTheme="minorEastAsia" w:hAnsi="Arial" w:cs="Arial"/>
          <w:color w:val="auto"/>
          <w:sz w:val="22"/>
          <w:szCs w:val="22"/>
        </w:rPr>
        <w:t xml:space="preserve">Dr </w:t>
      </w:r>
      <w:r w:rsidRPr="0008439D">
        <w:rPr>
          <w:rFonts w:ascii="Arial" w:eastAsiaTheme="minorEastAsia" w:hAnsi="Arial" w:cs="Arial"/>
          <w:sz w:val="22"/>
          <w:szCs w:val="22"/>
        </w:rPr>
        <w:t xml:space="preserve">David Duncan (Chief Operating Officer [COO] &amp; University Secretary), </w:t>
      </w:r>
      <w:r w:rsidRPr="0008439D">
        <w:rPr>
          <w:rFonts w:ascii="Arial" w:hAnsi="Arial" w:cs="Arial"/>
          <w:sz w:val="22"/>
          <w:szCs w:val="22"/>
        </w:rPr>
        <w:t>Amber Higgins (Executive Officer and Clerk to Court)</w:t>
      </w:r>
      <w:r>
        <w:rPr>
          <w:rFonts w:ascii="Arial" w:hAnsi="Arial" w:cs="Arial"/>
          <w:sz w:val="22"/>
          <w:szCs w:val="22"/>
        </w:rPr>
        <w:t xml:space="preserve">, </w:t>
      </w:r>
      <w:r>
        <w:rPr>
          <w:rFonts w:asciiTheme="minorBidi" w:hAnsiTheme="minorBidi" w:cstheme="minorBidi"/>
          <w:sz w:val="22"/>
          <w:szCs w:val="22"/>
        </w:rPr>
        <w:t>Professor Martin Hendry (Clerk of Senate)</w:t>
      </w:r>
      <w:r w:rsidR="00042139">
        <w:rPr>
          <w:rFonts w:asciiTheme="minorBidi" w:hAnsiTheme="minorBidi" w:cstheme="minorBidi"/>
          <w:sz w:val="22"/>
          <w:szCs w:val="22"/>
        </w:rPr>
        <w:t>,</w:t>
      </w:r>
      <w:r w:rsidR="00D806D4" w:rsidRPr="00D806D4">
        <w:rPr>
          <w:rFonts w:asciiTheme="minorBidi" w:hAnsiTheme="minorBidi" w:cstheme="minorBidi"/>
          <w:b/>
          <w:bCs/>
          <w:color w:val="FF0000"/>
          <w:szCs w:val="22"/>
        </w:rPr>
        <w:t xml:space="preserve"> </w:t>
      </w:r>
      <w:r w:rsidR="00D806D4" w:rsidRPr="00D806D4">
        <w:rPr>
          <w:rFonts w:asciiTheme="minorBidi" w:hAnsiTheme="minorBidi" w:cstheme="minorBidi"/>
          <w:color w:val="auto"/>
          <w:sz w:val="22"/>
          <w:szCs w:val="22"/>
        </w:rPr>
        <w:t xml:space="preserve">Susan Ashworth, Executive Director of Information Services, Mark Johnston, Director of IT, Neil McChrystal, Director of Technology Strategy and Alun McGlinchey, Chief Information Security Officer for item </w:t>
      </w:r>
      <w:r w:rsidR="00D806D4">
        <w:rPr>
          <w:rFonts w:asciiTheme="minorBidi" w:hAnsiTheme="minorBidi" w:cstheme="minorBidi"/>
          <w:color w:val="auto"/>
          <w:sz w:val="22"/>
          <w:szCs w:val="22"/>
        </w:rPr>
        <w:t>4</w:t>
      </w:r>
      <w:r w:rsidR="00D806D4" w:rsidRPr="00D806D4">
        <w:rPr>
          <w:rFonts w:asciiTheme="minorBidi" w:hAnsiTheme="minorBidi" w:cstheme="minorBidi"/>
          <w:color w:val="auto"/>
          <w:sz w:val="22"/>
          <w:szCs w:val="22"/>
        </w:rPr>
        <w:t xml:space="preserve"> and Ciara </w:t>
      </w:r>
      <w:proofErr w:type="spellStart"/>
      <w:r w:rsidR="00D806D4" w:rsidRPr="00D806D4">
        <w:rPr>
          <w:rFonts w:asciiTheme="minorBidi" w:hAnsiTheme="minorBidi" w:cstheme="minorBidi"/>
          <w:color w:val="auto"/>
          <w:sz w:val="22"/>
          <w:szCs w:val="22"/>
        </w:rPr>
        <w:t>Lightbody</w:t>
      </w:r>
      <w:proofErr w:type="spellEnd"/>
      <w:r w:rsidR="00D806D4" w:rsidRPr="00D806D4">
        <w:rPr>
          <w:rFonts w:asciiTheme="minorBidi" w:hAnsiTheme="minorBidi" w:cstheme="minorBidi"/>
          <w:color w:val="auto"/>
          <w:sz w:val="22"/>
          <w:szCs w:val="22"/>
        </w:rPr>
        <w:t>, Director of Business Change for Item 6.</w:t>
      </w:r>
      <w:r w:rsidR="00B12128">
        <w:rPr>
          <w:rFonts w:asciiTheme="minorBidi" w:hAnsiTheme="minorBidi" w:cstheme="minorBidi"/>
          <w:color w:val="auto"/>
          <w:sz w:val="22"/>
          <w:szCs w:val="22"/>
        </w:rPr>
        <w:t xml:space="preserve"> </w:t>
      </w:r>
      <w:r w:rsidR="00B12128" w:rsidRPr="00B12128">
        <w:rPr>
          <w:rFonts w:asciiTheme="minorBidi" w:hAnsiTheme="minorBidi" w:cstheme="minorBidi"/>
          <w:color w:val="auto"/>
          <w:sz w:val="22"/>
          <w:szCs w:val="22"/>
        </w:rPr>
        <w:t xml:space="preserve">Observing - </w:t>
      </w:r>
      <w:r w:rsidR="00B12128" w:rsidRPr="00B12128">
        <w:rPr>
          <w:rFonts w:ascii="Arial" w:hAnsi="Arial" w:cs="Arial"/>
          <w:color w:val="auto"/>
          <w:sz w:val="22"/>
          <w:szCs w:val="22"/>
        </w:rPr>
        <w:t xml:space="preserve">Two External lay committee members – Kerry Christie (P&amp;OD and </w:t>
      </w:r>
      <w:proofErr w:type="spellStart"/>
      <w:r w:rsidR="00B12128" w:rsidRPr="00B12128">
        <w:rPr>
          <w:rFonts w:ascii="Arial" w:hAnsi="Arial" w:cs="Arial"/>
          <w:color w:val="auto"/>
          <w:sz w:val="22"/>
          <w:szCs w:val="22"/>
        </w:rPr>
        <w:t>Remcom</w:t>
      </w:r>
      <w:proofErr w:type="spellEnd"/>
      <w:r w:rsidR="00B12128" w:rsidRPr="00B12128">
        <w:rPr>
          <w:rFonts w:ascii="Arial" w:hAnsi="Arial" w:cs="Arial"/>
          <w:color w:val="auto"/>
          <w:sz w:val="22"/>
          <w:szCs w:val="22"/>
        </w:rPr>
        <w:t>) and Martin Sinclair (Audit and Risk committee)</w:t>
      </w:r>
      <w:r w:rsidR="00B12128">
        <w:rPr>
          <w:rFonts w:ascii="Arial" w:hAnsi="Arial" w:cs="Arial"/>
          <w:color w:val="auto"/>
          <w:sz w:val="22"/>
          <w:szCs w:val="22"/>
        </w:rPr>
        <w:t>.</w:t>
      </w:r>
    </w:p>
    <w:p w14:paraId="6E7206ED" w14:textId="0857395C" w:rsidR="00A473B6" w:rsidRPr="0008439D" w:rsidRDefault="00A473B6" w:rsidP="00A473B6">
      <w:pPr>
        <w:pStyle w:val="ItemText1"/>
        <w:ind w:left="0"/>
        <w:rPr>
          <w:rFonts w:ascii="Arial" w:hAnsi="Arial" w:cs="Arial"/>
          <w:b/>
          <w:bCs/>
          <w:color w:val="FF0000"/>
        </w:rPr>
      </w:pPr>
    </w:p>
    <w:p w14:paraId="27809C6C" w14:textId="77777777" w:rsidR="00A473B6" w:rsidRPr="00B86A9B" w:rsidRDefault="00A473B6" w:rsidP="00A473B6">
      <w:pPr>
        <w:jc w:val="both"/>
        <w:rPr>
          <w:rFonts w:ascii="Arial" w:eastAsiaTheme="minorEastAsia" w:hAnsi="Arial" w:cs="Arial"/>
          <w:b/>
          <w:bCs/>
          <w:sz w:val="22"/>
          <w:szCs w:val="22"/>
        </w:rPr>
      </w:pPr>
    </w:p>
    <w:p w14:paraId="0BFDAB7C" w14:textId="77777777" w:rsidR="00A473B6" w:rsidRPr="001E2F38" w:rsidRDefault="00A473B6" w:rsidP="00A473B6">
      <w:pPr>
        <w:jc w:val="both"/>
        <w:rPr>
          <w:rFonts w:ascii="Arial" w:eastAsiaTheme="minorEastAsia" w:hAnsi="Arial" w:cs="Arial"/>
          <w:b/>
          <w:bCs/>
          <w:sz w:val="22"/>
          <w:szCs w:val="22"/>
        </w:rPr>
      </w:pPr>
      <w:r w:rsidRPr="001E2F38">
        <w:rPr>
          <w:rFonts w:ascii="Arial" w:eastAsiaTheme="minorEastAsia" w:hAnsi="Arial" w:cs="Arial"/>
          <w:b/>
          <w:bCs/>
          <w:sz w:val="22"/>
          <w:szCs w:val="22"/>
        </w:rPr>
        <w:t xml:space="preserve">Apologies: </w:t>
      </w:r>
    </w:p>
    <w:bookmarkEnd w:id="0"/>
    <w:p w14:paraId="1DA87C21" w14:textId="615AA441" w:rsidR="00A473B6" w:rsidRDefault="00A473B6" w:rsidP="00A473B6">
      <w:pPr>
        <w:spacing w:after="120"/>
        <w:jc w:val="both"/>
        <w:rPr>
          <w:rFonts w:ascii="Arial" w:hAnsi="Arial" w:cs="Arial"/>
          <w:sz w:val="22"/>
          <w:szCs w:val="22"/>
        </w:rPr>
      </w:pPr>
      <w:r w:rsidRPr="00B86A9B">
        <w:rPr>
          <w:rFonts w:ascii="Arial" w:hAnsi="Arial" w:cs="Arial"/>
          <w:sz w:val="22"/>
          <w:szCs w:val="22"/>
        </w:rPr>
        <w:t xml:space="preserve">Cllr Susan Aitken </w:t>
      </w:r>
      <w:r>
        <w:rPr>
          <w:rFonts w:ascii="Arial" w:hAnsi="Arial" w:cs="Arial"/>
          <w:sz w:val="22"/>
          <w:szCs w:val="22"/>
        </w:rPr>
        <w:t>(</w:t>
      </w:r>
      <w:r w:rsidRPr="00B86A9B">
        <w:rPr>
          <w:rFonts w:ascii="Arial" w:hAnsi="Arial" w:cs="Arial"/>
          <w:sz w:val="22"/>
          <w:szCs w:val="22"/>
        </w:rPr>
        <w:t>Glasgow City Council Assessor</w:t>
      </w:r>
      <w:r>
        <w:rPr>
          <w:rFonts w:ascii="Arial" w:hAnsi="Arial" w:cs="Arial"/>
          <w:sz w:val="22"/>
          <w:szCs w:val="22"/>
        </w:rPr>
        <w:t>),</w:t>
      </w:r>
      <w:r w:rsidRPr="00B45FB9">
        <w:rPr>
          <w:rFonts w:ascii="Arial" w:eastAsiaTheme="minorEastAsia" w:hAnsi="Arial" w:cs="Arial"/>
          <w:sz w:val="22"/>
          <w:szCs w:val="22"/>
        </w:rPr>
        <w:t xml:space="preserve"> </w:t>
      </w:r>
      <w:r w:rsidR="00D806D4">
        <w:rPr>
          <w:rFonts w:ascii="Arial" w:eastAsiaTheme="minorEastAsia" w:hAnsi="Arial" w:cs="Arial"/>
          <w:sz w:val="22"/>
          <w:szCs w:val="22"/>
        </w:rPr>
        <w:t>Professor</w:t>
      </w:r>
      <w:r w:rsidR="00D806D4" w:rsidRPr="00B86A9B">
        <w:rPr>
          <w:rFonts w:ascii="Arial" w:eastAsiaTheme="minorEastAsia" w:hAnsi="Arial" w:cs="Arial"/>
          <w:sz w:val="22"/>
          <w:szCs w:val="22"/>
        </w:rPr>
        <w:t xml:space="preserve"> Craig Daly </w:t>
      </w:r>
      <w:r w:rsidR="00D806D4">
        <w:rPr>
          <w:rFonts w:ascii="Arial" w:eastAsiaTheme="minorEastAsia" w:hAnsi="Arial" w:cs="Arial"/>
          <w:sz w:val="22"/>
          <w:szCs w:val="22"/>
        </w:rPr>
        <w:t>(</w:t>
      </w:r>
      <w:r w:rsidR="00D806D4" w:rsidRPr="00B86A9B">
        <w:rPr>
          <w:rFonts w:ascii="Arial" w:eastAsiaTheme="minorEastAsia" w:hAnsi="Arial" w:cs="Arial"/>
          <w:sz w:val="22"/>
          <w:szCs w:val="22"/>
        </w:rPr>
        <w:t>Trade Union Nominee</w:t>
      </w:r>
      <w:r w:rsidR="00D806D4">
        <w:rPr>
          <w:rFonts w:ascii="Arial" w:eastAsiaTheme="minorEastAsia" w:hAnsi="Arial" w:cs="Arial"/>
          <w:sz w:val="22"/>
          <w:szCs w:val="22"/>
        </w:rPr>
        <w:t xml:space="preserve">), </w:t>
      </w:r>
      <w:r w:rsidR="00D806D4">
        <w:rPr>
          <w:rFonts w:ascii="Arial" w:hAnsi="Arial" w:cs="Arial"/>
          <w:sz w:val="22"/>
          <w:szCs w:val="22"/>
        </w:rPr>
        <w:t>Professor Dan Haydon (</w:t>
      </w:r>
      <w:r w:rsidR="00D806D4" w:rsidRPr="00B86A9B">
        <w:rPr>
          <w:rFonts w:ascii="Arial" w:hAnsi="Arial" w:cs="Arial"/>
          <w:sz w:val="22"/>
          <w:szCs w:val="22"/>
        </w:rPr>
        <w:t>Elected Academic Staff Membe</w:t>
      </w:r>
      <w:r w:rsidR="00D806D4">
        <w:rPr>
          <w:rFonts w:ascii="Arial" w:hAnsi="Arial" w:cs="Arial"/>
          <w:sz w:val="22"/>
          <w:szCs w:val="22"/>
        </w:rPr>
        <w:t>r)</w:t>
      </w:r>
      <w:r w:rsidR="00D806D4" w:rsidRPr="00B86A9B">
        <w:rPr>
          <w:rFonts w:ascii="Arial" w:hAnsi="Arial" w:cs="Arial"/>
          <w:sz w:val="22"/>
          <w:szCs w:val="22"/>
        </w:rPr>
        <w:t>,</w:t>
      </w:r>
      <w:r w:rsidR="00D806D4" w:rsidRPr="00D806D4">
        <w:rPr>
          <w:rFonts w:ascii="Arial" w:hAnsi="Arial" w:cs="Arial"/>
          <w:sz w:val="22"/>
          <w:szCs w:val="22"/>
        </w:rPr>
        <w:t xml:space="preserve"> </w:t>
      </w:r>
      <w:r w:rsidR="00D806D4">
        <w:rPr>
          <w:rFonts w:ascii="Arial" w:hAnsi="Arial" w:cs="Arial"/>
          <w:sz w:val="22"/>
          <w:szCs w:val="22"/>
        </w:rPr>
        <w:t xml:space="preserve">Jonathan Loukes </w:t>
      </w:r>
      <w:r w:rsidR="00D806D4">
        <w:rPr>
          <w:rFonts w:ascii="Arial" w:eastAsiaTheme="minorEastAsia" w:hAnsi="Arial" w:cs="Arial"/>
          <w:sz w:val="22"/>
          <w:szCs w:val="22"/>
        </w:rPr>
        <w:t>(</w:t>
      </w:r>
      <w:r w:rsidR="00D806D4" w:rsidRPr="00B86A9B">
        <w:rPr>
          <w:rFonts w:ascii="Arial" w:eastAsiaTheme="minorEastAsia" w:hAnsi="Arial" w:cs="Arial"/>
          <w:sz w:val="22"/>
          <w:szCs w:val="22"/>
        </w:rPr>
        <w:t>Co-opted Member</w:t>
      </w:r>
      <w:r w:rsidR="00D806D4">
        <w:rPr>
          <w:rFonts w:ascii="Arial" w:hAnsi="Arial" w:cs="Arial"/>
          <w:sz w:val="22"/>
          <w:szCs w:val="22"/>
        </w:rPr>
        <w:t>),</w:t>
      </w:r>
      <w:r w:rsidR="00D806D4" w:rsidRPr="00B86A9B">
        <w:rPr>
          <w:rFonts w:ascii="Arial" w:hAnsi="Arial" w:cs="Arial"/>
          <w:sz w:val="22"/>
          <w:szCs w:val="22"/>
        </w:rPr>
        <w:t xml:space="preserve"> </w:t>
      </w:r>
      <w:r>
        <w:rPr>
          <w:rFonts w:ascii="Arial" w:hAnsi="Arial" w:cs="Arial"/>
          <w:sz w:val="22"/>
          <w:szCs w:val="22"/>
        </w:rPr>
        <w:t xml:space="preserve">Paula McKerrow (Trade </w:t>
      </w:r>
      <w:r w:rsidRPr="00B86A9B">
        <w:rPr>
          <w:rFonts w:ascii="Arial" w:hAnsi="Arial" w:cs="Arial"/>
          <w:sz w:val="22"/>
          <w:szCs w:val="22"/>
        </w:rPr>
        <w:t>Union Nominee</w:t>
      </w:r>
      <w:r>
        <w:rPr>
          <w:rFonts w:ascii="Arial" w:hAnsi="Arial" w:cs="Arial"/>
          <w:sz w:val="22"/>
          <w:szCs w:val="22"/>
        </w:rPr>
        <w:t>)</w:t>
      </w:r>
      <w:r w:rsidR="00D806D4">
        <w:rPr>
          <w:rFonts w:ascii="Arial" w:hAnsi="Arial" w:cs="Arial"/>
          <w:sz w:val="22"/>
          <w:szCs w:val="22"/>
        </w:rPr>
        <w:t>.</w:t>
      </w:r>
    </w:p>
    <w:p w14:paraId="046A4D77" w14:textId="77777777" w:rsidR="00ED4F47" w:rsidRPr="00D26C0A" w:rsidRDefault="00ED4F47" w:rsidP="003F1095">
      <w:pPr>
        <w:keepNext/>
        <w:tabs>
          <w:tab w:val="left" w:pos="567"/>
          <w:tab w:val="left" w:pos="850"/>
          <w:tab w:val="left" w:pos="1134"/>
          <w:tab w:val="left" w:pos="1418"/>
          <w:tab w:val="left" w:pos="1701"/>
          <w:tab w:val="left" w:pos="1985"/>
        </w:tabs>
        <w:spacing w:after="240"/>
        <w:ind w:left="567" w:hanging="567"/>
        <w:jc w:val="both"/>
        <w:rPr>
          <w:rFonts w:ascii="Arial" w:eastAsiaTheme="minorEastAsia" w:hAnsi="Arial" w:cs="Arial"/>
          <w:b/>
          <w:bCs/>
          <w:sz w:val="22"/>
          <w:szCs w:val="22"/>
        </w:rPr>
      </w:pPr>
    </w:p>
    <w:p w14:paraId="527550DE" w14:textId="4C9A480E" w:rsidR="00845109" w:rsidRPr="00580925" w:rsidRDefault="005C6BA5" w:rsidP="00580925">
      <w:pPr>
        <w:keepNext/>
        <w:tabs>
          <w:tab w:val="left" w:pos="567"/>
          <w:tab w:val="left" w:pos="850"/>
          <w:tab w:val="left" w:pos="1134"/>
          <w:tab w:val="left" w:pos="1418"/>
          <w:tab w:val="left" w:pos="1701"/>
          <w:tab w:val="left" w:pos="1985"/>
        </w:tabs>
        <w:spacing w:after="240"/>
        <w:ind w:left="567" w:hanging="567"/>
        <w:jc w:val="both"/>
        <w:rPr>
          <w:rFonts w:ascii="Arial" w:eastAsiaTheme="minorEastAsia" w:hAnsi="Arial" w:cs="Arial"/>
          <w:b/>
          <w:bCs/>
          <w:sz w:val="22"/>
          <w:szCs w:val="22"/>
        </w:rPr>
      </w:pPr>
      <w:r w:rsidRPr="001E2F38">
        <w:rPr>
          <w:rFonts w:ascii="Arial" w:eastAsiaTheme="minorEastAsia" w:hAnsi="Arial" w:cs="Arial"/>
          <w:b/>
          <w:bCs/>
          <w:sz w:val="22"/>
          <w:szCs w:val="22"/>
        </w:rPr>
        <w:t>CRT/20</w:t>
      </w:r>
      <w:r w:rsidR="00C241BE" w:rsidRPr="001E2F38">
        <w:rPr>
          <w:rFonts w:ascii="Arial" w:eastAsiaTheme="minorEastAsia" w:hAnsi="Arial" w:cs="Arial"/>
          <w:b/>
          <w:bCs/>
          <w:sz w:val="22"/>
          <w:szCs w:val="22"/>
        </w:rPr>
        <w:t>2</w:t>
      </w:r>
      <w:r w:rsidR="00A473B6">
        <w:rPr>
          <w:rFonts w:ascii="Arial" w:eastAsiaTheme="minorEastAsia" w:hAnsi="Arial" w:cs="Arial"/>
          <w:b/>
          <w:bCs/>
          <w:sz w:val="22"/>
          <w:szCs w:val="22"/>
        </w:rPr>
        <w:t>2</w:t>
      </w:r>
      <w:r w:rsidRPr="001E2F38">
        <w:rPr>
          <w:rFonts w:ascii="Arial" w:eastAsiaTheme="minorEastAsia" w:hAnsi="Arial" w:cs="Arial"/>
          <w:b/>
          <w:bCs/>
          <w:sz w:val="22"/>
          <w:szCs w:val="22"/>
        </w:rPr>
        <w:t>/</w:t>
      </w:r>
      <w:r w:rsidR="00580925">
        <w:rPr>
          <w:rFonts w:ascii="Arial" w:eastAsiaTheme="minorEastAsia" w:hAnsi="Arial" w:cs="Arial"/>
          <w:b/>
          <w:bCs/>
          <w:sz w:val="22"/>
          <w:szCs w:val="22"/>
        </w:rPr>
        <w:t>2</w:t>
      </w:r>
      <w:r w:rsidR="00042139">
        <w:rPr>
          <w:rFonts w:ascii="Arial" w:eastAsiaTheme="minorEastAsia" w:hAnsi="Arial" w:cs="Arial"/>
          <w:b/>
          <w:bCs/>
          <w:sz w:val="22"/>
          <w:szCs w:val="22"/>
        </w:rPr>
        <w:t>9</w:t>
      </w:r>
      <w:r w:rsidR="00266A6D" w:rsidRPr="001E2F38">
        <w:rPr>
          <w:rFonts w:ascii="Arial" w:eastAsiaTheme="minorEastAsia" w:hAnsi="Arial" w:cs="Arial"/>
          <w:b/>
          <w:bCs/>
          <w:sz w:val="22"/>
          <w:szCs w:val="22"/>
        </w:rPr>
        <w:t>.</w:t>
      </w:r>
      <w:r w:rsidRPr="001E2F38">
        <w:rPr>
          <w:rFonts w:ascii="Arial" w:eastAsiaTheme="minorEastAsia" w:hAnsi="Arial" w:cs="Arial"/>
          <w:b/>
          <w:bCs/>
          <w:sz w:val="22"/>
          <w:szCs w:val="22"/>
        </w:rPr>
        <w:t xml:space="preserve"> </w:t>
      </w:r>
      <w:r w:rsidRPr="00B86A9B">
        <w:rPr>
          <w:rFonts w:ascii="Arial" w:eastAsiaTheme="minorEastAsia" w:hAnsi="Arial" w:cs="Arial"/>
          <w:b/>
          <w:bCs/>
          <w:sz w:val="22"/>
          <w:szCs w:val="22"/>
        </w:rPr>
        <w:t>Announcements</w:t>
      </w:r>
    </w:p>
    <w:p w14:paraId="736DAA86" w14:textId="169A72B2" w:rsidR="00845109" w:rsidRDefault="009F1CB2" w:rsidP="009F1CB2">
      <w:pPr>
        <w:pStyle w:val="ItemText1"/>
        <w:ind w:left="0"/>
        <w:rPr>
          <w:rFonts w:ascii="Arial" w:hAnsi="Arial" w:cs="Arial"/>
          <w:sz w:val="22"/>
          <w:szCs w:val="22"/>
        </w:rPr>
      </w:pPr>
      <w:r>
        <w:rPr>
          <w:rFonts w:asciiTheme="minorBidi" w:hAnsiTheme="minorBidi" w:cstheme="minorBidi"/>
          <w:sz w:val="22"/>
          <w:szCs w:val="22"/>
        </w:rPr>
        <w:t xml:space="preserve">The </w:t>
      </w:r>
      <w:r w:rsidR="00580925">
        <w:rPr>
          <w:rFonts w:ascii="Arial" w:hAnsi="Arial" w:cs="Arial"/>
          <w:sz w:val="22"/>
          <w:szCs w:val="22"/>
        </w:rPr>
        <w:t xml:space="preserve">Convener </w:t>
      </w:r>
      <w:r>
        <w:rPr>
          <w:rFonts w:asciiTheme="minorBidi" w:hAnsiTheme="minorBidi" w:cstheme="minorBidi"/>
          <w:sz w:val="22"/>
          <w:szCs w:val="22"/>
        </w:rPr>
        <w:t xml:space="preserve">welcomed </w:t>
      </w:r>
      <w:r w:rsidR="00D26771">
        <w:rPr>
          <w:rFonts w:asciiTheme="minorBidi" w:hAnsiTheme="minorBidi" w:cstheme="minorBidi"/>
          <w:sz w:val="22"/>
          <w:szCs w:val="22"/>
        </w:rPr>
        <w:t>S</w:t>
      </w:r>
      <w:r w:rsidR="00D26771" w:rsidRPr="0008439D">
        <w:rPr>
          <w:rFonts w:ascii="Arial" w:hAnsi="Arial" w:cs="Arial"/>
          <w:color w:val="auto"/>
          <w:sz w:val="22"/>
          <w:szCs w:val="22"/>
        </w:rPr>
        <w:t xml:space="preserve">usan Ashworth, (Executive Director of </w:t>
      </w:r>
      <w:r w:rsidR="00D26771" w:rsidRPr="0008439D">
        <w:rPr>
          <w:rFonts w:ascii="Arial" w:hAnsi="Arial" w:cs="Arial"/>
          <w:iCs/>
          <w:color w:val="auto"/>
          <w:sz w:val="22"/>
          <w:szCs w:val="22"/>
        </w:rPr>
        <w:t>Information Services)</w:t>
      </w:r>
      <w:r w:rsidR="00D26771">
        <w:rPr>
          <w:rFonts w:ascii="Arial" w:hAnsi="Arial" w:cs="Arial"/>
          <w:iCs/>
          <w:color w:val="auto"/>
          <w:sz w:val="22"/>
          <w:szCs w:val="22"/>
        </w:rPr>
        <w:t>,</w:t>
      </w:r>
      <w:r w:rsidR="00D26771" w:rsidRPr="0008439D">
        <w:rPr>
          <w:rFonts w:ascii="Arial" w:hAnsi="Arial" w:cs="Arial"/>
          <w:iCs/>
          <w:color w:val="auto"/>
          <w:sz w:val="22"/>
          <w:szCs w:val="22"/>
        </w:rPr>
        <w:t xml:space="preserve"> Mark Johnston (Director of IT Services),</w:t>
      </w:r>
      <w:r w:rsidR="00D806D4" w:rsidRPr="00D806D4">
        <w:rPr>
          <w:rFonts w:asciiTheme="minorBidi" w:hAnsiTheme="minorBidi" w:cstheme="minorBidi"/>
          <w:color w:val="auto"/>
          <w:sz w:val="22"/>
          <w:szCs w:val="22"/>
        </w:rPr>
        <w:t xml:space="preserve"> Neil McChrystal, </w:t>
      </w:r>
      <w:r w:rsidR="00D806D4">
        <w:rPr>
          <w:rFonts w:asciiTheme="minorBidi" w:hAnsiTheme="minorBidi" w:cstheme="minorBidi"/>
          <w:color w:val="auto"/>
          <w:sz w:val="22"/>
          <w:szCs w:val="22"/>
        </w:rPr>
        <w:t>(</w:t>
      </w:r>
      <w:r w:rsidR="00D806D4" w:rsidRPr="00D806D4">
        <w:rPr>
          <w:rFonts w:asciiTheme="minorBidi" w:hAnsiTheme="minorBidi" w:cstheme="minorBidi"/>
          <w:color w:val="auto"/>
          <w:sz w:val="22"/>
          <w:szCs w:val="22"/>
        </w:rPr>
        <w:t>Director of Technology Strategy</w:t>
      </w:r>
      <w:r w:rsidR="00B12128">
        <w:rPr>
          <w:rFonts w:asciiTheme="minorBidi" w:hAnsiTheme="minorBidi" w:cstheme="minorBidi"/>
          <w:color w:val="auto"/>
          <w:sz w:val="22"/>
          <w:szCs w:val="22"/>
        </w:rPr>
        <w:t>),</w:t>
      </w:r>
      <w:r w:rsidR="00D806D4" w:rsidRPr="00D806D4">
        <w:rPr>
          <w:rFonts w:asciiTheme="minorBidi" w:hAnsiTheme="minorBidi" w:cstheme="minorBidi"/>
          <w:color w:val="auto"/>
          <w:sz w:val="22"/>
          <w:szCs w:val="22"/>
        </w:rPr>
        <w:t xml:space="preserve"> Alun McGlinchey, </w:t>
      </w:r>
      <w:r w:rsidR="00D806D4">
        <w:rPr>
          <w:rFonts w:asciiTheme="minorBidi" w:hAnsiTheme="minorBidi" w:cstheme="minorBidi"/>
          <w:color w:val="auto"/>
          <w:sz w:val="22"/>
          <w:szCs w:val="22"/>
        </w:rPr>
        <w:t>(</w:t>
      </w:r>
      <w:r w:rsidR="00D806D4" w:rsidRPr="00D806D4">
        <w:rPr>
          <w:rFonts w:asciiTheme="minorBidi" w:hAnsiTheme="minorBidi" w:cstheme="minorBidi"/>
          <w:color w:val="auto"/>
          <w:sz w:val="22"/>
          <w:szCs w:val="22"/>
        </w:rPr>
        <w:t>Chief Information Security Officer</w:t>
      </w:r>
      <w:r w:rsidR="00D806D4">
        <w:rPr>
          <w:rFonts w:asciiTheme="minorBidi" w:hAnsiTheme="minorBidi" w:cstheme="minorBidi"/>
          <w:color w:val="auto"/>
          <w:sz w:val="22"/>
          <w:szCs w:val="22"/>
        </w:rPr>
        <w:t xml:space="preserve">) </w:t>
      </w:r>
      <w:r w:rsidR="00D806D4" w:rsidRPr="00D806D4">
        <w:rPr>
          <w:rFonts w:asciiTheme="minorBidi" w:hAnsiTheme="minorBidi" w:cstheme="minorBidi"/>
          <w:color w:val="auto"/>
          <w:sz w:val="22"/>
          <w:szCs w:val="22"/>
        </w:rPr>
        <w:t xml:space="preserve">and Ciara </w:t>
      </w:r>
      <w:proofErr w:type="spellStart"/>
      <w:r w:rsidR="00D806D4" w:rsidRPr="00D806D4">
        <w:rPr>
          <w:rFonts w:asciiTheme="minorBidi" w:hAnsiTheme="minorBidi" w:cstheme="minorBidi"/>
          <w:color w:val="auto"/>
          <w:sz w:val="22"/>
          <w:szCs w:val="22"/>
        </w:rPr>
        <w:t>Lightbody</w:t>
      </w:r>
      <w:proofErr w:type="spellEnd"/>
      <w:r w:rsidR="00D806D4" w:rsidRPr="00D806D4">
        <w:rPr>
          <w:rFonts w:asciiTheme="minorBidi" w:hAnsiTheme="minorBidi" w:cstheme="minorBidi"/>
          <w:color w:val="auto"/>
          <w:sz w:val="22"/>
          <w:szCs w:val="22"/>
        </w:rPr>
        <w:t xml:space="preserve">, </w:t>
      </w:r>
      <w:r w:rsidR="00D806D4">
        <w:rPr>
          <w:rFonts w:asciiTheme="minorBidi" w:hAnsiTheme="minorBidi" w:cstheme="minorBidi"/>
          <w:color w:val="auto"/>
          <w:sz w:val="22"/>
          <w:szCs w:val="22"/>
        </w:rPr>
        <w:t>(</w:t>
      </w:r>
      <w:r w:rsidR="00D806D4" w:rsidRPr="00D806D4">
        <w:rPr>
          <w:rFonts w:asciiTheme="minorBidi" w:hAnsiTheme="minorBidi" w:cstheme="minorBidi"/>
          <w:color w:val="auto"/>
          <w:sz w:val="22"/>
          <w:szCs w:val="22"/>
        </w:rPr>
        <w:t>Director of Business Change</w:t>
      </w:r>
      <w:r w:rsidR="00D806D4">
        <w:rPr>
          <w:rFonts w:asciiTheme="minorBidi" w:hAnsiTheme="minorBidi" w:cstheme="minorBidi"/>
          <w:color w:val="auto"/>
          <w:sz w:val="22"/>
          <w:szCs w:val="22"/>
        </w:rPr>
        <w:t>)</w:t>
      </w:r>
      <w:r w:rsidR="00D806D4" w:rsidRPr="00D806D4">
        <w:rPr>
          <w:rFonts w:asciiTheme="minorBidi" w:hAnsiTheme="minorBidi" w:cstheme="minorBidi"/>
          <w:color w:val="auto"/>
          <w:sz w:val="22"/>
          <w:szCs w:val="22"/>
        </w:rPr>
        <w:t xml:space="preserve"> </w:t>
      </w:r>
      <w:r>
        <w:rPr>
          <w:rFonts w:ascii="Arial" w:hAnsi="Arial" w:cs="Arial"/>
          <w:sz w:val="22"/>
          <w:szCs w:val="22"/>
        </w:rPr>
        <w:t>to the meeting.</w:t>
      </w:r>
    </w:p>
    <w:p w14:paraId="3E2EC498" w14:textId="2ECC3CA0" w:rsidR="00B12128" w:rsidRPr="009F1CB2" w:rsidRDefault="00B12128" w:rsidP="009F1CB2">
      <w:pPr>
        <w:pStyle w:val="ItemText1"/>
        <w:ind w:left="0"/>
        <w:rPr>
          <w:rFonts w:asciiTheme="minorBidi" w:hAnsiTheme="minorBidi" w:cstheme="minorBidi"/>
          <w:b/>
          <w:bCs/>
          <w:color w:val="FF0000"/>
        </w:rPr>
      </w:pPr>
      <w:r>
        <w:rPr>
          <w:rFonts w:ascii="Arial" w:hAnsi="Arial" w:cs="Arial"/>
          <w:sz w:val="22"/>
          <w:szCs w:val="22"/>
        </w:rPr>
        <w:t xml:space="preserve">The Convener also welcomed </w:t>
      </w:r>
      <w:r>
        <w:rPr>
          <w:rFonts w:ascii="Arial" w:hAnsi="Arial" w:cs="Arial"/>
          <w:color w:val="auto"/>
          <w:sz w:val="22"/>
          <w:szCs w:val="22"/>
        </w:rPr>
        <w:t>t</w:t>
      </w:r>
      <w:r w:rsidRPr="00B12128">
        <w:rPr>
          <w:rFonts w:ascii="Arial" w:hAnsi="Arial" w:cs="Arial"/>
          <w:color w:val="auto"/>
          <w:sz w:val="22"/>
          <w:szCs w:val="22"/>
        </w:rPr>
        <w:t xml:space="preserve">wo </w:t>
      </w:r>
      <w:r w:rsidR="00C006BE">
        <w:rPr>
          <w:rFonts w:ascii="Arial" w:hAnsi="Arial" w:cs="Arial"/>
          <w:color w:val="auto"/>
          <w:sz w:val="22"/>
          <w:szCs w:val="22"/>
        </w:rPr>
        <w:t>e</w:t>
      </w:r>
      <w:r w:rsidRPr="00B12128">
        <w:rPr>
          <w:rFonts w:ascii="Arial" w:hAnsi="Arial" w:cs="Arial"/>
          <w:color w:val="auto"/>
          <w:sz w:val="22"/>
          <w:szCs w:val="22"/>
        </w:rPr>
        <w:t>xternal lay committee members – Kerry Christie (P&amp;OD and Re</w:t>
      </w:r>
      <w:r>
        <w:rPr>
          <w:rFonts w:ascii="Arial" w:hAnsi="Arial" w:cs="Arial"/>
          <w:color w:val="auto"/>
          <w:sz w:val="22"/>
          <w:szCs w:val="22"/>
        </w:rPr>
        <w:t>muneration C</w:t>
      </w:r>
      <w:r w:rsidRPr="00B12128">
        <w:rPr>
          <w:rFonts w:ascii="Arial" w:hAnsi="Arial" w:cs="Arial"/>
          <w:color w:val="auto"/>
          <w:sz w:val="22"/>
          <w:szCs w:val="22"/>
        </w:rPr>
        <w:t>om</w:t>
      </w:r>
      <w:r>
        <w:rPr>
          <w:rFonts w:ascii="Arial" w:hAnsi="Arial" w:cs="Arial"/>
          <w:color w:val="auto"/>
          <w:sz w:val="22"/>
          <w:szCs w:val="22"/>
        </w:rPr>
        <w:t>mittee</w:t>
      </w:r>
      <w:r w:rsidRPr="00B12128">
        <w:rPr>
          <w:rFonts w:ascii="Arial" w:hAnsi="Arial" w:cs="Arial"/>
          <w:color w:val="auto"/>
          <w:sz w:val="22"/>
          <w:szCs w:val="22"/>
        </w:rPr>
        <w:t xml:space="preserve">) and Martin Sinclair (Audit and Risk </w:t>
      </w:r>
      <w:r>
        <w:rPr>
          <w:rFonts w:ascii="Arial" w:hAnsi="Arial" w:cs="Arial"/>
          <w:color w:val="auto"/>
          <w:sz w:val="22"/>
          <w:szCs w:val="22"/>
        </w:rPr>
        <w:t>C</w:t>
      </w:r>
      <w:r w:rsidRPr="00B12128">
        <w:rPr>
          <w:rFonts w:ascii="Arial" w:hAnsi="Arial" w:cs="Arial"/>
          <w:color w:val="auto"/>
          <w:sz w:val="22"/>
          <w:szCs w:val="22"/>
        </w:rPr>
        <w:t>ommittee)</w:t>
      </w:r>
      <w:r>
        <w:rPr>
          <w:rFonts w:ascii="Arial" w:hAnsi="Arial" w:cs="Arial"/>
          <w:color w:val="auto"/>
          <w:sz w:val="22"/>
          <w:szCs w:val="22"/>
        </w:rPr>
        <w:t xml:space="preserve"> to the meeting as observers.</w:t>
      </w:r>
    </w:p>
    <w:p w14:paraId="5072B96A" w14:textId="77777777" w:rsidR="00FD1F18" w:rsidRDefault="00FD1F18" w:rsidP="00FD1F18">
      <w:pPr>
        <w:jc w:val="both"/>
        <w:rPr>
          <w:rFonts w:ascii="Arial" w:eastAsiaTheme="minorEastAsia" w:hAnsi="Arial" w:cs="Arial"/>
          <w:sz w:val="22"/>
          <w:szCs w:val="22"/>
        </w:rPr>
      </w:pPr>
    </w:p>
    <w:p w14:paraId="648AB9BB" w14:textId="0398C501" w:rsidR="00BF2CD6" w:rsidRPr="00FD1F18" w:rsidRDefault="00DA5F6A" w:rsidP="00FD1F18">
      <w:pPr>
        <w:jc w:val="both"/>
        <w:rPr>
          <w:rFonts w:ascii="Arial" w:eastAsiaTheme="minorEastAsia" w:hAnsi="Arial" w:cs="Arial"/>
          <w:sz w:val="22"/>
          <w:szCs w:val="22"/>
        </w:rPr>
      </w:pPr>
      <w:r w:rsidRPr="00FD1F18">
        <w:rPr>
          <w:rFonts w:ascii="Arial" w:eastAsiaTheme="minorEastAsia" w:hAnsi="Arial" w:cs="Arial"/>
          <w:sz w:val="22"/>
          <w:szCs w:val="22"/>
        </w:rPr>
        <w:t xml:space="preserve">There </w:t>
      </w:r>
      <w:r w:rsidR="00D247CD" w:rsidRPr="00FD1F18">
        <w:rPr>
          <w:rFonts w:ascii="Arial" w:eastAsiaTheme="minorEastAsia" w:hAnsi="Arial" w:cs="Arial"/>
          <w:sz w:val="22"/>
          <w:szCs w:val="22"/>
        </w:rPr>
        <w:t>w</w:t>
      </w:r>
      <w:r w:rsidR="00644FC4" w:rsidRPr="00FD1F18">
        <w:rPr>
          <w:rFonts w:ascii="Arial" w:eastAsiaTheme="minorEastAsia" w:hAnsi="Arial" w:cs="Arial"/>
          <w:sz w:val="22"/>
          <w:szCs w:val="22"/>
        </w:rPr>
        <w:t>as</w:t>
      </w:r>
      <w:r w:rsidRPr="00FD1F18">
        <w:rPr>
          <w:rFonts w:ascii="Arial" w:eastAsiaTheme="minorEastAsia" w:hAnsi="Arial" w:cs="Arial"/>
          <w:sz w:val="22"/>
          <w:szCs w:val="22"/>
        </w:rPr>
        <w:t xml:space="preserve"> the following declaration of interest in relation to business to be conducted at the </w:t>
      </w:r>
      <w:r w:rsidRPr="00FD1F18">
        <w:rPr>
          <w:rFonts w:ascii="Arial" w:eastAsiaTheme="minorEastAsia" w:hAnsi="Arial" w:cs="Arial"/>
          <w:sz w:val="22"/>
          <w:szCs w:val="22"/>
        </w:rPr>
        <w:lastRenderedPageBreak/>
        <w:t xml:space="preserve">meeting: Professor Sir Anton Muscatelli as a </w:t>
      </w:r>
      <w:r w:rsidR="009121C4">
        <w:rPr>
          <w:rFonts w:ascii="Arial" w:eastAsiaTheme="minorEastAsia" w:hAnsi="Arial" w:cs="Arial"/>
          <w:sz w:val="22"/>
          <w:szCs w:val="22"/>
        </w:rPr>
        <w:t xml:space="preserve">member of the USS </w:t>
      </w:r>
      <w:r w:rsidRPr="00FD1F18">
        <w:rPr>
          <w:rFonts w:ascii="Arial" w:eastAsiaTheme="minorEastAsia" w:hAnsi="Arial" w:cs="Arial"/>
          <w:sz w:val="22"/>
          <w:szCs w:val="22"/>
        </w:rPr>
        <w:t>Trustee</w:t>
      </w:r>
      <w:r w:rsidR="000F773B">
        <w:rPr>
          <w:rFonts w:ascii="Arial" w:eastAsiaTheme="minorEastAsia" w:hAnsi="Arial" w:cs="Arial"/>
          <w:sz w:val="22"/>
          <w:szCs w:val="22"/>
        </w:rPr>
        <w:t xml:space="preserve"> Company</w:t>
      </w:r>
      <w:r w:rsidRPr="00FD1F18">
        <w:rPr>
          <w:rFonts w:ascii="Arial" w:eastAsiaTheme="minorEastAsia" w:hAnsi="Arial" w:cs="Arial"/>
          <w:sz w:val="22"/>
          <w:szCs w:val="22"/>
        </w:rPr>
        <w:t>, as an ongoing declaration</w:t>
      </w:r>
      <w:r w:rsidR="00E76C7C" w:rsidRPr="00FD1F18">
        <w:rPr>
          <w:rFonts w:ascii="Arial" w:eastAsiaTheme="minorEastAsia" w:hAnsi="Arial" w:cs="Arial"/>
          <w:sz w:val="22"/>
          <w:szCs w:val="22"/>
        </w:rPr>
        <w:t>,</w:t>
      </w:r>
      <w:r w:rsidRPr="00FD1F18">
        <w:rPr>
          <w:rFonts w:ascii="Arial" w:eastAsiaTheme="minorEastAsia" w:hAnsi="Arial" w:cs="Arial"/>
          <w:sz w:val="22"/>
          <w:szCs w:val="22"/>
        </w:rPr>
        <w:t xml:space="preserve"> given the updates on the </w:t>
      </w:r>
      <w:r w:rsidR="00164827" w:rsidRPr="00FD1F18">
        <w:rPr>
          <w:rFonts w:ascii="Arial" w:eastAsiaTheme="minorEastAsia" w:hAnsi="Arial" w:cs="Arial"/>
          <w:sz w:val="22"/>
          <w:szCs w:val="22"/>
        </w:rPr>
        <w:t>s</w:t>
      </w:r>
      <w:r w:rsidR="00780ADE" w:rsidRPr="00FD1F18">
        <w:rPr>
          <w:rFonts w:ascii="Arial" w:eastAsiaTheme="minorEastAsia" w:hAnsi="Arial" w:cs="Arial"/>
          <w:sz w:val="22"/>
          <w:szCs w:val="22"/>
        </w:rPr>
        <w:t>cheme</w:t>
      </w:r>
      <w:r w:rsidR="00266A6D" w:rsidRPr="00FD1F18">
        <w:rPr>
          <w:rFonts w:ascii="Arial" w:eastAsiaTheme="minorEastAsia" w:hAnsi="Arial" w:cs="Arial"/>
          <w:sz w:val="22"/>
          <w:szCs w:val="22"/>
        </w:rPr>
        <w:t>.</w:t>
      </w:r>
    </w:p>
    <w:p w14:paraId="5C6B949D" w14:textId="2631368F" w:rsidR="005E6342" w:rsidRDefault="005E6342" w:rsidP="00BF2CD6">
      <w:pPr>
        <w:jc w:val="both"/>
        <w:rPr>
          <w:rFonts w:ascii="Arial" w:eastAsiaTheme="minorEastAsia" w:hAnsi="Arial" w:cs="Arial"/>
          <w:sz w:val="22"/>
          <w:szCs w:val="22"/>
        </w:rPr>
      </w:pPr>
    </w:p>
    <w:p w14:paraId="26AD7EF2" w14:textId="76914CBE" w:rsidR="005E6342" w:rsidRDefault="005E6342" w:rsidP="005E6342">
      <w:pPr>
        <w:jc w:val="both"/>
        <w:rPr>
          <w:rFonts w:ascii="Arial" w:eastAsiaTheme="minorEastAsia" w:hAnsi="Arial" w:cs="Arial"/>
          <w:sz w:val="22"/>
          <w:szCs w:val="22"/>
        </w:rPr>
      </w:pPr>
      <w:r w:rsidRPr="001E2F38">
        <w:rPr>
          <w:rFonts w:ascii="Arial" w:eastAsiaTheme="minorEastAsia" w:hAnsi="Arial" w:cs="Arial"/>
          <w:sz w:val="22"/>
          <w:szCs w:val="22"/>
        </w:rPr>
        <w:t xml:space="preserve">It was </w:t>
      </w:r>
      <w:r w:rsidRPr="00D806D4">
        <w:rPr>
          <w:rFonts w:ascii="Arial" w:eastAsiaTheme="minorEastAsia" w:hAnsi="Arial" w:cs="Arial"/>
          <w:sz w:val="22"/>
          <w:szCs w:val="22"/>
        </w:rPr>
        <w:t>recorded that</w:t>
      </w:r>
      <w:r w:rsidR="009F1CB2" w:rsidRPr="00D806D4">
        <w:rPr>
          <w:rFonts w:ascii="Arial" w:eastAsiaTheme="minorEastAsia" w:hAnsi="Arial" w:cs="Arial"/>
          <w:sz w:val="22"/>
          <w:szCs w:val="22"/>
        </w:rPr>
        <w:t xml:space="preserve"> </w:t>
      </w:r>
      <w:r w:rsidR="00D806D4" w:rsidRPr="00D806D4">
        <w:rPr>
          <w:rFonts w:asciiTheme="minorBidi" w:hAnsiTheme="minorBidi" w:cstheme="minorBidi"/>
          <w:sz w:val="22"/>
          <w:szCs w:val="22"/>
        </w:rPr>
        <w:t xml:space="preserve">Rachel Sandison, </w:t>
      </w:r>
      <w:r w:rsidR="00D806D4" w:rsidRPr="00D806D4">
        <w:rPr>
          <w:rFonts w:asciiTheme="minorBidi" w:hAnsiTheme="minorBidi" w:cstheme="minorBidi"/>
          <w:bCs/>
          <w:sz w:val="22"/>
          <w:szCs w:val="22"/>
          <w:shd w:val="clear" w:color="auto" w:fill="FFFFFF"/>
        </w:rPr>
        <w:t>Vice Principal (External Relations) and Deputy Vice Chancellor (External Engagement)</w:t>
      </w:r>
      <w:r w:rsidR="00D806D4" w:rsidRPr="00D806D4">
        <w:rPr>
          <w:rFonts w:ascii="Arial" w:hAnsi="Arial" w:cs="Arial"/>
          <w:szCs w:val="22"/>
        </w:rPr>
        <w:t xml:space="preserve"> </w:t>
      </w:r>
      <w:r w:rsidR="009F1CB2">
        <w:rPr>
          <w:rFonts w:ascii="Arial" w:eastAsiaTheme="minorEastAsia" w:hAnsi="Arial" w:cs="Arial"/>
          <w:sz w:val="22"/>
          <w:szCs w:val="22"/>
        </w:rPr>
        <w:t>had given a presentation</w:t>
      </w:r>
      <w:r w:rsidR="00D806D4">
        <w:rPr>
          <w:rFonts w:ascii="Arial" w:eastAsiaTheme="minorEastAsia" w:hAnsi="Arial" w:cs="Arial"/>
          <w:sz w:val="22"/>
          <w:szCs w:val="22"/>
        </w:rPr>
        <w:t xml:space="preserve"> on China - Geopolitics</w:t>
      </w:r>
      <w:r w:rsidRPr="001E2F38">
        <w:rPr>
          <w:rFonts w:ascii="Arial" w:eastAsiaTheme="minorEastAsia" w:hAnsi="Arial" w:cs="Arial"/>
          <w:sz w:val="22"/>
          <w:szCs w:val="22"/>
        </w:rPr>
        <w:t xml:space="preserve">.  Court’s thanks for the briefing were recorded.  </w:t>
      </w:r>
    </w:p>
    <w:p w14:paraId="66CEDDE9" w14:textId="77777777" w:rsidR="00B12128" w:rsidRDefault="00B12128" w:rsidP="00D806D4">
      <w:pPr>
        <w:pStyle w:val="PlainText"/>
        <w:rPr>
          <w:rFonts w:ascii="Arial" w:eastAsiaTheme="minorEastAsia" w:hAnsi="Arial" w:cs="Arial"/>
          <w:szCs w:val="22"/>
        </w:rPr>
      </w:pPr>
    </w:p>
    <w:p w14:paraId="06852D55" w14:textId="1E249C87" w:rsidR="00D806D4" w:rsidRPr="005C4507" w:rsidRDefault="00D806D4" w:rsidP="005C4507">
      <w:pPr>
        <w:jc w:val="both"/>
        <w:rPr>
          <w:rFonts w:asciiTheme="minorBidi" w:hAnsiTheme="minorBidi" w:cstheme="minorBidi"/>
          <w:kern w:val="0"/>
          <w:sz w:val="22"/>
          <w:szCs w:val="22"/>
          <w:lang w:eastAsia="zh-CN"/>
        </w:rPr>
      </w:pPr>
      <w:r w:rsidRPr="005C4507">
        <w:rPr>
          <w:rFonts w:asciiTheme="minorBidi" w:eastAsiaTheme="minorEastAsia" w:hAnsiTheme="minorBidi" w:cstheme="minorBidi"/>
          <w:sz w:val="22"/>
          <w:szCs w:val="22"/>
        </w:rPr>
        <w:t xml:space="preserve">Court also noted that </w:t>
      </w:r>
      <w:r w:rsidR="005C4507">
        <w:rPr>
          <w:rFonts w:asciiTheme="minorBidi" w:eastAsiaTheme="minorEastAsia" w:hAnsiTheme="minorBidi" w:cstheme="minorBidi"/>
          <w:sz w:val="22"/>
          <w:szCs w:val="22"/>
        </w:rPr>
        <w:t>Information Services</w:t>
      </w:r>
      <w:r w:rsidRPr="005C4507">
        <w:rPr>
          <w:rFonts w:asciiTheme="minorBidi" w:eastAsiaTheme="minorEastAsia" w:hAnsiTheme="minorBidi" w:cstheme="minorBidi"/>
          <w:sz w:val="22"/>
          <w:szCs w:val="22"/>
        </w:rPr>
        <w:t xml:space="preserve"> had put on a display of </w:t>
      </w:r>
      <w:proofErr w:type="gramStart"/>
      <w:r w:rsidRPr="005C4507">
        <w:rPr>
          <w:rFonts w:asciiTheme="minorBidi" w:eastAsiaTheme="minorEastAsia" w:hAnsiTheme="minorBidi" w:cstheme="minorBidi"/>
          <w:sz w:val="22"/>
          <w:szCs w:val="22"/>
        </w:rPr>
        <w:t>a number of</w:t>
      </w:r>
      <w:proofErr w:type="gramEnd"/>
      <w:r w:rsidRPr="005C4507">
        <w:rPr>
          <w:rFonts w:asciiTheme="minorBidi" w:eastAsiaTheme="minorEastAsia" w:hAnsiTheme="minorBidi" w:cstheme="minorBidi"/>
          <w:sz w:val="22"/>
          <w:szCs w:val="22"/>
        </w:rPr>
        <w:t xml:space="preserve"> items from the University’s Collection. The items were </w:t>
      </w:r>
      <w:r w:rsidRPr="005C4507">
        <w:rPr>
          <w:rFonts w:asciiTheme="minorBidi" w:hAnsiTheme="minorBidi" w:cstheme="minorBidi"/>
          <w:sz w:val="22"/>
          <w:szCs w:val="22"/>
        </w:rPr>
        <w:t xml:space="preserve">Adam Smith's Burgess Ticket (1762), Adam Smith's presentation copy of TMS to Lord Kames (1788) and the letter from Adam Smith accepting </w:t>
      </w:r>
      <w:proofErr w:type="spellStart"/>
      <w:r w:rsidRPr="005C4507">
        <w:rPr>
          <w:rFonts w:asciiTheme="minorBidi" w:hAnsiTheme="minorBidi" w:cstheme="minorBidi"/>
          <w:sz w:val="22"/>
          <w:szCs w:val="22"/>
        </w:rPr>
        <w:t>rectorial</w:t>
      </w:r>
      <w:proofErr w:type="spellEnd"/>
      <w:r w:rsidRPr="005C4507">
        <w:rPr>
          <w:rFonts w:asciiTheme="minorBidi" w:hAnsiTheme="minorBidi" w:cstheme="minorBidi"/>
          <w:sz w:val="22"/>
          <w:szCs w:val="22"/>
        </w:rPr>
        <w:t xml:space="preserve"> appointment (1787)</w:t>
      </w:r>
      <w:r w:rsidR="006D7D8A" w:rsidRPr="005C4507">
        <w:rPr>
          <w:rFonts w:asciiTheme="minorBidi" w:hAnsiTheme="minorBidi" w:cstheme="minorBidi"/>
          <w:sz w:val="22"/>
          <w:szCs w:val="22"/>
        </w:rPr>
        <w:t xml:space="preserve">, </w:t>
      </w:r>
      <w:r w:rsidR="005C4507">
        <w:rPr>
          <w:rFonts w:asciiTheme="minorBidi" w:hAnsiTheme="minorBidi" w:cstheme="minorBidi"/>
          <w:sz w:val="22"/>
          <w:szCs w:val="22"/>
        </w:rPr>
        <w:t>and it was noted that</w:t>
      </w:r>
      <w:r w:rsidR="006D7D8A" w:rsidRPr="005C4507">
        <w:rPr>
          <w:rFonts w:asciiTheme="minorBidi" w:hAnsiTheme="minorBidi" w:cstheme="minorBidi"/>
          <w:sz w:val="22"/>
          <w:szCs w:val="22"/>
        </w:rPr>
        <w:t xml:space="preserve"> this </w:t>
      </w:r>
      <w:r w:rsidR="005C4507">
        <w:rPr>
          <w:rFonts w:asciiTheme="minorBidi" w:hAnsiTheme="minorBidi" w:cstheme="minorBidi"/>
          <w:sz w:val="22"/>
          <w:szCs w:val="22"/>
        </w:rPr>
        <w:t xml:space="preserve">was the </w:t>
      </w:r>
      <w:r w:rsidR="006D7D8A" w:rsidRPr="005C4507">
        <w:rPr>
          <w:rFonts w:asciiTheme="minorBidi" w:hAnsiTheme="minorBidi" w:cstheme="minorBidi"/>
          <w:sz w:val="22"/>
          <w:szCs w:val="22"/>
        </w:rPr>
        <w:t xml:space="preserve">tercentenary </w:t>
      </w:r>
      <w:r w:rsidR="005C4507">
        <w:rPr>
          <w:rFonts w:asciiTheme="minorBidi" w:hAnsiTheme="minorBidi" w:cstheme="minorBidi"/>
          <w:sz w:val="22"/>
          <w:szCs w:val="22"/>
        </w:rPr>
        <w:t xml:space="preserve">year </w:t>
      </w:r>
      <w:r w:rsidR="006D7D8A" w:rsidRPr="005C4507">
        <w:rPr>
          <w:rFonts w:asciiTheme="minorBidi" w:hAnsiTheme="minorBidi" w:cstheme="minorBidi"/>
          <w:sz w:val="22"/>
          <w:szCs w:val="22"/>
        </w:rPr>
        <w:t xml:space="preserve">of the birth of Adam Smith. This was part of a new initiative to bring to the attention of Court Members parts of the current and </w:t>
      </w:r>
      <w:proofErr w:type="gramStart"/>
      <w:r w:rsidR="006D7D8A" w:rsidRPr="005C4507">
        <w:rPr>
          <w:rFonts w:asciiTheme="minorBidi" w:hAnsiTheme="minorBidi" w:cstheme="minorBidi"/>
          <w:sz w:val="22"/>
          <w:szCs w:val="22"/>
        </w:rPr>
        <w:t>past history</w:t>
      </w:r>
      <w:proofErr w:type="gramEnd"/>
      <w:r w:rsidR="006D7D8A" w:rsidRPr="005C4507">
        <w:rPr>
          <w:rFonts w:asciiTheme="minorBidi" w:hAnsiTheme="minorBidi" w:cstheme="minorBidi"/>
          <w:sz w:val="22"/>
          <w:szCs w:val="22"/>
        </w:rPr>
        <w:t>, and assets, of the University of which they might not otherwise have the opportunity to be aware</w:t>
      </w:r>
      <w:r w:rsidR="005C4507">
        <w:rPr>
          <w:rFonts w:asciiTheme="minorBidi" w:hAnsiTheme="minorBidi" w:cstheme="minorBidi"/>
          <w:sz w:val="22"/>
          <w:szCs w:val="22"/>
        </w:rPr>
        <w:t xml:space="preserve"> of</w:t>
      </w:r>
      <w:r w:rsidR="006D7D8A" w:rsidRPr="005C4507">
        <w:rPr>
          <w:rFonts w:asciiTheme="minorBidi" w:hAnsiTheme="minorBidi" w:cstheme="minorBidi"/>
          <w:sz w:val="22"/>
          <w:szCs w:val="22"/>
        </w:rPr>
        <w:t xml:space="preserve">. </w:t>
      </w:r>
      <w:proofErr w:type="spellStart"/>
      <w:r w:rsidR="005C4507" w:rsidRPr="005C4507">
        <w:rPr>
          <w:rFonts w:asciiTheme="minorBidi" w:hAnsiTheme="minorBidi" w:cstheme="minorBidi"/>
          <w:sz w:val="22"/>
          <w:szCs w:val="22"/>
        </w:rPr>
        <w:t>Siobhán</w:t>
      </w:r>
      <w:proofErr w:type="spellEnd"/>
      <w:r w:rsidR="005C4507" w:rsidRPr="005C4507">
        <w:rPr>
          <w:rFonts w:asciiTheme="minorBidi" w:hAnsiTheme="minorBidi" w:cstheme="minorBidi"/>
          <w:sz w:val="22"/>
          <w:szCs w:val="22"/>
        </w:rPr>
        <w:t xml:space="preserve"> Convery</w:t>
      </w:r>
      <w:r w:rsidR="005C4507">
        <w:rPr>
          <w:rFonts w:asciiTheme="minorBidi" w:hAnsiTheme="minorBidi" w:cstheme="minorBidi"/>
          <w:kern w:val="0"/>
          <w:sz w:val="22"/>
          <w:szCs w:val="22"/>
          <w:lang w:eastAsia="zh-CN"/>
        </w:rPr>
        <w:t xml:space="preserve">, </w:t>
      </w:r>
      <w:r w:rsidR="005C4507" w:rsidRPr="005C4507">
        <w:rPr>
          <w:rFonts w:asciiTheme="minorBidi" w:hAnsiTheme="minorBidi" w:cstheme="minorBidi"/>
          <w:sz w:val="22"/>
          <w:szCs w:val="22"/>
        </w:rPr>
        <w:t>Assistant Director Collections Strategy and Keeper of the Hunterian Books and Manuscripts</w:t>
      </w:r>
      <w:r w:rsidR="005C4507">
        <w:rPr>
          <w:rFonts w:asciiTheme="minorBidi" w:hAnsiTheme="minorBidi" w:cstheme="minorBidi"/>
          <w:sz w:val="22"/>
          <w:szCs w:val="22"/>
        </w:rPr>
        <w:t xml:space="preserve"> </w:t>
      </w:r>
      <w:r w:rsidR="006D7D8A" w:rsidRPr="005C4507">
        <w:rPr>
          <w:rFonts w:asciiTheme="minorBidi" w:hAnsiTheme="minorBidi" w:cstheme="minorBidi"/>
          <w:sz w:val="22"/>
          <w:szCs w:val="22"/>
        </w:rPr>
        <w:t xml:space="preserve">was thanked for her, and her team’s time for creating the display. </w:t>
      </w:r>
    </w:p>
    <w:p w14:paraId="390433A5" w14:textId="0576EF98" w:rsidR="00B627AF" w:rsidRPr="00B86A9B" w:rsidRDefault="00C0071D" w:rsidP="00C0071D">
      <w:pPr>
        <w:tabs>
          <w:tab w:val="left" w:pos="1425"/>
        </w:tabs>
        <w:jc w:val="both"/>
        <w:rPr>
          <w:rFonts w:ascii="Arial" w:eastAsiaTheme="minorEastAsia" w:hAnsi="Arial" w:cs="Arial"/>
          <w:sz w:val="22"/>
          <w:szCs w:val="22"/>
        </w:rPr>
      </w:pPr>
      <w:r>
        <w:rPr>
          <w:rFonts w:ascii="Arial" w:eastAsiaTheme="minorEastAsia" w:hAnsi="Arial" w:cs="Arial"/>
          <w:sz w:val="22"/>
          <w:szCs w:val="22"/>
        </w:rPr>
        <w:tab/>
      </w:r>
    </w:p>
    <w:p w14:paraId="713E0C51" w14:textId="28486CDA" w:rsidR="005C6BA5" w:rsidRDefault="00AD1F22" w:rsidP="00164827">
      <w:pPr>
        <w:jc w:val="both"/>
        <w:rPr>
          <w:rFonts w:ascii="Arial" w:eastAsiaTheme="minorEastAsia" w:hAnsi="Arial" w:cs="Arial"/>
          <w:sz w:val="22"/>
          <w:szCs w:val="22"/>
        </w:rPr>
      </w:pPr>
      <w:r w:rsidRPr="00B86A9B">
        <w:rPr>
          <w:rFonts w:ascii="Arial" w:eastAsiaTheme="minorEastAsia" w:hAnsi="Arial" w:cs="Arial"/>
          <w:sz w:val="22"/>
          <w:szCs w:val="22"/>
        </w:rPr>
        <w:t>Court was reminded that papers and business were confidential.</w:t>
      </w:r>
      <w:r w:rsidR="005C6BA5" w:rsidRPr="00B86A9B">
        <w:rPr>
          <w:rFonts w:ascii="Arial" w:eastAsiaTheme="minorEastAsia" w:hAnsi="Arial" w:cs="Arial"/>
          <w:sz w:val="22"/>
          <w:szCs w:val="22"/>
        </w:rPr>
        <w:t xml:space="preserve"> </w:t>
      </w:r>
    </w:p>
    <w:p w14:paraId="1EC4242B" w14:textId="77777777" w:rsidR="00B45FB9" w:rsidRPr="00B86A9B" w:rsidRDefault="00B45FB9" w:rsidP="00B45FB9">
      <w:pPr>
        <w:jc w:val="both"/>
        <w:rPr>
          <w:rFonts w:ascii="Arial" w:eastAsiaTheme="minorEastAsia" w:hAnsi="Arial" w:cs="Arial"/>
          <w:sz w:val="22"/>
          <w:szCs w:val="22"/>
        </w:rPr>
      </w:pPr>
    </w:p>
    <w:p w14:paraId="65AC4169" w14:textId="4C599112" w:rsidR="00B45FB9" w:rsidRPr="00B86A9B" w:rsidRDefault="00B45FB9" w:rsidP="00B45FB9">
      <w:pPr>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A473B6">
        <w:rPr>
          <w:rFonts w:ascii="Arial" w:eastAsiaTheme="minorEastAsia" w:hAnsi="Arial" w:cs="Arial"/>
          <w:b/>
          <w:bCs/>
          <w:sz w:val="22"/>
          <w:szCs w:val="22"/>
        </w:rPr>
        <w:t>2</w:t>
      </w:r>
      <w:r w:rsidRPr="00B86A9B">
        <w:rPr>
          <w:rFonts w:ascii="Arial" w:eastAsiaTheme="minorEastAsia" w:hAnsi="Arial" w:cs="Arial"/>
          <w:b/>
          <w:bCs/>
          <w:sz w:val="22"/>
          <w:szCs w:val="22"/>
        </w:rPr>
        <w:t>/</w:t>
      </w:r>
      <w:r w:rsidR="00D806D4">
        <w:rPr>
          <w:rFonts w:ascii="Arial" w:eastAsiaTheme="minorEastAsia" w:hAnsi="Arial" w:cs="Arial"/>
          <w:b/>
          <w:bCs/>
          <w:sz w:val="22"/>
          <w:szCs w:val="22"/>
        </w:rPr>
        <w:t>30</w:t>
      </w:r>
      <w:r w:rsidRPr="00B86A9B">
        <w:rPr>
          <w:rFonts w:ascii="Arial" w:eastAsiaTheme="minorEastAsia" w:hAnsi="Arial" w:cs="Arial"/>
          <w:b/>
          <w:bCs/>
          <w:sz w:val="22"/>
          <w:szCs w:val="22"/>
        </w:rPr>
        <w:t xml:space="preserve">. Minutes of the meetings held on </w:t>
      </w:r>
      <w:r w:rsidR="003D22D6">
        <w:rPr>
          <w:rFonts w:ascii="Arial" w:eastAsiaTheme="minorEastAsia" w:hAnsi="Arial" w:cs="Arial"/>
          <w:b/>
          <w:bCs/>
          <w:sz w:val="22"/>
          <w:szCs w:val="22"/>
        </w:rPr>
        <w:t xml:space="preserve">Wednesday </w:t>
      </w:r>
      <w:r w:rsidR="00580925">
        <w:rPr>
          <w:rFonts w:ascii="Arial" w:eastAsiaTheme="minorEastAsia" w:hAnsi="Arial" w:cs="Arial"/>
          <w:b/>
          <w:bCs/>
          <w:sz w:val="22"/>
          <w:szCs w:val="22"/>
        </w:rPr>
        <w:t>2</w:t>
      </w:r>
      <w:r w:rsidR="00D806D4">
        <w:rPr>
          <w:rFonts w:ascii="Arial" w:eastAsiaTheme="minorEastAsia" w:hAnsi="Arial" w:cs="Arial"/>
          <w:b/>
          <w:bCs/>
          <w:sz w:val="22"/>
          <w:szCs w:val="22"/>
        </w:rPr>
        <w:t>3</w:t>
      </w:r>
      <w:r w:rsidR="00580925">
        <w:rPr>
          <w:rFonts w:ascii="Arial" w:eastAsiaTheme="minorEastAsia" w:hAnsi="Arial" w:cs="Arial"/>
          <w:b/>
          <w:bCs/>
          <w:sz w:val="22"/>
          <w:szCs w:val="22"/>
        </w:rPr>
        <w:t xml:space="preserve"> November </w:t>
      </w:r>
      <w:r w:rsidRPr="00B86A9B">
        <w:rPr>
          <w:rFonts w:ascii="Arial" w:eastAsiaTheme="minorEastAsia" w:hAnsi="Arial" w:cs="Arial"/>
          <w:b/>
          <w:bCs/>
          <w:sz w:val="22"/>
          <w:szCs w:val="22"/>
        </w:rPr>
        <w:t>202</w:t>
      </w:r>
      <w:r w:rsidR="00D806D4">
        <w:rPr>
          <w:rFonts w:ascii="Arial" w:eastAsiaTheme="minorEastAsia" w:hAnsi="Arial" w:cs="Arial"/>
          <w:b/>
          <w:bCs/>
          <w:sz w:val="22"/>
          <w:szCs w:val="22"/>
        </w:rPr>
        <w:t>2</w:t>
      </w:r>
    </w:p>
    <w:p w14:paraId="1C565767" w14:textId="77777777" w:rsidR="00B45FB9" w:rsidRPr="00D049D3" w:rsidRDefault="00B45FB9" w:rsidP="00B45FB9">
      <w:pPr>
        <w:jc w:val="both"/>
        <w:rPr>
          <w:rFonts w:ascii="Arial" w:eastAsiaTheme="minorEastAsia" w:hAnsi="Arial" w:cs="Arial"/>
          <w:i/>
          <w:iCs/>
          <w:sz w:val="22"/>
          <w:szCs w:val="22"/>
        </w:rPr>
      </w:pPr>
      <w:r>
        <w:rPr>
          <w:rFonts w:ascii="Arial" w:eastAsiaTheme="minorEastAsia" w:hAnsi="Arial" w:cs="Arial"/>
          <w:sz w:val="22"/>
          <w:szCs w:val="22"/>
        </w:rPr>
        <w:t xml:space="preserve"> </w:t>
      </w:r>
    </w:p>
    <w:p w14:paraId="3763C05E" w14:textId="77777777" w:rsidR="00B45FB9" w:rsidRPr="00B86A9B" w:rsidRDefault="00B45FB9" w:rsidP="00B45FB9">
      <w:pPr>
        <w:spacing w:after="120"/>
        <w:jc w:val="both"/>
        <w:rPr>
          <w:rFonts w:ascii="Arial" w:eastAsiaTheme="minorEastAsia" w:hAnsi="Arial" w:cs="Arial"/>
          <w:sz w:val="22"/>
          <w:szCs w:val="22"/>
        </w:rPr>
      </w:pPr>
      <w:r w:rsidRPr="00B86A9B">
        <w:rPr>
          <w:rFonts w:ascii="Arial" w:eastAsiaTheme="minorEastAsia" w:hAnsi="Arial" w:cs="Arial"/>
          <w:sz w:val="22"/>
          <w:szCs w:val="22"/>
        </w:rPr>
        <w:t>The minutes were approved</w:t>
      </w:r>
      <w:r>
        <w:rPr>
          <w:rFonts w:ascii="Arial" w:eastAsiaTheme="minorEastAsia" w:hAnsi="Arial" w:cs="Arial"/>
          <w:sz w:val="22"/>
          <w:szCs w:val="22"/>
        </w:rPr>
        <w:t>.</w:t>
      </w:r>
    </w:p>
    <w:p w14:paraId="08D7A799" w14:textId="77777777" w:rsidR="00B45FB9" w:rsidRPr="00B86A9B" w:rsidRDefault="00B45FB9" w:rsidP="00B45FB9">
      <w:pPr>
        <w:jc w:val="both"/>
        <w:rPr>
          <w:rFonts w:ascii="Arial" w:eastAsiaTheme="minorEastAsia" w:hAnsi="Arial" w:cs="Arial"/>
          <w:b/>
          <w:bCs/>
          <w:sz w:val="22"/>
          <w:szCs w:val="22"/>
        </w:rPr>
      </w:pPr>
    </w:p>
    <w:p w14:paraId="54455D11" w14:textId="20DE9F9C" w:rsidR="00B45FB9" w:rsidRPr="00B86A9B" w:rsidRDefault="00B45FB9" w:rsidP="00B45FB9">
      <w:pPr>
        <w:spacing w:after="240"/>
        <w:jc w:val="both"/>
        <w:rPr>
          <w:rFonts w:ascii="Arial" w:eastAsiaTheme="minorEastAsia" w:hAnsi="Arial" w:cs="Arial"/>
          <w:b/>
          <w:bCs/>
          <w:sz w:val="22"/>
          <w:szCs w:val="22"/>
        </w:rPr>
      </w:pPr>
      <w:r w:rsidRPr="00B86A9B">
        <w:rPr>
          <w:rFonts w:ascii="Arial" w:eastAsiaTheme="minorEastAsia" w:hAnsi="Arial" w:cs="Arial"/>
          <w:b/>
          <w:bCs/>
          <w:sz w:val="22"/>
          <w:szCs w:val="22"/>
        </w:rPr>
        <w:t>CRT/20</w:t>
      </w:r>
      <w:r>
        <w:rPr>
          <w:rFonts w:ascii="Arial" w:eastAsiaTheme="minorEastAsia" w:hAnsi="Arial" w:cs="Arial"/>
          <w:b/>
          <w:bCs/>
          <w:sz w:val="22"/>
          <w:szCs w:val="22"/>
        </w:rPr>
        <w:t>2</w:t>
      </w:r>
      <w:r w:rsidR="00A473B6">
        <w:rPr>
          <w:rFonts w:ascii="Arial" w:eastAsiaTheme="minorEastAsia" w:hAnsi="Arial" w:cs="Arial"/>
          <w:b/>
          <w:bCs/>
          <w:sz w:val="22"/>
          <w:szCs w:val="22"/>
        </w:rPr>
        <w:t>2</w:t>
      </w:r>
      <w:r w:rsidRPr="00B86A9B">
        <w:rPr>
          <w:rFonts w:ascii="Arial" w:eastAsiaTheme="minorEastAsia" w:hAnsi="Arial" w:cs="Arial"/>
          <w:b/>
          <w:bCs/>
          <w:sz w:val="22"/>
          <w:szCs w:val="22"/>
        </w:rPr>
        <w:t>/</w:t>
      </w:r>
      <w:r w:rsidR="00D806D4">
        <w:rPr>
          <w:rFonts w:ascii="Arial" w:eastAsiaTheme="minorEastAsia" w:hAnsi="Arial" w:cs="Arial"/>
          <w:b/>
          <w:bCs/>
          <w:sz w:val="22"/>
          <w:szCs w:val="22"/>
        </w:rPr>
        <w:t>31</w:t>
      </w:r>
      <w:r w:rsidRPr="00B86A9B">
        <w:rPr>
          <w:rFonts w:ascii="Arial" w:eastAsiaTheme="minorEastAsia" w:hAnsi="Arial" w:cs="Arial"/>
          <w:b/>
          <w:bCs/>
          <w:sz w:val="22"/>
          <w:szCs w:val="22"/>
        </w:rPr>
        <w:t>. Matters Arising</w:t>
      </w:r>
    </w:p>
    <w:p w14:paraId="0859FB74" w14:textId="5F2E4C5C" w:rsidR="000C6EF6" w:rsidRPr="001E2F38" w:rsidRDefault="003D22D6" w:rsidP="003D22D6">
      <w:pPr>
        <w:pStyle w:val="ItemText1"/>
        <w:ind w:left="0"/>
        <w:rPr>
          <w:rFonts w:asciiTheme="minorBidi" w:hAnsiTheme="minorBidi" w:cstheme="minorBidi"/>
          <w:color w:val="auto"/>
          <w:sz w:val="22"/>
          <w:szCs w:val="22"/>
        </w:rPr>
      </w:pPr>
      <w:r>
        <w:rPr>
          <w:rFonts w:ascii="Arial" w:hAnsi="Arial" w:cs="Arial"/>
          <w:color w:val="auto"/>
          <w:sz w:val="22"/>
          <w:szCs w:val="22"/>
        </w:rPr>
        <w:t>No matters were raised.</w:t>
      </w:r>
    </w:p>
    <w:p w14:paraId="5E886BD1" w14:textId="77777777" w:rsidR="007817D0" w:rsidRPr="006631E7" w:rsidRDefault="007817D0" w:rsidP="00D26771">
      <w:pPr>
        <w:widowControl/>
        <w:overflowPunct/>
        <w:autoSpaceDE/>
        <w:autoSpaceDN/>
        <w:adjustRightInd/>
        <w:jc w:val="both"/>
        <w:rPr>
          <w:rFonts w:asciiTheme="minorBidi" w:hAnsiTheme="minorBidi" w:cstheme="minorBidi"/>
          <w:sz w:val="22"/>
          <w:szCs w:val="22"/>
          <w:highlight w:val="yellow"/>
          <w:lang w:eastAsia="en-US"/>
        </w:rPr>
      </w:pPr>
    </w:p>
    <w:p w14:paraId="38A4B929" w14:textId="79DEAB53" w:rsidR="00B45FB9" w:rsidRPr="0081733C" w:rsidRDefault="00B45FB9" w:rsidP="003D22D6">
      <w:pPr>
        <w:tabs>
          <w:tab w:val="left" w:pos="0"/>
        </w:tabs>
        <w:autoSpaceDE/>
        <w:autoSpaceDN/>
        <w:spacing w:after="240"/>
        <w:jc w:val="both"/>
        <w:rPr>
          <w:rFonts w:ascii="Arial" w:hAnsi="Arial" w:cs="Arial"/>
          <w:sz w:val="22"/>
          <w:szCs w:val="22"/>
        </w:rPr>
      </w:pPr>
      <w:bookmarkStart w:id="1" w:name="_Hlk87269013"/>
      <w:r w:rsidRPr="004A60F6">
        <w:rPr>
          <w:rFonts w:ascii="Arial" w:eastAsiaTheme="minorEastAsia" w:hAnsi="Arial" w:cs="Arial"/>
          <w:b/>
          <w:bCs/>
          <w:sz w:val="22"/>
          <w:szCs w:val="22"/>
        </w:rPr>
        <w:t>CRT/202</w:t>
      </w:r>
      <w:r w:rsidR="00A473B6">
        <w:rPr>
          <w:rFonts w:ascii="Arial" w:eastAsiaTheme="minorEastAsia" w:hAnsi="Arial" w:cs="Arial"/>
          <w:b/>
          <w:bCs/>
          <w:sz w:val="22"/>
          <w:szCs w:val="22"/>
        </w:rPr>
        <w:t>2</w:t>
      </w:r>
      <w:r w:rsidRPr="004A60F6">
        <w:rPr>
          <w:rFonts w:ascii="Arial" w:eastAsiaTheme="minorEastAsia" w:hAnsi="Arial" w:cs="Arial"/>
          <w:b/>
          <w:bCs/>
          <w:sz w:val="22"/>
          <w:szCs w:val="22"/>
        </w:rPr>
        <w:t>/</w:t>
      </w:r>
      <w:r w:rsidR="00D806D4">
        <w:rPr>
          <w:rFonts w:ascii="Arial" w:eastAsiaTheme="minorEastAsia" w:hAnsi="Arial" w:cs="Arial"/>
          <w:b/>
          <w:bCs/>
          <w:sz w:val="22"/>
          <w:szCs w:val="22"/>
        </w:rPr>
        <w:t>32</w:t>
      </w:r>
      <w:r w:rsidRPr="004A60F6">
        <w:rPr>
          <w:rFonts w:ascii="Arial" w:eastAsiaTheme="minorEastAsia" w:hAnsi="Arial" w:cs="Arial"/>
          <w:b/>
          <w:bCs/>
          <w:sz w:val="22"/>
          <w:szCs w:val="22"/>
        </w:rPr>
        <w:t xml:space="preserve">. </w:t>
      </w:r>
      <w:r w:rsidR="00B12128">
        <w:rPr>
          <w:rFonts w:ascii="Arial" w:eastAsiaTheme="minorEastAsia" w:hAnsi="Arial" w:cs="Arial"/>
          <w:b/>
          <w:bCs/>
          <w:sz w:val="22"/>
          <w:szCs w:val="22"/>
        </w:rPr>
        <w:t>Technology Strategy – progress and next steps</w:t>
      </w:r>
    </w:p>
    <w:bookmarkEnd w:id="1"/>
    <w:p w14:paraId="0C206A05" w14:textId="2CF6DE79" w:rsidR="00362273" w:rsidRPr="00B12128" w:rsidRDefault="00362273" w:rsidP="00B12128">
      <w:pPr>
        <w:jc w:val="both"/>
        <w:rPr>
          <w:rFonts w:asciiTheme="minorBidi" w:hAnsiTheme="minorBidi" w:cstheme="minorBidi"/>
          <w:bCs/>
          <w:sz w:val="22"/>
          <w:szCs w:val="22"/>
        </w:rPr>
      </w:pPr>
      <w:r w:rsidRPr="007E7EBC">
        <w:rPr>
          <w:rFonts w:asciiTheme="minorBidi" w:hAnsiTheme="minorBidi" w:cstheme="minorBidi"/>
          <w:bCs/>
          <w:sz w:val="22"/>
          <w:szCs w:val="22"/>
        </w:rPr>
        <w:t xml:space="preserve">Court received a presentation by </w:t>
      </w:r>
      <w:r w:rsidRPr="007E7EBC">
        <w:rPr>
          <w:rFonts w:ascii="Arial" w:eastAsiaTheme="minorEastAsia" w:hAnsi="Arial" w:cs="Arial"/>
          <w:sz w:val="22"/>
          <w:szCs w:val="22"/>
        </w:rPr>
        <w:t>Susan Ashworth (Executive Director of Information Services)</w:t>
      </w:r>
      <w:r w:rsidR="00C006BE">
        <w:rPr>
          <w:rFonts w:ascii="Arial" w:eastAsiaTheme="minorEastAsia" w:hAnsi="Arial" w:cs="Arial"/>
          <w:sz w:val="22"/>
          <w:szCs w:val="22"/>
        </w:rPr>
        <w:t xml:space="preserve">, </w:t>
      </w:r>
      <w:r w:rsidRPr="007E7EBC">
        <w:rPr>
          <w:rFonts w:ascii="Arial" w:eastAsiaTheme="minorEastAsia" w:hAnsi="Arial" w:cs="Arial"/>
          <w:sz w:val="22"/>
          <w:szCs w:val="22"/>
        </w:rPr>
        <w:t>Mark Johnston (Director of IT Services)</w:t>
      </w:r>
      <w:r w:rsidR="00B12128">
        <w:rPr>
          <w:rFonts w:ascii="Arial" w:eastAsiaTheme="minorEastAsia" w:hAnsi="Arial" w:cs="Arial"/>
          <w:sz w:val="22"/>
          <w:szCs w:val="22"/>
        </w:rPr>
        <w:t xml:space="preserve">, </w:t>
      </w:r>
      <w:r w:rsidR="00B12128" w:rsidRPr="00D806D4">
        <w:rPr>
          <w:rFonts w:asciiTheme="minorBidi" w:hAnsiTheme="minorBidi" w:cstheme="minorBidi"/>
          <w:sz w:val="22"/>
          <w:szCs w:val="22"/>
        </w:rPr>
        <w:t xml:space="preserve">Neil McChrystal, </w:t>
      </w:r>
      <w:r w:rsidR="00B12128">
        <w:rPr>
          <w:rFonts w:asciiTheme="minorBidi" w:hAnsiTheme="minorBidi" w:cstheme="minorBidi"/>
          <w:sz w:val="22"/>
          <w:szCs w:val="22"/>
        </w:rPr>
        <w:t>(</w:t>
      </w:r>
      <w:r w:rsidR="00B12128" w:rsidRPr="00D806D4">
        <w:rPr>
          <w:rFonts w:asciiTheme="minorBidi" w:hAnsiTheme="minorBidi" w:cstheme="minorBidi"/>
          <w:sz w:val="22"/>
          <w:szCs w:val="22"/>
        </w:rPr>
        <w:t>Director of Technology Strategy</w:t>
      </w:r>
      <w:r w:rsidR="00B12128">
        <w:rPr>
          <w:rFonts w:asciiTheme="minorBidi" w:hAnsiTheme="minorBidi" w:cstheme="minorBidi"/>
          <w:sz w:val="22"/>
          <w:szCs w:val="22"/>
        </w:rPr>
        <w:t>),</w:t>
      </w:r>
      <w:r w:rsidR="00B12128" w:rsidRPr="00D806D4">
        <w:rPr>
          <w:rFonts w:asciiTheme="minorBidi" w:hAnsiTheme="minorBidi" w:cstheme="minorBidi"/>
          <w:sz w:val="22"/>
          <w:szCs w:val="22"/>
        </w:rPr>
        <w:t xml:space="preserve"> </w:t>
      </w:r>
      <w:r w:rsidR="00B12128">
        <w:rPr>
          <w:rFonts w:asciiTheme="minorBidi" w:hAnsiTheme="minorBidi" w:cstheme="minorBidi"/>
          <w:sz w:val="22"/>
          <w:szCs w:val="22"/>
        </w:rPr>
        <w:t xml:space="preserve">and </w:t>
      </w:r>
      <w:r w:rsidR="00B12128" w:rsidRPr="00D806D4">
        <w:rPr>
          <w:rFonts w:asciiTheme="minorBidi" w:hAnsiTheme="minorBidi" w:cstheme="minorBidi"/>
          <w:sz w:val="22"/>
          <w:szCs w:val="22"/>
        </w:rPr>
        <w:t xml:space="preserve">Alun McGlinchey, </w:t>
      </w:r>
      <w:r w:rsidR="00B12128">
        <w:rPr>
          <w:rFonts w:asciiTheme="minorBidi" w:hAnsiTheme="minorBidi" w:cstheme="minorBidi"/>
          <w:sz w:val="22"/>
          <w:szCs w:val="22"/>
        </w:rPr>
        <w:t>(</w:t>
      </w:r>
      <w:r w:rsidR="00B12128" w:rsidRPr="00D806D4">
        <w:rPr>
          <w:rFonts w:asciiTheme="minorBidi" w:hAnsiTheme="minorBidi" w:cstheme="minorBidi"/>
          <w:sz w:val="22"/>
          <w:szCs w:val="22"/>
        </w:rPr>
        <w:t>Chief Information Security Officer</w:t>
      </w:r>
      <w:r w:rsidR="00B12128">
        <w:rPr>
          <w:rFonts w:asciiTheme="minorBidi" w:hAnsiTheme="minorBidi" w:cstheme="minorBidi"/>
          <w:sz w:val="22"/>
          <w:szCs w:val="22"/>
        </w:rPr>
        <w:t xml:space="preserve">) </w:t>
      </w:r>
      <w:r w:rsidRPr="007E7EBC">
        <w:rPr>
          <w:rFonts w:asciiTheme="minorBidi" w:hAnsiTheme="minorBidi" w:cstheme="minorBidi"/>
          <w:bCs/>
          <w:sz w:val="22"/>
          <w:szCs w:val="22"/>
        </w:rPr>
        <w:t>on the Information Services Strategic Plan.</w:t>
      </w:r>
      <w:r w:rsidR="00B12128">
        <w:rPr>
          <w:rFonts w:asciiTheme="minorBidi" w:hAnsiTheme="minorBidi" w:cstheme="minorBidi"/>
          <w:bCs/>
          <w:sz w:val="22"/>
          <w:szCs w:val="22"/>
        </w:rPr>
        <w:t xml:space="preserve"> </w:t>
      </w:r>
      <w:r w:rsidRPr="00B83C78">
        <w:rPr>
          <w:rFonts w:asciiTheme="minorBidi" w:eastAsia="Calibri" w:hAnsiTheme="minorBidi" w:cstheme="minorBidi"/>
          <w:sz w:val="22"/>
          <w:szCs w:val="22"/>
        </w:rPr>
        <w:t>The presentation provide</w:t>
      </w:r>
      <w:r>
        <w:rPr>
          <w:rFonts w:asciiTheme="minorBidi" w:eastAsia="Calibri" w:hAnsiTheme="minorBidi" w:cstheme="minorBidi"/>
          <w:sz w:val="22"/>
          <w:szCs w:val="22"/>
        </w:rPr>
        <w:t>d</w:t>
      </w:r>
      <w:r w:rsidRPr="00B83C78">
        <w:rPr>
          <w:rFonts w:asciiTheme="minorBidi" w:eastAsia="Calibri" w:hAnsiTheme="minorBidi" w:cstheme="minorBidi"/>
          <w:sz w:val="22"/>
          <w:szCs w:val="22"/>
        </w:rPr>
        <w:t xml:space="preserve"> an update on progress in relation to the University Technology Strategy and highlight</w:t>
      </w:r>
      <w:r>
        <w:rPr>
          <w:rFonts w:asciiTheme="minorBidi" w:eastAsia="Calibri" w:hAnsiTheme="minorBidi" w:cstheme="minorBidi"/>
          <w:sz w:val="22"/>
          <w:szCs w:val="22"/>
        </w:rPr>
        <w:t>ed</w:t>
      </w:r>
      <w:r w:rsidRPr="00B83C78">
        <w:rPr>
          <w:rFonts w:asciiTheme="minorBidi" w:eastAsia="Calibri" w:hAnsiTheme="minorBidi" w:cstheme="minorBidi"/>
          <w:sz w:val="22"/>
          <w:szCs w:val="22"/>
        </w:rPr>
        <w:t xml:space="preserve"> th</w:t>
      </w:r>
      <w:r>
        <w:rPr>
          <w:rFonts w:asciiTheme="minorBidi" w:eastAsia="Calibri" w:hAnsiTheme="minorBidi" w:cstheme="minorBidi"/>
          <w:sz w:val="22"/>
          <w:szCs w:val="22"/>
        </w:rPr>
        <w:t>e</w:t>
      </w:r>
      <w:r w:rsidRPr="00B83C78">
        <w:rPr>
          <w:rFonts w:asciiTheme="minorBidi" w:eastAsia="Calibri" w:hAnsiTheme="minorBidi" w:cstheme="minorBidi"/>
          <w:sz w:val="22"/>
          <w:szCs w:val="22"/>
        </w:rPr>
        <w:t xml:space="preserve"> next phase in the evolution of the strategy.  </w:t>
      </w:r>
    </w:p>
    <w:p w14:paraId="75F064DE" w14:textId="77777777" w:rsidR="00362273" w:rsidRDefault="00362273" w:rsidP="00362273">
      <w:pPr>
        <w:jc w:val="both"/>
        <w:rPr>
          <w:rFonts w:asciiTheme="minorBidi" w:eastAsia="Calibri" w:hAnsiTheme="minorBidi" w:cstheme="minorBidi"/>
          <w:sz w:val="22"/>
          <w:szCs w:val="22"/>
        </w:rPr>
      </w:pPr>
    </w:p>
    <w:p w14:paraId="7A59EF8E" w14:textId="7D90E365" w:rsidR="00362273" w:rsidRDefault="00362273" w:rsidP="00362273">
      <w:pPr>
        <w:widowControl/>
        <w:overflowPunct/>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t>Court noted that t</w:t>
      </w:r>
      <w:r w:rsidRPr="00362273">
        <w:rPr>
          <w:rFonts w:asciiTheme="minorBidi" w:hAnsiTheme="minorBidi" w:cstheme="minorBidi"/>
          <w:kern w:val="0"/>
          <w:sz w:val="22"/>
          <w:szCs w:val="22"/>
          <w:lang w:eastAsia="zh-CN"/>
        </w:rPr>
        <w:t>he context of the strategy development</w:t>
      </w:r>
      <w:r>
        <w:rPr>
          <w:rFonts w:asciiTheme="minorBidi" w:hAnsiTheme="minorBidi" w:cstheme="minorBidi"/>
          <w:kern w:val="0"/>
          <w:sz w:val="22"/>
          <w:szCs w:val="22"/>
          <w:lang w:eastAsia="zh-CN"/>
        </w:rPr>
        <w:t xml:space="preserve"> had </w:t>
      </w:r>
      <w:r w:rsidRPr="00362273">
        <w:rPr>
          <w:rFonts w:asciiTheme="minorBidi" w:hAnsiTheme="minorBidi" w:cstheme="minorBidi"/>
          <w:kern w:val="0"/>
          <w:sz w:val="22"/>
          <w:szCs w:val="22"/>
          <w:lang w:eastAsia="zh-CN"/>
        </w:rPr>
        <w:t>included a legacy of underinvestment in IT; operational structures that were not fit for purpose; the</w:t>
      </w:r>
      <w:r w:rsidR="002B3DC6">
        <w:rPr>
          <w:rFonts w:asciiTheme="minorBidi" w:hAnsiTheme="minorBidi" w:cstheme="minorBidi"/>
          <w:kern w:val="0"/>
          <w:sz w:val="22"/>
          <w:szCs w:val="22"/>
          <w:lang w:eastAsia="zh-CN"/>
        </w:rPr>
        <w:t xml:space="preserve"> fact that the</w:t>
      </w:r>
      <w:r w:rsidRPr="00362273">
        <w:rPr>
          <w:rFonts w:asciiTheme="minorBidi" w:hAnsiTheme="minorBidi" w:cstheme="minorBidi"/>
          <w:kern w:val="0"/>
          <w:sz w:val="22"/>
          <w:szCs w:val="22"/>
          <w:lang w:eastAsia="zh-CN"/>
        </w:rPr>
        <w:t xml:space="preserve"> University </w:t>
      </w:r>
      <w:r>
        <w:rPr>
          <w:rFonts w:asciiTheme="minorBidi" w:hAnsiTheme="minorBidi" w:cstheme="minorBidi"/>
          <w:kern w:val="0"/>
          <w:sz w:val="22"/>
          <w:szCs w:val="22"/>
          <w:lang w:eastAsia="zh-CN"/>
        </w:rPr>
        <w:t xml:space="preserve">was </w:t>
      </w:r>
      <w:r w:rsidRPr="00362273">
        <w:rPr>
          <w:rFonts w:asciiTheme="minorBidi" w:hAnsiTheme="minorBidi" w:cstheme="minorBidi"/>
          <w:kern w:val="0"/>
          <w:sz w:val="22"/>
          <w:szCs w:val="22"/>
          <w:lang w:eastAsia="zh-CN"/>
        </w:rPr>
        <w:t>entering a new strategic cycle</w:t>
      </w:r>
      <w:r w:rsidR="00C006BE">
        <w:rPr>
          <w:rFonts w:asciiTheme="minorBidi" w:hAnsiTheme="minorBidi" w:cstheme="minorBidi"/>
          <w:kern w:val="0"/>
          <w:sz w:val="22"/>
          <w:szCs w:val="22"/>
          <w:lang w:eastAsia="zh-CN"/>
        </w:rPr>
        <w:t xml:space="preserve">, </w:t>
      </w:r>
      <w:r w:rsidRPr="00362273">
        <w:rPr>
          <w:rFonts w:asciiTheme="minorBidi" w:hAnsiTheme="minorBidi" w:cstheme="minorBidi"/>
          <w:kern w:val="0"/>
          <w:sz w:val="22"/>
          <w:szCs w:val="22"/>
          <w:lang w:eastAsia="zh-CN"/>
        </w:rPr>
        <w:t xml:space="preserve">extending its physical infrastructure and engaging in transformation; and the declaration of a climate emergency. </w:t>
      </w:r>
    </w:p>
    <w:p w14:paraId="51EE2383" w14:textId="77777777" w:rsidR="00362273" w:rsidRDefault="00362273" w:rsidP="00362273">
      <w:pPr>
        <w:widowControl/>
        <w:overflowPunct/>
        <w:jc w:val="both"/>
        <w:rPr>
          <w:rFonts w:asciiTheme="minorBidi" w:hAnsiTheme="minorBidi" w:cstheme="minorBidi"/>
          <w:kern w:val="0"/>
          <w:sz w:val="22"/>
          <w:szCs w:val="22"/>
          <w:lang w:eastAsia="zh-CN"/>
        </w:rPr>
      </w:pPr>
    </w:p>
    <w:p w14:paraId="462E27D3" w14:textId="35D01998" w:rsidR="00362273" w:rsidRPr="00362273" w:rsidRDefault="00362273" w:rsidP="00362273">
      <w:pPr>
        <w:widowControl/>
        <w:overflowPunct/>
        <w:jc w:val="both"/>
        <w:rPr>
          <w:rFonts w:asciiTheme="minorBidi" w:hAnsiTheme="minorBidi" w:cstheme="minorBidi"/>
          <w:kern w:val="0"/>
          <w:sz w:val="22"/>
          <w:szCs w:val="22"/>
          <w:lang w:eastAsia="zh-CN"/>
        </w:rPr>
      </w:pPr>
      <w:r w:rsidRPr="00362273">
        <w:rPr>
          <w:rFonts w:asciiTheme="minorBidi" w:hAnsiTheme="minorBidi" w:cstheme="minorBidi"/>
          <w:kern w:val="0"/>
          <w:sz w:val="22"/>
          <w:szCs w:val="22"/>
          <w:lang w:eastAsia="zh-CN"/>
        </w:rPr>
        <w:t>Since</w:t>
      </w:r>
      <w:r>
        <w:rPr>
          <w:rFonts w:asciiTheme="minorBidi" w:hAnsiTheme="minorBidi" w:cstheme="minorBidi"/>
          <w:kern w:val="0"/>
          <w:sz w:val="22"/>
          <w:szCs w:val="22"/>
          <w:lang w:eastAsia="zh-CN"/>
        </w:rPr>
        <w:t xml:space="preserve"> the last update to Court in February 202</w:t>
      </w:r>
      <w:r w:rsidR="00425354">
        <w:rPr>
          <w:rFonts w:asciiTheme="minorBidi" w:hAnsiTheme="minorBidi" w:cstheme="minorBidi"/>
          <w:kern w:val="0"/>
          <w:sz w:val="22"/>
          <w:szCs w:val="22"/>
          <w:lang w:eastAsia="zh-CN"/>
        </w:rPr>
        <w:t>2</w:t>
      </w:r>
      <w:r w:rsidRPr="00362273">
        <w:rPr>
          <w:rFonts w:asciiTheme="minorBidi" w:hAnsiTheme="minorBidi" w:cstheme="minorBidi"/>
          <w:kern w:val="0"/>
          <w:sz w:val="22"/>
          <w:szCs w:val="22"/>
          <w:lang w:eastAsia="zh-CN"/>
        </w:rPr>
        <w:t>, significant progress ha</w:t>
      </w:r>
      <w:r>
        <w:rPr>
          <w:rFonts w:asciiTheme="minorBidi" w:hAnsiTheme="minorBidi" w:cstheme="minorBidi"/>
          <w:kern w:val="0"/>
          <w:sz w:val="22"/>
          <w:szCs w:val="22"/>
          <w:lang w:eastAsia="zh-CN"/>
        </w:rPr>
        <w:t>d</w:t>
      </w:r>
      <w:r w:rsidRPr="00362273">
        <w:rPr>
          <w:rFonts w:asciiTheme="minorBidi" w:hAnsiTheme="minorBidi" w:cstheme="minorBidi"/>
          <w:kern w:val="0"/>
          <w:sz w:val="22"/>
          <w:szCs w:val="22"/>
          <w:lang w:eastAsia="zh-CN"/>
        </w:rPr>
        <w:t xml:space="preserve"> been made in progressing the two major foundational projects</w:t>
      </w:r>
      <w:r w:rsidR="002B3DC6">
        <w:rPr>
          <w:rFonts w:asciiTheme="minorBidi" w:hAnsiTheme="minorBidi" w:cstheme="minorBidi"/>
          <w:kern w:val="0"/>
          <w:sz w:val="22"/>
          <w:szCs w:val="22"/>
          <w:lang w:eastAsia="zh-CN"/>
        </w:rPr>
        <w:t xml:space="preserve"> </w:t>
      </w:r>
      <w:r w:rsidR="006D7D8A">
        <w:rPr>
          <w:rFonts w:asciiTheme="minorBidi" w:hAnsiTheme="minorBidi" w:cstheme="minorBidi"/>
          <w:kern w:val="0"/>
          <w:sz w:val="22"/>
          <w:szCs w:val="22"/>
          <w:lang w:eastAsia="zh-CN"/>
        </w:rPr>
        <w:t>–</w:t>
      </w:r>
      <w:r w:rsidRPr="00362273">
        <w:rPr>
          <w:rFonts w:asciiTheme="minorBidi" w:hAnsiTheme="minorBidi" w:cstheme="minorBidi"/>
          <w:kern w:val="0"/>
          <w:sz w:val="22"/>
          <w:szCs w:val="22"/>
          <w:lang w:eastAsia="zh-CN"/>
        </w:rPr>
        <w:t xml:space="preserve"> Infrastructure as a Service (IaaS) and the Network Infrastructure Programme (NIP). </w:t>
      </w:r>
    </w:p>
    <w:p w14:paraId="65444786" w14:textId="77777777" w:rsidR="00362273" w:rsidRDefault="00362273" w:rsidP="00362273">
      <w:pPr>
        <w:jc w:val="both"/>
        <w:rPr>
          <w:rFonts w:asciiTheme="minorBidi" w:eastAsia="Calibri" w:hAnsiTheme="minorBidi" w:cstheme="minorBidi"/>
          <w:sz w:val="22"/>
          <w:szCs w:val="22"/>
          <w:lang w:val="en-US"/>
        </w:rPr>
      </w:pPr>
    </w:p>
    <w:p w14:paraId="032F483A" w14:textId="5A53832D" w:rsidR="003E6BBC" w:rsidRDefault="00362273" w:rsidP="003E6BBC">
      <w:pPr>
        <w:jc w:val="both"/>
        <w:rPr>
          <w:rFonts w:asciiTheme="minorBidi" w:eastAsia="Calibri" w:hAnsiTheme="minorBidi" w:cstheme="minorBidi"/>
          <w:sz w:val="22"/>
          <w:szCs w:val="22"/>
          <w:lang w:val="en-US"/>
        </w:rPr>
      </w:pPr>
      <w:r>
        <w:rPr>
          <w:rFonts w:asciiTheme="minorBidi" w:eastAsia="Calibri" w:hAnsiTheme="minorBidi" w:cstheme="minorBidi"/>
          <w:sz w:val="22"/>
          <w:szCs w:val="22"/>
          <w:lang w:val="en-US"/>
        </w:rPr>
        <w:t>Court noted that</w:t>
      </w:r>
      <w:r w:rsidR="003678F8">
        <w:rPr>
          <w:rFonts w:asciiTheme="minorBidi" w:eastAsia="Calibri" w:hAnsiTheme="minorBidi" w:cstheme="minorBidi"/>
          <w:sz w:val="22"/>
          <w:szCs w:val="22"/>
          <w:lang w:val="en-US"/>
        </w:rPr>
        <w:t xml:space="preserve"> the strategy</w:t>
      </w:r>
      <w:r>
        <w:rPr>
          <w:rFonts w:asciiTheme="minorBidi" w:eastAsia="Calibri" w:hAnsiTheme="minorBidi" w:cstheme="minorBidi"/>
          <w:sz w:val="22"/>
          <w:szCs w:val="22"/>
          <w:lang w:val="en-US"/>
        </w:rPr>
        <w:t xml:space="preserve"> </w:t>
      </w:r>
      <w:r w:rsidR="003678F8">
        <w:rPr>
          <w:rFonts w:asciiTheme="minorBidi" w:eastAsia="Calibri" w:hAnsiTheme="minorBidi" w:cstheme="minorBidi"/>
          <w:sz w:val="22"/>
          <w:szCs w:val="22"/>
          <w:lang w:val="en-US"/>
        </w:rPr>
        <w:t>continued to focus on three themes: community, connectivity and challenges. It was noted that there were</w:t>
      </w:r>
      <w:r w:rsidR="00425354">
        <w:rPr>
          <w:rFonts w:asciiTheme="minorBidi" w:eastAsia="Calibri" w:hAnsiTheme="minorBidi" w:cstheme="minorBidi"/>
          <w:sz w:val="22"/>
          <w:szCs w:val="22"/>
          <w:lang w:val="en-US"/>
        </w:rPr>
        <w:t xml:space="preserve"> still</w:t>
      </w:r>
      <w:r w:rsidR="003678F8">
        <w:rPr>
          <w:rFonts w:asciiTheme="minorBidi" w:eastAsia="Calibri" w:hAnsiTheme="minorBidi" w:cstheme="minorBidi"/>
          <w:sz w:val="22"/>
          <w:szCs w:val="22"/>
          <w:lang w:val="en-US"/>
        </w:rPr>
        <w:t xml:space="preserve"> significant </w:t>
      </w:r>
      <w:r w:rsidR="003E6BBC">
        <w:rPr>
          <w:rFonts w:asciiTheme="minorBidi" w:eastAsia="Calibri" w:hAnsiTheme="minorBidi" w:cstheme="minorBidi"/>
          <w:sz w:val="22"/>
          <w:szCs w:val="22"/>
          <w:lang w:val="en-US"/>
        </w:rPr>
        <w:t>challenges</w:t>
      </w:r>
      <w:r w:rsidR="003678F8">
        <w:rPr>
          <w:rFonts w:asciiTheme="minorBidi" w:eastAsia="Calibri" w:hAnsiTheme="minorBidi" w:cstheme="minorBidi"/>
          <w:sz w:val="22"/>
          <w:szCs w:val="22"/>
          <w:lang w:val="en-US"/>
        </w:rPr>
        <w:t xml:space="preserve"> to overcome</w:t>
      </w:r>
      <w:r w:rsidR="002B3DC6">
        <w:rPr>
          <w:rFonts w:asciiTheme="minorBidi" w:eastAsia="Calibri" w:hAnsiTheme="minorBidi" w:cstheme="minorBidi"/>
          <w:sz w:val="22"/>
          <w:szCs w:val="22"/>
          <w:lang w:val="en-US"/>
        </w:rPr>
        <w:t>,</w:t>
      </w:r>
      <w:r w:rsidR="003678F8">
        <w:rPr>
          <w:rFonts w:asciiTheme="minorBidi" w:eastAsia="Calibri" w:hAnsiTheme="minorBidi" w:cstheme="minorBidi"/>
          <w:sz w:val="22"/>
          <w:szCs w:val="22"/>
          <w:lang w:val="en-US"/>
        </w:rPr>
        <w:t xml:space="preserve"> such as</w:t>
      </w:r>
      <w:r w:rsidR="003E6BBC">
        <w:rPr>
          <w:rFonts w:asciiTheme="minorBidi" w:eastAsia="Calibri" w:hAnsiTheme="minorBidi" w:cstheme="minorBidi"/>
          <w:sz w:val="22"/>
          <w:szCs w:val="22"/>
          <w:lang w:val="en-US"/>
        </w:rPr>
        <w:t>: out</w:t>
      </w:r>
      <w:r w:rsidR="002B3DC6">
        <w:rPr>
          <w:rFonts w:asciiTheme="minorBidi" w:eastAsia="Calibri" w:hAnsiTheme="minorBidi" w:cstheme="minorBidi"/>
          <w:sz w:val="22"/>
          <w:szCs w:val="22"/>
          <w:lang w:val="en-US"/>
        </w:rPr>
        <w:t>-</w:t>
      </w:r>
      <w:r w:rsidR="003E6BBC">
        <w:rPr>
          <w:rFonts w:asciiTheme="minorBidi" w:eastAsia="Calibri" w:hAnsiTheme="minorBidi" w:cstheme="minorBidi"/>
          <w:sz w:val="22"/>
          <w:szCs w:val="22"/>
          <w:lang w:val="en-US"/>
        </w:rPr>
        <w:t>of</w:t>
      </w:r>
      <w:r w:rsidR="002B3DC6">
        <w:rPr>
          <w:rFonts w:asciiTheme="minorBidi" w:eastAsia="Calibri" w:hAnsiTheme="minorBidi" w:cstheme="minorBidi"/>
          <w:sz w:val="22"/>
          <w:szCs w:val="22"/>
          <w:lang w:val="en-US"/>
        </w:rPr>
        <w:t>-</w:t>
      </w:r>
      <w:r w:rsidR="003E6BBC">
        <w:rPr>
          <w:rFonts w:asciiTheme="minorBidi" w:eastAsia="Calibri" w:hAnsiTheme="minorBidi" w:cstheme="minorBidi"/>
          <w:sz w:val="22"/>
          <w:szCs w:val="22"/>
          <w:lang w:val="en-US"/>
        </w:rPr>
        <w:t xml:space="preserve">date business systems and end-of-life infrastructure; complex future IT landscape requiring greater flexibility; and staffing capabilities and capacity.  </w:t>
      </w:r>
      <w:proofErr w:type="gramStart"/>
      <w:r w:rsidR="003E6BBC">
        <w:rPr>
          <w:rFonts w:asciiTheme="minorBidi" w:eastAsia="Calibri" w:hAnsiTheme="minorBidi" w:cstheme="minorBidi"/>
          <w:sz w:val="22"/>
          <w:szCs w:val="22"/>
          <w:lang w:val="en-US"/>
        </w:rPr>
        <w:t>Court</w:t>
      </w:r>
      <w:proofErr w:type="gramEnd"/>
      <w:r w:rsidR="003E6BBC">
        <w:rPr>
          <w:rFonts w:asciiTheme="minorBidi" w:eastAsia="Calibri" w:hAnsiTheme="minorBidi" w:cstheme="minorBidi"/>
          <w:sz w:val="22"/>
          <w:szCs w:val="22"/>
          <w:lang w:val="en-US"/>
        </w:rPr>
        <w:t xml:space="preserve"> also noted that progress was </w:t>
      </w:r>
      <w:r w:rsidR="00425354">
        <w:rPr>
          <w:rFonts w:asciiTheme="minorBidi" w:eastAsia="Calibri" w:hAnsiTheme="minorBidi" w:cstheme="minorBidi"/>
          <w:sz w:val="22"/>
          <w:szCs w:val="22"/>
          <w:lang w:val="en-US"/>
        </w:rPr>
        <w:t xml:space="preserve">being made on the new Technology Strategy Directorate with </w:t>
      </w:r>
      <w:proofErr w:type="gramStart"/>
      <w:r w:rsidR="00425354">
        <w:rPr>
          <w:rFonts w:asciiTheme="minorBidi" w:eastAsia="Calibri" w:hAnsiTheme="minorBidi" w:cstheme="minorBidi"/>
          <w:sz w:val="22"/>
          <w:szCs w:val="22"/>
          <w:lang w:val="en-US"/>
        </w:rPr>
        <w:t>a number of</w:t>
      </w:r>
      <w:proofErr w:type="gramEnd"/>
      <w:r w:rsidR="00425354">
        <w:rPr>
          <w:rFonts w:asciiTheme="minorBidi" w:eastAsia="Calibri" w:hAnsiTheme="minorBidi" w:cstheme="minorBidi"/>
          <w:sz w:val="22"/>
          <w:szCs w:val="22"/>
          <w:lang w:val="en-US"/>
        </w:rPr>
        <w:t xml:space="preserve"> key appointments being made over the last year.</w:t>
      </w:r>
    </w:p>
    <w:p w14:paraId="4EA36E65" w14:textId="6ECF076F" w:rsidR="008269E9" w:rsidRDefault="008269E9" w:rsidP="003E6BBC">
      <w:pPr>
        <w:jc w:val="both"/>
        <w:rPr>
          <w:rFonts w:asciiTheme="minorBidi" w:eastAsia="Calibri" w:hAnsiTheme="minorBidi" w:cstheme="minorBidi"/>
          <w:sz w:val="22"/>
          <w:szCs w:val="22"/>
          <w:lang w:val="en-US"/>
        </w:rPr>
      </w:pPr>
    </w:p>
    <w:p w14:paraId="2549F223" w14:textId="43D9B744" w:rsidR="00362273" w:rsidRDefault="008269E9" w:rsidP="00FB2F60">
      <w:pPr>
        <w:jc w:val="both"/>
        <w:rPr>
          <w:rFonts w:asciiTheme="minorBidi" w:eastAsia="Calibri" w:hAnsiTheme="minorBidi" w:cstheme="minorBidi"/>
          <w:sz w:val="22"/>
          <w:szCs w:val="22"/>
          <w:lang w:val="en-US"/>
        </w:rPr>
      </w:pPr>
      <w:r>
        <w:rPr>
          <w:rFonts w:asciiTheme="minorBidi" w:eastAsia="Calibri" w:hAnsiTheme="minorBidi" w:cstheme="minorBidi"/>
          <w:sz w:val="22"/>
          <w:szCs w:val="22"/>
          <w:lang w:val="en-US"/>
        </w:rPr>
        <w:t xml:space="preserve">During the discussion it was noted that </w:t>
      </w:r>
      <w:r w:rsidR="00425354">
        <w:rPr>
          <w:rFonts w:asciiTheme="minorBidi" w:eastAsia="Calibri" w:hAnsiTheme="minorBidi" w:cstheme="minorBidi"/>
          <w:sz w:val="22"/>
          <w:szCs w:val="22"/>
          <w:lang w:val="en-US"/>
        </w:rPr>
        <w:t xml:space="preserve">the directorate was helping to support the transformation of the </w:t>
      </w:r>
      <w:r w:rsidR="00ED060E">
        <w:rPr>
          <w:rFonts w:asciiTheme="minorBidi" w:eastAsia="Calibri" w:hAnsiTheme="minorBidi" w:cstheme="minorBidi"/>
          <w:sz w:val="22"/>
          <w:szCs w:val="22"/>
          <w:lang w:val="en-US"/>
        </w:rPr>
        <w:t>U</w:t>
      </w:r>
      <w:r w:rsidR="00425354">
        <w:rPr>
          <w:rFonts w:asciiTheme="minorBidi" w:eastAsia="Calibri" w:hAnsiTheme="minorBidi" w:cstheme="minorBidi"/>
          <w:sz w:val="22"/>
          <w:szCs w:val="22"/>
          <w:lang w:val="en-US"/>
        </w:rPr>
        <w:t xml:space="preserve">niversity with a new approach </w:t>
      </w:r>
      <w:r w:rsidR="00ED060E">
        <w:rPr>
          <w:rFonts w:asciiTheme="minorBidi" w:eastAsia="Calibri" w:hAnsiTheme="minorBidi" w:cstheme="minorBidi"/>
          <w:sz w:val="22"/>
          <w:szCs w:val="22"/>
          <w:lang w:val="en-US"/>
        </w:rPr>
        <w:t xml:space="preserve">now </w:t>
      </w:r>
      <w:r w:rsidR="00425354">
        <w:rPr>
          <w:rFonts w:asciiTheme="minorBidi" w:eastAsia="Calibri" w:hAnsiTheme="minorBidi" w:cstheme="minorBidi"/>
          <w:sz w:val="22"/>
          <w:szCs w:val="22"/>
          <w:lang w:val="en-US"/>
        </w:rPr>
        <w:t xml:space="preserve">being taken </w:t>
      </w:r>
      <w:r w:rsidR="00ED060E">
        <w:rPr>
          <w:rFonts w:asciiTheme="minorBidi" w:eastAsia="Calibri" w:hAnsiTheme="minorBidi" w:cstheme="minorBidi"/>
          <w:sz w:val="22"/>
          <w:szCs w:val="22"/>
          <w:lang w:val="en-US"/>
        </w:rPr>
        <w:t xml:space="preserve">to </w:t>
      </w:r>
      <w:r w:rsidR="00425354">
        <w:rPr>
          <w:rFonts w:asciiTheme="minorBidi" w:eastAsia="Calibri" w:hAnsiTheme="minorBidi" w:cstheme="minorBidi"/>
          <w:sz w:val="22"/>
          <w:szCs w:val="22"/>
          <w:lang w:val="en-US"/>
        </w:rPr>
        <w:t>enabl</w:t>
      </w:r>
      <w:r w:rsidR="00C006BE">
        <w:rPr>
          <w:rFonts w:asciiTheme="minorBidi" w:eastAsia="Calibri" w:hAnsiTheme="minorBidi" w:cstheme="minorBidi"/>
          <w:sz w:val="22"/>
          <w:szCs w:val="22"/>
          <w:lang w:val="en-US"/>
        </w:rPr>
        <w:t>ing</w:t>
      </w:r>
      <w:r w:rsidR="00425354">
        <w:rPr>
          <w:rFonts w:asciiTheme="minorBidi" w:eastAsia="Calibri" w:hAnsiTheme="minorBidi" w:cstheme="minorBidi"/>
          <w:sz w:val="22"/>
          <w:szCs w:val="22"/>
          <w:lang w:val="en-US"/>
        </w:rPr>
        <w:t xml:space="preserve"> new ways of working</w:t>
      </w:r>
      <w:r w:rsidR="00ED060E">
        <w:rPr>
          <w:rFonts w:asciiTheme="minorBidi" w:eastAsia="Calibri" w:hAnsiTheme="minorBidi" w:cstheme="minorBidi"/>
          <w:sz w:val="22"/>
          <w:szCs w:val="22"/>
          <w:lang w:val="en-US"/>
        </w:rPr>
        <w:t xml:space="preserve"> and to improv</w:t>
      </w:r>
      <w:r w:rsidR="00C006BE">
        <w:rPr>
          <w:rFonts w:asciiTheme="minorBidi" w:eastAsia="Calibri" w:hAnsiTheme="minorBidi" w:cstheme="minorBidi"/>
          <w:sz w:val="22"/>
          <w:szCs w:val="22"/>
          <w:lang w:val="en-US"/>
        </w:rPr>
        <w:t>ing</w:t>
      </w:r>
      <w:r w:rsidR="00ED060E">
        <w:rPr>
          <w:rFonts w:asciiTheme="minorBidi" w:eastAsia="Calibri" w:hAnsiTheme="minorBidi" w:cstheme="minorBidi"/>
          <w:sz w:val="22"/>
          <w:szCs w:val="22"/>
          <w:lang w:val="en-US"/>
        </w:rPr>
        <w:t xml:space="preserve"> the student experience</w:t>
      </w:r>
      <w:r w:rsidR="00425354">
        <w:rPr>
          <w:rFonts w:asciiTheme="minorBidi" w:eastAsia="Calibri" w:hAnsiTheme="minorBidi" w:cstheme="minorBidi"/>
          <w:sz w:val="22"/>
          <w:szCs w:val="22"/>
          <w:lang w:val="en-US"/>
        </w:rPr>
        <w:t xml:space="preserve">. </w:t>
      </w:r>
      <w:proofErr w:type="gramStart"/>
      <w:r w:rsidR="00425354">
        <w:rPr>
          <w:rFonts w:asciiTheme="minorBidi" w:eastAsia="Calibri" w:hAnsiTheme="minorBidi" w:cstheme="minorBidi"/>
          <w:sz w:val="22"/>
          <w:szCs w:val="22"/>
          <w:lang w:val="en-US"/>
        </w:rPr>
        <w:t>Court</w:t>
      </w:r>
      <w:proofErr w:type="gramEnd"/>
      <w:r w:rsidR="00425354">
        <w:rPr>
          <w:rFonts w:asciiTheme="minorBidi" w:eastAsia="Calibri" w:hAnsiTheme="minorBidi" w:cstheme="minorBidi"/>
          <w:sz w:val="22"/>
          <w:szCs w:val="22"/>
          <w:lang w:val="en-US"/>
        </w:rPr>
        <w:t xml:space="preserve"> also noted that cyber and </w:t>
      </w:r>
      <w:r w:rsidR="00425354">
        <w:rPr>
          <w:rFonts w:asciiTheme="minorBidi" w:eastAsia="Calibri" w:hAnsiTheme="minorBidi" w:cstheme="minorBidi"/>
          <w:sz w:val="22"/>
          <w:szCs w:val="22"/>
          <w:lang w:val="en-US"/>
        </w:rPr>
        <w:lastRenderedPageBreak/>
        <w:t xml:space="preserve">information security </w:t>
      </w:r>
      <w:r w:rsidR="00C006BE">
        <w:rPr>
          <w:rFonts w:asciiTheme="minorBidi" w:eastAsia="Calibri" w:hAnsiTheme="minorBidi" w:cstheme="minorBidi"/>
          <w:sz w:val="22"/>
          <w:szCs w:val="22"/>
          <w:lang w:val="en-US"/>
        </w:rPr>
        <w:t xml:space="preserve">were </w:t>
      </w:r>
      <w:r w:rsidR="00425354">
        <w:rPr>
          <w:rFonts w:asciiTheme="minorBidi" w:eastAsia="Calibri" w:hAnsiTheme="minorBidi" w:cstheme="minorBidi"/>
          <w:sz w:val="22"/>
          <w:szCs w:val="22"/>
          <w:lang w:val="en-US"/>
        </w:rPr>
        <w:t>key focus</w:t>
      </w:r>
      <w:r w:rsidR="00C006BE">
        <w:rPr>
          <w:rFonts w:asciiTheme="minorBidi" w:eastAsia="Calibri" w:hAnsiTheme="minorBidi" w:cstheme="minorBidi"/>
          <w:sz w:val="22"/>
          <w:szCs w:val="22"/>
          <w:lang w:val="en-US"/>
        </w:rPr>
        <w:t>es</w:t>
      </w:r>
      <w:r w:rsidR="00ED060E">
        <w:rPr>
          <w:rFonts w:asciiTheme="minorBidi" w:eastAsia="Calibri" w:hAnsiTheme="minorBidi" w:cstheme="minorBidi"/>
          <w:sz w:val="22"/>
          <w:szCs w:val="22"/>
          <w:lang w:val="en-US"/>
        </w:rPr>
        <w:t xml:space="preserve"> along with campus connectivity. </w:t>
      </w:r>
    </w:p>
    <w:p w14:paraId="67F9C353" w14:textId="77777777" w:rsidR="00FB2F60" w:rsidRPr="00FB2F60" w:rsidRDefault="00FB2F60" w:rsidP="00FB2F60">
      <w:pPr>
        <w:jc w:val="both"/>
        <w:rPr>
          <w:rFonts w:asciiTheme="minorBidi" w:eastAsia="Calibri" w:hAnsiTheme="minorBidi" w:cstheme="minorBidi"/>
          <w:sz w:val="22"/>
          <w:szCs w:val="22"/>
          <w:lang w:val="en-US"/>
        </w:rPr>
      </w:pPr>
    </w:p>
    <w:p w14:paraId="720F6C79" w14:textId="2F441D5D" w:rsidR="00BE263C" w:rsidRPr="00B65EC0" w:rsidRDefault="00362273" w:rsidP="00B12128">
      <w:pPr>
        <w:tabs>
          <w:tab w:val="left" w:pos="0"/>
        </w:tabs>
        <w:autoSpaceDE/>
        <w:autoSpaceDN/>
        <w:spacing w:after="240"/>
        <w:jc w:val="both"/>
        <w:rPr>
          <w:rFonts w:ascii="Arial" w:eastAsiaTheme="minorEastAsia" w:hAnsi="Arial" w:cs="Arial"/>
          <w:sz w:val="22"/>
          <w:szCs w:val="22"/>
        </w:rPr>
      </w:pPr>
      <w:r w:rsidRPr="00B83C78">
        <w:rPr>
          <w:rFonts w:ascii="Arial" w:eastAsiaTheme="minorEastAsia" w:hAnsi="Arial" w:cs="Arial"/>
          <w:sz w:val="22"/>
          <w:szCs w:val="22"/>
        </w:rPr>
        <w:t>Court thanked Susan Ashworth, Mark Johnston</w:t>
      </w:r>
      <w:r w:rsidR="00B12128">
        <w:rPr>
          <w:rFonts w:ascii="Arial" w:eastAsiaTheme="minorEastAsia" w:hAnsi="Arial" w:cs="Arial"/>
          <w:sz w:val="22"/>
          <w:szCs w:val="22"/>
        </w:rPr>
        <w:t xml:space="preserve">, </w:t>
      </w:r>
      <w:r w:rsidR="00B12128" w:rsidRPr="00D806D4">
        <w:rPr>
          <w:rFonts w:asciiTheme="minorBidi" w:hAnsiTheme="minorBidi" w:cstheme="minorBidi"/>
          <w:sz w:val="22"/>
          <w:szCs w:val="22"/>
        </w:rPr>
        <w:t>Neil McChrystal, Alun McGlinchey,</w:t>
      </w:r>
      <w:r w:rsidR="00B12128">
        <w:rPr>
          <w:rFonts w:asciiTheme="minorBidi" w:hAnsiTheme="minorBidi" w:cstheme="minorBidi"/>
          <w:sz w:val="22"/>
          <w:szCs w:val="22"/>
        </w:rPr>
        <w:t xml:space="preserve"> </w:t>
      </w:r>
      <w:r w:rsidR="00B12128">
        <w:rPr>
          <w:rFonts w:ascii="Arial" w:eastAsiaTheme="minorEastAsia" w:hAnsi="Arial" w:cs="Arial"/>
          <w:sz w:val="22"/>
          <w:szCs w:val="22"/>
        </w:rPr>
        <w:t xml:space="preserve">and </w:t>
      </w:r>
      <w:r w:rsidRPr="00B83C78">
        <w:rPr>
          <w:rFonts w:ascii="Arial" w:eastAsiaTheme="minorEastAsia" w:hAnsi="Arial" w:cs="Arial"/>
          <w:sz w:val="22"/>
          <w:szCs w:val="22"/>
        </w:rPr>
        <w:t xml:space="preserve">all IT staff for all their hard work on the </w:t>
      </w:r>
      <w:r w:rsidR="002B3DC6">
        <w:rPr>
          <w:rFonts w:ascii="Arial" w:eastAsiaTheme="minorEastAsia" w:hAnsi="Arial" w:cs="Arial"/>
          <w:sz w:val="22"/>
          <w:szCs w:val="22"/>
        </w:rPr>
        <w:t>s</w:t>
      </w:r>
      <w:r w:rsidRPr="00B83C78">
        <w:rPr>
          <w:rFonts w:ascii="Arial" w:eastAsiaTheme="minorEastAsia" w:hAnsi="Arial" w:cs="Arial"/>
          <w:sz w:val="22"/>
          <w:szCs w:val="22"/>
        </w:rPr>
        <w:t>trategy and</w:t>
      </w:r>
      <w:r w:rsidR="00F31E8F">
        <w:rPr>
          <w:rFonts w:ascii="Arial" w:eastAsiaTheme="minorEastAsia" w:hAnsi="Arial" w:cs="Arial"/>
          <w:sz w:val="22"/>
          <w:szCs w:val="22"/>
        </w:rPr>
        <w:t xml:space="preserve"> their</w:t>
      </w:r>
      <w:r w:rsidRPr="00B83C78">
        <w:rPr>
          <w:rFonts w:ascii="Arial" w:eastAsiaTheme="minorEastAsia" w:hAnsi="Arial" w:cs="Arial"/>
          <w:sz w:val="22"/>
          <w:szCs w:val="22"/>
        </w:rPr>
        <w:t xml:space="preserve"> support </w:t>
      </w:r>
      <w:r w:rsidR="00F31E8F">
        <w:rPr>
          <w:rFonts w:ascii="Arial" w:eastAsiaTheme="minorEastAsia" w:hAnsi="Arial" w:cs="Arial"/>
          <w:sz w:val="22"/>
          <w:szCs w:val="22"/>
        </w:rPr>
        <w:t xml:space="preserve">for </w:t>
      </w:r>
      <w:r w:rsidRPr="00B83C78">
        <w:rPr>
          <w:rFonts w:ascii="Arial" w:eastAsiaTheme="minorEastAsia" w:hAnsi="Arial" w:cs="Arial"/>
          <w:sz w:val="22"/>
          <w:szCs w:val="22"/>
        </w:rPr>
        <w:t>staff and students over the last year.</w:t>
      </w:r>
      <w:r>
        <w:rPr>
          <w:rFonts w:ascii="Arial" w:eastAsiaTheme="minorEastAsia" w:hAnsi="Arial" w:cs="Arial"/>
          <w:sz w:val="22"/>
          <w:szCs w:val="22"/>
        </w:rPr>
        <w:t xml:space="preserve"> </w:t>
      </w:r>
    </w:p>
    <w:p w14:paraId="0888959C" w14:textId="204BE196" w:rsidR="00BA4103" w:rsidRPr="00B12128" w:rsidRDefault="00B45FB9" w:rsidP="00B12128">
      <w:pPr>
        <w:tabs>
          <w:tab w:val="left" w:pos="0"/>
        </w:tabs>
        <w:autoSpaceDE/>
        <w:autoSpaceDN/>
        <w:spacing w:after="240"/>
        <w:jc w:val="both"/>
        <w:rPr>
          <w:rStyle w:val="fb-summary"/>
          <w:rFonts w:ascii="Arial" w:eastAsiaTheme="minorEastAsia" w:hAnsi="Arial" w:cs="Arial"/>
          <w:b/>
          <w:bCs/>
          <w:sz w:val="22"/>
          <w:szCs w:val="22"/>
        </w:rPr>
      </w:pPr>
      <w:r w:rsidRPr="00BE263C">
        <w:rPr>
          <w:rFonts w:ascii="Arial" w:eastAsiaTheme="minorEastAsia" w:hAnsi="Arial" w:cs="Arial"/>
          <w:b/>
          <w:bCs/>
          <w:sz w:val="22"/>
          <w:szCs w:val="22"/>
        </w:rPr>
        <w:t>CRT/202</w:t>
      </w:r>
      <w:r w:rsidR="00A473B6">
        <w:rPr>
          <w:rFonts w:ascii="Arial" w:eastAsiaTheme="minorEastAsia" w:hAnsi="Arial" w:cs="Arial"/>
          <w:b/>
          <w:bCs/>
          <w:sz w:val="22"/>
          <w:szCs w:val="22"/>
        </w:rPr>
        <w:t>2</w:t>
      </w:r>
      <w:r w:rsidRPr="00BE263C">
        <w:rPr>
          <w:rFonts w:ascii="Arial" w:eastAsiaTheme="minorEastAsia" w:hAnsi="Arial" w:cs="Arial"/>
          <w:b/>
          <w:bCs/>
          <w:sz w:val="22"/>
          <w:szCs w:val="22"/>
        </w:rPr>
        <w:t>/</w:t>
      </w:r>
      <w:r w:rsidR="00B12128">
        <w:rPr>
          <w:rFonts w:ascii="Arial" w:eastAsiaTheme="minorEastAsia" w:hAnsi="Arial" w:cs="Arial"/>
          <w:b/>
          <w:bCs/>
          <w:sz w:val="22"/>
          <w:szCs w:val="22"/>
        </w:rPr>
        <w:t>33</w:t>
      </w:r>
      <w:r w:rsidRPr="00BE263C">
        <w:rPr>
          <w:rFonts w:ascii="Arial" w:eastAsiaTheme="minorEastAsia" w:hAnsi="Arial" w:cs="Arial"/>
          <w:b/>
          <w:bCs/>
          <w:sz w:val="22"/>
          <w:szCs w:val="22"/>
        </w:rPr>
        <w:t>. Report from the Principal</w:t>
      </w:r>
    </w:p>
    <w:p w14:paraId="21747F6A" w14:textId="7C146AFA" w:rsidR="00432777" w:rsidRPr="00874C6C" w:rsidRDefault="00432777" w:rsidP="00161184">
      <w:pPr>
        <w:autoSpaceDE/>
        <w:autoSpaceDN/>
        <w:jc w:val="both"/>
        <w:rPr>
          <w:rStyle w:val="fb-summary"/>
          <w:rFonts w:ascii="Arial" w:hAnsi="Arial" w:cs="Arial"/>
          <w:bCs/>
          <w:i/>
          <w:sz w:val="22"/>
          <w:szCs w:val="22"/>
        </w:rPr>
      </w:pPr>
      <w:r w:rsidRPr="00874C6C">
        <w:rPr>
          <w:rStyle w:val="fb-summary"/>
          <w:rFonts w:ascii="Arial" w:hAnsi="Arial" w:cs="Arial"/>
          <w:bCs/>
          <w:i/>
          <w:sz w:val="22"/>
          <w:szCs w:val="22"/>
        </w:rPr>
        <w:t>CRT/202</w:t>
      </w:r>
      <w:r w:rsidR="00A473B6">
        <w:rPr>
          <w:rStyle w:val="fb-summary"/>
          <w:rFonts w:ascii="Arial" w:hAnsi="Arial" w:cs="Arial"/>
          <w:bCs/>
          <w:i/>
          <w:sz w:val="22"/>
          <w:szCs w:val="22"/>
        </w:rPr>
        <w:t>2</w:t>
      </w:r>
      <w:r w:rsidRPr="00874C6C">
        <w:rPr>
          <w:rStyle w:val="fb-summary"/>
          <w:rFonts w:ascii="Arial" w:hAnsi="Arial" w:cs="Arial"/>
          <w:bCs/>
          <w:i/>
          <w:sz w:val="22"/>
          <w:szCs w:val="22"/>
        </w:rPr>
        <w:t>/</w:t>
      </w:r>
      <w:r w:rsidR="00D26771">
        <w:rPr>
          <w:rStyle w:val="fb-summary"/>
          <w:rFonts w:ascii="Arial" w:hAnsi="Arial" w:cs="Arial"/>
          <w:bCs/>
          <w:i/>
          <w:sz w:val="22"/>
          <w:szCs w:val="22"/>
        </w:rPr>
        <w:t>3</w:t>
      </w:r>
      <w:r w:rsidR="00B12128">
        <w:rPr>
          <w:rStyle w:val="fb-summary"/>
          <w:rFonts w:ascii="Arial" w:hAnsi="Arial" w:cs="Arial"/>
          <w:bCs/>
          <w:i/>
          <w:sz w:val="22"/>
          <w:szCs w:val="22"/>
        </w:rPr>
        <w:t>3</w:t>
      </w:r>
      <w:r w:rsidRPr="00874C6C">
        <w:rPr>
          <w:rStyle w:val="fb-summary"/>
          <w:rFonts w:ascii="Arial" w:hAnsi="Arial" w:cs="Arial"/>
          <w:bCs/>
          <w:i/>
          <w:sz w:val="22"/>
          <w:szCs w:val="22"/>
        </w:rPr>
        <w:t>.</w:t>
      </w:r>
      <w:r w:rsidR="00B12128">
        <w:rPr>
          <w:rStyle w:val="fb-summary"/>
          <w:rFonts w:ascii="Arial" w:hAnsi="Arial" w:cs="Arial"/>
          <w:bCs/>
          <w:i/>
          <w:sz w:val="22"/>
          <w:szCs w:val="22"/>
        </w:rPr>
        <w:t>1</w:t>
      </w:r>
      <w:r w:rsidRPr="00874C6C">
        <w:rPr>
          <w:rStyle w:val="fb-summary"/>
          <w:rFonts w:ascii="Arial" w:hAnsi="Arial" w:cs="Arial"/>
          <w:bCs/>
          <w:i/>
          <w:sz w:val="22"/>
          <w:szCs w:val="22"/>
        </w:rPr>
        <w:t xml:space="preserve"> Higher Education Developments </w:t>
      </w:r>
      <w:r w:rsidR="00161184">
        <w:rPr>
          <w:rStyle w:val="fb-summary"/>
          <w:rFonts w:ascii="Arial" w:hAnsi="Arial" w:cs="Arial"/>
          <w:bCs/>
          <w:i/>
          <w:sz w:val="22"/>
          <w:szCs w:val="22"/>
        </w:rPr>
        <w:t xml:space="preserve">&amp; Scottish </w:t>
      </w:r>
      <w:r w:rsidR="003B16CD">
        <w:rPr>
          <w:rStyle w:val="fb-summary"/>
          <w:rFonts w:ascii="Arial" w:hAnsi="Arial" w:cs="Arial"/>
          <w:bCs/>
          <w:i/>
          <w:sz w:val="22"/>
          <w:szCs w:val="22"/>
        </w:rPr>
        <w:t xml:space="preserve">Government </w:t>
      </w:r>
      <w:r w:rsidR="00161184">
        <w:rPr>
          <w:rStyle w:val="fb-summary"/>
          <w:rFonts w:ascii="Arial" w:hAnsi="Arial" w:cs="Arial"/>
          <w:bCs/>
          <w:i/>
          <w:sz w:val="22"/>
          <w:szCs w:val="22"/>
        </w:rPr>
        <w:t>Budget</w:t>
      </w:r>
    </w:p>
    <w:p w14:paraId="0D48C4D3" w14:textId="77777777" w:rsidR="00432777" w:rsidRPr="00874C6C" w:rsidRDefault="00432777" w:rsidP="00432777">
      <w:pPr>
        <w:autoSpaceDE/>
        <w:autoSpaceDN/>
        <w:jc w:val="both"/>
        <w:rPr>
          <w:rFonts w:ascii="Arial" w:hAnsi="Arial" w:cs="Arial"/>
          <w:bCs/>
          <w:i/>
          <w:sz w:val="22"/>
          <w:szCs w:val="22"/>
        </w:rPr>
      </w:pPr>
    </w:p>
    <w:p w14:paraId="3BB398C9" w14:textId="29B05D52" w:rsidR="00432777" w:rsidRPr="00874C6C" w:rsidRDefault="00432777" w:rsidP="00432777">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874C6C">
        <w:rPr>
          <w:rFonts w:ascii="Arial" w:hAnsi="Arial" w:cs="Arial"/>
          <w:sz w:val="22"/>
          <w:szCs w:val="22"/>
        </w:rPr>
        <w:t xml:space="preserve">Court received the report from the </w:t>
      </w:r>
      <w:proofErr w:type="gramStart"/>
      <w:r w:rsidRPr="00874C6C">
        <w:rPr>
          <w:rFonts w:ascii="Arial" w:hAnsi="Arial" w:cs="Arial"/>
          <w:sz w:val="22"/>
          <w:szCs w:val="22"/>
        </w:rPr>
        <w:t>Principal</w:t>
      </w:r>
      <w:proofErr w:type="gramEnd"/>
      <w:r w:rsidRPr="00874C6C">
        <w:rPr>
          <w:rFonts w:ascii="Arial" w:hAnsi="Arial" w:cs="Arial"/>
          <w:sz w:val="22"/>
          <w:szCs w:val="22"/>
        </w:rPr>
        <w:t xml:space="preserve"> – Paper </w:t>
      </w:r>
      <w:r w:rsidR="00BD1E3E">
        <w:rPr>
          <w:rFonts w:ascii="Arial" w:hAnsi="Arial" w:cs="Arial"/>
          <w:sz w:val="22"/>
          <w:szCs w:val="22"/>
        </w:rPr>
        <w:t>5</w:t>
      </w:r>
      <w:r w:rsidRPr="00874C6C">
        <w:rPr>
          <w:rFonts w:ascii="Arial" w:hAnsi="Arial" w:cs="Arial"/>
          <w:sz w:val="22"/>
          <w:szCs w:val="22"/>
        </w:rPr>
        <w:t xml:space="preserve"> and the following areas were noted:</w:t>
      </w:r>
    </w:p>
    <w:p w14:paraId="3C6F3EE1" w14:textId="6326F3A0" w:rsidR="00161184" w:rsidRDefault="00161184" w:rsidP="007F307B">
      <w:pPr>
        <w:pStyle w:val="Body"/>
        <w:numPr>
          <w:ilvl w:val="0"/>
          <w:numId w:val="4"/>
        </w:numPr>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Admission </w:t>
      </w:r>
      <w:proofErr w:type="gramStart"/>
      <w:r>
        <w:rPr>
          <w:rFonts w:ascii="Arial" w:hAnsi="Arial" w:cs="Arial"/>
          <w:sz w:val="22"/>
          <w:szCs w:val="22"/>
        </w:rPr>
        <w:t xml:space="preserve">updates </w:t>
      </w:r>
      <w:r w:rsidR="003B16CD" w:rsidRPr="00874C6C">
        <w:rPr>
          <w:rFonts w:ascii="Arial" w:hAnsi="Arial" w:cs="Arial"/>
          <w:sz w:val="22"/>
          <w:szCs w:val="22"/>
        </w:rPr>
        <w:t xml:space="preserve"> –</w:t>
      </w:r>
      <w:proofErr w:type="gramEnd"/>
      <w:r w:rsidR="003B16CD" w:rsidRPr="00874C6C">
        <w:rPr>
          <w:rFonts w:ascii="Arial" w:hAnsi="Arial" w:cs="Arial"/>
          <w:sz w:val="22"/>
          <w:szCs w:val="22"/>
        </w:rPr>
        <w:t xml:space="preserve"> </w:t>
      </w:r>
      <w:r w:rsidR="003B16CD">
        <w:rPr>
          <w:rFonts w:ascii="Arial" w:hAnsi="Arial" w:cs="Arial"/>
          <w:sz w:val="22"/>
          <w:szCs w:val="22"/>
        </w:rPr>
        <w:t xml:space="preserve"> </w:t>
      </w:r>
      <w:r w:rsidR="003B16CD" w:rsidRPr="003B16CD">
        <w:rPr>
          <w:rFonts w:ascii="Arial" w:hAnsi="Arial" w:cs="Arial"/>
          <w:sz w:val="22"/>
          <w:szCs w:val="22"/>
        </w:rPr>
        <w:t>SMG h</w:t>
      </w:r>
      <w:r w:rsidR="003B16CD">
        <w:rPr>
          <w:rFonts w:ascii="Arial" w:hAnsi="Arial" w:cs="Arial"/>
          <w:sz w:val="22"/>
          <w:szCs w:val="22"/>
        </w:rPr>
        <w:t>ad</w:t>
      </w:r>
      <w:r w:rsidR="003B16CD" w:rsidRPr="003B16CD">
        <w:rPr>
          <w:rFonts w:ascii="Arial" w:hAnsi="Arial" w:cs="Arial"/>
          <w:sz w:val="22"/>
          <w:szCs w:val="22"/>
        </w:rPr>
        <w:t xml:space="preserve"> had the opportunity to review UCAS application data, following the UCAS deadline on 2</w:t>
      </w:r>
      <w:r w:rsidR="00ED060E">
        <w:rPr>
          <w:rFonts w:ascii="Arial" w:hAnsi="Arial" w:cs="Arial"/>
          <w:sz w:val="22"/>
          <w:szCs w:val="22"/>
        </w:rPr>
        <w:t>5</w:t>
      </w:r>
      <w:r w:rsidR="003B16CD" w:rsidRPr="003B16CD">
        <w:rPr>
          <w:rFonts w:ascii="Arial" w:hAnsi="Arial" w:cs="Arial"/>
          <w:sz w:val="22"/>
          <w:szCs w:val="22"/>
        </w:rPr>
        <w:t xml:space="preserve"> January 202</w:t>
      </w:r>
      <w:r w:rsidR="00ED060E">
        <w:rPr>
          <w:rFonts w:ascii="Arial" w:hAnsi="Arial" w:cs="Arial"/>
          <w:sz w:val="22"/>
          <w:szCs w:val="22"/>
        </w:rPr>
        <w:t>3</w:t>
      </w:r>
      <w:r w:rsidR="003B16CD" w:rsidRPr="003B16CD">
        <w:rPr>
          <w:rFonts w:ascii="Arial" w:hAnsi="Arial" w:cs="Arial"/>
          <w:sz w:val="22"/>
          <w:szCs w:val="22"/>
        </w:rPr>
        <w:t xml:space="preserve"> for the majority of undergraduate courses.</w:t>
      </w:r>
      <w:r w:rsidR="00ED060E">
        <w:rPr>
          <w:rFonts w:ascii="Arial" w:hAnsi="Arial" w:cs="Arial"/>
          <w:sz w:val="22"/>
          <w:szCs w:val="22"/>
        </w:rPr>
        <w:t xml:space="preserve"> Da</w:t>
      </w:r>
      <w:r w:rsidR="00ED060E" w:rsidRPr="00ED060E">
        <w:rPr>
          <w:rFonts w:asciiTheme="minorBidi" w:hAnsiTheme="minorBidi" w:cstheme="minorBidi"/>
          <w:sz w:val="22"/>
          <w:szCs w:val="22"/>
        </w:rPr>
        <w:t>ta indicate</w:t>
      </w:r>
      <w:r w:rsidR="00ED060E">
        <w:rPr>
          <w:rFonts w:asciiTheme="minorBidi" w:hAnsiTheme="minorBidi" w:cstheme="minorBidi"/>
          <w:sz w:val="22"/>
          <w:szCs w:val="22"/>
        </w:rPr>
        <w:t>d</w:t>
      </w:r>
      <w:r w:rsidR="00ED060E" w:rsidRPr="00ED060E">
        <w:rPr>
          <w:rFonts w:asciiTheme="minorBidi" w:hAnsiTheme="minorBidi" w:cstheme="minorBidi"/>
          <w:sz w:val="22"/>
          <w:szCs w:val="22"/>
        </w:rPr>
        <w:t xml:space="preserve"> a drop in applications</w:t>
      </w:r>
      <w:r w:rsidR="00C006BE">
        <w:rPr>
          <w:rFonts w:asciiTheme="minorBidi" w:hAnsiTheme="minorBidi" w:cstheme="minorBidi"/>
          <w:sz w:val="22"/>
          <w:szCs w:val="22"/>
        </w:rPr>
        <w:t>, a trend that</w:t>
      </w:r>
      <w:r w:rsidR="00ED060E" w:rsidRPr="00ED060E">
        <w:rPr>
          <w:rFonts w:asciiTheme="minorBidi" w:hAnsiTheme="minorBidi" w:cstheme="minorBidi"/>
          <w:sz w:val="22"/>
          <w:szCs w:val="22"/>
        </w:rPr>
        <w:t xml:space="preserve"> </w:t>
      </w:r>
      <w:r w:rsidR="00ED060E">
        <w:rPr>
          <w:rFonts w:asciiTheme="minorBidi" w:hAnsiTheme="minorBidi" w:cstheme="minorBidi"/>
          <w:sz w:val="22"/>
          <w:szCs w:val="22"/>
        </w:rPr>
        <w:t xml:space="preserve">had also been </w:t>
      </w:r>
      <w:r w:rsidR="00ED060E" w:rsidRPr="00ED060E">
        <w:rPr>
          <w:rFonts w:asciiTheme="minorBidi" w:hAnsiTheme="minorBidi" w:cstheme="minorBidi"/>
          <w:sz w:val="22"/>
          <w:szCs w:val="22"/>
        </w:rPr>
        <w:t xml:space="preserve">seen across the sector. </w:t>
      </w:r>
      <w:r w:rsidR="00ED060E">
        <w:rPr>
          <w:rFonts w:asciiTheme="minorBidi" w:hAnsiTheme="minorBidi" w:cstheme="minorBidi"/>
          <w:sz w:val="22"/>
          <w:szCs w:val="22"/>
        </w:rPr>
        <w:t xml:space="preserve"> It was noted that </w:t>
      </w:r>
      <w:r w:rsidR="00ED060E" w:rsidRPr="00ED060E">
        <w:rPr>
          <w:rFonts w:asciiTheme="minorBidi" w:hAnsiTheme="minorBidi" w:cstheme="minorBidi"/>
          <w:sz w:val="22"/>
          <w:szCs w:val="22"/>
        </w:rPr>
        <w:t>application rates ha</w:t>
      </w:r>
      <w:r w:rsidR="00ED060E">
        <w:rPr>
          <w:rFonts w:asciiTheme="minorBidi" w:hAnsiTheme="minorBidi" w:cstheme="minorBidi"/>
          <w:sz w:val="22"/>
          <w:szCs w:val="22"/>
        </w:rPr>
        <w:t>d</w:t>
      </w:r>
      <w:r w:rsidR="00ED060E" w:rsidRPr="00ED060E">
        <w:rPr>
          <w:rFonts w:asciiTheme="minorBidi" w:hAnsiTheme="minorBidi" w:cstheme="minorBidi"/>
          <w:sz w:val="22"/>
          <w:szCs w:val="22"/>
        </w:rPr>
        <w:t xml:space="preserve"> fallen slightly more than </w:t>
      </w:r>
      <w:r w:rsidR="00ED060E">
        <w:rPr>
          <w:rFonts w:asciiTheme="minorBidi" w:hAnsiTheme="minorBidi" w:cstheme="minorBidi"/>
          <w:sz w:val="22"/>
          <w:szCs w:val="22"/>
        </w:rPr>
        <w:t>at</w:t>
      </w:r>
      <w:r w:rsidR="00ED060E" w:rsidRPr="00ED060E">
        <w:rPr>
          <w:rFonts w:asciiTheme="minorBidi" w:hAnsiTheme="minorBidi" w:cstheme="minorBidi"/>
          <w:sz w:val="22"/>
          <w:szCs w:val="22"/>
        </w:rPr>
        <w:t xml:space="preserve"> Scottish and UK </w:t>
      </w:r>
      <w:proofErr w:type="gramStart"/>
      <w:r w:rsidR="00ED060E" w:rsidRPr="00ED060E">
        <w:rPr>
          <w:rFonts w:asciiTheme="minorBidi" w:hAnsiTheme="minorBidi" w:cstheme="minorBidi"/>
          <w:sz w:val="22"/>
          <w:szCs w:val="22"/>
        </w:rPr>
        <w:t>competitors</w:t>
      </w:r>
      <w:proofErr w:type="gramEnd"/>
      <w:r w:rsidR="00ED060E" w:rsidRPr="00ED060E">
        <w:rPr>
          <w:rFonts w:asciiTheme="minorBidi" w:hAnsiTheme="minorBidi" w:cstheme="minorBidi"/>
          <w:sz w:val="22"/>
          <w:szCs w:val="22"/>
        </w:rPr>
        <w:t xml:space="preserve"> but </w:t>
      </w:r>
      <w:r w:rsidR="00ED060E">
        <w:rPr>
          <w:rFonts w:asciiTheme="minorBidi" w:hAnsiTheme="minorBidi" w:cstheme="minorBidi"/>
          <w:sz w:val="22"/>
          <w:szCs w:val="22"/>
        </w:rPr>
        <w:t>the University was</w:t>
      </w:r>
      <w:r w:rsidR="00ED060E" w:rsidRPr="00ED060E">
        <w:rPr>
          <w:rFonts w:asciiTheme="minorBidi" w:hAnsiTheme="minorBidi" w:cstheme="minorBidi"/>
          <w:sz w:val="22"/>
          <w:szCs w:val="22"/>
        </w:rPr>
        <w:t xml:space="preserve"> still well ahead of 2020</w:t>
      </w:r>
      <w:r w:rsidR="00751C65">
        <w:rPr>
          <w:rFonts w:asciiTheme="minorBidi" w:hAnsiTheme="minorBidi" w:cstheme="minorBidi"/>
          <w:sz w:val="22"/>
          <w:szCs w:val="22"/>
        </w:rPr>
        <w:t xml:space="preserve"> and was expecting to hit or being close to its overall admission targets</w:t>
      </w:r>
      <w:r w:rsidR="00ED060E" w:rsidRPr="00ED060E">
        <w:rPr>
          <w:rFonts w:asciiTheme="minorBidi" w:hAnsiTheme="minorBidi" w:cstheme="minorBidi"/>
          <w:sz w:val="22"/>
          <w:szCs w:val="22"/>
        </w:rPr>
        <w:t>.</w:t>
      </w:r>
    </w:p>
    <w:p w14:paraId="6371A71E" w14:textId="51E45565" w:rsidR="00161184" w:rsidRDefault="00ED060E" w:rsidP="007F307B">
      <w:pPr>
        <w:pStyle w:val="Body"/>
        <w:numPr>
          <w:ilvl w:val="0"/>
          <w:numId w:val="4"/>
        </w:numPr>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Government Ministers – Court noted that the First Minister had resigned and that a new First Minister would be appointed in the coming months. Court also noted the changes in the UK Government.</w:t>
      </w:r>
    </w:p>
    <w:p w14:paraId="2C75EA37" w14:textId="6E781482" w:rsidR="000C4874" w:rsidRDefault="00ED060E" w:rsidP="007F307B">
      <w:pPr>
        <w:pStyle w:val="Body"/>
        <w:numPr>
          <w:ilvl w:val="0"/>
          <w:numId w:val="4"/>
        </w:numPr>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Cancer Research UK </w:t>
      </w:r>
      <w:r w:rsidR="00322B79">
        <w:rPr>
          <w:rFonts w:ascii="Arial" w:hAnsi="Arial" w:cs="Arial"/>
          <w:sz w:val="22"/>
          <w:szCs w:val="22"/>
        </w:rPr>
        <w:t xml:space="preserve">– </w:t>
      </w:r>
      <w:r>
        <w:rPr>
          <w:rFonts w:ascii="Arial" w:hAnsi="Arial" w:cs="Arial"/>
          <w:sz w:val="22"/>
          <w:szCs w:val="22"/>
        </w:rPr>
        <w:t xml:space="preserve">Court noted the recent decision by CRUK to withdraw funding from the </w:t>
      </w:r>
      <w:r w:rsidR="00010393">
        <w:rPr>
          <w:rFonts w:ascii="Arial" w:hAnsi="Arial" w:cs="Arial"/>
          <w:sz w:val="22"/>
          <w:szCs w:val="22"/>
        </w:rPr>
        <w:t>Clinical Trials Unit at the Beatson West of Scotland Cancer Centre.</w:t>
      </w:r>
    </w:p>
    <w:p w14:paraId="1D629BCE" w14:textId="77777777" w:rsidR="00874C6C" w:rsidRPr="00874C6C" w:rsidRDefault="00874C6C" w:rsidP="00874C6C">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2ACB533F" w14:textId="02E561FD" w:rsidR="00FD13E6" w:rsidRDefault="00FD13E6" w:rsidP="00FD13E6">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0C4874">
        <w:rPr>
          <w:rFonts w:ascii="Arial" w:hAnsi="Arial" w:cs="Arial"/>
          <w:sz w:val="22"/>
          <w:szCs w:val="22"/>
        </w:rPr>
        <w:t xml:space="preserve">The </w:t>
      </w:r>
      <w:r w:rsidR="00756827">
        <w:rPr>
          <w:rFonts w:ascii="Arial" w:hAnsi="Arial" w:cs="Arial"/>
          <w:sz w:val="22"/>
          <w:szCs w:val="22"/>
        </w:rPr>
        <w:t xml:space="preserve">Convener </w:t>
      </w:r>
      <w:r w:rsidRPr="000C4874">
        <w:rPr>
          <w:rFonts w:ascii="Arial" w:hAnsi="Arial" w:cs="Arial"/>
          <w:sz w:val="22"/>
          <w:szCs w:val="22"/>
        </w:rPr>
        <w:t xml:space="preserve">thanked the </w:t>
      </w:r>
      <w:proofErr w:type="gramStart"/>
      <w:r w:rsidRPr="000C4874">
        <w:rPr>
          <w:rFonts w:ascii="Arial" w:hAnsi="Arial" w:cs="Arial"/>
          <w:sz w:val="22"/>
          <w:szCs w:val="22"/>
        </w:rPr>
        <w:t>Principal</w:t>
      </w:r>
      <w:proofErr w:type="gramEnd"/>
      <w:r w:rsidRPr="000C4874">
        <w:rPr>
          <w:rFonts w:ascii="Arial" w:hAnsi="Arial" w:cs="Arial"/>
          <w:sz w:val="22"/>
          <w:szCs w:val="22"/>
        </w:rPr>
        <w:t xml:space="preserve"> for the update.</w:t>
      </w:r>
    </w:p>
    <w:p w14:paraId="34ECE82C" w14:textId="77777777" w:rsidR="00ED060E" w:rsidRDefault="00ED060E" w:rsidP="00FD13E6">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37E7198C" w14:textId="625EEF90" w:rsidR="00B45FB9" w:rsidRPr="00447312" w:rsidRDefault="00B45FB9" w:rsidP="00B45FB9">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b/>
          <w:bCs/>
          <w:sz w:val="22"/>
          <w:szCs w:val="22"/>
        </w:rPr>
      </w:pPr>
      <w:r w:rsidRPr="009D6C45">
        <w:rPr>
          <w:rFonts w:ascii="Arial" w:eastAsiaTheme="minorEastAsia" w:hAnsi="Arial" w:cs="Arial"/>
          <w:b/>
          <w:bCs/>
          <w:sz w:val="22"/>
          <w:szCs w:val="22"/>
        </w:rPr>
        <w:t>CRT/202</w:t>
      </w:r>
      <w:r w:rsidR="00A473B6">
        <w:rPr>
          <w:rFonts w:ascii="Arial" w:eastAsiaTheme="minorEastAsia" w:hAnsi="Arial" w:cs="Arial"/>
          <w:b/>
          <w:bCs/>
          <w:sz w:val="22"/>
          <w:szCs w:val="22"/>
        </w:rPr>
        <w:t>2</w:t>
      </w:r>
      <w:r w:rsidRPr="009D6C45">
        <w:rPr>
          <w:rFonts w:ascii="Arial" w:eastAsiaTheme="minorEastAsia" w:hAnsi="Arial" w:cs="Arial"/>
          <w:b/>
          <w:bCs/>
          <w:sz w:val="22"/>
          <w:szCs w:val="22"/>
        </w:rPr>
        <w:t>/</w:t>
      </w:r>
      <w:r w:rsidR="00D26771" w:rsidRPr="009D6C45">
        <w:rPr>
          <w:rFonts w:ascii="Arial" w:eastAsiaTheme="minorEastAsia" w:hAnsi="Arial" w:cs="Arial"/>
          <w:b/>
          <w:bCs/>
          <w:sz w:val="22"/>
          <w:szCs w:val="22"/>
        </w:rPr>
        <w:t>3</w:t>
      </w:r>
      <w:r w:rsidR="00B12128">
        <w:rPr>
          <w:rFonts w:ascii="Arial" w:eastAsiaTheme="minorEastAsia" w:hAnsi="Arial" w:cs="Arial"/>
          <w:b/>
          <w:bCs/>
          <w:sz w:val="22"/>
          <w:szCs w:val="22"/>
        </w:rPr>
        <w:t>4</w:t>
      </w:r>
      <w:r w:rsidRPr="009D6C45">
        <w:rPr>
          <w:rFonts w:ascii="Arial" w:eastAsiaTheme="minorEastAsia" w:hAnsi="Arial" w:cs="Arial"/>
          <w:b/>
          <w:bCs/>
          <w:sz w:val="22"/>
          <w:szCs w:val="22"/>
        </w:rPr>
        <w:t>. Report from the University Secretary</w:t>
      </w:r>
      <w:r w:rsidRPr="00447312">
        <w:rPr>
          <w:rFonts w:ascii="Arial" w:eastAsiaTheme="minorEastAsia" w:hAnsi="Arial" w:cs="Arial"/>
          <w:b/>
          <w:bCs/>
          <w:sz w:val="22"/>
          <w:szCs w:val="22"/>
        </w:rPr>
        <w:t xml:space="preserve"> </w:t>
      </w:r>
    </w:p>
    <w:p w14:paraId="37CBE222" w14:textId="63E98C95" w:rsidR="00B45FB9" w:rsidRPr="00447312" w:rsidRDefault="00B45FB9" w:rsidP="00B45FB9">
      <w:pPr>
        <w:pStyle w:val="Body"/>
        <w:pBdr>
          <w:top w:val="none" w:sz="0" w:space="0" w:color="auto"/>
          <w:left w:val="none" w:sz="0" w:space="0" w:color="auto"/>
          <w:bottom w:val="none" w:sz="0" w:space="0" w:color="auto"/>
          <w:right w:val="none" w:sz="0" w:space="0" w:color="auto"/>
        </w:pBdr>
        <w:spacing w:after="120"/>
        <w:jc w:val="both"/>
        <w:rPr>
          <w:rFonts w:ascii="Arial" w:eastAsiaTheme="minorEastAsia" w:hAnsi="Arial" w:cs="Arial"/>
          <w:sz w:val="22"/>
          <w:szCs w:val="22"/>
        </w:rPr>
      </w:pPr>
      <w:r w:rsidRPr="00447312">
        <w:rPr>
          <w:rFonts w:ascii="Arial" w:eastAsiaTheme="minorEastAsia" w:hAnsi="Arial" w:cs="Arial"/>
          <w:sz w:val="22"/>
          <w:szCs w:val="22"/>
        </w:rPr>
        <w:t xml:space="preserve">Court noted the report from the University Secretary </w:t>
      </w:r>
      <w:r w:rsidR="006D7D8A">
        <w:rPr>
          <w:rFonts w:ascii="Arial" w:eastAsiaTheme="minorEastAsia" w:hAnsi="Arial" w:cs="Arial"/>
          <w:sz w:val="22"/>
          <w:szCs w:val="22"/>
        </w:rPr>
        <w:t>–</w:t>
      </w:r>
      <w:r w:rsidRPr="00447312">
        <w:rPr>
          <w:rFonts w:ascii="Arial" w:eastAsiaTheme="minorEastAsia" w:hAnsi="Arial" w:cs="Arial"/>
          <w:sz w:val="22"/>
          <w:szCs w:val="22"/>
        </w:rPr>
        <w:t xml:space="preserve"> Paper </w:t>
      </w:r>
      <w:r w:rsidR="00792C0C">
        <w:rPr>
          <w:rFonts w:ascii="Arial" w:eastAsiaTheme="minorEastAsia" w:hAnsi="Arial" w:cs="Arial"/>
          <w:sz w:val="22"/>
          <w:szCs w:val="22"/>
        </w:rPr>
        <w:t>6</w:t>
      </w:r>
      <w:r w:rsidRPr="00447312">
        <w:rPr>
          <w:rFonts w:ascii="Arial" w:eastAsiaTheme="minorEastAsia" w:hAnsi="Arial" w:cs="Arial"/>
          <w:sz w:val="22"/>
          <w:szCs w:val="22"/>
        </w:rPr>
        <w:t>. The following areas were discussed in further detail.</w:t>
      </w:r>
    </w:p>
    <w:p w14:paraId="23AEF6C3" w14:textId="7DBAF398" w:rsidR="00B45FB9" w:rsidRPr="003F29F0" w:rsidRDefault="00B45FB9" w:rsidP="00B45FB9">
      <w:pPr>
        <w:tabs>
          <w:tab w:val="left" w:pos="0"/>
        </w:tabs>
        <w:autoSpaceDE/>
        <w:autoSpaceDN/>
        <w:spacing w:before="120" w:after="120"/>
        <w:jc w:val="both"/>
        <w:rPr>
          <w:rFonts w:ascii="Arial" w:hAnsi="Arial" w:cs="Arial"/>
          <w:i/>
          <w:iCs/>
          <w:sz w:val="22"/>
          <w:szCs w:val="22"/>
        </w:rPr>
      </w:pPr>
      <w:r w:rsidRPr="003F29F0">
        <w:rPr>
          <w:rFonts w:ascii="Arial" w:hAnsi="Arial" w:cs="Arial"/>
          <w:i/>
          <w:iCs/>
          <w:sz w:val="22"/>
          <w:szCs w:val="22"/>
        </w:rPr>
        <w:t>CRT 202</w:t>
      </w:r>
      <w:r w:rsidR="00A473B6">
        <w:rPr>
          <w:rFonts w:ascii="Arial" w:hAnsi="Arial" w:cs="Arial"/>
          <w:i/>
          <w:iCs/>
          <w:sz w:val="22"/>
          <w:szCs w:val="22"/>
        </w:rPr>
        <w:t>2</w:t>
      </w:r>
      <w:r w:rsidRPr="003F29F0">
        <w:rPr>
          <w:rFonts w:ascii="Arial" w:hAnsi="Arial" w:cs="Arial"/>
          <w:i/>
          <w:iCs/>
          <w:sz w:val="22"/>
          <w:szCs w:val="22"/>
        </w:rPr>
        <w:t>.</w:t>
      </w:r>
      <w:r w:rsidR="00D26771">
        <w:rPr>
          <w:rFonts w:ascii="Arial" w:hAnsi="Arial" w:cs="Arial"/>
          <w:i/>
          <w:iCs/>
          <w:sz w:val="22"/>
          <w:szCs w:val="22"/>
        </w:rPr>
        <w:t>3</w:t>
      </w:r>
      <w:r w:rsidR="00B12128">
        <w:rPr>
          <w:rFonts w:ascii="Arial" w:hAnsi="Arial" w:cs="Arial"/>
          <w:i/>
          <w:iCs/>
          <w:sz w:val="22"/>
          <w:szCs w:val="22"/>
        </w:rPr>
        <w:t>4</w:t>
      </w:r>
      <w:r w:rsidRPr="003F29F0">
        <w:rPr>
          <w:rFonts w:ascii="Arial" w:hAnsi="Arial" w:cs="Arial"/>
          <w:i/>
          <w:iCs/>
          <w:sz w:val="22"/>
          <w:szCs w:val="22"/>
        </w:rPr>
        <w:t>.1</w:t>
      </w:r>
      <w:r w:rsidR="00B82830">
        <w:rPr>
          <w:rFonts w:ascii="Arial" w:hAnsi="Arial" w:cs="Arial"/>
          <w:i/>
          <w:iCs/>
          <w:sz w:val="22"/>
          <w:szCs w:val="22"/>
        </w:rPr>
        <w:t xml:space="preserve"> </w:t>
      </w:r>
      <w:r w:rsidR="00010393">
        <w:rPr>
          <w:rFonts w:ascii="Arial" w:hAnsi="Arial" w:cs="Arial"/>
          <w:i/>
          <w:iCs/>
          <w:sz w:val="22"/>
          <w:szCs w:val="22"/>
        </w:rPr>
        <w:t>Ross Report</w:t>
      </w:r>
    </w:p>
    <w:p w14:paraId="5F1312FB" w14:textId="5F180265" w:rsidR="00AE2D45" w:rsidRPr="00010393" w:rsidRDefault="00010393" w:rsidP="00010393">
      <w:pPr>
        <w:pStyle w:val="SectText2"/>
        <w:ind w:left="0" w:right="-47"/>
        <w:rPr>
          <w:rFonts w:asciiTheme="minorBidi" w:hAnsiTheme="minorBidi" w:cstheme="minorBidi"/>
          <w:szCs w:val="22"/>
        </w:rPr>
      </w:pPr>
      <w:r>
        <w:rPr>
          <w:rFonts w:asciiTheme="minorBidi" w:hAnsiTheme="minorBidi" w:cstheme="minorBidi"/>
          <w:bCs/>
        </w:rPr>
        <w:t>Court noted that Senior Management group had established an Oversight Group charged with implementing all the recommendations of the Ross report on Gender-Based Violence. A new department comprising Legal, Student Conduct and Complaints Resolution was being formed under the leadership of a Deputy Secretary. Additional support was being recruited in key areas in line with Ms Ross’s advice. Court also noted that it was intended that the recommendations would be fully implement</w:t>
      </w:r>
      <w:r w:rsidR="00C006BE">
        <w:rPr>
          <w:rFonts w:asciiTheme="minorBidi" w:hAnsiTheme="minorBidi" w:cstheme="minorBidi"/>
          <w:bCs/>
        </w:rPr>
        <w:t>ed</w:t>
      </w:r>
      <w:r>
        <w:rPr>
          <w:rFonts w:asciiTheme="minorBidi" w:hAnsiTheme="minorBidi" w:cstheme="minorBidi"/>
          <w:bCs/>
        </w:rPr>
        <w:t xml:space="preserve"> before the start of the 2023/24 academic session.</w:t>
      </w:r>
    </w:p>
    <w:p w14:paraId="258F3DB4" w14:textId="76380C69" w:rsidR="00010393" w:rsidRPr="003F29F0" w:rsidRDefault="00010393" w:rsidP="00010393">
      <w:pPr>
        <w:tabs>
          <w:tab w:val="left" w:pos="0"/>
        </w:tabs>
        <w:autoSpaceDE/>
        <w:autoSpaceDN/>
        <w:spacing w:before="120" w:after="120"/>
        <w:jc w:val="both"/>
        <w:rPr>
          <w:rFonts w:ascii="Arial" w:hAnsi="Arial" w:cs="Arial"/>
          <w:i/>
          <w:iCs/>
          <w:sz w:val="22"/>
          <w:szCs w:val="22"/>
        </w:rPr>
      </w:pPr>
      <w:r w:rsidRPr="003F29F0">
        <w:rPr>
          <w:rFonts w:ascii="Arial" w:hAnsi="Arial" w:cs="Arial"/>
          <w:i/>
          <w:iCs/>
          <w:sz w:val="22"/>
          <w:szCs w:val="22"/>
        </w:rPr>
        <w:t>CRT 202</w:t>
      </w:r>
      <w:r>
        <w:rPr>
          <w:rFonts w:ascii="Arial" w:hAnsi="Arial" w:cs="Arial"/>
          <w:i/>
          <w:iCs/>
          <w:sz w:val="22"/>
          <w:szCs w:val="22"/>
        </w:rPr>
        <w:t>2</w:t>
      </w:r>
      <w:r w:rsidRPr="003F29F0">
        <w:rPr>
          <w:rFonts w:ascii="Arial" w:hAnsi="Arial" w:cs="Arial"/>
          <w:i/>
          <w:iCs/>
          <w:sz w:val="22"/>
          <w:szCs w:val="22"/>
        </w:rPr>
        <w:t>.</w:t>
      </w:r>
      <w:r>
        <w:rPr>
          <w:rFonts w:ascii="Arial" w:hAnsi="Arial" w:cs="Arial"/>
          <w:i/>
          <w:iCs/>
          <w:sz w:val="22"/>
          <w:szCs w:val="22"/>
        </w:rPr>
        <w:t>34.2 Industrial Tribunal</w:t>
      </w:r>
    </w:p>
    <w:p w14:paraId="581B536D" w14:textId="28D654DB" w:rsidR="00010393" w:rsidRDefault="00010393" w:rsidP="00010393">
      <w:pPr>
        <w:jc w:val="both"/>
        <w:rPr>
          <w:rFonts w:asciiTheme="minorBidi" w:hAnsiTheme="minorBidi" w:cstheme="minorBidi"/>
          <w:sz w:val="22"/>
          <w:szCs w:val="22"/>
          <w:lang w:eastAsia="zh-CN"/>
        </w:rPr>
      </w:pPr>
      <w:r w:rsidRPr="00010393">
        <w:rPr>
          <w:rFonts w:asciiTheme="minorBidi" w:hAnsiTheme="minorBidi" w:cstheme="minorBidi"/>
          <w:sz w:val="22"/>
          <w:szCs w:val="22"/>
        </w:rPr>
        <w:t xml:space="preserve">Court noted </w:t>
      </w:r>
      <w:r>
        <w:rPr>
          <w:rFonts w:asciiTheme="minorBidi" w:hAnsiTheme="minorBidi" w:cstheme="minorBidi"/>
          <w:sz w:val="22"/>
          <w:szCs w:val="22"/>
        </w:rPr>
        <w:t>that t</w:t>
      </w:r>
      <w:r w:rsidRPr="00010393">
        <w:rPr>
          <w:rFonts w:asciiTheme="minorBidi" w:hAnsiTheme="minorBidi" w:cstheme="minorBidi"/>
          <w:sz w:val="22"/>
          <w:szCs w:val="22"/>
        </w:rPr>
        <w:t xml:space="preserve">he University </w:t>
      </w:r>
      <w:r>
        <w:rPr>
          <w:rFonts w:asciiTheme="minorBidi" w:hAnsiTheme="minorBidi" w:cstheme="minorBidi"/>
          <w:sz w:val="22"/>
          <w:szCs w:val="22"/>
        </w:rPr>
        <w:t>had</w:t>
      </w:r>
      <w:r w:rsidRPr="00010393">
        <w:rPr>
          <w:rFonts w:asciiTheme="minorBidi" w:hAnsiTheme="minorBidi" w:cstheme="minorBidi"/>
          <w:sz w:val="22"/>
          <w:szCs w:val="22"/>
        </w:rPr>
        <w:t xml:space="preserve"> recently </w:t>
      </w:r>
      <w:r>
        <w:rPr>
          <w:rFonts w:asciiTheme="minorBidi" w:hAnsiTheme="minorBidi" w:cstheme="minorBidi"/>
          <w:sz w:val="22"/>
          <w:szCs w:val="22"/>
        </w:rPr>
        <w:t xml:space="preserve">been </w:t>
      </w:r>
      <w:r w:rsidRPr="00010393">
        <w:rPr>
          <w:rFonts w:asciiTheme="minorBidi" w:hAnsiTheme="minorBidi" w:cstheme="minorBidi"/>
          <w:sz w:val="22"/>
          <w:szCs w:val="22"/>
        </w:rPr>
        <w:t>involved in an employment tribunal brought by a member of academic staff</w:t>
      </w:r>
      <w:r w:rsidR="00C006BE">
        <w:rPr>
          <w:rFonts w:asciiTheme="minorBidi" w:hAnsiTheme="minorBidi" w:cstheme="minorBidi"/>
          <w:sz w:val="22"/>
          <w:szCs w:val="22"/>
        </w:rPr>
        <w:t xml:space="preserve">. The </w:t>
      </w:r>
      <w:r w:rsidRPr="00010393">
        <w:rPr>
          <w:rFonts w:asciiTheme="minorBidi" w:hAnsiTheme="minorBidi" w:cstheme="minorBidi"/>
          <w:sz w:val="22"/>
          <w:szCs w:val="22"/>
        </w:rPr>
        <w:t>tribunal ha</w:t>
      </w:r>
      <w:r>
        <w:rPr>
          <w:rFonts w:asciiTheme="minorBidi" w:hAnsiTheme="minorBidi" w:cstheme="minorBidi"/>
          <w:sz w:val="22"/>
          <w:szCs w:val="22"/>
        </w:rPr>
        <w:t>d</w:t>
      </w:r>
      <w:r w:rsidRPr="00010393">
        <w:rPr>
          <w:rFonts w:asciiTheme="minorBidi" w:hAnsiTheme="minorBidi" w:cstheme="minorBidi"/>
          <w:sz w:val="22"/>
          <w:szCs w:val="22"/>
        </w:rPr>
        <w:t xml:space="preserve"> found that the member of staff </w:t>
      </w:r>
      <w:r w:rsidR="00C006BE">
        <w:rPr>
          <w:rFonts w:asciiTheme="minorBidi" w:hAnsiTheme="minorBidi" w:cstheme="minorBidi"/>
          <w:sz w:val="22"/>
          <w:szCs w:val="22"/>
          <w:lang w:eastAsia="zh-CN"/>
        </w:rPr>
        <w:t xml:space="preserve">had not been </w:t>
      </w:r>
      <w:r w:rsidRPr="00010393">
        <w:rPr>
          <w:rFonts w:asciiTheme="minorBidi" w:hAnsiTheme="minorBidi" w:cstheme="minorBidi"/>
          <w:sz w:val="22"/>
          <w:szCs w:val="22"/>
          <w:lang w:eastAsia="zh-CN"/>
        </w:rPr>
        <w:t xml:space="preserve">discriminated against, on the grounds of her sex, directly, or indirectly, when her 2020 application for promotion was unsuccessful. The claim made against the University was “dismissed in its entirety” by the tribunal. The employment tribunal made a number of recommendations regarding </w:t>
      </w:r>
      <w:proofErr w:type="gramStart"/>
      <w:r w:rsidRPr="00010393">
        <w:rPr>
          <w:rFonts w:asciiTheme="minorBidi" w:hAnsiTheme="minorBidi" w:cstheme="minorBidi"/>
          <w:sz w:val="22"/>
          <w:szCs w:val="22"/>
          <w:lang w:eastAsia="zh-CN"/>
        </w:rPr>
        <w:t>University</w:t>
      </w:r>
      <w:proofErr w:type="gramEnd"/>
      <w:r w:rsidRPr="00010393">
        <w:rPr>
          <w:rFonts w:asciiTheme="minorBidi" w:hAnsiTheme="minorBidi" w:cstheme="minorBidi"/>
          <w:sz w:val="22"/>
          <w:szCs w:val="22"/>
          <w:lang w:eastAsia="zh-CN"/>
        </w:rPr>
        <w:t xml:space="preserve"> policies and procedure and these </w:t>
      </w:r>
      <w:r>
        <w:rPr>
          <w:rFonts w:asciiTheme="minorBidi" w:hAnsiTheme="minorBidi" w:cstheme="minorBidi"/>
          <w:sz w:val="22"/>
          <w:szCs w:val="22"/>
          <w:lang w:eastAsia="zh-CN"/>
        </w:rPr>
        <w:t>were</w:t>
      </w:r>
      <w:r w:rsidRPr="00010393">
        <w:rPr>
          <w:rFonts w:asciiTheme="minorBidi" w:hAnsiTheme="minorBidi" w:cstheme="minorBidi"/>
          <w:sz w:val="22"/>
          <w:szCs w:val="22"/>
          <w:lang w:eastAsia="zh-CN"/>
        </w:rPr>
        <w:t xml:space="preserve"> being addressed.</w:t>
      </w:r>
    </w:p>
    <w:p w14:paraId="2478A7CC" w14:textId="77777777" w:rsidR="00010393" w:rsidRPr="00010393" w:rsidRDefault="00010393" w:rsidP="00010393">
      <w:pPr>
        <w:jc w:val="both"/>
        <w:rPr>
          <w:rFonts w:asciiTheme="minorBidi" w:hAnsiTheme="minorBidi" w:cstheme="minorBidi"/>
          <w:sz w:val="22"/>
          <w:szCs w:val="22"/>
          <w:lang w:eastAsia="zh-CN"/>
        </w:rPr>
      </w:pPr>
    </w:p>
    <w:p w14:paraId="2B5C6D11" w14:textId="6AE920D1" w:rsidR="00010393" w:rsidRDefault="00010393" w:rsidP="00010393">
      <w:pPr>
        <w:jc w:val="both"/>
        <w:rPr>
          <w:rFonts w:asciiTheme="minorBidi" w:hAnsiTheme="minorBidi" w:cstheme="minorBidi"/>
          <w:sz w:val="22"/>
          <w:szCs w:val="22"/>
          <w:lang w:eastAsia="zh-CN"/>
        </w:rPr>
      </w:pPr>
      <w:r>
        <w:rPr>
          <w:rFonts w:asciiTheme="minorBidi" w:hAnsiTheme="minorBidi" w:cstheme="minorBidi"/>
          <w:sz w:val="22"/>
          <w:szCs w:val="22"/>
          <w:lang w:eastAsia="zh-CN"/>
        </w:rPr>
        <w:t xml:space="preserve">It was noted that the </w:t>
      </w:r>
      <w:r w:rsidRPr="00010393">
        <w:rPr>
          <w:rFonts w:asciiTheme="minorBidi" w:hAnsiTheme="minorBidi" w:cstheme="minorBidi"/>
          <w:sz w:val="22"/>
          <w:szCs w:val="22"/>
          <w:lang w:eastAsia="zh-CN"/>
        </w:rPr>
        <w:t>University condemn</w:t>
      </w:r>
      <w:r>
        <w:rPr>
          <w:rFonts w:asciiTheme="minorBidi" w:hAnsiTheme="minorBidi" w:cstheme="minorBidi"/>
          <w:sz w:val="22"/>
          <w:szCs w:val="22"/>
          <w:lang w:eastAsia="zh-CN"/>
        </w:rPr>
        <w:t>ed</w:t>
      </w:r>
      <w:r w:rsidRPr="00010393">
        <w:rPr>
          <w:rFonts w:asciiTheme="minorBidi" w:hAnsiTheme="minorBidi" w:cstheme="minorBidi"/>
          <w:sz w:val="22"/>
          <w:szCs w:val="22"/>
          <w:lang w:eastAsia="zh-CN"/>
        </w:rPr>
        <w:t xml:space="preserve"> discrimination of any kind and </w:t>
      </w:r>
      <w:r>
        <w:rPr>
          <w:rFonts w:asciiTheme="minorBidi" w:hAnsiTheme="minorBidi" w:cstheme="minorBidi"/>
          <w:sz w:val="22"/>
          <w:szCs w:val="22"/>
          <w:lang w:eastAsia="zh-CN"/>
        </w:rPr>
        <w:t xml:space="preserve">that </w:t>
      </w:r>
      <w:r w:rsidR="00C006BE">
        <w:rPr>
          <w:rFonts w:asciiTheme="minorBidi" w:hAnsiTheme="minorBidi" w:cstheme="minorBidi"/>
          <w:sz w:val="22"/>
          <w:szCs w:val="22"/>
          <w:lang w:eastAsia="zh-CN"/>
        </w:rPr>
        <w:t>it</w:t>
      </w:r>
      <w:r>
        <w:rPr>
          <w:rFonts w:asciiTheme="minorBidi" w:hAnsiTheme="minorBidi" w:cstheme="minorBidi"/>
          <w:sz w:val="22"/>
          <w:szCs w:val="22"/>
          <w:lang w:eastAsia="zh-CN"/>
        </w:rPr>
        <w:t xml:space="preserve"> had</w:t>
      </w:r>
      <w:r w:rsidRPr="00010393">
        <w:rPr>
          <w:rFonts w:asciiTheme="minorBidi" w:hAnsiTheme="minorBidi" w:cstheme="minorBidi"/>
          <w:sz w:val="22"/>
          <w:szCs w:val="22"/>
          <w:lang w:eastAsia="zh-CN"/>
        </w:rPr>
        <w:t xml:space="preserve"> robust</w:t>
      </w:r>
      <w:r w:rsidR="006D7D8A">
        <w:rPr>
          <w:rFonts w:asciiTheme="minorBidi" w:hAnsiTheme="minorBidi" w:cstheme="minorBidi"/>
          <w:sz w:val="22"/>
          <w:szCs w:val="22"/>
          <w:lang w:eastAsia="zh-CN"/>
        </w:rPr>
        <w:t>, and regularly reviewed,</w:t>
      </w:r>
      <w:r w:rsidRPr="00010393">
        <w:rPr>
          <w:rFonts w:asciiTheme="minorBidi" w:hAnsiTheme="minorBidi" w:cstheme="minorBidi"/>
          <w:sz w:val="22"/>
          <w:szCs w:val="22"/>
          <w:lang w:eastAsia="zh-CN"/>
        </w:rPr>
        <w:t xml:space="preserve"> policies, procedures, and processes in place to ensure</w:t>
      </w:r>
      <w:r>
        <w:rPr>
          <w:rFonts w:asciiTheme="minorBidi" w:hAnsiTheme="minorBidi" w:cstheme="minorBidi"/>
          <w:sz w:val="22"/>
          <w:szCs w:val="22"/>
          <w:lang w:eastAsia="zh-CN"/>
        </w:rPr>
        <w:t xml:space="preserve"> that</w:t>
      </w:r>
      <w:r w:rsidRPr="00010393">
        <w:rPr>
          <w:rFonts w:asciiTheme="minorBidi" w:hAnsiTheme="minorBidi" w:cstheme="minorBidi"/>
          <w:sz w:val="22"/>
          <w:szCs w:val="22"/>
          <w:lang w:eastAsia="zh-CN"/>
        </w:rPr>
        <w:t xml:space="preserve"> staff </w:t>
      </w:r>
      <w:r>
        <w:rPr>
          <w:rFonts w:asciiTheme="minorBidi" w:hAnsiTheme="minorBidi" w:cstheme="minorBidi"/>
          <w:sz w:val="22"/>
          <w:szCs w:val="22"/>
          <w:lang w:eastAsia="zh-CN"/>
        </w:rPr>
        <w:t>were</w:t>
      </w:r>
      <w:r w:rsidRPr="00010393">
        <w:rPr>
          <w:rFonts w:asciiTheme="minorBidi" w:hAnsiTheme="minorBidi" w:cstheme="minorBidi"/>
          <w:sz w:val="22"/>
          <w:szCs w:val="22"/>
          <w:lang w:eastAsia="zh-CN"/>
        </w:rPr>
        <w:t xml:space="preserve"> treated fairly, equitably and with respect during </w:t>
      </w:r>
      <w:r>
        <w:rPr>
          <w:rFonts w:asciiTheme="minorBidi" w:hAnsiTheme="minorBidi" w:cstheme="minorBidi"/>
          <w:sz w:val="22"/>
          <w:szCs w:val="22"/>
          <w:lang w:eastAsia="zh-CN"/>
        </w:rPr>
        <w:t>the</w:t>
      </w:r>
      <w:r w:rsidRPr="00010393">
        <w:rPr>
          <w:rFonts w:asciiTheme="minorBidi" w:hAnsiTheme="minorBidi" w:cstheme="minorBidi"/>
          <w:sz w:val="22"/>
          <w:szCs w:val="22"/>
          <w:lang w:eastAsia="zh-CN"/>
        </w:rPr>
        <w:t xml:space="preserve"> promotions process. </w:t>
      </w:r>
      <w:r>
        <w:rPr>
          <w:rFonts w:asciiTheme="minorBidi" w:hAnsiTheme="minorBidi" w:cstheme="minorBidi"/>
          <w:sz w:val="22"/>
          <w:szCs w:val="22"/>
          <w:lang w:eastAsia="zh-CN"/>
        </w:rPr>
        <w:t xml:space="preserve"> </w:t>
      </w:r>
    </w:p>
    <w:p w14:paraId="37BB1FE0" w14:textId="20C298C9" w:rsidR="00010393" w:rsidRDefault="00010393" w:rsidP="00010393">
      <w:pPr>
        <w:jc w:val="both"/>
        <w:rPr>
          <w:rFonts w:asciiTheme="minorBidi" w:hAnsiTheme="minorBidi" w:cstheme="minorBidi"/>
          <w:sz w:val="22"/>
          <w:szCs w:val="22"/>
          <w:lang w:eastAsia="zh-CN"/>
        </w:rPr>
      </w:pPr>
    </w:p>
    <w:p w14:paraId="646C2AA3" w14:textId="1B922DB2" w:rsidR="00010393" w:rsidRPr="00010393" w:rsidRDefault="00010393" w:rsidP="00010393">
      <w:pPr>
        <w:jc w:val="both"/>
        <w:rPr>
          <w:rFonts w:asciiTheme="minorBidi" w:hAnsiTheme="minorBidi" w:cstheme="minorBidi"/>
          <w:sz w:val="22"/>
          <w:szCs w:val="22"/>
          <w:lang w:eastAsia="zh-CN"/>
        </w:rPr>
      </w:pPr>
      <w:r>
        <w:rPr>
          <w:rFonts w:asciiTheme="minorBidi" w:hAnsiTheme="minorBidi" w:cstheme="minorBidi"/>
          <w:sz w:val="22"/>
          <w:szCs w:val="22"/>
          <w:lang w:eastAsia="zh-CN"/>
        </w:rPr>
        <w:t>During discussion it was noted that there had been issues with the recent round of promotions and that steps were being taken to address these</w:t>
      </w:r>
      <w:r w:rsidR="004E08F6">
        <w:rPr>
          <w:rFonts w:asciiTheme="minorBidi" w:hAnsiTheme="minorBidi" w:cstheme="minorBidi"/>
          <w:sz w:val="22"/>
          <w:szCs w:val="22"/>
          <w:lang w:eastAsia="zh-CN"/>
        </w:rPr>
        <w:t>. It was also noted that at present there were limited opportunities for professional services staff in relation to promotion.</w:t>
      </w:r>
    </w:p>
    <w:p w14:paraId="39CA6B9D" w14:textId="77777777" w:rsidR="00010393" w:rsidRPr="00AE2D45" w:rsidRDefault="00010393" w:rsidP="00AE2D45">
      <w:pPr>
        <w:pStyle w:val="SectText2"/>
        <w:ind w:left="0" w:right="-47"/>
        <w:rPr>
          <w:rFonts w:asciiTheme="minorBidi" w:hAnsiTheme="minorBidi" w:cstheme="minorBidi"/>
        </w:rPr>
      </w:pPr>
    </w:p>
    <w:p w14:paraId="7124474D" w14:textId="6F4004A3" w:rsidR="009F08F6" w:rsidRPr="00AE2D45" w:rsidRDefault="009F08F6" w:rsidP="00AE2D45">
      <w:pPr>
        <w:pStyle w:val="SectText2"/>
        <w:ind w:left="0" w:right="-284"/>
        <w:rPr>
          <w:rFonts w:ascii="Arial" w:hAnsi="Arial" w:cs="Arial"/>
          <w:bCs/>
          <w:i/>
          <w:iCs/>
          <w:szCs w:val="22"/>
        </w:rPr>
      </w:pPr>
      <w:r w:rsidRPr="003F29F0">
        <w:rPr>
          <w:rFonts w:ascii="Arial" w:hAnsi="Arial" w:cs="Arial"/>
          <w:i/>
          <w:iCs/>
          <w:szCs w:val="22"/>
        </w:rPr>
        <w:t>CRT 202</w:t>
      </w:r>
      <w:r w:rsidR="00A473B6">
        <w:rPr>
          <w:rFonts w:ascii="Arial" w:hAnsi="Arial" w:cs="Arial"/>
          <w:i/>
          <w:iCs/>
          <w:szCs w:val="22"/>
        </w:rPr>
        <w:t>2</w:t>
      </w:r>
      <w:r w:rsidRPr="003F29F0">
        <w:rPr>
          <w:rFonts w:ascii="Arial" w:hAnsi="Arial" w:cs="Arial"/>
          <w:i/>
          <w:iCs/>
          <w:szCs w:val="22"/>
        </w:rPr>
        <w:t>.</w:t>
      </w:r>
      <w:r w:rsidR="00C36296">
        <w:rPr>
          <w:rFonts w:ascii="Arial" w:hAnsi="Arial" w:cs="Arial"/>
          <w:i/>
          <w:iCs/>
          <w:szCs w:val="22"/>
        </w:rPr>
        <w:t>3</w:t>
      </w:r>
      <w:r w:rsidR="004E08F6">
        <w:rPr>
          <w:rFonts w:ascii="Arial" w:hAnsi="Arial" w:cs="Arial"/>
          <w:i/>
          <w:iCs/>
          <w:szCs w:val="22"/>
        </w:rPr>
        <w:t>4</w:t>
      </w:r>
      <w:r w:rsidRPr="003F29F0">
        <w:rPr>
          <w:rFonts w:ascii="Arial" w:hAnsi="Arial" w:cs="Arial"/>
          <w:i/>
          <w:iCs/>
          <w:szCs w:val="22"/>
        </w:rPr>
        <w:t>.</w:t>
      </w:r>
      <w:r w:rsidR="004E08F6">
        <w:rPr>
          <w:rFonts w:ascii="Arial" w:hAnsi="Arial" w:cs="Arial"/>
          <w:i/>
          <w:iCs/>
          <w:szCs w:val="22"/>
        </w:rPr>
        <w:t>3</w:t>
      </w:r>
      <w:r w:rsidRPr="003F29F0">
        <w:rPr>
          <w:rFonts w:ascii="Arial" w:hAnsi="Arial" w:cs="Arial"/>
          <w:i/>
          <w:iCs/>
          <w:szCs w:val="22"/>
        </w:rPr>
        <w:t xml:space="preserve"> </w:t>
      </w:r>
      <w:r w:rsidR="00AE2D45" w:rsidRPr="003D0749">
        <w:rPr>
          <w:rFonts w:ascii="Arial" w:hAnsi="Arial" w:cs="Arial"/>
          <w:bCs/>
          <w:i/>
          <w:iCs/>
          <w:szCs w:val="22"/>
        </w:rPr>
        <w:t>Glasgow Green – The University of Glasgow’s Climate Change Strategy and Action Pla</w:t>
      </w:r>
      <w:r w:rsidR="00AE2D45">
        <w:rPr>
          <w:rFonts w:ascii="Arial" w:hAnsi="Arial" w:cs="Arial"/>
          <w:bCs/>
          <w:i/>
          <w:iCs/>
          <w:szCs w:val="22"/>
        </w:rPr>
        <w:t>n</w:t>
      </w:r>
    </w:p>
    <w:p w14:paraId="0FFABE1A" w14:textId="74663F8E" w:rsidR="004E08F6" w:rsidRDefault="009F08F6" w:rsidP="004E08F6">
      <w:pPr>
        <w:jc w:val="both"/>
        <w:rPr>
          <w:rFonts w:asciiTheme="minorBidi" w:hAnsiTheme="minorBidi" w:cstheme="minorBidi"/>
          <w:sz w:val="22"/>
          <w:szCs w:val="22"/>
        </w:rPr>
      </w:pPr>
      <w:r w:rsidRPr="00A464C8">
        <w:rPr>
          <w:rFonts w:asciiTheme="minorBidi" w:hAnsiTheme="minorBidi" w:cstheme="minorBidi"/>
          <w:sz w:val="22"/>
          <w:szCs w:val="22"/>
        </w:rPr>
        <w:t xml:space="preserve">Court </w:t>
      </w:r>
      <w:r w:rsidR="00A464C8" w:rsidRPr="00A464C8">
        <w:rPr>
          <w:rFonts w:asciiTheme="minorBidi" w:hAnsiTheme="minorBidi" w:cstheme="minorBidi"/>
          <w:sz w:val="22"/>
          <w:szCs w:val="22"/>
        </w:rPr>
        <w:t xml:space="preserve">received an update on the Glasgow Green - </w:t>
      </w:r>
      <w:r w:rsidR="00A464C8" w:rsidRPr="00A464C8">
        <w:rPr>
          <w:rFonts w:asciiTheme="minorBidi" w:hAnsiTheme="minorBidi" w:cstheme="minorBidi"/>
          <w:bCs/>
          <w:sz w:val="22"/>
          <w:szCs w:val="22"/>
        </w:rPr>
        <w:t xml:space="preserve">The University of Glasgow’s Climate Change Strategy and Action Plan. The paper </w:t>
      </w:r>
      <w:r w:rsidR="00A464C8" w:rsidRPr="00A464C8">
        <w:rPr>
          <w:rFonts w:asciiTheme="minorBidi" w:hAnsiTheme="minorBidi" w:cstheme="minorBidi"/>
          <w:sz w:val="22"/>
          <w:szCs w:val="22"/>
        </w:rPr>
        <w:t>summarise</w:t>
      </w:r>
      <w:r w:rsidR="00A464C8">
        <w:rPr>
          <w:rFonts w:asciiTheme="minorBidi" w:hAnsiTheme="minorBidi" w:cstheme="minorBidi"/>
          <w:sz w:val="22"/>
          <w:szCs w:val="22"/>
        </w:rPr>
        <w:t>d</w:t>
      </w:r>
      <w:r w:rsidR="00A464C8" w:rsidRPr="00A464C8">
        <w:rPr>
          <w:rFonts w:asciiTheme="minorBidi" w:hAnsiTheme="minorBidi" w:cstheme="minorBidi"/>
          <w:sz w:val="22"/>
          <w:szCs w:val="22"/>
        </w:rPr>
        <w:t xml:space="preserve"> the progress that </w:t>
      </w:r>
      <w:r w:rsidR="00A464C8">
        <w:rPr>
          <w:rFonts w:asciiTheme="minorBidi" w:hAnsiTheme="minorBidi" w:cstheme="minorBidi"/>
          <w:sz w:val="22"/>
          <w:szCs w:val="22"/>
        </w:rPr>
        <w:t>had been</w:t>
      </w:r>
      <w:r w:rsidR="00A464C8" w:rsidRPr="00A464C8">
        <w:rPr>
          <w:rFonts w:asciiTheme="minorBidi" w:hAnsiTheme="minorBidi" w:cstheme="minorBidi"/>
          <w:sz w:val="22"/>
          <w:szCs w:val="22"/>
        </w:rPr>
        <w:t xml:space="preserve"> made in reducing carbon emissions in recent </w:t>
      </w:r>
      <w:r w:rsidR="00E66699" w:rsidRPr="00A464C8">
        <w:rPr>
          <w:rFonts w:asciiTheme="minorBidi" w:hAnsiTheme="minorBidi" w:cstheme="minorBidi"/>
          <w:sz w:val="22"/>
          <w:szCs w:val="22"/>
        </w:rPr>
        <w:t>years and</w:t>
      </w:r>
      <w:r w:rsidR="00A464C8" w:rsidRPr="00A464C8">
        <w:rPr>
          <w:rFonts w:asciiTheme="minorBidi" w:hAnsiTheme="minorBidi" w:cstheme="minorBidi"/>
          <w:sz w:val="22"/>
          <w:szCs w:val="22"/>
        </w:rPr>
        <w:t xml:space="preserve"> highlight</w:t>
      </w:r>
      <w:r w:rsidR="00A464C8">
        <w:rPr>
          <w:rFonts w:asciiTheme="minorBidi" w:hAnsiTheme="minorBidi" w:cstheme="minorBidi"/>
          <w:sz w:val="22"/>
          <w:szCs w:val="22"/>
        </w:rPr>
        <w:t>ed</w:t>
      </w:r>
      <w:r w:rsidR="00A464C8" w:rsidRPr="00A464C8">
        <w:rPr>
          <w:rFonts w:asciiTheme="minorBidi" w:hAnsiTheme="minorBidi" w:cstheme="minorBidi"/>
          <w:sz w:val="22"/>
          <w:szCs w:val="22"/>
        </w:rPr>
        <w:t xml:space="preserve"> other work that ha</w:t>
      </w:r>
      <w:r w:rsidR="00A464C8">
        <w:rPr>
          <w:rFonts w:asciiTheme="minorBidi" w:hAnsiTheme="minorBidi" w:cstheme="minorBidi"/>
          <w:sz w:val="22"/>
          <w:szCs w:val="22"/>
        </w:rPr>
        <w:t xml:space="preserve">d been </w:t>
      </w:r>
      <w:r w:rsidR="00A464C8" w:rsidRPr="00A464C8">
        <w:rPr>
          <w:rFonts w:asciiTheme="minorBidi" w:hAnsiTheme="minorBidi" w:cstheme="minorBidi"/>
          <w:sz w:val="22"/>
          <w:szCs w:val="22"/>
        </w:rPr>
        <w:t xml:space="preserve">carried out on campus over the past year relating to the broader commitments made in </w:t>
      </w:r>
      <w:r w:rsidR="00A464C8" w:rsidRPr="00A464C8">
        <w:rPr>
          <w:rFonts w:asciiTheme="minorBidi" w:hAnsiTheme="minorBidi" w:cstheme="minorBidi"/>
          <w:i/>
          <w:iCs/>
          <w:sz w:val="22"/>
          <w:szCs w:val="22"/>
        </w:rPr>
        <w:t>Glasgow Green.</w:t>
      </w:r>
      <w:r w:rsidR="00E66699">
        <w:rPr>
          <w:rFonts w:asciiTheme="minorBidi" w:hAnsiTheme="minorBidi" w:cstheme="minorBidi"/>
          <w:i/>
          <w:iCs/>
          <w:sz w:val="22"/>
          <w:szCs w:val="22"/>
        </w:rPr>
        <w:t xml:space="preserve"> </w:t>
      </w:r>
      <w:r w:rsidR="00E66699" w:rsidRPr="00E66699">
        <w:rPr>
          <w:rFonts w:asciiTheme="minorBidi" w:hAnsiTheme="minorBidi" w:cstheme="minorBidi"/>
          <w:sz w:val="22"/>
          <w:szCs w:val="22"/>
        </w:rPr>
        <w:t>Implementation of the strategy continue</w:t>
      </w:r>
      <w:r w:rsidR="00E66699">
        <w:rPr>
          <w:rFonts w:asciiTheme="minorBidi" w:hAnsiTheme="minorBidi" w:cstheme="minorBidi"/>
          <w:sz w:val="22"/>
          <w:szCs w:val="22"/>
        </w:rPr>
        <w:t>d</w:t>
      </w:r>
      <w:r w:rsidR="00E66699" w:rsidRPr="00E66699">
        <w:rPr>
          <w:rFonts w:asciiTheme="minorBidi" w:hAnsiTheme="minorBidi" w:cstheme="minorBidi"/>
          <w:sz w:val="22"/>
          <w:szCs w:val="22"/>
        </w:rPr>
        <w:t xml:space="preserve"> to be overseen by a working group co-chaired by the </w:t>
      </w:r>
      <w:r w:rsidR="00E66699">
        <w:rPr>
          <w:rFonts w:asciiTheme="minorBidi" w:hAnsiTheme="minorBidi" w:cstheme="minorBidi"/>
          <w:sz w:val="22"/>
          <w:szCs w:val="22"/>
        </w:rPr>
        <w:t xml:space="preserve">University Secretary &amp; </w:t>
      </w:r>
      <w:r w:rsidR="00E66699" w:rsidRPr="00E66699">
        <w:rPr>
          <w:rFonts w:asciiTheme="minorBidi" w:hAnsiTheme="minorBidi" w:cstheme="minorBidi"/>
          <w:sz w:val="22"/>
          <w:szCs w:val="22"/>
        </w:rPr>
        <w:t xml:space="preserve">Chief Operating Officer and the Director of the Centre for Sustainable Solutions.  </w:t>
      </w:r>
      <w:r w:rsidR="004E08F6">
        <w:rPr>
          <w:rFonts w:asciiTheme="minorBidi" w:hAnsiTheme="minorBidi" w:cstheme="minorBidi"/>
          <w:sz w:val="22"/>
          <w:szCs w:val="22"/>
        </w:rPr>
        <w:t xml:space="preserve">The post of Director of Sustainability would shortly be </w:t>
      </w:r>
      <w:r w:rsidR="006D7D8A">
        <w:rPr>
          <w:rFonts w:asciiTheme="minorBidi" w:hAnsiTheme="minorBidi" w:cstheme="minorBidi"/>
          <w:sz w:val="22"/>
          <w:szCs w:val="22"/>
        </w:rPr>
        <w:t>advertised,</w:t>
      </w:r>
      <w:r w:rsidR="004E08F6">
        <w:rPr>
          <w:rFonts w:asciiTheme="minorBidi" w:hAnsiTheme="minorBidi" w:cstheme="minorBidi"/>
          <w:sz w:val="22"/>
          <w:szCs w:val="22"/>
        </w:rPr>
        <w:t xml:space="preserve"> and the successful candidate would head up an expanded Sustainability Team to drive forward ou</w:t>
      </w:r>
      <w:r w:rsidR="00C006BE">
        <w:rPr>
          <w:rFonts w:asciiTheme="minorBidi" w:hAnsiTheme="minorBidi" w:cstheme="minorBidi"/>
          <w:sz w:val="22"/>
          <w:szCs w:val="22"/>
        </w:rPr>
        <w:t>r</w:t>
      </w:r>
      <w:r w:rsidR="004E08F6">
        <w:rPr>
          <w:rFonts w:asciiTheme="minorBidi" w:hAnsiTheme="minorBidi" w:cstheme="minorBidi"/>
          <w:sz w:val="22"/>
          <w:szCs w:val="22"/>
        </w:rPr>
        <w:t xml:space="preserve"> actions in this area. </w:t>
      </w:r>
    </w:p>
    <w:p w14:paraId="005149E0" w14:textId="498BBFA9" w:rsidR="004E08F6" w:rsidRDefault="004E08F6" w:rsidP="004E08F6">
      <w:pPr>
        <w:jc w:val="both"/>
        <w:rPr>
          <w:rFonts w:asciiTheme="minorBidi" w:hAnsiTheme="minorBidi" w:cstheme="minorBidi"/>
          <w:sz w:val="22"/>
          <w:szCs w:val="22"/>
        </w:rPr>
      </w:pPr>
    </w:p>
    <w:p w14:paraId="11449376" w14:textId="5836FDC5" w:rsidR="004E08F6" w:rsidRDefault="004E08F6" w:rsidP="004E08F6">
      <w:pPr>
        <w:jc w:val="both"/>
        <w:rPr>
          <w:rFonts w:asciiTheme="minorBidi" w:hAnsiTheme="minorBidi" w:cstheme="minorBidi"/>
          <w:sz w:val="22"/>
          <w:szCs w:val="22"/>
        </w:rPr>
      </w:pPr>
      <w:r>
        <w:rPr>
          <w:rFonts w:asciiTheme="minorBidi" w:hAnsiTheme="minorBidi" w:cstheme="minorBidi"/>
          <w:sz w:val="22"/>
          <w:szCs w:val="22"/>
        </w:rPr>
        <w:t xml:space="preserve">During the discussion it was noted that the University </w:t>
      </w:r>
      <w:r w:rsidR="00751C65">
        <w:rPr>
          <w:rFonts w:asciiTheme="minorBidi" w:hAnsiTheme="minorBidi" w:cstheme="minorBidi"/>
          <w:sz w:val="22"/>
          <w:szCs w:val="22"/>
        </w:rPr>
        <w:t xml:space="preserve">endowments </w:t>
      </w:r>
      <w:r>
        <w:rPr>
          <w:rFonts w:asciiTheme="minorBidi" w:hAnsiTheme="minorBidi" w:cstheme="minorBidi"/>
          <w:sz w:val="22"/>
          <w:szCs w:val="22"/>
        </w:rPr>
        <w:t>would be fully disinvested from fossil fuels by 2024. Court also noted that it was important that all areas of the University were aware of the target to be ‘</w:t>
      </w:r>
      <w:r w:rsidR="00C006BE">
        <w:rPr>
          <w:rFonts w:asciiTheme="minorBidi" w:hAnsiTheme="minorBidi" w:cstheme="minorBidi"/>
          <w:sz w:val="22"/>
          <w:szCs w:val="22"/>
        </w:rPr>
        <w:t xml:space="preserve">carbon </w:t>
      </w:r>
      <w:r>
        <w:rPr>
          <w:rFonts w:asciiTheme="minorBidi" w:hAnsiTheme="minorBidi" w:cstheme="minorBidi"/>
          <w:sz w:val="22"/>
          <w:szCs w:val="22"/>
        </w:rPr>
        <w:t xml:space="preserve">net zero’ by 2030. </w:t>
      </w:r>
      <w:r w:rsidR="00751C65">
        <w:rPr>
          <w:rFonts w:asciiTheme="minorBidi" w:hAnsiTheme="minorBidi" w:cstheme="minorBidi"/>
          <w:sz w:val="22"/>
          <w:szCs w:val="22"/>
        </w:rPr>
        <w:t>It was noted there would in due course be a need to consider steps to further reduce the need for use of offsets after 2030.</w:t>
      </w:r>
    </w:p>
    <w:p w14:paraId="36475687" w14:textId="69CF48C4" w:rsidR="004E08F6" w:rsidRDefault="004E08F6" w:rsidP="004E08F6">
      <w:pPr>
        <w:jc w:val="both"/>
        <w:rPr>
          <w:rFonts w:asciiTheme="minorBidi" w:hAnsiTheme="minorBidi" w:cstheme="minorBidi"/>
          <w:sz w:val="22"/>
          <w:szCs w:val="22"/>
        </w:rPr>
      </w:pPr>
    </w:p>
    <w:p w14:paraId="1349A315" w14:textId="50C268E8" w:rsidR="004E08F6" w:rsidRPr="00AE2D45" w:rsidRDefault="004E08F6" w:rsidP="004E08F6">
      <w:pPr>
        <w:pStyle w:val="SectText2"/>
        <w:ind w:left="0" w:right="-284"/>
        <w:rPr>
          <w:rFonts w:ascii="Arial" w:hAnsi="Arial" w:cs="Arial"/>
          <w:bCs/>
          <w:i/>
          <w:iCs/>
          <w:szCs w:val="22"/>
        </w:rPr>
      </w:pPr>
      <w:r w:rsidRPr="003F29F0">
        <w:rPr>
          <w:rFonts w:ascii="Arial" w:hAnsi="Arial" w:cs="Arial"/>
          <w:i/>
          <w:iCs/>
          <w:szCs w:val="22"/>
        </w:rPr>
        <w:t>CRT 202</w:t>
      </w:r>
      <w:r>
        <w:rPr>
          <w:rFonts w:ascii="Arial" w:hAnsi="Arial" w:cs="Arial"/>
          <w:i/>
          <w:iCs/>
          <w:szCs w:val="22"/>
        </w:rPr>
        <w:t>2</w:t>
      </w:r>
      <w:r w:rsidRPr="003F29F0">
        <w:rPr>
          <w:rFonts w:ascii="Arial" w:hAnsi="Arial" w:cs="Arial"/>
          <w:i/>
          <w:iCs/>
          <w:szCs w:val="22"/>
        </w:rPr>
        <w:t>.</w:t>
      </w:r>
      <w:r>
        <w:rPr>
          <w:rFonts w:ascii="Arial" w:hAnsi="Arial" w:cs="Arial"/>
          <w:i/>
          <w:iCs/>
          <w:szCs w:val="22"/>
        </w:rPr>
        <w:t>34</w:t>
      </w:r>
      <w:r w:rsidRPr="003F29F0">
        <w:rPr>
          <w:rFonts w:ascii="Arial" w:hAnsi="Arial" w:cs="Arial"/>
          <w:i/>
          <w:iCs/>
          <w:szCs w:val="22"/>
        </w:rPr>
        <w:t>.</w:t>
      </w:r>
      <w:r w:rsidR="00724066">
        <w:rPr>
          <w:rFonts w:ascii="Arial" w:hAnsi="Arial" w:cs="Arial"/>
          <w:i/>
          <w:iCs/>
          <w:szCs w:val="22"/>
        </w:rPr>
        <w:t>4</w:t>
      </w:r>
      <w:r w:rsidRPr="003F29F0">
        <w:rPr>
          <w:rFonts w:ascii="Arial" w:hAnsi="Arial" w:cs="Arial"/>
          <w:i/>
          <w:iCs/>
          <w:szCs w:val="22"/>
        </w:rPr>
        <w:t xml:space="preserve"> </w:t>
      </w:r>
      <w:r>
        <w:rPr>
          <w:rFonts w:ascii="Arial" w:hAnsi="Arial" w:cs="Arial"/>
          <w:bCs/>
          <w:i/>
          <w:iCs/>
          <w:szCs w:val="22"/>
        </w:rPr>
        <w:t>Transformation Annual Report 2021/22</w:t>
      </w:r>
    </w:p>
    <w:p w14:paraId="50276B3B" w14:textId="0EF80C16" w:rsidR="004E08F6" w:rsidRDefault="004E08F6" w:rsidP="004E08F6">
      <w:pPr>
        <w:jc w:val="both"/>
        <w:rPr>
          <w:rFonts w:asciiTheme="minorBidi" w:hAnsiTheme="minorBidi" w:cstheme="minorBidi"/>
          <w:sz w:val="22"/>
          <w:szCs w:val="22"/>
        </w:rPr>
      </w:pPr>
      <w:r w:rsidRPr="00724066">
        <w:rPr>
          <w:rFonts w:asciiTheme="minorBidi" w:hAnsiTheme="minorBidi" w:cstheme="minorBidi"/>
          <w:sz w:val="22"/>
          <w:szCs w:val="22"/>
        </w:rPr>
        <w:t xml:space="preserve">Court received an update on the </w:t>
      </w:r>
      <w:r w:rsidRPr="00724066">
        <w:rPr>
          <w:rFonts w:asciiTheme="minorBidi" w:hAnsiTheme="minorBidi" w:cstheme="minorBidi"/>
          <w:bCs/>
          <w:sz w:val="22"/>
          <w:szCs w:val="22"/>
        </w:rPr>
        <w:t>Transformation's impact, both in year and cumulative.</w:t>
      </w:r>
      <w:r w:rsidR="00724066" w:rsidRPr="00724066">
        <w:rPr>
          <w:rFonts w:asciiTheme="minorBidi" w:hAnsiTheme="minorBidi" w:cstheme="minorBidi"/>
          <w:sz w:val="22"/>
          <w:szCs w:val="22"/>
        </w:rPr>
        <w:t xml:space="preserve"> The story of 2021-22 was one of reflection, refocus, and rebuilding. The appetite for change remain</w:t>
      </w:r>
      <w:r w:rsidR="00724066">
        <w:rPr>
          <w:rFonts w:asciiTheme="minorBidi" w:hAnsiTheme="minorBidi" w:cstheme="minorBidi"/>
          <w:sz w:val="22"/>
          <w:szCs w:val="22"/>
        </w:rPr>
        <w:t>ed</w:t>
      </w:r>
      <w:r w:rsidR="00724066" w:rsidRPr="00724066">
        <w:rPr>
          <w:rFonts w:asciiTheme="minorBidi" w:hAnsiTheme="minorBidi" w:cstheme="minorBidi"/>
          <w:sz w:val="22"/>
          <w:szCs w:val="22"/>
        </w:rPr>
        <w:t xml:space="preserve"> high, but commitment to the operational input to change need</w:t>
      </w:r>
      <w:r w:rsidR="00724066">
        <w:rPr>
          <w:rFonts w:asciiTheme="minorBidi" w:hAnsiTheme="minorBidi" w:cstheme="minorBidi"/>
          <w:sz w:val="22"/>
          <w:szCs w:val="22"/>
        </w:rPr>
        <w:t>ed</w:t>
      </w:r>
      <w:r w:rsidR="00724066" w:rsidRPr="00724066">
        <w:rPr>
          <w:rFonts w:asciiTheme="minorBidi" w:hAnsiTheme="minorBidi" w:cstheme="minorBidi"/>
          <w:sz w:val="22"/>
          <w:szCs w:val="22"/>
        </w:rPr>
        <w:t xml:space="preserve"> further work and that </w:t>
      </w:r>
      <w:r w:rsidR="00C006BE">
        <w:rPr>
          <w:rFonts w:asciiTheme="minorBidi" w:hAnsiTheme="minorBidi" w:cstheme="minorBidi"/>
          <w:sz w:val="22"/>
          <w:szCs w:val="22"/>
        </w:rPr>
        <w:t>affected</w:t>
      </w:r>
      <w:r w:rsidR="00724066" w:rsidRPr="00724066">
        <w:rPr>
          <w:rFonts w:asciiTheme="minorBidi" w:hAnsiTheme="minorBidi" w:cstheme="minorBidi"/>
          <w:sz w:val="22"/>
          <w:szCs w:val="22"/>
        </w:rPr>
        <w:t xml:space="preserve"> the pace that </w:t>
      </w:r>
      <w:r w:rsidR="00724066">
        <w:rPr>
          <w:rFonts w:asciiTheme="minorBidi" w:hAnsiTheme="minorBidi" w:cstheme="minorBidi"/>
          <w:sz w:val="22"/>
          <w:szCs w:val="22"/>
        </w:rPr>
        <w:t>the University</w:t>
      </w:r>
      <w:r w:rsidR="00724066" w:rsidRPr="00724066">
        <w:rPr>
          <w:rFonts w:asciiTheme="minorBidi" w:hAnsiTheme="minorBidi" w:cstheme="minorBidi"/>
          <w:sz w:val="22"/>
          <w:szCs w:val="22"/>
        </w:rPr>
        <w:t xml:space="preserve"> can deliver at. </w:t>
      </w:r>
      <w:r w:rsidR="00724066">
        <w:rPr>
          <w:rFonts w:asciiTheme="minorBidi" w:hAnsiTheme="minorBidi" w:cstheme="minorBidi"/>
          <w:sz w:val="22"/>
          <w:szCs w:val="22"/>
        </w:rPr>
        <w:t>The University was</w:t>
      </w:r>
      <w:r w:rsidR="00724066" w:rsidRPr="00724066">
        <w:rPr>
          <w:rFonts w:asciiTheme="minorBidi" w:hAnsiTheme="minorBidi" w:cstheme="minorBidi"/>
          <w:sz w:val="22"/>
          <w:szCs w:val="22"/>
        </w:rPr>
        <w:t xml:space="preserve"> </w:t>
      </w:r>
      <w:r w:rsidR="00C006BE">
        <w:rPr>
          <w:rFonts w:asciiTheme="minorBidi" w:hAnsiTheme="minorBidi" w:cstheme="minorBidi"/>
          <w:sz w:val="22"/>
          <w:szCs w:val="22"/>
        </w:rPr>
        <w:t>impacted</w:t>
      </w:r>
      <w:r w:rsidR="00724066" w:rsidRPr="00724066">
        <w:rPr>
          <w:rFonts w:asciiTheme="minorBidi" w:hAnsiTheme="minorBidi" w:cstheme="minorBidi"/>
          <w:sz w:val="22"/>
          <w:szCs w:val="22"/>
        </w:rPr>
        <w:t xml:space="preserve"> by a combination of change fatigue as </w:t>
      </w:r>
      <w:r w:rsidR="00724066">
        <w:rPr>
          <w:rFonts w:asciiTheme="minorBidi" w:hAnsiTheme="minorBidi" w:cstheme="minorBidi"/>
          <w:sz w:val="22"/>
          <w:szCs w:val="22"/>
        </w:rPr>
        <w:t>it</w:t>
      </w:r>
      <w:r w:rsidR="00724066" w:rsidRPr="00724066">
        <w:rPr>
          <w:rFonts w:asciiTheme="minorBidi" w:hAnsiTheme="minorBidi" w:cstheme="minorBidi"/>
          <w:sz w:val="22"/>
          <w:szCs w:val="22"/>
        </w:rPr>
        <w:t xml:space="preserve"> emerge</w:t>
      </w:r>
      <w:r w:rsidR="00724066">
        <w:rPr>
          <w:rFonts w:asciiTheme="minorBidi" w:hAnsiTheme="minorBidi" w:cstheme="minorBidi"/>
          <w:sz w:val="22"/>
          <w:szCs w:val="22"/>
        </w:rPr>
        <w:t>d</w:t>
      </w:r>
      <w:r w:rsidR="00724066" w:rsidRPr="00724066">
        <w:rPr>
          <w:rFonts w:asciiTheme="minorBidi" w:hAnsiTheme="minorBidi" w:cstheme="minorBidi"/>
          <w:sz w:val="22"/>
          <w:szCs w:val="22"/>
        </w:rPr>
        <w:t xml:space="preserve"> from Covid, together with a growing transformation portfolio, plus other drivers putting pressure on limited resources.</w:t>
      </w:r>
    </w:p>
    <w:p w14:paraId="4C08E165" w14:textId="0BBBC60C" w:rsidR="00724066" w:rsidRDefault="00724066" w:rsidP="004E08F6">
      <w:pPr>
        <w:jc w:val="both"/>
        <w:rPr>
          <w:rFonts w:asciiTheme="minorBidi" w:hAnsiTheme="minorBidi" w:cstheme="minorBidi"/>
          <w:sz w:val="22"/>
          <w:szCs w:val="22"/>
        </w:rPr>
      </w:pPr>
    </w:p>
    <w:p w14:paraId="3DA9727B" w14:textId="7AFAFF9A" w:rsidR="00724066" w:rsidRPr="00724066" w:rsidRDefault="00724066" w:rsidP="004E08F6">
      <w:pPr>
        <w:jc w:val="both"/>
        <w:rPr>
          <w:rFonts w:asciiTheme="minorBidi" w:hAnsiTheme="minorBidi" w:cstheme="minorBidi"/>
          <w:sz w:val="22"/>
          <w:szCs w:val="22"/>
        </w:rPr>
      </w:pPr>
      <w:r>
        <w:rPr>
          <w:rFonts w:asciiTheme="minorBidi" w:hAnsiTheme="minorBidi" w:cstheme="minorBidi"/>
          <w:sz w:val="22"/>
          <w:szCs w:val="22"/>
        </w:rPr>
        <w:t>During the discussion it was noted</w:t>
      </w:r>
      <w:r w:rsidR="00C006BE">
        <w:rPr>
          <w:rFonts w:asciiTheme="minorBidi" w:hAnsiTheme="minorBidi" w:cstheme="minorBidi"/>
          <w:sz w:val="22"/>
          <w:szCs w:val="22"/>
        </w:rPr>
        <w:t xml:space="preserve"> that</w:t>
      </w:r>
      <w:r>
        <w:rPr>
          <w:rFonts w:asciiTheme="minorBidi" w:hAnsiTheme="minorBidi" w:cstheme="minorBidi"/>
          <w:sz w:val="22"/>
          <w:szCs w:val="22"/>
        </w:rPr>
        <w:t xml:space="preserve"> timetabling continued to be a key issue for staff and that further work was required to define the financial savings being achieved.</w:t>
      </w:r>
    </w:p>
    <w:p w14:paraId="5C662092" w14:textId="54FC64C5" w:rsidR="00E66699" w:rsidRDefault="00E66699" w:rsidP="00E66699">
      <w:pPr>
        <w:ind w:right="-189"/>
        <w:jc w:val="both"/>
        <w:rPr>
          <w:rFonts w:asciiTheme="minorBidi" w:hAnsiTheme="minorBidi" w:cstheme="minorBidi"/>
          <w:sz w:val="22"/>
          <w:szCs w:val="22"/>
        </w:rPr>
      </w:pPr>
    </w:p>
    <w:p w14:paraId="28745F0E" w14:textId="72C9A04B" w:rsidR="00724066" w:rsidRPr="003F29F0" w:rsidRDefault="00724066" w:rsidP="00724066">
      <w:pPr>
        <w:tabs>
          <w:tab w:val="left" w:pos="0"/>
        </w:tabs>
        <w:autoSpaceDE/>
        <w:autoSpaceDN/>
        <w:spacing w:before="120" w:after="120"/>
        <w:jc w:val="both"/>
        <w:rPr>
          <w:rFonts w:ascii="Arial" w:hAnsi="Arial" w:cs="Arial"/>
          <w:i/>
          <w:iCs/>
          <w:sz w:val="22"/>
          <w:szCs w:val="22"/>
        </w:rPr>
      </w:pPr>
      <w:r w:rsidRPr="003F29F0">
        <w:rPr>
          <w:rFonts w:ascii="Arial" w:hAnsi="Arial" w:cs="Arial"/>
          <w:i/>
          <w:iCs/>
          <w:sz w:val="22"/>
          <w:szCs w:val="22"/>
        </w:rPr>
        <w:t>CRT 202</w:t>
      </w:r>
      <w:r>
        <w:rPr>
          <w:rFonts w:ascii="Arial" w:hAnsi="Arial" w:cs="Arial"/>
          <w:i/>
          <w:iCs/>
          <w:sz w:val="22"/>
          <w:szCs w:val="22"/>
        </w:rPr>
        <w:t>2</w:t>
      </w:r>
      <w:r w:rsidRPr="003F29F0">
        <w:rPr>
          <w:rFonts w:ascii="Arial" w:hAnsi="Arial" w:cs="Arial"/>
          <w:i/>
          <w:iCs/>
          <w:sz w:val="22"/>
          <w:szCs w:val="22"/>
        </w:rPr>
        <w:t>.</w:t>
      </w:r>
      <w:r>
        <w:rPr>
          <w:rFonts w:ascii="Arial" w:hAnsi="Arial" w:cs="Arial"/>
          <w:i/>
          <w:iCs/>
          <w:sz w:val="22"/>
          <w:szCs w:val="22"/>
        </w:rPr>
        <w:t>34</w:t>
      </w:r>
      <w:r w:rsidRPr="003F29F0">
        <w:rPr>
          <w:rFonts w:ascii="Arial" w:hAnsi="Arial" w:cs="Arial"/>
          <w:i/>
          <w:iCs/>
          <w:sz w:val="22"/>
          <w:szCs w:val="22"/>
        </w:rPr>
        <w:t>.</w:t>
      </w:r>
      <w:r>
        <w:rPr>
          <w:rFonts w:ascii="Arial" w:hAnsi="Arial" w:cs="Arial"/>
          <w:i/>
          <w:iCs/>
          <w:sz w:val="22"/>
          <w:szCs w:val="22"/>
        </w:rPr>
        <w:t>5</w:t>
      </w:r>
      <w:r w:rsidRPr="003F29F0">
        <w:rPr>
          <w:rFonts w:ascii="Arial" w:hAnsi="Arial" w:cs="Arial"/>
          <w:i/>
          <w:iCs/>
          <w:sz w:val="22"/>
          <w:szCs w:val="22"/>
        </w:rPr>
        <w:t xml:space="preserve"> </w:t>
      </w:r>
      <w:r w:rsidRPr="00724066">
        <w:rPr>
          <w:rFonts w:ascii="Arial" w:hAnsi="Arial" w:cs="Arial"/>
          <w:bCs/>
          <w:i/>
          <w:iCs/>
          <w:sz w:val="22"/>
          <w:szCs w:val="22"/>
        </w:rPr>
        <w:t>External Relations - Communications update</w:t>
      </w:r>
    </w:p>
    <w:p w14:paraId="0D3AEBCA" w14:textId="5440AC03" w:rsidR="00724066" w:rsidRPr="00724066" w:rsidRDefault="00724066" w:rsidP="00724066">
      <w:pPr>
        <w:pStyle w:val="SectText2"/>
        <w:ind w:left="0" w:right="-284"/>
        <w:rPr>
          <w:rFonts w:ascii="Arial" w:hAnsi="Arial" w:cs="Arial"/>
          <w:szCs w:val="22"/>
        </w:rPr>
      </w:pPr>
      <w:r>
        <w:rPr>
          <w:rFonts w:ascii="Arial" w:hAnsi="Arial" w:cs="Arial"/>
          <w:bCs/>
          <w:szCs w:val="22"/>
        </w:rPr>
        <w:t xml:space="preserve">Court noted </w:t>
      </w:r>
      <w:r w:rsidR="00751C65">
        <w:rPr>
          <w:rFonts w:ascii="Arial" w:hAnsi="Arial" w:cs="Arial"/>
          <w:bCs/>
          <w:szCs w:val="22"/>
        </w:rPr>
        <w:t xml:space="preserve">the </w:t>
      </w:r>
      <w:r>
        <w:rPr>
          <w:rFonts w:ascii="Arial" w:hAnsi="Arial" w:cs="Arial"/>
          <w:bCs/>
          <w:szCs w:val="22"/>
        </w:rPr>
        <w:t xml:space="preserve">update from External relations. </w:t>
      </w:r>
    </w:p>
    <w:p w14:paraId="2D266B8D" w14:textId="21737C4A" w:rsidR="00724066" w:rsidRPr="00AE2D45" w:rsidRDefault="00724066" w:rsidP="00724066">
      <w:pPr>
        <w:tabs>
          <w:tab w:val="left" w:pos="0"/>
        </w:tabs>
        <w:autoSpaceDE/>
        <w:autoSpaceDN/>
        <w:spacing w:before="120" w:after="120"/>
        <w:jc w:val="both"/>
        <w:rPr>
          <w:rFonts w:ascii="Arial" w:hAnsi="Arial" w:cs="Arial"/>
          <w:sz w:val="22"/>
          <w:szCs w:val="22"/>
        </w:rPr>
      </w:pPr>
      <w:r w:rsidRPr="00AE2D45">
        <w:rPr>
          <w:rFonts w:ascii="Arial" w:hAnsi="Arial" w:cs="Arial"/>
          <w:i/>
          <w:iCs/>
          <w:sz w:val="22"/>
          <w:szCs w:val="22"/>
        </w:rPr>
        <w:t>CRT 202</w:t>
      </w:r>
      <w:r>
        <w:rPr>
          <w:rFonts w:ascii="Arial" w:hAnsi="Arial" w:cs="Arial"/>
          <w:i/>
          <w:iCs/>
          <w:sz w:val="22"/>
          <w:szCs w:val="22"/>
        </w:rPr>
        <w:t>2</w:t>
      </w:r>
      <w:r w:rsidRPr="00AE2D45">
        <w:rPr>
          <w:rFonts w:ascii="Arial" w:hAnsi="Arial" w:cs="Arial"/>
          <w:i/>
          <w:iCs/>
          <w:sz w:val="22"/>
          <w:szCs w:val="22"/>
        </w:rPr>
        <w:t>.</w:t>
      </w:r>
      <w:r>
        <w:rPr>
          <w:rFonts w:ascii="Arial" w:hAnsi="Arial" w:cs="Arial"/>
          <w:i/>
          <w:iCs/>
          <w:sz w:val="22"/>
          <w:szCs w:val="22"/>
        </w:rPr>
        <w:t>3</w:t>
      </w:r>
      <w:r w:rsidR="00CB5C85">
        <w:rPr>
          <w:rFonts w:ascii="Arial" w:hAnsi="Arial" w:cs="Arial"/>
          <w:i/>
          <w:iCs/>
          <w:sz w:val="22"/>
          <w:szCs w:val="22"/>
        </w:rPr>
        <w:t>4</w:t>
      </w:r>
      <w:r w:rsidRPr="00AE2D45">
        <w:rPr>
          <w:rFonts w:ascii="Arial" w:hAnsi="Arial" w:cs="Arial"/>
          <w:i/>
          <w:iCs/>
          <w:sz w:val="22"/>
          <w:szCs w:val="22"/>
        </w:rPr>
        <w:t>.</w:t>
      </w:r>
      <w:r>
        <w:rPr>
          <w:rFonts w:ascii="Arial" w:hAnsi="Arial" w:cs="Arial"/>
          <w:i/>
          <w:iCs/>
          <w:sz w:val="22"/>
          <w:szCs w:val="22"/>
        </w:rPr>
        <w:t>6</w:t>
      </w:r>
      <w:r w:rsidRPr="00AE2D45">
        <w:rPr>
          <w:rFonts w:ascii="Arial" w:hAnsi="Arial" w:cs="Arial"/>
          <w:i/>
          <w:iCs/>
          <w:sz w:val="22"/>
          <w:szCs w:val="22"/>
        </w:rPr>
        <w:t xml:space="preserve"> </w:t>
      </w:r>
      <w:r w:rsidRPr="00AE2D45">
        <w:rPr>
          <w:rFonts w:ascii="Arial" w:hAnsi="Arial" w:cs="Arial"/>
          <w:i/>
          <w:sz w:val="22"/>
          <w:szCs w:val="22"/>
        </w:rPr>
        <w:t>Organisational Change</w:t>
      </w:r>
    </w:p>
    <w:p w14:paraId="35F8CB87" w14:textId="779E92F1" w:rsidR="00724066" w:rsidRPr="00FD18E6" w:rsidRDefault="00724066" w:rsidP="00724066">
      <w:pPr>
        <w:ind w:right="-2"/>
        <w:jc w:val="both"/>
        <w:rPr>
          <w:rFonts w:ascii="Arial" w:hAnsi="Arial" w:cs="Arial"/>
          <w:sz w:val="22"/>
          <w:szCs w:val="22"/>
          <w:lang w:eastAsia="zh-CN"/>
        </w:rPr>
      </w:pPr>
      <w:r>
        <w:rPr>
          <w:rFonts w:ascii="Arial" w:hAnsi="Arial" w:cs="Arial"/>
          <w:color w:val="000000"/>
          <w:sz w:val="22"/>
          <w:szCs w:val="22"/>
        </w:rPr>
        <w:t xml:space="preserve">Court noted the </w:t>
      </w:r>
      <w:r w:rsidRPr="00FD18E6">
        <w:rPr>
          <w:rFonts w:ascii="Arial" w:hAnsi="Arial" w:cs="Arial"/>
          <w:color w:val="000000"/>
          <w:sz w:val="22"/>
          <w:szCs w:val="22"/>
        </w:rPr>
        <w:t>proposal</w:t>
      </w:r>
      <w:r>
        <w:rPr>
          <w:rFonts w:ascii="Arial" w:hAnsi="Arial" w:cs="Arial"/>
          <w:color w:val="000000"/>
          <w:sz w:val="22"/>
          <w:szCs w:val="22"/>
        </w:rPr>
        <w:t xml:space="preserve"> in relation to the </w:t>
      </w:r>
      <w:r w:rsidRPr="00FD18E6">
        <w:rPr>
          <w:rFonts w:ascii="Arial" w:hAnsi="Arial" w:cs="Arial"/>
          <w:color w:val="000000"/>
          <w:sz w:val="22"/>
          <w:szCs w:val="22"/>
        </w:rPr>
        <w:t xml:space="preserve">restructuring and redesign of roles within Student Wellbeing and Inclusion, primarily within Counselling and Wellbeing and administration services.  </w:t>
      </w:r>
    </w:p>
    <w:p w14:paraId="24A4C293" w14:textId="77777777" w:rsidR="00724066" w:rsidRPr="00FD18E6" w:rsidRDefault="00724066" w:rsidP="00724066">
      <w:pPr>
        <w:ind w:right="-2"/>
        <w:jc w:val="both"/>
        <w:rPr>
          <w:rFonts w:ascii="Arial" w:hAnsi="Arial" w:cs="Arial"/>
          <w:sz w:val="22"/>
          <w:szCs w:val="22"/>
        </w:rPr>
      </w:pPr>
      <w:r w:rsidRPr="00FD18E6">
        <w:rPr>
          <w:rFonts w:ascii="Arial" w:hAnsi="Arial" w:cs="Arial"/>
          <w:color w:val="000000"/>
          <w:sz w:val="22"/>
          <w:szCs w:val="22"/>
        </w:rPr>
        <w:t> </w:t>
      </w:r>
    </w:p>
    <w:p w14:paraId="5FC954A5" w14:textId="5D14D130" w:rsidR="00724066" w:rsidRPr="00FD18E6" w:rsidRDefault="00724066" w:rsidP="00724066">
      <w:pPr>
        <w:ind w:right="-2"/>
        <w:jc w:val="both"/>
        <w:rPr>
          <w:rFonts w:ascii="Arial" w:hAnsi="Arial" w:cs="Arial"/>
          <w:sz w:val="22"/>
          <w:szCs w:val="22"/>
        </w:rPr>
      </w:pPr>
      <w:r>
        <w:rPr>
          <w:rFonts w:ascii="Arial" w:hAnsi="Arial" w:cs="Arial"/>
          <w:color w:val="000000"/>
          <w:sz w:val="22"/>
          <w:szCs w:val="22"/>
        </w:rPr>
        <w:t>It was noted that the</w:t>
      </w:r>
      <w:r w:rsidRPr="00FD18E6">
        <w:rPr>
          <w:rFonts w:ascii="Arial" w:hAnsi="Arial" w:cs="Arial"/>
          <w:color w:val="000000"/>
          <w:sz w:val="22"/>
          <w:szCs w:val="22"/>
        </w:rPr>
        <w:t xml:space="preserve"> changes reflected the wider work of the Student and Academic Services Directorate to create tiered and accessible support services which met the needs of the University’s diverse student population and built on the organisational redesign work that started in 2019. A holistic support model would be developed to facilitate ongoing transformation of the way in which students were supported.  It moved away from the previous reactive model to a flexible, tiered and student-centred model.  A small number of roles at Grade 6/7 would close, but those at risk were expected to secure roles in the new structure.  The overall headcount in the Service was expected to remain the same but </w:t>
      </w:r>
      <w:r w:rsidR="00C006BE">
        <w:rPr>
          <w:rFonts w:ascii="Arial" w:hAnsi="Arial" w:cs="Arial"/>
          <w:color w:val="000000"/>
          <w:sz w:val="22"/>
          <w:szCs w:val="22"/>
        </w:rPr>
        <w:t xml:space="preserve">this </w:t>
      </w:r>
      <w:r w:rsidRPr="00FD18E6">
        <w:rPr>
          <w:rFonts w:ascii="Arial" w:hAnsi="Arial" w:cs="Arial"/>
          <w:color w:val="000000"/>
          <w:sz w:val="22"/>
          <w:szCs w:val="22"/>
        </w:rPr>
        <w:t xml:space="preserve">would be dependent on the outcome of the consultation discussions.  </w:t>
      </w:r>
    </w:p>
    <w:p w14:paraId="49C13693" w14:textId="77777777" w:rsidR="00724066" w:rsidRPr="00FD18E6" w:rsidRDefault="00724066" w:rsidP="00724066">
      <w:pPr>
        <w:ind w:right="-2"/>
        <w:jc w:val="both"/>
        <w:rPr>
          <w:rFonts w:ascii="Arial" w:hAnsi="Arial" w:cs="Arial"/>
          <w:sz w:val="22"/>
          <w:szCs w:val="22"/>
        </w:rPr>
      </w:pPr>
      <w:r w:rsidRPr="00FD18E6">
        <w:rPr>
          <w:rFonts w:ascii="Arial" w:hAnsi="Arial" w:cs="Arial"/>
          <w:color w:val="000000"/>
          <w:sz w:val="22"/>
          <w:szCs w:val="22"/>
        </w:rPr>
        <w:t> </w:t>
      </w:r>
    </w:p>
    <w:p w14:paraId="1457902E" w14:textId="217549FA" w:rsidR="00724066" w:rsidRPr="00FD18E6" w:rsidRDefault="00724066" w:rsidP="00724066">
      <w:pPr>
        <w:ind w:right="-2"/>
        <w:jc w:val="both"/>
        <w:rPr>
          <w:rFonts w:ascii="Arial" w:hAnsi="Arial" w:cs="Arial"/>
          <w:sz w:val="22"/>
          <w:szCs w:val="22"/>
        </w:rPr>
      </w:pPr>
      <w:r w:rsidRPr="00FD18E6">
        <w:rPr>
          <w:rFonts w:ascii="Arial" w:hAnsi="Arial" w:cs="Arial"/>
          <w:sz w:val="22"/>
          <w:szCs w:val="22"/>
        </w:rPr>
        <w:t>Following sight of the Equality Impact Assessment,</w:t>
      </w:r>
      <w:r w:rsidRPr="00FD18E6">
        <w:rPr>
          <w:rFonts w:ascii="Arial" w:hAnsi="Arial" w:cs="Arial"/>
          <w:color w:val="000000"/>
          <w:sz w:val="22"/>
          <w:szCs w:val="22"/>
        </w:rPr>
        <w:t xml:space="preserve"> OCGC w</w:t>
      </w:r>
      <w:r w:rsidR="00C006BE">
        <w:rPr>
          <w:rFonts w:ascii="Arial" w:hAnsi="Arial" w:cs="Arial"/>
          <w:color w:val="000000"/>
          <w:sz w:val="22"/>
          <w:szCs w:val="22"/>
        </w:rPr>
        <w:t>as</w:t>
      </w:r>
      <w:r w:rsidRPr="00FD18E6">
        <w:rPr>
          <w:rFonts w:ascii="Arial" w:hAnsi="Arial" w:cs="Arial"/>
          <w:color w:val="000000"/>
          <w:sz w:val="22"/>
          <w:szCs w:val="22"/>
        </w:rPr>
        <w:t xml:space="preserve"> content with the proposal and </w:t>
      </w:r>
      <w:r w:rsidRPr="00FD18E6">
        <w:rPr>
          <w:rFonts w:ascii="Arial" w:hAnsi="Arial" w:cs="Arial"/>
          <w:color w:val="000000"/>
          <w:sz w:val="22"/>
          <w:szCs w:val="22"/>
        </w:rPr>
        <w:lastRenderedPageBreak/>
        <w:t>agreed it could move forward. Formal consultation with the Trade Unions would commence.</w:t>
      </w:r>
    </w:p>
    <w:p w14:paraId="39C7FC41" w14:textId="48252DA4" w:rsidR="00FB2F60" w:rsidRPr="00FB2F60" w:rsidRDefault="00724066" w:rsidP="00FB2F60">
      <w:pPr>
        <w:ind w:left="720"/>
        <w:jc w:val="both"/>
        <w:rPr>
          <w:rFonts w:ascii="Arial" w:hAnsi="Arial" w:cs="Arial"/>
        </w:rPr>
      </w:pPr>
      <w:r>
        <w:rPr>
          <w:rFonts w:ascii="Arial" w:hAnsi="Arial" w:cs="Arial"/>
          <w:color w:val="000000"/>
        </w:rPr>
        <w:t> </w:t>
      </w:r>
    </w:p>
    <w:p w14:paraId="6DB42CBF" w14:textId="07F5B670" w:rsidR="00B45FB9" w:rsidRPr="001A74CF" w:rsidRDefault="00B45FB9" w:rsidP="00C36296">
      <w:pPr>
        <w:tabs>
          <w:tab w:val="left" w:pos="0"/>
        </w:tabs>
        <w:autoSpaceDE/>
        <w:autoSpaceDN/>
        <w:spacing w:before="120" w:after="120"/>
        <w:jc w:val="both"/>
        <w:rPr>
          <w:rFonts w:ascii="Arial" w:hAnsi="Arial" w:cs="Arial"/>
          <w:sz w:val="22"/>
          <w:szCs w:val="22"/>
        </w:rPr>
      </w:pPr>
      <w:r w:rsidRPr="001A74CF">
        <w:rPr>
          <w:rFonts w:ascii="Arial" w:hAnsi="Arial" w:cs="Arial"/>
          <w:i/>
          <w:iCs/>
          <w:sz w:val="22"/>
          <w:szCs w:val="22"/>
        </w:rPr>
        <w:t>CRT 202</w:t>
      </w:r>
      <w:r w:rsidR="00A473B6">
        <w:rPr>
          <w:rFonts w:ascii="Arial" w:hAnsi="Arial" w:cs="Arial"/>
          <w:i/>
          <w:iCs/>
          <w:sz w:val="22"/>
          <w:szCs w:val="22"/>
        </w:rPr>
        <w:t>2</w:t>
      </w:r>
      <w:r w:rsidRPr="001A74CF">
        <w:rPr>
          <w:rFonts w:ascii="Arial" w:hAnsi="Arial" w:cs="Arial"/>
          <w:i/>
          <w:iCs/>
          <w:sz w:val="22"/>
          <w:szCs w:val="22"/>
        </w:rPr>
        <w:t>.</w:t>
      </w:r>
      <w:r w:rsidR="00C36296">
        <w:rPr>
          <w:rFonts w:ascii="Arial" w:hAnsi="Arial" w:cs="Arial"/>
          <w:i/>
          <w:iCs/>
          <w:sz w:val="22"/>
          <w:szCs w:val="22"/>
        </w:rPr>
        <w:t>3</w:t>
      </w:r>
      <w:r w:rsidR="00CB5C85">
        <w:rPr>
          <w:rFonts w:ascii="Arial" w:hAnsi="Arial" w:cs="Arial"/>
          <w:i/>
          <w:iCs/>
          <w:sz w:val="22"/>
          <w:szCs w:val="22"/>
        </w:rPr>
        <w:t>4</w:t>
      </w:r>
      <w:r w:rsidR="00C36296">
        <w:rPr>
          <w:rFonts w:ascii="Arial" w:hAnsi="Arial" w:cs="Arial"/>
          <w:i/>
          <w:iCs/>
          <w:sz w:val="22"/>
          <w:szCs w:val="22"/>
        </w:rPr>
        <w:t>.</w:t>
      </w:r>
      <w:r w:rsidR="00724066">
        <w:rPr>
          <w:rFonts w:ascii="Arial" w:hAnsi="Arial" w:cs="Arial"/>
          <w:i/>
          <w:iCs/>
          <w:sz w:val="22"/>
          <w:szCs w:val="22"/>
        </w:rPr>
        <w:t>7</w:t>
      </w:r>
      <w:r w:rsidRPr="001A74CF">
        <w:rPr>
          <w:rFonts w:ascii="Arial" w:hAnsi="Arial" w:cs="Arial"/>
          <w:i/>
          <w:iCs/>
          <w:sz w:val="22"/>
          <w:szCs w:val="22"/>
        </w:rPr>
        <w:t xml:space="preserve"> </w:t>
      </w:r>
      <w:r>
        <w:rPr>
          <w:rFonts w:ascii="Arial" w:hAnsi="Arial" w:cs="Arial"/>
          <w:i/>
          <w:iCs/>
          <w:sz w:val="22"/>
          <w:szCs w:val="22"/>
        </w:rPr>
        <w:t>New and continuing Court Members</w:t>
      </w:r>
    </w:p>
    <w:p w14:paraId="2EC24A30" w14:textId="3AD3CB94" w:rsidR="00724066" w:rsidRPr="00F0310F" w:rsidRDefault="00724066" w:rsidP="00724066">
      <w:pPr>
        <w:pStyle w:val="SectText2"/>
        <w:ind w:left="0" w:right="140"/>
        <w:rPr>
          <w:rFonts w:asciiTheme="minorBidi" w:hAnsiTheme="minorBidi" w:cstheme="minorBidi"/>
          <w:bCs/>
          <w:szCs w:val="22"/>
        </w:rPr>
      </w:pPr>
      <w:r>
        <w:rPr>
          <w:rFonts w:asciiTheme="minorBidi" w:hAnsiTheme="minorBidi" w:cstheme="minorBidi"/>
          <w:bCs/>
          <w:szCs w:val="22"/>
        </w:rPr>
        <w:t>Court noted that Alan Seabourne</w:t>
      </w:r>
      <w:r w:rsidRPr="00F0310F">
        <w:rPr>
          <w:rFonts w:asciiTheme="minorBidi" w:hAnsiTheme="minorBidi" w:cstheme="minorBidi"/>
          <w:bCs/>
          <w:szCs w:val="22"/>
        </w:rPr>
        <w:t xml:space="preserve">, a co-opted </w:t>
      </w:r>
      <w:r>
        <w:rPr>
          <w:rFonts w:asciiTheme="minorBidi" w:hAnsiTheme="minorBidi" w:cstheme="minorBidi"/>
          <w:bCs/>
          <w:szCs w:val="22"/>
        </w:rPr>
        <w:t xml:space="preserve">external </w:t>
      </w:r>
      <w:r w:rsidRPr="00F0310F">
        <w:rPr>
          <w:rFonts w:asciiTheme="minorBidi" w:hAnsiTheme="minorBidi" w:cstheme="minorBidi"/>
          <w:bCs/>
          <w:szCs w:val="22"/>
        </w:rPr>
        <w:t>member of the Estates Committee ha</w:t>
      </w:r>
      <w:r>
        <w:rPr>
          <w:rFonts w:asciiTheme="minorBidi" w:hAnsiTheme="minorBidi" w:cstheme="minorBidi"/>
          <w:bCs/>
          <w:szCs w:val="22"/>
        </w:rPr>
        <w:t>d</w:t>
      </w:r>
      <w:r w:rsidRPr="00F0310F">
        <w:rPr>
          <w:rFonts w:asciiTheme="minorBidi" w:hAnsiTheme="minorBidi" w:cstheme="minorBidi"/>
          <w:bCs/>
          <w:szCs w:val="22"/>
        </w:rPr>
        <w:t xml:space="preserve"> been reappointed for</w:t>
      </w:r>
      <w:r>
        <w:rPr>
          <w:rFonts w:asciiTheme="minorBidi" w:hAnsiTheme="minorBidi" w:cstheme="minorBidi"/>
          <w:bCs/>
          <w:szCs w:val="22"/>
        </w:rPr>
        <w:t xml:space="preserve"> one further</w:t>
      </w:r>
      <w:r w:rsidRPr="00F0310F">
        <w:rPr>
          <w:rFonts w:asciiTheme="minorBidi" w:hAnsiTheme="minorBidi" w:cstheme="minorBidi"/>
          <w:bCs/>
          <w:szCs w:val="22"/>
        </w:rPr>
        <w:t xml:space="preserve"> year to </w:t>
      </w:r>
      <w:r>
        <w:rPr>
          <w:rFonts w:asciiTheme="minorBidi" w:hAnsiTheme="minorBidi" w:cstheme="minorBidi"/>
          <w:bCs/>
          <w:szCs w:val="22"/>
        </w:rPr>
        <w:t>January</w:t>
      </w:r>
      <w:r w:rsidRPr="00F0310F">
        <w:rPr>
          <w:rFonts w:asciiTheme="minorBidi" w:hAnsiTheme="minorBidi" w:cstheme="minorBidi"/>
          <w:bCs/>
          <w:szCs w:val="22"/>
        </w:rPr>
        <w:t xml:space="preserve"> 202</w:t>
      </w:r>
      <w:r>
        <w:rPr>
          <w:rFonts w:asciiTheme="minorBidi" w:hAnsiTheme="minorBidi" w:cstheme="minorBidi"/>
          <w:bCs/>
          <w:szCs w:val="22"/>
        </w:rPr>
        <w:t>4</w:t>
      </w:r>
      <w:r w:rsidRPr="00F0310F">
        <w:rPr>
          <w:rFonts w:asciiTheme="minorBidi" w:hAnsiTheme="minorBidi" w:cstheme="minorBidi"/>
          <w:bCs/>
          <w:szCs w:val="22"/>
        </w:rPr>
        <w:t xml:space="preserve">.   </w:t>
      </w:r>
    </w:p>
    <w:p w14:paraId="54FA0693" w14:textId="5DDCCDAC" w:rsidR="00724066" w:rsidRDefault="00724066" w:rsidP="00724066">
      <w:pPr>
        <w:pStyle w:val="SectText2"/>
        <w:ind w:left="0" w:right="140"/>
        <w:rPr>
          <w:rFonts w:asciiTheme="minorBidi" w:hAnsiTheme="minorBidi" w:cstheme="minorBidi"/>
          <w:bCs/>
          <w:szCs w:val="22"/>
        </w:rPr>
      </w:pPr>
      <w:r>
        <w:rPr>
          <w:rFonts w:asciiTheme="minorBidi" w:hAnsiTheme="minorBidi" w:cstheme="minorBidi"/>
          <w:iCs/>
          <w:szCs w:val="22"/>
        </w:rPr>
        <w:t xml:space="preserve">Court also noted that </w:t>
      </w:r>
      <w:r w:rsidRPr="00F0310F">
        <w:rPr>
          <w:rFonts w:asciiTheme="minorBidi" w:hAnsiTheme="minorBidi" w:cstheme="minorBidi"/>
          <w:iCs/>
          <w:szCs w:val="22"/>
        </w:rPr>
        <w:t>Martin Glover</w:t>
      </w:r>
      <w:r w:rsidRPr="00F0310F">
        <w:rPr>
          <w:rFonts w:asciiTheme="minorBidi" w:hAnsiTheme="minorBidi" w:cstheme="minorBidi"/>
          <w:bCs/>
          <w:iCs/>
          <w:szCs w:val="22"/>
        </w:rPr>
        <w:t>, a</w:t>
      </w:r>
      <w:r w:rsidRPr="00F0310F">
        <w:rPr>
          <w:rFonts w:asciiTheme="minorBidi" w:hAnsiTheme="minorBidi" w:cstheme="minorBidi"/>
          <w:bCs/>
          <w:szCs w:val="22"/>
        </w:rPr>
        <w:t xml:space="preserve"> co-opted </w:t>
      </w:r>
      <w:r>
        <w:rPr>
          <w:rFonts w:asciiTheme="minorBidi" w:hAnsiTheme="minorBidi" w:cstheme="minorBidi"/>
          <w:bCs/>
          <w:szCs w:val="22"/>
        </w:rPr>
        <w:t xml:space="preserve">external </w:t>
      </w:r>
      <w:r w:rsidRPr="00F0310F">
        <w:rPr>
          <w:rFonts w:asciiTheme="minorBidi" w:hAnsiTheme="minorBidi" w:cstheme="minorBidi"/>
          <w:bCs/>
          <w:szCs w:val="22"/>
        </w:rPr>
        <w:t xml:space="preserve">member of the </w:t>
      </w:r>
      <w:r>
        <w:rPr>
          <w:rFonts w:asciiTheme="minorBidi" w:hAnsiTheme="minorBidi" w:cstheme="minorBidi"/>
          <w:bCs/>
          <w:szCs w:val="22"/>
        </w:rPr>
        <w:t xml:space="preserve">People and Organisational Development </w:t>
      </w:r>
      <w:r w:rsidRPr="00F0310F">
        <w:rPr>
          <w:rFonts w:asciiTheme="minorBidi" w:hAnsiTheme="minorBidi" w:cstheme="minorBidi"/>
          <w:bCs/>
          <w:szCs w:val="22"/>
        </w:rPr>
        <w:t>Committee ha</w:t>
      </w:r>
      <w:r>
        <w:rPr>
          <w:rFonts w:asciiTheme="minorBidi" w:hAnsiTheme="minorBidi" w:cstheme="minorBidi"/>
          <w:bCs/>
          <w:szCs w:val="22"/>
        </w:rPr>
        <w:t>d</w:t>
      </w:r>
      <w:r w:rsidRPr="00F0310F">
        <w:rPr>
          <w:rFonts w:asciiTheme="minorBidi" w:hAnsiTheme="minorBidi" w:cstheme="minorBidi"/>
          <w:bCs/>
          <w:szCs w:val="22"/>
        </w:rPr>
        <w:t xml:space="preserve"> been reappointed for</w:t>
      </w:r>
      <w:r>
        <w:rPr>
          <w:rFonts w:asciiTheme="minorBidi" w:hAnsiTheme="minorBidi" w:cstheme="minorBidi"/>
          <w:bCs/>
          <w:szCs w:val="22"/>
        </w:rPr>
        <w:t xml:space="preserve"> one further</w:t>
      </w:r>
      <w:r w:rsidRPr="00F0310F">
        <w:rPr>
          <w:rFonts w:asciiTheme="minorBidi" w:hAnsiTheme="minorBidi" w:cstheme="minorBidi"/>
          <w:bCs/>
          <w:szCs w:val="22"/>
        </w:rPr>
        <w:t xml:space="preserve"> year to </w:t>
      </w:r>
      <w:r>
        <w:rPr>
          <w:rFonts w:asciiTheme="minorBidi" w:hAnsiTheme="minorBidi" w:cstheme="minorBidi"/>
          <w:bCs/>
          <w:szCs w:val="22"/>
        </w:rPr>
        <w:t xml:space="preserve">January </w:t>
      </w:r>
      <w:r w:rsidRPr="00F0310F">
        <w:rPr>
          <w:rFonts w:asciiTheme="minorBidi" w:hAnsiTheme="minorBidi" w:cstheme="minorBidi"/>
          <w:bCs/>
          <w:szCs w:val="22"/>
        </w:rPr>
        <w:t>202</w:t>
      </w:r>
      <w:r>
        <w:rPr>
          <w:rFonts w:asciiTheme="minorBidi" w:hAnsiTheme="minorBidi" w:cstheme="minorBidi"/>
          <w:bCs/>
          <w:szCs w:val="22"/>
        </w:rPr>
        <w:t>4</w:t>
      </w:r>
      <w:r w:rsidRPr="00F0310F">
        <w:rPr>
          <w:rFonts w:asciiTheme="minorBidi" w:hAnsiTheme="minorBidi" w:cstheme="minorBidi"/>
          <w:bCs/>
          <w:szCs w:val="22"/>
        </w:rPr>
        <w:t xml:space="preserve">.   </w:t>
      </w:r>
    </w:p>
    <w:p w14:paraId="5FEFF049" w14:textId="47A041BD" w:rsidR="00724066" w:rsidRPr="003F29F0" w:rsidRDefault="00724066" w:rsidP="00724066">
      <w:pPr>
        <w:tabs>
          <w:tab w:val="left" w:pos="0"/>
        </w:tabs>
        <w:autoSpaceDE/>
        <w:autoSpaceDN/>
        <w:spacing w:before="120" w:after="120"/>
        <w:jc w:val="both"/>
        <w:rPr>
          <w:rFonts w:ascii="Arial" w:hAnsi="Arial" w:cs="Arial"/>
          <w:i/>
          <w:iCs/>
          <w:sz w:val="22"/>
          <w:szCs w:val="22"/>
        </w:rPr>
      </w:pPr>
      <w:r w:rsidRPr="003F29F0">
        <w:rPr>
          <w:rFonts w:ascii="Arial" w:hAnsi="Arial" w:cs="Arial"/>
          <w:i/>
          <w:iCs/>
          <w:sz w:val="22"/>
          <w:szCs w:val="22"/>
        </w:rPr>
        <w:t>CRT 202</w:t>
      </w:r>
      <w:r>
        <w:rPr>
          <w:rFonts w:ascii="Arial" w:hAnsi="Arial" w:cs="Arial"/>
          <w:i/>
          <w:iCs/>
          <w:sz w:val="22"/>
          <w:szCs w:val="22"/>
        </w:rPr>
        <w:t>2</w:t>
      </w:r>
      <w:r w:rsidRPr="003F29F0">
        <w:rPr>
          <w:rFonts w:ascii="Arial" w:hAnsi="Arial" w:cs="Arial"/>
          <w:i/>
          <w:iCs/>
          <w:sz w:val="22"/>
          <w:szCs w:val="22"/>
        </w:rPr>
        <w:t>.</w:t>
      </w:r>
      <w:r>
        <w:rPr>
          <w:rFonts w:ascii="Arial" w:hAnsi="Arial" w:cs="Arial"/>
          <w:i/>
          <w:iCs/>
          <w:sz w:val="22"/>
          <w:szCs w:val="22"/>
        </w:rPr>
        <w:t>3</w:t>
      </w:r>
      <w:r w:rsidR="00CB5C85">
        <w:rPr>
          <w:rFonts w:ascii="Arial" w:hAnsi="Arial" w:cs="Arial"/>
          <w:i/>
          <w:iCs/>
          <w:sz w:val="22"/>
          <w:szCs w:val="22"/>
        </w:rPr>
        <w:t>4</w:t>
      </w:r>
      <w:r w:rsidRPr="003F29F0">
        <w:rPr>
          <w:rFonts w:ascii="Arial" w:hAnsi="Arial" w:cs="Arial"/>
          <w:i/>
          <w:iCs/>
          <w:sz w:val="22"/>
          <w:szCs w:val="22"/>
        </w:rPr>
        <w:t>.</w:t>
      </w:r>
      <w:r>
        <w:rPr>
          <w:rFonts w:ascii="Arial" w:hAnsi="Arial" w:cs="Arial"/>
          <w:i/>
          <w:iCs/>
          <w:sz w:val="22"/>
          <w:szCs w:val="22"/>
        </w:rPr>
        <w:t>8</w:t>
      </w:r>
      <w:r w:rsidRPr="003F29F0">
        <w:rPr>
          <w:rFonts w:ascii="Arial" w:hAnsi="Arial" w:cs="Arial"/>
          <w:i/>
          <w:iCs/>
          <w:sz w:val="22"/>
          <w:szCs w:val="22"/>
        </w:rPr>
        <w:t xml:space="preserve"> </w:t>
      </w:r>
      <w:r>
        <w:rPr>
          <w:rFonts w:ascii="Arial" w:hAnsi="Arial" w:cs="Arial"/>
          <w:bCs/>
          <w:i/>
          <w:iCs/>
          <w:sz w:val="22"/>
          <w:szCs w:val="22"/>
        </w:rPr>
        <w:t>Student Accommodation Issues</w:t>
      </w:r>
    </w:p>
    <w:p w14:paraId="7ACB2FA6" w14:textId="42079713" w:rsidR="00724066" w:rsidRPr="00CB5C85" w:rsidRDefault="00724066" w:rsidP="00CB5C85">
      <w:pPr>
        <w:pStyle w:val="SectText2"/>
        <w:ind w:left="0"/>
        <w:rPr>
          <w:rFonts w:ascii="Arial" w:hAnsi="Arial" w:cs="Arial"/>
          <w:szCs w:val="22"/>
        </w:rPr>
      </w:pPr>
      <w:bookmarkStart w:id="2" w:name="_Hlk126662879"/>
      <w:r w:rsidRPr="00404E88">
        <w:rPr>
          <w:rFonts w:ascii="Arial" w:hAnsi="Arial" w:cs="Arial"/>
          <w:szCs w:val="22"/>
        </w:rPr>
        <w:t>A</w:t>
      </w:r>
      <w:r>
        <w:rPr>
          <w:rFonts w:ascii="Arial" w:hAnsi="Arial" w:cs="Arial"/>
          <w:szCs w:val="22"/>
        </w:rPr>
        <w:t xml:space="preserve">t the last Court meeting it was reported that </w:t>
      </w:r>
      <w:r w:rsidRPr="00404E88">
        <w:rPr>
          <w:rFonts w:ascii="Arial" w:hAnsi="Arial" w:cs="Arial"/>
          <w:szCs w:val="22"/>
        </w:rPr>
        <w:t>th</w:t>
      </w:r>
      <w:r>
        <w:rPr>
          <w:rFonts w:ascii="Arial" w:hAnsi="Arial" w:cs="Arial"/>
          <w:szCs w:val="22"/>
        </w:rPr>
        <w:t>ere had been a</w:t>
      </w:r>
      <w:r w:rsidRPr="00404E88">
        <w:rPr>
          <w:rFonts w:ascii="Arial" w:hAnsi="Arial" w:cs="Arial"/>
          <w:szCs w:val="22"/>
        </w:rPr>
        <w:t xml:space="preserve"> contraction in the Private Rental Sector </w:t>
      </w:r>
      <w:r>
        <w:rPr>
          <w:rFonts w:ascii="Arial" w:hAnsi="Arial" w:cs="Arial"/>
          <w:szCs w:val="22"/>
        </w:rPr>
        <w:t>which had</w:t>
      </w:r>
      <w:r w:rsidRPr="00404E88">
        <w:rPr>
          <w:rFonts w:ascii="Arial" w:hAnsi="Arial" w:cs="Arial"/>
          <w:szCs w:val="22"/>
        </w:rPr>
        <w:t xml:space="preserve"> affected the ability of students to find residential accommodation at the start of the academic year</w:t>
      </w:r>
      <w:r>
        <w:rPr>
          <w:rFonts w:ascii="Arial" w:hAnsi="Arial" w:cs="Arial"/>
          <w:szCs w:val="22"/>
        </w:rPr>
        <w:t xml:space="preserve">. </w:t>
      </w:r>
      <w:r>
        <w:rPr>
          <w:rFonts w:ascii="Arial" w:hAnsi="Arial" w:cs="Arial"/>
          <w:szCs w:val="22"/>
          <w:shd w:val="clear" w:color="auto" w:fill="FFFFFF"/>
        </w:rPr>
        <w:t>Last semester, the University had assisted all students who came forward, with some put up in hotels until lease</w:t>
      </w:r>
      <w:r w:rsidR="00C006BE">
        <w:rPr>
          <w:rFonts w:ascii="Arial" w:hAnsi="Arial" w:cs="Arial"/>
          <w:szCs w:val="22"/>
          <w:shd w:val="clear" w:color="auto" w:fill="FFFFFF"/>
        </w:rPr>
        <w:t>d</w:t>
      </w:r>
      <w:r>
        <w:rPr>
          <w:rFonts w:ascii="Arial" w:hAnsi="Arial" w:cs="Arial"/>
          <w:szCs w:val="22"/>
          <w:shd w:val="clear" w:color="auto" w:fill="FFFFFF"/>
        </w:rPr>
        <w:t xml:space="preserve"> apartments could be found. This semester, there w</w:t>
      </w:r>
      <w:r w:rsidR="00C006BE">
        <w:rPr>
          <w:rFonts w:ascii="Arial" w:hAnsi="Arial" w:cs="Arial"/>
          <w:szCs w:val="22"/>
          <w:shd w:val="clear" w:color="auto" w:fill="FFFFFF"/>
        </w:rPr>
        <w:t>ere</w:t>
      </w:r>
      <w:r w:rsidR="00CB5C85">
        <w:rPr>
          <w:rFonts w:ascii="Arial" w:hAnsi="Arial" w:cs="Arial"/>
          <w:szCs w:val="22"/>
          <w:shd w:val="clear" w:color="auto" w:fill="FFFFFF"/>
        </w:rPr>
        <w:t xml:space="preserve"> </w:t>
      </w:r>
      <w:r>
        <w:rPr>
          <w:rFonts w:ascii="Arial" w:hAnsi="Arial" w:cs="Arial"/>
          <w:szCs w:val="22"/>
          <w:shd w:val="clear" w:color="auto" w:fill="FFFFFF"/>
        </w:rPr>
        <w:t xml:space="preserve">sufficient rooms to address all needs, but </w:t>
      </w:r>
      <w:r w:rsidR="00CB5C85">
        <w:rPr>
          <w:rFonts w:ascii="Arial" w:hAnsi="Arial" w:cs="Arial"/>
          <w:szCs w:val="22"/>
          <w:shd w:val="clear" w:color="auto" w:fill="FFFFFF"/>
        </w:rPr>
        <w:t>it was</w:t>
      </w:r>
      <w:r>
        <w:rPr>
          <w:rFonts w:ascii="Arial" w:hAnsi="Arial" w:cs="Arial"/>
          <w:szCs w:val="22"/>
          <w:shd w:val="clear" w:color="auto" w:fill="FFFFFF"/>
        </w:rPr>
        <w:t xml:space="preserve"> anticipate</w:t>
      </w:r>
      <w:r w:rsidR="00CB5C85">
        <w:rPr>
          <w:rFonts w:ascii="Arial" w:hAnsi="Arial" w:cs="Arial"/>
          <w:szCs w:val="22"/>
          <w:shd w:val="clear" w:color="auto" w:fill="FFFFFF"/>
        </w:rPr>
        <w:t>d that there could be</w:t>
      </w:r>
      <w:r>
        <w:rPr>
          <w:rFonts w:ascii="Arial" w:hAnsi="Arial" w:cs="Arial"/>
          <w:szCs w:val="22"/>
          <w:shd w:val="clear" w:color="auto" w:fill="FFFFFF"/>
        </w:rPr>
        <w:t xml:space="preserve"> a possible further contraction in the private rental sector this summer. For 2023/24, </w:t>
      </w:r>
      <w:r w:rsidR="00CB5C85">
        <w:rPr>
          <w:rFonts w:ascii="Arial" w:hAnsi="Arial" w:cs="Arial"/>
          <w:szCs w:val="22"/>
          <w:shd w:val="clear" w:color="auto" w:fill="FFFFFF"/>
        </w:rPr>
        <w:t>the University had</w:t>
      </w:r>
      <w:r>
        <w:rPr>
          <w:rFonts w:ascii="Arial" w:hAnsi="Arial" w:cs="Arial"/>
          <w:szCs w:val="22"/>
          <w:shd w:val="clear" w:color="auto" w:fill="FFFFFF"/>
        </w:rPr>
        <w:t xml:space="preserve"> taken an additional </w:t>
      </w:r>
      <w:r w:rsidR="00CB5C85">
        <w:rPr>
          <w:rFonts w:ascii="Arial" w:hAnsi="Arial" w:cs="Arial"/>
          <w:szCs w:val="22"/>
          <w:shd w:val="clear" w:color="auto" w:fill="FFFFFF"/>
        </w:rPr>
        <w:t>2400</w:t>
      </w:r>
      <w:r>
        <w:rPr>
          <w:rFonts w:ascii="Arial" w:hAnsi="Arial" w:cs="Arial"/>
          <w:szCs w:val="22"/>
          <w:shd w:val="clear" w:color="auto" w:fill="FFFFFF"/>
        </w:rPr>
        <w:t xml:space="preserve"> rooms in purpose</w:t>
      </w:r>
      <w:r w:rsidR="00C006BE">
        <w:rPr>
          <w:rFonts w:ascii="Arial" w:hAnsi="Arial" w:cs="Arial"/>
          <w:szCs w:val="22"/>
          <w:shd w:val="clear" w:color="auto" w:fill="FFFFFF"/>
        </w:rPr>
        <w:t>-</w:t>
      </w:r>
      <w:r>
        <w:rPr>
          <w:rFonts w:ascii="Arial" w:hAnsi="Arial" w:cs="Arial"/>
          <w:szCs w:val="22"/>
          <w:shd w:val="clear" w:color="auto" w:fill="FFFFFF"/>
        </w:rPr>
        <w:t xml:space="preserve">built student accommodation (PBSA) buildings. </w:t>
      </w:r>
      <w:r w:rsidR="00CB5C85">
        <w:rPr>
          <w:rFonts w:ascii="Arial" w:hAnsi="Arial" w:cs="Arial"/>
          <w:szCs w:val="22"/>
          <w:shd w:val="clear" w:color="auto" w:fill="FFFFFF"/>
        </w:rPr>
        <w:t xml:space="preserve">The University would </w:t>
      </w:r>
      <w:r>
        <w:rPr>
          <w:rFonts w:ascii="Arial" w:hAnsi="Arial" w:cs="Arial"/>
          <w:szCs w:val="22"/>
          <w:shd w:val="clear" w:color="auto" w:fill="FFFFFF"/>
        </w:rPr>
        <w:t xml:space="preserve">continue to work with other universities and stakeholders to address the causes of the contraction. In the medium term, </w:t>
      </w:r>
      <w:r w:rsidR="00CB5C85">
        <w:rPr>
          <w:rFonts w:ascii="Arial" w:hAnsi="Arial" w:cs="Arial"/>
          <w:szCs w:val="22"/>
          <w:shd w:val="clear" w:color="auto" w:fill="FFFFFF"/>
        </w:rPr>
        <w:t xml:space="preserve">the University </w:t>
      </w:r>
      <w:r>
        <w:rPr>
          <w:rFonts w:ascii="Arial" w:hAnsi="Arial" w:cs="Arial"/>
          <w:szCs w:val="22"/>
          <w:shd w:val="clear" w:color="auto" w:fill="FFFFFF"/>
        </w:rPr>
        <w:t>plan</w:t>
      </w:r>
      <w:r w:rsidR="00CB5C85">
        <w:rPr>
          <w:rFonts w:ascii="Arial" w:hAnsi="Arial" w:cs="Arial"/>
          <w:szCs w:val="22"/>
          <w:shd w:val="clear" w:color="auto" w:fill="FFFFFF"/>
        </w:rPr>
        <w:t>ned</w:t>
      </w:r>
      <w:r>
        <w:rPr>
          <w:rFonts w:ascii="Arial" w:hAnsi="Arial" w:cs="Arial"/>
          <w:szCs w:val="22"/>
          <w:shd w:val="clear" w:color="auto" w:fill="FFFFFF"/>
        </w:rPr>
        <w:t xml:space="preserve"> to build additional student residences on or near </w:t>
      </w:r>
      <w:r w:rsidR="00CB5C85">
        <w:rPr>
          <w:rFonts w:ascii="Arial" w:hAnsi="Arial" w:cs="Arial"/>
          <w:szCs w:val="22"/>
          <w:shd w:val="clear" w:color="auto" w:fill="FFFFFF"/>
        </w:rPr>
        <w:t>the</w:t>
      </w:r>
      <w:r>
        <w:rPr>
          <w:rFonts w:ascii="Arial" w:hAnsi="Arial" w:cs="Arial"/>
          <w:szCs w:val="22"/>
          <w:shd w:val="clear" w:color="auto" w:fill="FFFFFF"/>
        </w:rPr>
        <w:t xml:space="preserve"> campuses. </w:t>
      </w:r>
      <w:bookmarkEnd w:id="2"/>
    </w:p>
    <w:p w14:paraId="15504963" w14:textId="219B031B" w:rsidR="00724066" w:rsidRPr="003F29F0" w:rsidRDefault="00724066" w:rsidP="00724066">
      <w:pPr>
        <w:tabs>
          <w:tab w:val="left" w:pos="0"/>
        </w:tabs>
        <w:autoSpaceDE/>
        <w:autoSpaceDN/>
        <w:spacing w:before="120" w:after="120"/>
        <w:jc w:val="both"/>
        <w:rPr>
          <w:rFonts w:ascii="Arial" w:hAnsi="Arial" w:cs="Arial"/>
          <w:i/>
          <w:iCs/>
          <w:sz w:val="22"/>
          <w:szCs w:val="22"/>
        </w:rPr>
      </w:pPr>
      <w:r w:rsidRPr="003F29F0">
        <w:rPr>
          <w:rFonts w:ascii="Arial" w:hAnsi="Arial" w:cs="Arial"/>
          <w:i/>
          <w:iCs/>
          <w:sz w:val="22"/>
          <w:szCs w:val="22"/>
        </w:rPr>
        <w:t>CRT 202</w:t>
      </w:r>
      <w:r>
        <w:rPr>
          <w:rFonts w:ascii="Arial" w:hAnsi="Arial" w:cs="Arial"/>
          <w:i/>
          <w:iCs/>
          <w:sz w:val="22"/>
          <w:szCs w:val="22"/>
        </w:rPr>
        <w:t>2</w:t>
      </w:r>
      <w:r w:rsidRPr="003F29F0">
        <w:rPr>
          <w:rFonts w:ascii="Arial" w:hAnsi="Arial" w:cs="Arial"/>
          <w:i/>
          <w:iCs/>
          <w:sz w:val="22"/>
          <w:szCs w:val="22"/>
        </w:rPr>
        <w:t>.</w:t>
      </w:r>
      <w:r>
        <w:rPr>
          <w:rFonts w:ascii="Arial" w:hAnsi="Arial" w:cs="Arial"/>
          <w:i/>
          <w:iCs/>
          <w:sz w:val="22"/>
          <w:szCs w:val="22"/>
        </w:rPr>
        <w:t>3</w:t>
      </w:r>
      <w:r w:rsidR="00CB5C85">
        <w:rPr>
          <w:rFonts w:ascii="Arial" w:hAnsi="Arial" w:cs="Arial"/>
          <w:i/>
          <w:iCs/>
          <w:sz w:val="22"/>
          <w:szCs w:val="22"/>
        </w:rPr>
        <w:t>4</w:t>
      </w:r>
      <w:r w:rsidRPr="003F29F0">
        <w:rPr>
          <w:rFonts w:ascii="Arial" w:hAnsi="Arial" w:cs="Arial"/>
          <w:i/>
          <w:iCs/>
          <w:sz w:val="22"/>
          <w:szCs w:val="22"/>
        </w:rPr>
        <w:t>.</w:t>
      </w:r>
      <w:r w:rsidR="00CB5C85">
        <w:rPr>
          <w:rFonts w:ascii="Arial" w:hAnsi="Arial" w:cs="Arial"/>
          <w:i/>
          <w:iCs/>
          <w:sz w:val="22"/>
          <w:szCs w:val="22"/>
        </w:rPr>
        <w:t xml:space="preserve">9 </w:t>
      </w:r>
      <w:r>
        <w:rPr>
          <w:rFonts w:ascii="Arial" w:hAnsi="Arial" w:cs="Arial"/>
          <w:bCs/>
          <w:i/>
          <w:iCs/>
          <w:sz w:val="22"/>
          <w:szCs w:val="22"/>
        </w:rPr>
        <w:t>USS and Strike Action update</w:t>
      </w:r>
    </w:p>
    <w:p w14:paraId="31B483DC" w14:textId="2A43C581" w:rsidR="009D6C45" w:rsidRPr="000C4874" w:rsidRDefault="00724066" w:rsidP="009E5BD8">
      <w:pPr>
        <w:pStyle w:val="SectText2"/>
        <w:ind w:left="0" w:right="-284"/>
        <w:rPr>
          <w:rFonts w:ascii="Arial" w:hAnsi="Arial" w:cs="Arial"/>
          <w:szCs w:val="22"/>
        </w:rPr>
      </w:pPr>
      <w:r>
        <w:rPr>
          <w:rFonts w:ascii="Arial" w:hAnsi="Arial" w:cs="Arial"/>
          <w:bCs/>
          <w:szCs w:val="22"/>
        </w:rPr>
        <w:t>Court noted update on the USS national discussions and the UCU announcement of further strike action.</w:t>
      </w:r>
    </w:p>
    <w:p w14:paraId="7533592C" w14:textId="23582C0D" w:rsidR="009D6C45" w:rsidRDefault="009D6C45" w:rsidP="009D6C45">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0C4874">
        <w:rPr>
          <w:rFonts w:ascii="Arial" w:hAnsi="Arial" w:cs="Arial"/>
          <w:sz w:val="22"/>
          <w:szCs w:val="22"/>
        </w:rPr>
        <w:t xml:space="preserve">The </w:t>
      </w:r>
      <w:r>
        <w:rPr>
          <w:rFonts w:ascii="Arial" w:hAnsi="Arial" w:cs="Arial"/>
          <w:sz w:val="22"/>
          <w:szCs w:val="22"/>
        </w:rPr>
        <w:t xml:space="preserve">Convener </w:t>
      </w:r>
      <w:r w:rsidRPr="000C4874">
        <w:rPr>
          <w:rFonts w:ascii="Arial" w:hAnsi="Arial" w:cs="Arial"/>
          <w:sz w:val="22"/>
          <w:szCs w:val="22"/>
        </w:rPr>
        <w:t xml:space="preserve">thanked the </w:t>
      </w:r>
      <w:r>
        <w:rPr>
          <w:rFonts w:ascii="Arial" w:hAnsi="Arial" w:cs="Arial"/>
          <w:sz w:val="22"/>
          <w:szCs w:val="22"/>
        </w:rPr>
        <w:t>University Secretary</w:t>
      </w:r>
      <w:r w:rsidRPr="000C4874">
        <w:rPr>
          <w:rFonts w:ascii="Arial" w:hAnsi="Arial" w:cs="Arial"/>
          <w:sz w:val="22"/>
          <w:szCs w:val="22"/>
        </w:rPr>
        <w:t xml:space="preserve"> for the update.</w:t>
      </w:r>
    </w:p>
    <w:p w14:paraId="5187C3A1" w14:textId="77777777" w:rsidR="009D6C45" w:rsidRPr="009D6C45" w:rsidRDefault="009D6C45" w:rsidP="00B45FB9">
      <w:pPr>
        <w:rPr>
          <w:rFonts w:ascii="Arial" w:hAnsi="Arial" w:cs="Arial"/>
          <w:sz w:val="22"/>
          <w:szCs w:val="22"/>
          <w:lang w:val="en-US" w:eastAsia="zh-CN"/>
        </w:rPr>
      </w:pPr>
    </w:p>
    <w:p w14:paraId="188C5D29" w14:textId="026E5669" w:rsidR="00B45FB9" w:rsidRPr="00FD7D92" w:rsidRDefault="00B45FB9" w:rsidP="00B45FB9">
      <w:pPr>
        <w:tabs>
          <w:tab w:val="left" w:pos="0"/>
        </w:tabs>
        <w:autoSpaceDE/>
        <w:autoSpaceDN/>
        <w:spacing w:before="120" w:after="240"/>
        <w:jc w:val="both"/>
        <w:rPr>
          <w:rFonts w:ascii="Arial" w:eastAsiaTheme="minorEastAsia" w:hAnsi="Arial" w:cs="Arial"/>
          <w:b/>
          <w:bCs/>
          <w:sz w:val="22"/>
          <w:szCs w:val="22"/>
        </w:rPr>
      </w:pPr>
      <w:r w:rsidRPr="00F24CBF">
        <w:rPr>
          <w:rFonts w:ascii="Arial" w:eastAsiaTheme="minorEastAsia" w:hAnsi="Arial" w:cs="Arial"/>
          <w:b/>
          <w:bCs/>
          <w:sz w:val="22"/>
          <w:szCs w:val="22"/>
        </w:rPr>
        <w:t>CRT/202</w:t>
      </w:r>
      <w:r w:rsidR="00A473B6">
        <w:rPr>
          <w:rFonts w:ascii="Arial" w:eastAsiaTheme="minorEastAsia" w:hAnsi="Arial" w:cs="Arial"/>
          <w:b/>
          <w:bCs/>
          <w:sz w:val="22"/>
          <w:szCs w:val="22"/>
        </w:rPr>
        <w:t>2/</w:t>
      </w:r>
      <w:r w:rsidR="00D26771" w:rsidRPr="00F24CBF">
        <w:rPr>
          <w:rFonts w:ascii="Arial" w:eastAsiaTheme="minorEastAsia" w:hAnsi="Arial" w:cs="Arial"/>
          <w:b/>
          <w:bCs/>
          <w:sz w:val="22"/>
          <w:szCs w:val="22"/>
        </w:rPr>
        <w:t>3</w:t>
      </w:r>
      <w:r w:rsidR="00B12128">
        <w:rPr>
          <w:rFonts w:ascii="Arial" w:eastAsiaTheme="minorEastAsia" w:hAnsi="Arial" w:cs="Arial"/>
          <w:b/>
          <w:bCs/>
          <w:sz w:val="22"/>
          <w:szCs w:val="22"/>
        </w:rPr>
        <w:t>5</w:t>
      </w:r>
      <w:r w:rsidRPr="00F24CBF">
        <w:rPr>
          <w:rFonts w:ascii="Arial" w:eastAsiaTheme="minorEastAsia" w:hAnsi="Arial" w:cs="Arial"/>
          <w:b/>
          <w:bCs/>
          <w:sz w:val="22"/>
          <w:szCs w:val="22"/>
        </w:rPr>
        <w:t xml:space="preserve">. </w:t>
      </w:r>
      <w:r w:rsidRPr="00F24CBF">
        <w:rPr>
          <w:rFonts w:ascii="Arial" w:hAnsi="Arial" w:cs="Arial"/>
          <w:b/>
          <w:bCs/>
          <w:sz w:val="22"/>
          <w:szCs w:val="22"/>
        </w:rPr>
        <w:t xml:space="preserve">Student Matters, </w:t>
      </w:r>
      <w:proofErr w:type="gramStart"/>
      <w:r w:rsidRPr="00F24CBF">
        <w:rPr>
          <w:rFonts w:ascii="Arial" w:hAnsi="Arial" w:cs="Arial"/>
          <w:b/>
          <w:bCs/>
          <w:sz w:val="22"/>
          <w:szCs w:val="22"/>
        </w:rPr>
        <w:t>including:</w:t>
      </w:r>
      <w:proofErr w:type="gramEnd"/>
      <w:r w:rsidRPr="00F24CBF">
        <w:rPr>
          <w:rFonts w:ascii="Arial" w:hAnsi="Arial" w:cs="Arial"/>
          <w:b/>
          <w:bCs/>
          <w:sz w:val="22"/>
          <w:szCs w:val="22"/>
        </w:rPr>
        <w:t xml:space="preserve"> </w:t>
      </w:r>
      <w:r w:rsidR="00CB5C85">
        <w:rPr>
          <w:rFonts w:ascii="Arial" w:hAnsi="Arial" w:cs="Arial"/>
          <w:b/>
          <w:bCs/>
          <w:sz w:val="22"/>
          <w:szCs w:val="22"/>
        </w:rPr>
        <w:t xml:space="preserve">Rector’s Report; </w:t>
      </w:r>
      <w:r w:rsidRPr="00F24CBF">
        <w:rPr>
          <w:rFonts w:ascii="Arial" w:hAnsi="Arial" w:cs="Arial"/>
          <w:b/>
          <w:bCs/>
          <w:sz w:val="22"/>
          <w:szCs w:val="22"/>
        </w:rPr>
        <w:t>SEC Report; SRC President update</w:t>
      </w:r>
    </w:p>
    <w:p w14:paraId="44FEC61A" w14:textId="62295B08" w:rsidR="00CB5C85" w:rsidRDefault="00CB5C85" w:rsidP="00A6424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3F29F0">
        <w:rPr>
          <w:rFonts w:ascii="Arial" w:hAnsi="Arial" w:cs="Arial"/>
          <w:i/>
          <w:iCs/>
          <w:sz w:val="22"/>
          <w:szCs w:val="22"/>
        </w:rPr>
        <w:t>CRT 202</w:t>
      </w:r>
      <w:r>
        <w:rPr>
          <w:rFonts w:ascii="Arial" w:hAnsi="Arial" w:cs="Arial"/>
          <w:i/>
          <w:iCs/>
          <w:sz w:val="22"/>
          <w:szCs w:val="22"/>
        </w:rPr>
        <w:t>2</w:t>
      </w:r>
      <w:r w:rsidRPr="003F29F0">
        <w:rPr>
          <w:rFonts w:ascii="Arial" w:hAnsi="Arial" w:cs="Arial"/>
          <w:i/>
          <w:iCs/>
          <w:sz w:val="22"/>
          <w:szCs w:val="22"/>
        </w:rPr>
        <w:t>.</w:t>
      </w:r>
      <w:r>
        <w:rPr>
          <w:rFonts w:ascii="Arial" w:hAnsi="Arial" w:cs="Arial"/>
          <w:i/>
          <w:iCs/>
          <w:sz w:val="22"/>
          <w:szCs w:val="22"/>
        </w:rPr>
        <w:t>35</w:t>
      </w:r>
      <w:r w:rsidRPr="003F29F0">
        <w:rPr>
          <w:rFonts w:ascii="Arial" w:hAnsi="Arial" w:cs="Arial"/>
          <w:i/>
          <w:iCs/>
          <w:sz w:val="22"/>
          <w:szCs w:val="22"/>
        </w:rPr>
        <w:t>.</w:t>
      </w:r>
      <w:r>
        <w:rPr>
          <w:rFonts w:ascii="Arial" w:hAnsi="Arial" w:cs="Arial"/>
          <w:i/>
          <w:iCs/>
          <w:sz w:val="22"/>
          <w:szCs w:val="22"/>
        </w:rPr>
        <w:t xml:space="preserve">1 </w:t>
      </w:r>
      <w:r>
        <w:rPr>
          <w:rFonts w:ascii="Arial" w:hAnsi="Arial" w:cs="Arial"/>
          <w:bCs/>
          <w:i/>
          <w:iCs/>
          <w:sz w:val="22"/>
          <w:szCs w:val="22"/>
        </w:rPr>
        <w:t>Rector’s Report</w:t>
      </w:r>
    </w:p>
    <w:p w14:paraId="6AE72928" w14:textId="455971C2" w:rsidR="00A64248" w:rsidRDefault="00B45FB9" w:rsidP="00A6424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FD7D92">
        <w:rPr>
          <w:rFonts w:ascii="Arial" w:hAnsi="Arial" w:cs="Arial"/>
          <w:sz w:val="22"/>
          <w:szCs w:val="22"/>
        </w:rPr>
        <w:t xml:space="preserve">The </w:t>
      </w:r>
      <w:r w:rsidR="00CB5C85">
        <w:rPr>
          <w:rFonts w:ascii="Arial" w:hAnsi="Arial" w:cs="Arial"/>
          <w:sz w:val="22"/>
          <w:szCs w:val="22"/>
        </w:rPr>
        <w:t xml:space="preserve">Rector </w:t>
      </w:r>
      <w:r w:rsidR="009E5BD8">
        <w:rPr>
          <w:rFonts w:ascii="Arial" w:hAnsi="Arial" w:cs="Arial"/>
          <w:sz w:val="22"/>
          <w:szCs w:val="22"/>
        </w:rPr>
        <w:t>outlined her report which detailed the issues she had been dealing with since the last Court meeting. It was reported that Court fully supported the Rector, and it was acknowledged that she was working hard for students behind the scenes.</w:t>
      </w:r>
    </w:p>
    <w:p w14:paraId="56A0A216" w14:textId="29B4ED0C" w:rsidR="009E5BD8" w:rsidRDefault="009E5BD8" w:rsidP="00A6424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Court also noted that the Rector was holding a number of surgeries with students over the coming months. Key issues that had been raised with the Rector were:</w:t>
      </w:r>
    </w:p>
    <w:p w14:paraId="7FC795B9" w14:textId="7622D9E0" w:rsidR="009E5BD8" w:rsidRDefault="009E5BD8" w:rsidP="009E5BD8">
      <w:pPr>
        <w:pStyle w:val="Body"/>
        <w:numPr>
          <w:ilvl w:val="0"/>
          <w:numId w:val="38"/>
        </w:numPr>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Academic support for students including concerns over class size;</w:t>
      </w:r>
    </w:p>
    <w:p w14:paraId="55A9057C" w14:textId="320D54AC" w:rsidR="009E5BD8" w:rsidRDefault="009E5BD8" w:rsidP="009E5BD8">
      <w:pPr>
        <w:pStyle w:val="Body"/>
        <w:numPr>
          <w:ilvl w:val="0"/>
          <w:numId w:val="38"/>
        </w:numPr>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Mental health </w:t>
      </w:r>
      <w:proofErr w:type="gramStart"/>
      <w:r>
        <w:rPr>
          <w:rFonts w:ascii="Arial" w:hAnsi="Arial" w:cs="Arial"/>
          <w:sz w:val="22"/>
          <w:szCs w:val="22"/>
        </w:rPr>
        <w:t>support;</w:t>
      </w:r>
      <w:proofErr w:type="gramEnd"/>
    </w:p>
    <w:p w14:paraId="3EE77A2E" w14:textId="44760C59" w:rsidR="009E5BD8" w:rsidRDefault="009E5BD8" w:rsidP="009E5BD8">
      <w:pPr>
        <w:pStyle w:val="Body"/>
        <w:numPr>
          <w:ilvl w:val="0"/>
          <w:numId w:val="38"/>
        </w:numPr>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Teaching </w:t>
      </w:r>
      <w:proofErr w:type="gramStart"/>
      <w:r>
        <w:rPr>
          <w:rFonts w:ascii="Arial" w:hAnsi="Arial" w:cs="Arial"/>
          <w:sz w:val="22"/>
          <w:szCs w:val="22"/>
        </w:rPr>
        <w:t>accommodation;</w:t>
      </w:r>
      <w:proofErr w:type="gramEnd"/>
    </w:p>
    <w:p w14:paraId="1D9EF083" w14:textId="7FC47F34" w:rsidR="009E5BD8" w:rsidRDefault="009E5BD8" w:rsidP="009E5BD8">
      <w:pPr>
        <w:pStyle w:val="Body"/>
        <w:numPr>
          <w:ilvl w:val="0"/>
          <w:numId w:val="38"/>
        </w:numPr>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 xml:space="preserve">Funding for international </w:t>
      </w:r>
      <w:proofErr w:type="gramStart"/>
      <w:r>
        <w:rPr>
          <w:rFonts w:ascii="Arial" w:hAnsi="Arial" w:cs="Arial"/>
          <w:sz w:val="22"/>
          <w:szCs w:val="22"/>
        </w:rPr>
        <w:t>students;</w:t>
      </w:r>
      <w:proofErr w:type="gramEnd"/>
    </w:p>
    <w:p w14:paraId="34EEDEEE" w14:textId="403B0540" w:rsidR="009E5BD8" w:rsidRDefault="009E5BD8" w:rsidP="009E5BD8">
      <w:pPr>
        <w:pStyle w:val="Body"/>
        <w:numPr>
          <w:ilvl w:val="0"/>
          <w:numId w:val="38"/>
        </w:numPr>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Delays in complaints procedures.</w:t>
      </w:r>
    </w:p>
    <w:p w14:paraId="50A8AFE2" w14:textId="37B19546" w:rsidR="009E5BD8" w:rsidRDefault="009E5BD8" w:rsidP="00A6424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p>
    <w:p w14:paraId="6794DBA3" w14:textId="393B747A" w:rsidR="009E5BD8" w:rsidRDefault="009E5BD8" w:rsidP="009E5BD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3F29F0">
        <w:rPr>
          <w:rFonts w:ascii="Arial" w:hAnsi="Arial" w:cs="Arial"/>
          <w:i/>
          <w:iCs/>
          <w:sz w:val="22"/>
          <w:szCs w:val="22"/>
        </w:rPr>
        <w:t>CRT 202</w:t>
      </w:r>
      <w:r>
        <w:rPr>
          <w:rFonts w:ascii="Arial" w:hAnsi="Arial" w:cs="Arial"/>
          <w:i/>
          <w:iCs/>
          <w:sz w:val="22"/>
          <w:szCs w:val="22"/>
        </w:rPr>
        <w:t>2</w:t>
      </w:r>
      <w:r w:rsidRPr="003F29F0">
        <w:rPr>
          <w:rFonts w:ascii="Arial" w:hAnsi="Arial" w:cs="Arial"/>
          <w:i/>
          <w:iCs/>
          <w:sz w:val="22"/>
          <w:szCs w:val="22"/>
        </w:rPr>
        <w:t>.</w:t>
      </w:r>
      <w:r>
        <w:rPr>
          <w:rFonts w:ascii="Arial" w:hAnsi="Arial" w:cs="Arial"/>
          <w:i/>
          <w:iCs/>
          <w:sz w:val="22"/>
          <w:szCs w:val="22"/>
        </w:rPr>
        <w:t>35</w:t>
      </w:r>
      <w:r w:rsidRPr="003F29F0">
        <w:rPr>
          <w:rFonts w:ascii="Arial" w:hAnsi="Arial" w:cs="Arial"/>
          <w:i/>
          <w:iCs/>
          <w:sz w:val="22"/>
          <w:szCs w:val="22"/>
        </w:rPr>
        <w:t>.</w:t>
      </w:r>
      <w:r>
        <w:rPr>
          <w:rFonts w:ascii="Arial" w:hAnsi="Arial" w:cs="Arial"/>
          <w:i/>
          <w:iCs/>
          <w:sz w:val="22"/>
          <w:szCs w:val="22"/>
        </w:rPr>
        <w:t xml:space="preserve">2 </w:t>
      </w:r>
      <w:r>
        <w:rPr>
          <w:rFonts w:ascii="Arial" w:hAnsi="Arial" w:cs="Arial"/>
          <w:bCs/>
          <w:i/>
          <w:iCs/>
          <w:sz w:val="22"/>
          <w:szCs w:val="22"/>
        </w:rPr>
        <w:t>SEC Report</w:t>
      </w:r>
    </w:p>
    <w:p w14:paraId="32B868AF" w14:textId="7373EE5D" w:rsidR="009E5BD8" w:rsidRDefault="009E5BD8" w:rsidP="00A6424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Pr>
          <w:rFonts w:ascii="Arial" w:hAnsi="Arial" w:cs="Arial"/>
          <w:sz w:val="22"/>
          <w:szCs w:val="22"/>
        </w:rPr>
        <w:t>The SRC President reported that the focus for the SEC had been the Student Experience Strategy</w:t>
      </w:r>
      <w:r w:rsidR="00C006BE">
        <w:rPr>
          <w:rFonts w:ascii="Arial" w:hAnsi="Arial" w:cs="Arial"/>
          <w:sz w:val="22"/>
          <w:szCs w:val="22"/>
        </w:rPr>
        <w:t>. I</w:t>
      </w:r>
      <w:r>
        <w:rPr>
          <w:rFonts w:ascii="Arial" w:hAnsi="Arial" w:cs="Arial"/>
          <w:sz w:val="22"/>
          <w:szCs w:val="22"/>
        </w:rPr>
        <w:t>t was noted that the final strategy would be presented to the next meeting of Court.</w:t>
      </w:r>
    </w:p>
    <w:p w14:paraId="04B592B7" w14:textId="53BC2F9F" w:rsidR="009E5BD8" w:rsidRDefault="009E5BD8" w:rsidP="009E5BD8">
      <w:pPr>
        <w:pStyle w:val="Body"/>
        <w:pBdr>
          <w:top w:val="none" w:sz="0" w:space="0" w:color="auto"/>
          <w:left w:val="none" w:sz="0" w:space="0" w:color="auto"/>
          <w:bottom w:val="none" w:sz="0" w:space="0" w:color="auto"/>
          <w:right w:val="none" w:sz="0" w:space="0" w:color="auto"/>
        </w:pBdr>
        <w:spacing w:after="120"/>
        <w:jc w:val="both"/>
        <w:rPr>
          <w:rFonts w:ascii="Arial" w:hAnsi="Arial" w:cs="Arial"/>
          <w:sz w:val="22"/>
          <w:szCs w:val="22"/>
        </w:rPr>
      </w:pPr>
      <w:r w:rsidRPr="003F29F0">
        <w:rPr>
          <w:rFonts w:ascii="Arial" w:hAnsi="Arial" w:cs="Arial"/>
          <w:i/>
          <w:iCs/>
          <w:sz w:val="22"/>
          <w:szCs w:val="22"/>
        </w:rPr>
        <w:t>CRT 202</w:t>
      </w:r>
      <w:r>
        <w:rPr>
          <w:rFonts w:ascii="Arial" w:hAnsi="Arial" w:cs="Arial"/>
          <w:i/>
          <w:iCs/>
          <w:sz w:val="22"/>
          <w:szCs w:val="22"/>
        </w:rPr>
        <w:t>2</w:t>
      </w:r>
      <w:r w:rsidRPr="003F29F0">
        <w:rPr>
          <w:rFonts w:ascii="Arial" w:hAnsi="Arial" w:cs="Arial"/>
          <w:i/>
          <w:iCs/>
          <w:sz w:val="22"/>
          <w:szCs w:val="22"/>
        </w:rPr>
        <w:t>.</w:t>
      </w:r>
      <w:r>
        <w:rPr>
          <w:rFonts w:ascii="Arial" w:hAnsi="Arial" w:cs="Arial"/>
          <w:i/>
          <w:iCs/>
          <w:sz w:val="22"/>
          <w:szCs w:val="22"/>
        </w:rPr>
        <w:t>35</w:t>
      </w:r>
      <w:r w:rsidRPr="003F29F0">
        <w:rPr>
          <w:rFonts w:ascii="Arial" w:hAnsi="Arial" w:cs="Arial"/>
          <w:i/>
          <w:iCs/>
          <w:sz w:val="22"/>
          <w:szCs w:val="22"/>
        </w:rPr>
        <w:t>.</w:t>
      </w:r>
      <w:r>
        <w:rPr>
          <w:rFonts w:ascii="Arial" w:hAnsi="Arial" w:cs="Arial"/>
          <w:i/>
          <w:iCs/>
          <w:sz w:val="22"/>
          <w:szCs w:val="22"/>
        </w:rPr>
        <w:t xml:space="preserve">3 </w:t>
      </w:r>
      <w:r>
        <w:rPr>
          <w:rFonts w:ascii="Arial" w:hAnsi="Arial" w:cs="Arial"/>
          <w:bCs/>
          <w:i/>
          <w:iCs/>
          <w:sz w:val="22"/>
          <w:szCs w:val="22"/>
        </w:rPr>
        <w:t>SRC President’s Report</w:t>
      </w:r>
    </w:p>
    <w:p w14:paraId="055B2322" w14:textId="6C384B2A" w:rsidR="009E5BD8" w:rsidRPr="00102D4B" w:rsidRDefault="009E5BD8" w:rsidP="00102D4B">
      <w:pPr>
        <w:pStyle w:val="Body"/>
        <w:pBdr>
          <w:top w:val="none" w:sz="0" w:space="0" w:color="auto"/>
          <w:left w:val="none" w:sz="0" w:space="0" w:color="auto"/>
          <w:bottom w:val="none" w:sz="0" w:space="0" w:color="auto"/>
          <w:right w:val="none" w:sz="0" w:space="0" w:color="auto"/>
        </w:pBdr>
        <w:spacing w:after="120"/>
        <w:jc w:val="both"/>
        <w:rPr>
          <w:rFonts w:asciiTheme="minorBidi" w:hAnsiTheme="minorBidi" w:cstheme="minorBidi"/>
          <w:sz w:val="22"/>
          <w:szCs w:val="22"/>
        </w:rPr>
      </w:pPr>
      <w:r w:rsidRPr="00102D4B">
        <w:rPr>
          <w:rFonts w:asciiTheme="minorBidi" w:hAnsiTheme="minorBidi" w:cstheme="minorBidi"/>
          <w:sz w:val="22"/>
          <w:szCs w:val="22"/>
        </w:rPr>
        <w:lastRenderedPageBreak/>
        <w:t>The SRC President reported</w:t>
      </w:r>
      <w:r w:rsidR="00102D4B" w:rsidRPr="00102D4B">
        <w:rPr>
          <w:rFonts w:asciiTheme="minorBidi" w:hAnsiTheme="minorBidi" w:cstheme="minorBidi"/>
          <w:sz w:val="22"/>
          <w:szCs w:val="22"/>
        </w:rPr>
        <w:t xml:space="preserve"> that </w:t>
      </w:r>
      <w:r w:rsidR="00102D4B">
        <w:rPr>
          <w:rFonts w:asciiTheme="minorBidi" w:hAnsiTheme="minorBidi" w:cstheme="minorBidi"/>
          <w:sz w:val="22"/>
          <w:szCs w:val="22"/>
        </w:rPr>
        <w:t>f</w:t>
      </w:r>
      <w:r w:rsidR="00102D4B" w:rsidRPr="00102D4B">
        <w:rPr>
          <w:rFonts w:asciiTheme="minorBidi" w:hAnsiTheme="minorBidi" w:cstheme="minorBidi"/>
          <w:sz w:val="22"/>
          <w:szCs w:val="22"/>
        </w:rPr>
        <w:t>ollowing engagement between SMG members and the SRC Executive, a</w:t>
      </w:r>
      <w:r w:rsidR="00102D4B">
        <w:rPr>
          <w:rFonts w:asciiTheme="minorBidi" w:hAnsiTheme="minorBidi" w:cstheme="minorBidi"/>
          <w:sz w:val="22"/>
          <w:szCs w:val="22"/>
        </w:rPr>
        <w:t xml:space="preserve"> </w:t>
      </w:r>
      <w:r w:rsidR="00102D4B" w:rsidRPr="00102D4B">
        <w:rPr>
          <w:rFonts w:asciiTheme="minorBidi" w:hAnsiTheme="minorBidi" w:cstheme="minorBidi"/>
          <w:sz w:val="22"/>
          <w:szCs w:val="22"/>
        </w:rPr>
        <w:t xml:space="preserve">joint statement setting out an agreed approach to the issue of student numbers on the </w:t>
      </w:r>
      <w:proofErr w:type="spellStart"/>
      <w:r w:rsidR="00102D4B" w:rsidRPr="00102D4B">
        <w:rPr>
          <w:rFonts w:asciiTheme="minorBidi" w:hAnsiTheme="minorBidi" w:cstheme="minorBidi"/>
          <w:sz w:val="22"/>
          <w:szCs w:val="22"/>
        </w:rPr>
        <w:t>Gilmorehill</w:t>
      </w:r>
      <w:proofErr w:type="spellEnd"/>
      <w:r w:rsidR="00102D4B" w:rsidRPr="00102D4B">
        <w:rPr>
          <w:rFonts w:asciiTheme="minorBidi" w:hAnsiTheme="minorBidi" w:cstheme="minorBidi"/>
          <w:sz w:val="22"/>
          <w:szCs w:val="22"/>
        </w:rPr>
        <w:t xml:space="preserve"> campus had been published.</w:t>
      </w:r>
      <w:r w:rsidR="00102D4B">
        <w:rPr>
          <w:rFonts w:asciiTheme="minorBidi" w:hAnsiTheme="minorBidi" w:cstheme="minorBidi"/>
          <w:sz w:val="22"/>
          <w:szCs w:val="22"/>
        </w:rPr>
        <w:t xml:space="preserve"> It was also noted that the SRC Elections were underway</w:t>
      </w:r>
      <w:r w:rsidR="00C006BE">
        <w:rPr>
          <w:rFonts w:asciiTheme="minorBidi" w:hAnsiTheme="minorBidi" w:cstheme="minorBidi"/>
          <w:sz w:val="22"/>
          <w:szCs w:val="22"/>
        </w:rPr>
        <w:t>;</w:t>
      </w:r>
      <w:r w:rsidR="00102D4B">
        <w:rPr>
          <w:rFonts w:asciiTheme="minorBidi" w:hAnsiTheme="minorBidi" w:cstheme="minorBidi"/>
          <w:sz w:val="22"/>
          <w:szCs w:val="22"/>
        </w:rPr>
        <w:t xml:space="preserve"> club and society activity space continued to be a concern for students</w:t>
      </w:r>
      <w:r w:rsidR="00C006BE">
        <w:rPr>
          <w:rFonts w:asciiTheme="minorBidi" w:hAnsiTheme="minorBidi" w:cstheme="minorBidi"/>
          <w:sz w:val="22"/>
          <w:szCs w:val="22"/>
        </w:rPr>
        <w:t>;</w:t>
      </w:r>
      <w:r w:rsidR="00102D4B">
        <w:rPr>
          <w:rFonts w:asciiTheme="minorBidi" w:hAnsiTheme="minorBidi" w:cstheme="minorBidi"/>
          <w:sz w:val="22"/>
          <w:szCs w:val="22"/>
        </w:rPr>
        <w:t xml:space="preserve"> and the SCR was working with the Clerk of Senate on good cause issues.</w:t>
      </w:r>
    </w:p>
    <w:p w14:paraId="506FC623" w14:textId="26564D8F" w:rsidR="00DD6344" w:rsidRPr="009C7395" w:rsidRDefault="00DD6344" w:rsidP="00B45FB9">
      <w:pPr>
        <w:tabs>
          <w:tab w:val="left" w:pos="0"/>
        </w:tabs>
        <w:autoSpaceDE/>
        <w:autoSpaceDN/>
        <w:spacing w:after="120"/>
        <w:jc w:val="both"/>
        <w:rPr>
          <w:rFonts w:ascii="Arial" w:hAnsi="Arial" w:cs="Arial"/>
          <w:sz w:val="22"/>
          <w:szCs w:val="22"/>
        </w:rPr>
      </w:pPr>
      <w:r w:rsidRPr="00FD7D92">
        <w:rPr>
          <w:rFonts w:ascii="Arial" w:hAnsi="Arial" w:cs="Arial"/>
          <w:sz w:val="22"/>
          <w:szCs w:val="22"/>
          <w:lang w:val="en-US"/>
        </w:rPr>
        <w:t xml:space="preserve">The </w:t>
      </w:r>
      <w:r w:rsidR="00186E0B">
        <w:rPr>
          <w:rFonts w:ascii="Arial" w:hAnsi="Arial" w:cs="Arial"/>
          <w:sz w:val="22"/>
          <w:szCs w:val="22"/>
        </w:rPr>
        <w:t xml:space="preserve">Convener </w:t>
      </w:r>
      <w:r w:rsidRPr="00FD7D92">
        <w:rPr>
          <w:rFonts w:ascii="Arial" w:hAnsi="Arial" w:cs="Arial"/>
          <w:sz w:val="22"/>
          <w:szCs w:val="22"/>
          <w:lang w:val="en-US"/>
        </w:rPr>
        <w:t>thanked</w:t>
      </w:r>
      <w:r w:rsidR="009E5BD8">
        <w:rPr>
          <w:rFonts w:ascii="Arial" w:hAnsi="Arial" w:cs="Arial"/>
          <w:sz w:val="22"/>
          <w:szCs w:val="22"/>
          <w:lang w:val="en-US"/>
        </w:rPr>
        <w:t xml:space="preserve"> the Rector and</w:t>
      </w:r>
      <w:r w:rsidRPr="00FD7D92">
        <w:rPr>
          <w:rFonts w:ascii="Arial" w:hAnsi="Arial" w:cs="Arial"/>
          <w:sz w:val="22"/>
          <w:szCs w:val="22"/>
          <w:lang w:val="en-US"/>
        </w:rPr>
        <w:t xml:space="preserve"> SRC President for </w:t>
      </w:r>
      <w:r w:rsidR="009E5BD8">
        <w:rPr>
          <w:rFonts w:ascii="Arial" w:hAnsi="Arial" w:cs="Arial"/>
          <w:sz w:val="22"/>
          <w:szCs w:val="22"/>
          <w:lang w:val="en-US"/>
        </w:rPr>
        <w:t>their</w:t>
      </w:r>
      <w:r w:rsidRPr="00FD7D92">
        <w:rPr>
          <w:rFonts w:ascii="Arial" w:hAnsi="Arial" w:cs="Arial"/>
          <w:sz w:val="22"/>
          <w:szCs w:val="22"/>
          <w:lang w:val="en-US"/>
        </w:rPr>
        <w:t xml:space="preserve"> report</w:t>
      </w:r>
      <w:r w:rsidR="009E5BD8">
        <w:rPr>
          <w:rFonts w:ascii="Arial" w:hAnsi="Arial" w:cs="Arial"/>
          <w:sz w:val="22"/>
          <w:szCs w:val="22"/>
          <w:lang w:val="en-US"/>
        </w:rPr>
        <w:t>s</w:t>
      </w:r>
      <w:r w:rsidRPr="00FD7D92">
        <w:rPr>
          <w:rFonts w:ascii="Arial" w:hAnsi="Arial" w:cs="Arial"/>
          <w:sz w:val="22"/>
          <w:szCs w:val="22"/>
          <w:lang w:val="en-US"/>
        </w:rPr>
        <w:t>.</w:t>
      </w:r>
    </w:p>
    <w:p w14:paraId="077CC434" w14:textId="57EB20F3" w:rsidR="00B45FB9" w:rsidRDefault="00B45FB9" w:rsidP="00B45FB9">
      <w:pPr>
        <w:spacing w:before="240" w:after="120"/>
        <w:ind w:right="-79"/>
        <w:jc w:val="both"/>
        <w:rPr>
          <w:rFonts w:ascii="Arial" w:eastAsiaTheme="minorEastAsia" w:hAnsi="Arial" w:cs="Arial"/>
          <w:b/>
          <w:bCs/>
          <w:sz w:val="22"/>
          <w:szCs w:val="22"/>
        </w:rPr>
      </w:pPr>
      <w:r w:rsidRPr="00067547">
        <w:rPr>
          <w:rFonts w:ascii="Arial" w:eastAsiaTheme="minorEastAsia" w:hAnsi="Arial" w:cs="Arial"/>
          <w:b/>
          <w:bCs/>
          <w:sz w:val="22"/>
          <w:szCs w:val="22"/>
        </w:rPr>
        <w:t>CRT/202</w:t>
      </w:r>
      <w:r w:rsidR="00A473B6">
        <w:rPr>
          <w:rFonts w:ascii="Arial" w:eastAsiaTheme="minorEastAsia" w:hAnsi="Arial" w:cs="Arial"/>
          <w:b/>
          <w:bCs/>
          <w:sz w:val="22"/>
          <w:szCs w:val="22"/>
        </w:rPr>
        <w:t>2</w:t>
      </w:r>
      <w:r w:rsidRPr="00067547">
        <w:rPr>
          <w:rFonts w:ascii="Arial" w:eastAsiaTheme="minorEastAsia" w:hAnsi="Arial" w:cs="Arial"/>
          <w:b/>
          <w:bCs/>
          <w:sz w:val="22"/>
          <w:szCs w:val="22"/>
        </w:rPr>
        <w:t>/</w:t>
      </w:r>
      <w:r w:rsidR="00D26771">
        <w:rPr>
          <w:rFonts w:ascii="Arial" w:eastAsiaTheme="minorEastAsia" w:hAnsi="Arial" w:cs="Arial"/>
          <w:b/>
          <w:bCs/>
          <w:sz w:val="22"/>
          <w:szCs w:val="22"/>
        </w:rPr>
        <w:t>3</w:t>
      </w:r>
      <w:r w:rsidR="00B12128">
        <w:rPr>
          <w:rFonts w:ascii="Arial" w:eastAsiaTheme="minorEastAsia" w:hAnsi="Arial" w:cs="Arial"/>
          <w:b/>
          <w:bCs/>
          <w:sz w:val="22"/>
          <w:szCs w:val="22"/>
        </w:rPr>
        <w:t>6</w:t>
      </w:r>
      <w:r w:rsidRPr="00067547">
        <w:rPr>
          <w:rFonts w:ascii="Arial" w:eastAsiaTheme="minorEastAsia" w:hAnsi="Arial" w:cs="Arial"/>
          <w:b/>
          <w:bCs/>
          <w:sz w:val="22"/>
          <w:szCs w:val="22"/>
        </w:rPr>
        <w:t>. Reports of Court Committees</w:t>
      </w:r>
    </w:p>
    <w:p w14:paraId="36207427" w14:textId="4CC3881E" w:rsidR="00D26771" w:rsidRDefault="00D26771" w:rsidP="00D26771">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w:t>
      </w:r>
      <w:r w:rsidR="00A473B6">
        <w:rPr>
          <w:rFonts w:ascii="Arial" w:hAnsi="Arial" w:cs="Arial"/>
          <w:i/>
          <w:iCs/>
          <w:sz w:val="22"/>
          <w:szCs w:val="22"/>
        </w:rPr>
        <w:t>2</w:t>
      </w:r>
      <w:r>
        <w:rPr>
          <w:rFonts w:ascii="Arial" w:hAnsi="Arial" w:cs="Arial"/>
          <w:i/>
          <w:iCs/>
          <w:sz w:val="22"/>
          <w:szCs w:val="22"/>
        </w:rPr>
        <w:t>/3</w:t>
      </w:r>
      <w:r w:rsidR="00B12128">
        <w:rPr>
          <w:rFonts w:ascii="Arial" w:hAnsi="Arial" w:cs="Arial"/>
          <w:i/>
          <w:iCs/>
          <w:sz w:val="22"/>
          <w:szCs w:val="22"/>
        </w:rPr>
        <w:t>6</w:t>
      </w:r>
      <w:r>
        <w:rPr>
          <w:rFonts w:ascii="Arial" w:hAnsi="Arial" w:cs="Arial"/>
          <w:i/>
          <w:iCs/>
          <w:sz w:val="22"/>
          <w:szCs w:val="22"/>
        </w:rPr>
        <w:t>.1 Finance Committee</w:t>
      </w:r>
    </w:p>
    <w:p w14:paraId="11D671F1" w14:textId="505922BE" w:rsidR="00644A24" w:rsidRPr="00644A24" w:rsidRDefault="00770837" w:rsidP="00644A24">
      <w:pPr>
        <w:widowControl/>
        <w:overflowPunct/>
        <w:jc w:val="both"/>
        <w:rPr>
          <w:rFonts w:asciiTheme="minorBidi" w:hAnsiTheme="minorBidi" w:cstheme="minorBidi"/>
          <w:sz w:val="22"/>
          <w:szCs w:val="22"/>
        </w:rPr>
      </w:pPr>
      <w:r>
        <w:rPr>
          <w:rFonts w:asciiTheme="minorBidi" w:hAnsiTheme="minorBidi" w:cstheme="minorBidi"/>
          <w:sz w:val="22"/>
          <w:szCs w:val="22"/>
        </w:rPr>
        <w:t>Gavin Stewart</w:t>
      </w:r>
      <w:r w:rsidR="00D26771">
        <w:rPr>
          <w:rFonts w:asciiTheme="minorBidi" w:hAnsiTheme="minorBidi" w:cstheme="minorBidi"/>
          <w:sz w:val="22"/>
          <w:szCs w:val="22"/>
        </w:rPr>
        <w:t xml:space="preserve">, chair of the Committee outlined the report from the Committee. Court noted that </w:t>
      </w:r>
      <w:r w:rsidR="00644A24" w:rsidRPr="00644A24">
        <w:rPr>
          <w:rFonts w:asciiTheme="minorBidi" w:hAnsiTheme="minorBidi" w:cstheme="minorBidi"/>
          <w:sz w:val="22"/>
          <w:szCs w:val="22"/>
        </w:rPr>
        <w:t xml:space="preserve">the Committee had received an update on the Cash flow assumptions and inflation. It was noted that the current economic outlook continued to remain uncertain with political, national and geopolitical events compounding pressures on national and global economies. The </w:t>
      </w:r>
      <w:r w:rsidR="00C006BE">
        <w:rPr>
          <w:rFonts w:asciiTheme="minorBidi" w:hAnsiTheme="minorBidi" w:cstheme="minorBidi"/>
          <w:sz w:val="22"/>
          <w:szCs w:val="22"/>
        </w:rPr>
        <w:t>imp</w:t>
      </w:r>
      <w:r w:rsidR="006D7D8A">
        <w:rPr>
          <w:rFonts w:asciiTheme="minorBidi" w:hAnsiTheme="minorBidi" w:cstheme="minorBidi"/>
          <w:sz w:val="22"/>
          <w:szCs w:val="22"/>
        </w:rPr>
        <w:t>a</w:t>
      </w:r>
      <w:r w:rsidR="00C006BE">
        <w:rPr>
          <w:rFonts w:asciiTheme="minorBidi" w:hAnsiTheme="minorBidi" w:cstheme="minorBidi"/>
          <w:sz w:val="22"/>
          <w:szCs w:val="22"/>
        </w:rPr>
        <w:t xml:space="preserve">ct of </w:t>
      </w:r>
      <w:r w:rsidR="00644A24" w:rsidRPr="00644A24">
        <w:rPr>
          <w:rFonts w:asciiTheme="minorBidi" w:hAnsiTheme="minorBidi" w:cstheme="minorBidi"/>
          <w:sz w:val="22"/>
          <w:szCs w:val="22"/>
        </w:rPr>
        <w:t xml:space="preserve">inflation continued to be experienced, in addition to the spectre of impending recession, workplace disputes and increasing interest rate decisions. As a </w:t>
      </w:r>
      <w:proofErr w:type="gramStart"/>
      <w:r w:rsidR="00644A24" w:rsidRPr="00644A24">
        <w:rPr>
          <w:rFonts w:asciiTheme="minorBidi" w:hAnsiTheme="minorBidi" w:cstheme="minorBidi"/>
          <w:sz w:val="22"/>
          <w:szCs w:val="22"/>
        </w:rPr>
        <w:t>result</w:t>
      </w:r>
      <w:proofErr w:type="gramEnd"/>
      <w:r w:rsidR="00644A24" w:rsidRPr="00644A24">
        <w:rPr>
          <w:rFonts w:asciiTheme="minorBidi" w:hAnsiTheme="minorBidi" w:cstheme="minorBidi"/>
          <w:sz w:val="22"/>
          <w:szCs w:val="22"/>
        </w:rPr>
        <w:t xml:space="preserve"> the projected free cash position in the medium to outer years of the projection had deteriorated to a negative position.   It was noted that this was an interim projection and the Committee agreed that an updated paper would be presented at its next meeting March 2023.</w:t>
      </w:r>
    </w:p>
    <w:p w14:paraId="6ADDF746" w14:textId="77777777" w:rsidR="00644A24" w:rsidRPr="00644A24" w:rsidRDefault="00644A24" w:rsidP="00644A24">
      <w:pPr>
        <w:jc w:val="both"/>
        <w:rPr>
          <w:rFonts w:asciiTheme="minorBidi" w:hAnsiTheme="minorBidi" w:cstheme="minorBidi"/>
          <w:sz w:val="22"/>
          <w:szCs w:val="22"/>
        </w:rPr>
      </w:pPr>
    </w:p>
    <w:p w14:paraId="606438A1" w14:textId="77777777" w:rsidR="00644A24" w:rsidRPr="00644A24" w:rsidRDefault="00644A24" w:rsidP="00644A24">
      <w:pPr>
        <w:jc w:val="both"/>
        <w:rPr>
          <w:rFonts w:asciiTheme="minorBidi" w:hAnsiTheme="minorBidi" w:cstheme="minorBidi"/>
          <w:sz w:val="22"/>
          <w:szCs w:val="22"/>
        </w:rPr>
      </w:pPr>
      <w:r w:rsidRPr="00644A24">
        <w:rPr>
          <w:rFonts w:asciiTheme="minorBidi" w:hAnsiTheme="minorBidi" w:cstheme="minorBidi"/>
          <w:sz w:val="22"/>
          <w:szCs w:val="22"/>
        </w:rPr>
        <w:t>The Committee had also received a presentation from Susan Ashworth, Executive Director of Information Services and Nina Douglas, Head of Finance – University Services on the Information Services Investment plan.</w:t>
      </w:r>
    </w:p>
    <w:p w14:paraId="7FDD7098" w14:textId="77777777" w:rsidR="00644A24" w:rsidRPr="00644A24" w:rsidRDefault="00644A24" w:rsidP="00644A24">
      <w:pPr>
        <w:jc w:val="both"/>
        <w:rPr>
          <w:rFonts w:asciiTheme="minorBidi" w:hAnsiTheme="minorBidi" w:cstheme="minorBidi"/>
          <w:sz w:val="22"/>
          <w:szCs w:val="22"/>
        </w:rPr>
      </w:pPr>
    </w:p>
    <w:p w14:paraId="6D357DF0" w14:textId="2F1D1FDA" w:rsidR="00644A24" w:rsidRPr="00644A24" w:rsidRDefault="00644A24" w:rsidP="00644A24">
      <w:pPr>
        <w:jc w:val="both"/>
        <w:rPr>
          <w:rFonts w:asciiTheme="minorBidi" w:hAnsiTheme="minorBidi" w:cstheme="minorBidi"/>
          <w:sz w:val="22"/>
          <w:szCs w:val="22"/>
        </w:rPr>
      </w:pPr>
      <w:r w:rsidRPr="00644A24">
        <w:rPr>
          <w:rFonts w:asciiTheme="minorBidi" w:hAnsiTheme="minorBidi" w:cstheme="minorBidi"/>
          <w:sz w:val="22"/>
          <w:szCs w:val="22"/>
        </w:rPr>
        <w:t xml:space="preserve">The Committee approved: investment request of £3.8m for Student Onboarding; the new lease with Heron Property to lease all four pavilions at Berkeley Square (with a total net new commitment over ten years of £24m); and approved the Resolution authorising Handelsbanken to act as bankers for the University.  </w:t>
      </w:r>
      <w:r w:rsidR="00751C65">
        <w:rPr>
          <w:rFonts w:asciiTheme="minorBidi" w:hAnsiTheme="minorBidi" w:cstheme="minorBidi"/>
          <w:sz w:val="22"/>
          <w:szCs w:val="22"/>
        </w:rPr>
        <w:t xml:space="preserve">It was noted by the Committee that the expectation in respect of the lease was that this would facilitate a reduction in overall space once in part by allowing an exit in due course from other existing leases. </w:t>
      </w:r>
    </w:p>
    <w:p w14:paraId="382D50CE" w14:textId="77777777" w:rsidR="00644A24" w:rsidRPr="00644A24" w:rsidRDefault="00644A24" w:rsidP="00644A24">
      <w:pPr>
        <w:jc w:val="both"/>
        <w:rPr>
          <w:rFonts w:asciiTheme="minorBidi" w:hAnsiTheme="minorBidi" w:cstheme="minorBidi"/>
          <w:sz w:val="22"/>
          <w:szCs w:val="22"/>
        </w:rPr>
      </w:pPr>
    </w:p>
    <w:p w14:paraId="3D81C8FA" w14:textId="449EDAD4" w:rsidR="00644A24" w:rsidRDefault="00644A24" w:rsidP="00644A24">
      <w:pPr>
        <w:tabs>
          <w:tab w:val="left" w:pos="1134"/>
          <w:tab w:val="left" w:pos="1418"/>
          <w:tab w:val="left" w:pos="1701"/>
          <w:tab w:val="left" w:pos="1985"/>
          <w:tab w:val="left" w:pos="2268"/>
          <w:tab w:val="left" w:pos="2551"/>
        </w:tabs>
        <w:spacing w:after="240"/>
        <w:ind w:right="-79"/>
        <w:jc w:val="both"/>
        <w:rPr>
          <w:rFonts w:asciiTheme="minorBidi" w:hAnsiTheme="minorBidi" w:cstheme="minorBidi"/>
          <w:sz w:val="22"/>
          <w:szCs w:val="22"/>
        </w:rPr>
      </w:pPr>
      <w:r>
        <w:rPr>
          <w:rFonts w:asciiTheme="minorBidi" w:hAnsiTheme="minorBidi" w:cstheme="minorBidi"/>
          <w:sz w:val="22"/>
          <w:szCs w:val="22"/>
        </w:rPr>
        <w:t xml:space="preserve">Court noted that </w:t>
      </w:r>
      <w:r w:rsidRPr="00644A24">
        <w:rPr>
          <w:rFonts w:asciiTheme="minorBidi" w:hAnsiTheme="minorBidi" w:cstheme="minorBidi"/>
          <w:sz w:val="22"/>
          <w:szCs w:val="22"/>
        </w:rPr>
        <w:t xml:space="preserve">Barclays had asked for a resolution to demonstrate the delegation of authority given to the Executive Director of Finance to sign documents in relation to electronic banking channels and the power to delegate authority to others to administer relevant systems and approve payments. Online banking was configured to ensure segregation between input and approver. Approvers had to be authorised bank signatories which were only added following approval from the Finance Committee. </w:t>
      </w:r>
      <w:r w:rsidR="00751C65">
        <w:rPr>
          <w:rFonts w:asciiTheme="minorBidi" w:hAnsiTheme="minorBidi" w:cstheme="minorBidi"/>
          <w:sz w:val="22"/>
          <w:szCs w:val="22"/>
        </w:rPr>
        <w:t xml:space="preserve">  The Committee was recommending approval of this.</w:t>
      </w:r>
    </w:p>
    <w:p w14:paraId="6B561AC4" w14:textId="3707E601" w:rsidR="000665D4" w:rsidRDefault="00644A24" w:rsidP="00644A24">
      <w:pPr>
        <w:widowControl/>
        <w:overflowPunct/>
        <w:jc w:val="both"/>
        <w:rPr>
          <w:rFonts w:asciiTheme="minorBidi" w:hAnsiTheme="minorBidi" w:cstheme="minorBidi"/>
          <w:sz w:val="22"/>
          <w:szCs w:val="22"/>
        </w:rPr>
      </w:pPr>
      <w:r>
        <w:rPr>
          <w:rFonts w:asciiTheme="minorBidi" w:hAnsiTheme="minorBidi" w:cstheme="minorBidi"/>
          <w:sz w:val="22"/>
          <w:szCs w:val="22"/>
        </w:rPr>
        <w:t>Court approved the Barclays Online Banking Resolution</w:t>
      </w:r>
    </w:p>
    <w:p w14:paraId="32632915" w14:textId="212BCA2C" w:rsidR="00186E0B" w:rsidRDefault="00186E0B" w:rsidP="00186E0B">
      <w:pPr>
        <w:widowControl/>
        <w:overflowPunct/>
        <w:jc w:val="both"/>
        <w:rPr>
          <w:rFonts w:asciiTheme="minorBidi" w:hAnsiTheme="minorBidi" w:cstheme="minorBidi"/>
          <w:sz w:val="22"/>
          <w:szCs w:val="22"/>
        </w:rPr>
      </w:pPr>
    </w:p>
    <w:p w14:paraId="27F7AEA9" w14:textId="6EE6EF32" w:rsidR="00186E0B" w:rsidRDefault="00186E0B" w:rsidP="00186E0B">
      <w:pPr>
        <w:widowControl/>
        <w:overflowPunct/>
        <w:jc w:val="both"/>
        <w:rPr>
          <w:rFonts w:asciiTheme="minorBidi" w:hAnsiTheme="minorBidi" w:cstheme="minorBidi"/>
          <w:sz w:val="22"/>
          <w:szCs w:val="22"/>
        </w:rPr>
      </w:pPr>
      <w:r>
        <w:rPr>
          <w:rFonts w:asciiTheme="minorBidi" w:hAnsiTheme="minorBidi" w:cstheme="minorBidi"/>
          <w:sz w:val="22"/>
          <w:szCs w:val="22"/>
        </w:rPr>
        <w:t xml:space="preserve">Court approved the </w:t>
      </w:r>
      <w:r w:rsidR="00094AFF">
        <w:rPr>
          <w:rFonts w:asciiTheme="minorBidi" w:hAnsiTheme="minorBidi" w:cstheme="minorBidi"/>
          <w:sz w:val="22"/>
          <w:szCs w:val="22"/>
        </w:rPr>
        <w:t xml:space="preserve">nominations </w:t>
      </w:r>
      <w:r>
        <w:rPr>
          <w:rFonts w:asciiTheme="minorBidi" w:hAnsiTheme="minorBidi" w:cstheme="minorBidi"/>
          <w:sz w:val="22"/>
          <w:szCs w:val="22"/>
        </w:rPr>
        <w:t>proposal as outlined in the paper.</w:t>
      </w:r>
    </w:p>
    <w:p w14:paraId="3F972087" w14:textId="77777777" w:rsidR="000665D4" w:rsidRDefault="000665D4" w:rsidP="004C14CE">
      <w:pPr>
        <w:widowControl/>
        <w:overflowPunct/>
        <w:jc w:val="both"/>
        <w:rPr>
          <w:rFonts w:asciiTheme="minorBidi" w:hAnsiTheme="minorBidi" w:cstheme="minorBidi"/>
          <w:kern w:val="0"/>
          <w:sz w:val="22"/>
          <w:szCs w:val="22"/>
          <w:lang w:eastAsia="zh-CN"/>
        </w:rPr>
      </w:pPr>
    </w:p>
    <w:p w14:paraId="6D8583DC" w14:textId="5D594386" w:rsidR="00D26771" w:rsidRPr="00186E0B" w:rsidRDefault="00D26771" w:rsidP="00186E0B">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p>
    <w:p w14:paraId="559C13A0" w14:textId="0D3B99C4" w:rsidR="00B45FB9" w:rsidRPr="00644A24" w:rsidRDefault="00B45FB9" w:rsidP="00644A24">
      <w:pPr>
        <w:tabs>
          <w:tab w:val="left" w:pos="1134"/>
          <w:tab w:val="left" w:pos="1418"/>
          <w:tab w:val="left" w:pos="1701"/>
          <w:tab w:val="left" w:pos="1985"/>
          <w:tab w:val="left" w:pos="2268"/>
          <w:tab w:val="left" w:pos="2551"/>
        </w:tabs>
        <w:spacing w:before="120" w:after="240"/>
        <w:ind w:right="-79"/>
        <w:jc w:val="both"/>
        <w:rPr>
          <w:rFonts w:asciiTheme="minorBidi" w:hAnsiTheme="minorBidi" w:cstheme="minorBidi"/>
          <w:i/>
          <w:iCs/>
          <w:sz w:val="22"/>
          <w:szCs w:val="22"/>
        </w:rPr>
      </w:pPr>
      <w:bookmarkStart w:id="3" w:name="_Hlk87269438"/>
      <w:r w:rsidRPr="00644A24">
        <w:rPr>
          <w:rFonts w:asciiTheme="minorBidi" w:hAnsiTheme="minorBidi" w:cstheme="minorBidi"/>
          <w:i/>
          <w:iCs/>
          <w:sz w:val="22"/>
          <w:szCs w:val="22"/>
        </w:rPr>
        <w:t>CRT/202</w:t>
      </w:r>
      <w:r w:rsidR="00A473B6" w:rsidRPr="00644A24">
        <w:rPr>
          <w:rFonts w:asciiTheme="minorBidi" w:hAnsiTheme="minorBidi" w:cstheme="minorBidi"/>
          <w:i/>
          <w:iCs/>
          <w:sz w:val="22"/>
          <w:szCs w:val="22"/>
        </w:rPr>
        <w:t>2</w:t>
      </w:r>
      <w:r w:rsidRPr="00644A24">
        <w:rPr>
          <w:rFonts w:asciiTheme="minorBidi" w:hAnsiTheme="minorBidi" w:cstheme="minorBidi"/>
          <w:i/>
          <w:iCs/>
          <w:sz w:val="22"/>
          <w:szCs w:val="22"/>
        </w:rPr>
        <w:t>/</w:t>
      </w:r>
      <w:r w:rsidR="00D26771" w:rsidRPr="00644A24">
        <w:rPr>
          <w:rFonts w:asciiTheme="minorBidi" w:hAnsiTheme="minorBidi" w:cstheme="minorBidi"/>
          <w:i/>
          <w:iCs/>
          <w:sz w:val="22"/>
          <w:szCs w:val="22"/>
        </w:rPr>
        <w:t>3</w:t>
      </w:r>
      <w:r w:rsidR="00B12128" w:rsidRPr="00644A24">
        <w:rPr>
          <w:rFonts w:asciiTheme="minorBidi" w:hAnsiTheme="minorBidi" w:cstheme="minorBidi"/>
          <w:i/>
          <w:iCs/>
          <w:sz w:val="22"/>
          <w:szCs w:val="22"/>
        </w:rPr>
        <w:t>6</w:t>
      </w:r>
      <w:r w:rsidRPr="00644A24">
        <w:rPr>
          <w:rFonts w:asciiTheme="minorBidi" w:hAnsiTheme="minorBidi" w:cstheme="minorBidi"/>
          <w:i/>
          <w:iCs/>
          <w:sz w:val="22"/>
          <w:szCs w:val="22"/>
        </w:rPr>
        <w:t>.</w:t>
      </w:r>
      <w:r w:rsidR="00D26771" w:rsidRPr="00644A24">
        <w:rPr>
          <w:rFonts w:asciiTheme="minorBidi" w:hAnsiTheme="minorBidi" w:cstheme="minorBidi"/>
          <w:i/>
          <w:iCs/>
          <w:sz w:val="22"/>
          <w:szCs w:val="22"/>
        </w:rPr>
        <w:t>2</w:t>
      </w:r>
      <w:r w:rsidRPr="00644A24">
        <w:rPr>
          <w:rFonts w:asciiTheme="minorBidi" w:hAnsiTheme="minorBidi" w:cstheme="minorBidi"/>
          <w:i/>
          <w:iCs/>
          <w:sz w:val="22"/>
          <w:szCs w:val="22"/>
        </w:rPr>
        <w:t xml:space="preserve"> Estates Committee</w:t>
      </w:r>
    </w:p>
    <w:p w14:paraId="796802A2" w14:textId="2F864837" w:rsidR="00644A24" w:rsidRDefault="00D1426F" w:rsidP="00644A24">
      <w:pPr>
        <w:jc w:val="both"/>
        <w:rPr>
          <w:rFonts w:asciiTheme="minorBidi" w:hAnsiTheme="minorBidi" w:cstheme="minorBidi"/>
          <w:sz w:val="22"/>
          <w:szCs w:val="22"/>
        </w:rPr>
      </w:pPr>
      <w:r w:rsidRPr="00644A24">
        <w:rPr>
          <w:rFonts w:asciiTheme="minorBidi" w:hAnsiTheme="minorBidi" w:cstheme="minorBidi"/>
          <w:sz w:val="22"/>
          <w:szCs w:val="22"/>
        </w:rPr>
        <w:t>Ronnie Mercer, chair of the Committee, outlined the report</w:t>
      </w:r>
      <w:r w:rsidR="00C006BE">
        <w:rPr>
          <w:rFonts w:asciiTheme="minorBidi" w:hAnsiTheme="minorBidi" w:cstheme="minorBidi"/>
          <w:sz w:val="22"/>
          <w:szCs w:val="22"/>
        </w:rPr>
        <w:t xml:space="preserve">, </w:t>
      </w:r>
      <w:r w:rsidR="00644A24">
        <w:rPr>
          <w:rFonts w:asciiTheme="minorBidi" w:hAnsiTheme="minorBidi" w:cstheme="minorBidi"/>
          <w:sz w:val="22"/>
          <w:szCs w:val="22"/>
        </w:rPr>
        <w:t>not</w:t>
      </w:r>
      <w:r w:rsidR="00C006BE">
        <w:rPr>
          <w:rFonts w:asciiTheme="minorBidi" w:hAnsiTheme="minorBidi" w:cstheme="minorBidi"/>
          <w:sz w:val="22"/>
          <w:szCs w:val="22"/>
        </w:rPr>
        <w:t xml:space="preserve">ing </w:t>
      </w:r>
      <w:r w:rsidR="00644A24">
        <w:rPr>
          <w:rFonts w:asciiTheme="minorBidi" w:hAnsiTheme="minorBidi" w:cstheme="minorBidi"/>
          <w:sz w:val="22"/>
          <w:szCs w:val="22"/>
        </w:rPr>
        <w:t xml:space="preserve">that the </w:t>
      </w:r>
      <w:r w:rsidR="00C006BE">
        <w:rPr>
          <w:rFonts w:asciiTheme="minorBidi" w:hAnsiTheme="minorBidi" w:cstheme="minorBidi"/>
          <w:sz w:val="22"/>
          <w:szCs w:val="22"/>
        </w:rPr>
        <w:t>s</w:t>
      </w:r>
      <w:r w:rsidR="00644A24" w:rsidRPr="00644A24">
        <w:rPr>
          <w:rFonts w:asciiTheme="minorBidi" w:hAnsiTheme="minorBidi" w:cstheme="minorBidi"/>
          <w:sz w:val="22"/>
          <w:szCs w:val="22"/>
        </w:rPr>
        <w:t xml:space="preserve">trategic </w:t>
      </w:r>
      <w:r w:rsidR="00C006BE">
        <w:rPr>
          <w:rFonts w:asciiTheme="minorBidi" w:hAnsiTheme="minorBidi" w:cstheme="minorBidi"/>
          <w:sz w:val="22"/>
          <w:szCs w:val="22"/>
        </w:rPr>
        <w:t>p</w:t>
      </w:r>
      <w:r w:rsidR="00644A24" w:rsidRPr="00644A24">
        <w:rPr>
          <w:rFonts w:asciiTheme="minorBidi" w:hAnsiTheme="minorBidi" w:cstheme="minorBidi"/>
          <w:sz w:val="22"/>
          <w:szCs w:val="22"/>
        </w:rPr>
        <w:t xml:space="preserve">roperty </w:t>
      </w:r>
      <w:r w:rsidR="00C006BE">
        <w:rPr>
          <w:rFonts w:asciiTheme="minorBidi" w:hAnsiTheme="minorBidi" w:cstheme="minorBidi"/>
          <w:sz w:val="22"/>
          <w:szCs w:val="22"/>
        </w:rPr>
        <w:t>p</w:t>
      </w:r>
      <w:r w:rsidR="00644A24" w:rsidRPr="00644A24">
        <w:rPr>
          <w:rFonts w:asciiTheme="minorBidi" w:hAnsiTheme="minorBidi" w:cstheme="minorBidi"/>
          <w:sz w:val="22"/>
          <w:szCs w:val="22"/>
        </w:rPr>
        <w:t>artnership to build student accommodation, a hotel and innovative labs ha</w:t>
      </w:r>
      <w:r w:rsidR="00644A24">
        <w:rPr>
          <w:rFonts w:asciiTheme="minorBidi" w:hAnsiTheme="minorBidi" w:cstheme="minorBidi"/>
          <w:sz w:val="22"/>
          <w:szCs w:val="22"/>
        </w:rPr>
        <w:t>d</w:t>
      </w:r>
      <w:r w:rsidR="00644A24" w:rsidRPr="00644A24">
        <w:rPr>
          <w:rFonts w:asciiTheme="minorBidi" w:hAnsiTheme="minorBidi" w:cstheme="minorBidi"/>
          <w:sz w:val="22"/>
          <w:szCs w:val="22"/>
        </w:rPr>
        <w:t xml:space="preserve"> concluded with no agreement</w:t>
      </w:r>
      <w:r w:rsidR="0005791C">
        <w:rPr>
          <w:rFonts w:asciiTheme="minorBidi" w:hAnsiTheme="minorBidi" w:cstheme="minorBidi"/>
          <w:sz w:val="22"/>
          <w:szCs w:val="22"/>
        </w:rPr>
        <w:t>;</w:t>
      </w:r>
      <w:r w:rsidR="00644A24" w:rsidRPr="00644A24">
        <w:rPr>
          <w:rFonts w:asciiTheme="minorBidi" w:hAnsiTheme="minorBidi" w:cstheme="minorBidi"/>
          <w:sz w:val="22"/>
          <w:szCs w:val="22"/>
        </w:rPr>
        <w:t xml:space="preserve"> an alternative delivery mechanism </w:t>
      </w:r>
      <w:r w:rsidR="00644A24">
        <w:rPr>
          <w:rFonts w:asciiTheme="minorBidi" w:hAnsiTheme="minorBidi" w:cstheme="minorBidi"/>
          <w:sz w:val="22"/>
          <w:szCs w:val="22"/>
        </w:rPr>
        <w:t>was</w:t>
      </w:r>
      <w:r w:rsidR="00644A24" w:rsidRPr="00644A24">
        <w:rPr>
          <w:rFonts w:asciiTheme="minorBidi" w:hAnsiTheme="minorBidi" w:cstheme="minorBidi"/>
          <w:sz w:val="22"/>
          <w:szCs w:val="22"/>
        </w:rPr>
        <w:t xml:space="preserve"> under development.</w:t>
      </w:r>
    </w:p>
    <w:p w14:paraId="13E52477" w14:textId="77777777" w:rsidR="00644A24" w:rsidRPr="00644A24" w:rsidRDefault="00644A24" w:rsidP="00644A24">
      <w:pPr>
        <w:jc w:val="both"/>
        <w:rPr>
          <w:rFonts w:asciiTheme="minorBidi" w:hAnsiTheme="minorBidi" w:cstheme="minorBidi"/>
          <w:sz w:val="22"/>
          <w:szCs w:val="22"/>
        </w:rPr>
      </w:pPr>
    </w:p>
    <w:p w14:paraId="69C5091B" w14:textId="49DCB1C2" w:rsidR="00644A24" w:rsidRDefault="00644A24" w:rsidP="00644A24">
      <w:pPr>
        <w:jc w:val="both"/>
        <w:rPr>
          <w:rFonts w:asciiTheme="minorBidi" w:hAnsiTheme="minorBidi" w:cstheme="minorBidi"/>
          <w:sz w:val="22"/>
          <w:szCs w:val="22"/>
        </w:rPr>
      </w:pPr>
      <w:r>
        <w:rPr>
          <w:rFonts w:asciiTheme="minorBidi" w:hAnsiTheme="minorBidi" w:cstheme="minorBidi"/>
          <w:sz w:val="22"/>
          <w:szCs w:val="22"/>
        </w:rPr>
        <w:t xml:space="preserve">During the discussion it was noted that the Committee had agreed that should the </w:t>
      </w:r>
      <w:r w:rsidRPr="00644A24">
        <w:rPr>
          <w:rFonts w:asciiTheme="minorBidi" w:hAnsiTheme="minorBidi" w:cstheme="minorBidi"/>
          <w:sz w:val="22"/>
          <w:szCs w:val="22"/>
        </w:rPr>
        <w:t xml:space="preserve">construction of the Keystone building receive approval in the months to come, then extending the current Programme Delivery Partnership with Multiplex </w:t>
      </w:r>
      <w:r>
        <w:rPr>
          <w:rFonts w:asciiTheme="minorBidi" w:hAnsiTheme="minorBidi" w:cstheme="minorBidi"/>
          <w:sz w:val="22"/>
          <w:szCs w:val="22"/>
        </w:rPr>
        <w:t>was</w:t>
      </w:r>
      <w:r w:rsidRPr="00644A24">
        <w:rPr>
          <w:rFonts w:asciiTheme="minorBidi" w:hAnsiTheme="minorBidi" w:cstheme="minorBidi"/>
          <w:sz w:val="22"/>
          <w:szCs w:val="22"/>
        </w:rPr>
        <w:t xml:space="preserve"> the preferred and recommended option.</w:t>
      </w:r>
      <w:r>
        <w:rPr>
          <w:rFonts w:asciiTheme="minorBidi" w:hAnsiTheme="minorBidi" w:cstheme="minorBidi"/>
          <w:sz w:val="22"/>
          <w:szCs w:val="22"/>
        </w:rPr>
        <w:t xml:space="preserve"> A query was raised about this recommendation and it was noted that the business case for </w:t>
      </w:r>
      <w:r>
        <w:rPr>
          <w:rFonts w:asciiTheme="minorBidi" w:hAnsiTheme="minorBidi" w:cstheme="minorBidi"/>
          <w:sz w:val="22"/>
          <w:szCs w:val="22"/>
        </w:rPr>
        <w:lastRenderedPageBreak/>
        <w:t>the building would provide further details</w:t>
      </w:r>
      <w:r w:rsidR="006D7D8A">
        <w:rPr>
          <w:rFonts w:asciiTheme="minorBidi" w:hAnsiTheme="minorBidi" w:cstheme="minorBidi"/>
          <w:sz w:val="22"/>
          <w:szCs w:val="22"/>
        </w:rPr>
        <w:t>, and that the topic would be referred to the Audit Committee</w:t>
      </w:r>
      <w:r>
        <w:rPr>
          <w:rFonts w:asciiTheme="minorBidi" w:hAnsiTheme="minorBidi" w:cstheme="minorBidi"/>
          <w:sz w:val="22"/>
          <w:szCs w:val="22"/>
        </w:rPr>
        <w:t>.</w:t>
      </w:r>
    </w:p>
    <w:p w14:paraId="40C142F1" w14:textId="77777777" w:rsidR="00644A24" w:rsidRPr="00644A24" w:rsidRDefault="00644A24" w:rsidP="00644A24">
      <w:pPr>
        <w:jc w:val="both"/>
        <w:rPr>
          <w:rFonts w:asciiTheme="minorBidi" w:hAnsiTheme="minorBidi" w:cstheme="minorBidi"/>
          <w:sz w:val="22"/>
          <w:szCs w:val="22"/>
        </w:rPr>
      </w:pPr>
    </w:p>
    <w:bookmarkEnd w:id="3"/>
    <w:p w14:paraId="30C52F08" w14:textId="3ED17FE5" w:rsidR="00B45FB9" w:rsidRPr="0071325F" w:rsidRDefault="00B12128" w:rsidP="0071325F">
      <w:pPr>
        <w:tabs>
          <w:tab w:val="left" w:pos="1134"/>
          <w:tab w:val="left" w:pos="1418"/>
          <w:tab w:val="left" w:pos="1701"/>
          <w:tab w:val="left" w:pos="1985"/>
          <w:tab w:val="left" w:pos="2268"/>
          <w:tab w:val="left" w:pos="2551"/>
        </w:tabs>
        <w:spacing w:after="240"/>
        <w:ind w:right="-79"/>
        <w:jc w:val="both"/>
        <w:rPr>
          <w:rFonts w:ascii="Arial" w:hAnsi="Arial" w:cs="Arial"/>
          <w:sz w:val="22"/>
          <w:szCs w:val="22"/>
        </w:rPr>
      </w:pPr>
      <w:r>
        <w:rPr>
          <w:rFonts w:ascii="Arial" w:hAnsi="Arial" w:cs="Arial"/>
          <w:spacing w:val="1"/>
          <w:sz w:val="22"/>
          <w:szCs w:val="22"/>
        </w:rPr>
        <w:t>T</w:t>
      </w:r>
      <w:r w:rsidR="00B45FB9" w:rsidRPr="00D1426F">
        <w:rPr>
          <w:rFonts w:ascii="Arial" w:hAnsi="Arial" w:cs="Arial"/>
          <w:spacing w:val="1"/>
          <w:sz w:val="22"/>
          <w:szCs w:val="22"/>
        </w:rPr>
        <w:t>he report was noted.</w:t>
      </w:r>
    </w:p>
    <w:p w14:paraId="312773E7" w14:textId="416BA070" w:rsidR="00D1426F" w:rsidRDefault="00D1426F" w:rsidP="00D1426F">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Pr>
          <w:rFonts w:ascii="Arial" w:hAnsi="Arial" w:cs="Arial"/>
          <w:i/>
          <w:iCs/>
          <w:sz w:val="22"/>
          <w:szCs w:val="22"/>
        </w:rPr>
        <w:t>CRT/202</w:t>
      </w:r>
      <w:r w:rsidR="00A473B6">
        <w:rPr>
          <w:rFonts w:ascii="Arial" w:hAnsi="Arial" w:cs="Arial"/>
          <w:i/>
          <w:iCs/>
          <w:sz w:val="22"/>
          <w:szCs w:val="22"/>
        </w:rPr>
        <w:t>2</w:t>
      </w:r>
      <w:r>
        <w:rPr>
          <w:rFonts w:ascii="Arial" w:hAnsi="Arial" w:cs="Arial"/>
          <w:i/>
          <w:iCs/>
          <w:sz w:val="22"/>
          <w:szCs w:val="22"/>
        </w:rPr>
        <w:t>/</w:t>
      </w:r>
      <w:r w:rsidR="00770837">
        <w:rPr>
          <w:rFonts w:ascii="Arial" w:hAnsi="Arial" w:cs="Arial"/>
          <w:i/>
          <w:iCs/>
          <w:sz w:val="22"/>
          <w:szCs w:val="22"/>
        </w:rPr>
        <w:t>3</w:t>
      </w:r>
      <w:r w:rsidR="00B12128">
        <w:rPr>
          <w:rFonts w:ascii="Arial" w:hAnsi="Arial" w:cs="Arial"/>
          <w:i/>
          <w:iCs/>
          <w:sz w:val="22"/>
          <w:szCs w:val="22"/>
        </w:rPr>
        <w:t>6</w:t>
      </w:r>
      <w:r w:rsidR="00C90E89">
        <w:rPr>
          <w:rFonts w:ascii="Arial" w:hAnsi="Arial" w:cs="Arial"/>
          <w:i/>
          <w:iCs/>
          <w:sz w:val="22"/>
          <w:szCs w:val="22"/>
        </w:rPr>
        <w:t>.3</w:t>
      </w:r>
      <w:r>
        <w:rPr>
          <w:rFonts w:ascii="Arial" w:hAnsi="Arial" w:cs="Arial"/>
          <w:i/>
          <w:iCs/>
          <w:sz w:val="22"/>
          <w:szCs w:val="22"/>
        </w:rPr>
        <w:t xml:space="preserve"> IPSC</w:t>
      </w:r>
    </w:p>
    <w:p w14:paraId="4CF15CDB" w14:textId="2B788F8D" w:rsidR="00644A24" w:rsidRPr="00644A24" w:rsidRDefault="00D1426F" w:rsidP="00644A24">
      <w:pPr>
        <w:widowControl/>
        <w:overflowPunct/>
        <w:jc w:val="both"/>
        <w:rPr>
          <w:rFonts w:asciiTheme="minorBidi" w:hAnsiTheme="minorBidi" w:cstheme="minorBidi"/>
          <w:sz w:val="22"/>
          <w:szCs w:val="22"/>
        </w:rPr>
      </w:pPr>
      <w:r>
        <w:rPr>
          <w:rFonts w:asciiTheme="minorBidi" w:hAnsiTheme="minorBidi" w:cstheme="minorBidi"/>
          <w:sz w:val="22"/>
          <w:szCs w:val="22"/>
        </w:rPr>
        <w:t>Frank Coton, chair of the Committee</w:t>
      </w:r>
      <w:r w:rsidR="00094AFF">
        <w:rPr>
          <w:rFonts w:asciiTheme="minorBidi" w:hAnsiTheme="minorBidi" w:cstheme="minorBidi"/>
          <w:sz w:val="22"/>
          <w:szCs w:val="22"/>
        </w:rPr>
        <w:t>,</w:t>
      </w:r>
      <w:r>
        <w:rPr>
          <w:rFonts w:asciiTheme="minorBidi" w:hAnsiTheme="minorBidi" w:cstheme="minorBidi"/>
          <w:sz w:val="22"/>
          <w:szCs w:val="22"/>
        </w:rPr>
        <w:t xml:space="preserve"> </w:t>
      </w:r>
      <w:r w:rsidR="00C90E89">
        <w:rPr>
          <w:rFonts w:asciiTheme="minorBidi" w:hAnsiTheme="minorBidi" w:cstheme="minorBidi"/>
          <w:sz w:val="22"/>
          <w:szCs w:val="22"/>
        </w:rPr>
        <w:t>outlined the report from the Committee.</w:t>
      </w:r>
      <w:r w:rsidR="00644A24">
        <w:rPr>
          <w:rFonts w:asciiTheme="minorBidi" w:hAnsiTheme="minorBidi" w:cstheme="minorBidi"/>
          <w:sz w:val="22"/>
          <w:szCs w:val="22"/>
        </w:rPr>
        <w:t xml:space="preserve"> It was noted that the meeting had</w:t>
      </w:r>
      <w:r w:rsidR="00644A24" w:rsidRPr="00644A24">
        <w:rPr>
          <w:rFonts w:asciiTheme="minorBidi" w:hAnsiTheme="minorBidi" w:cstheme="minorBidi"/>
          <w:sz w:val="22"/>
          <w:szCs w:val="22"/>
        </w:rPr>
        <w:t xml:space="preserve"> covered several topics including cyber security with a detailed update on Multi-Factor Authentication, and an update on the IT programme/project reports. </w:t>
      </w:r>
      <w:r w:rsidR="00644A24">
        <w:rPr>
          <w:rFonts w:asciiTheme="minorBidi" w:hAnsiTheme="minorBidi" w:cstheme="minorBidi"/>
          <w:sz w:val="22"/>
          <w:szCs w:val="22"/>
        </w:rPr>
        <w:t xml:space="preserve"> </w:t>
      </w:r>
      <w:r w:rsidR="00644A24" w:rsidRPr="00644A24">
        <w:rPr>
          <w:rFonts w:asciiTheme="minorBidi" w:hAnsiTheme="minorBidi" w:cstheme="minorBidi"/>
          <w:sz w:val="22"/>
          <w:szCs w:val="22"/>
        </w:rPr>
        <w:t xml:space="preserve">It was reported that 100% of staff in Colleges in the University had completed the enrolment for multi-factor authentication (MFA) and solutions were being explored to progress MFA enrolment for </w:t>
      </w:r>
      <w:r w:rsidR="0005791C">
        <w:rPr>
          <w:rFonts w:asciiTheme="minorBidi" w:hAnsiTheme="minorBidi" w:cstheme="minorBidi"/>
          <w:sz w:val="22"/>
          <w:szCs w:val="22"/>
        </w:rPr>
        <w:t>those</w:t>
      </w:r>
      <w:r w:rsidR="00644A24" w:rsidRPr="00644A24">
        <w:rPr>
          <w:rFonts w:asciiTheme="minorBidi" w:hAnsiTheme="minorBidi" w:cstheme="minorBidi"/>
          <w:sz w:val="22"/>
          <w:szCs w:val="22"/>
        </w:rPr>
        <w:t xml:space="preserve"> University Services’ staff who did not have regular access to a smartphone or PC for work purposes.  </w:t>
      </w:r>
    </w:p>
    <w:p w14:paraId="628418F8" w14:textId="77777777" w:rsidR="00644A24" w:rsidRPr="00644A24" w:rsidRDefault="00644A24" w:rsidP="00644A24">
      <w:pPr>
        <w:widowControl/>
        <w:overflowPunct/>
        <w:jc w:val="both"/>
        <w:rPr>
          <w:rFonts w:asciiTheme="minorBidi" w:hAnsiTheme="minorBidi" w:cstheme="minorBidi"/>
          <w:sz w:val="22"/>
          <w:szCs w:val="22"/>
        </w:rPr>
      </w:pPr>
    </w:p>
    <w:p w14:paraId="4B5DF4DA" w14:textId="0AEE42E6" w:rsidR="00644A24" w:rsidRPr="00644A24" w:rsidRDefault="00644A24" w:rsidP="00644A24">
      <w:pPr>
        <w:widowControl/>
        <w:overflowPunct/>
        <w:jc w:val="both"/>
        <w:rPr>
          <w:rFonts w:asciiTheme="minorBidi" w:hAnsiTheme="minorBidi" w:cstheme="minorBidi"/>
          <w:sz w:val="22"/>
          <w:szCs w:val="22"/>
        </w:rPr>
      </w:pPr>
      <w:r w:rsidRPr="00644A24">
        <w:rPr>
          <w:rFonts w:asciiTheme="minorBidi" w:hAnsiTheme="minorBidi" w:cstheme="minorBidi"/>
          <w:sz w:val="22"/>
          <w:szCs w:val="22"/>
        </w:rPr>
        <w:t xml:space="preserve">With regards to investment, £564M </w:t>
      </w:r>
      <w:r>
        <w:rPr>
          <w:rFonts w:asciiTheme="minorBidi" w:hAnsiTheme="minorBidi" w:cstheme="minorBidi"/>
          <w:sz w:val="22"/>
          <w:szCs w:val="22"/>
        </w:rPr>
        <w:t>was</w:t>
      </w:r>
      <w:r w:rsidRPr="00644A24">
        <w:rPr>
          <w:rFonts w:asciiTheme="minorBidi" w:hAnsiTheme="minorBidi" w:cstheme="minorBidi"/>
          <w:sz w:val="22"/>
          <w:szCs w:val="22"/>
        </w:rPr>
        <w:t xml:space="preserve"> forecast over 15 years (a £45M saving versus the October IPSC forecast) noting 4% </w:t>
      </w:r>
      <w:r>
        <w:rPr>
          <w:rFonts w:asciiTheme="minorBidi" w:hAnsiTheme="minorBidi" w:cstheme="minorBidi"/>
          <w:sz w:val="22"/>
          <w:szCs w:val="22"/>
        </w:rPr>
        <w:t>had been</w:t>
      </w:r>
      <w:r w:rsidRPr="00644A24">
        <w:rPr>
          <w:rFonts w:asciiTheme="minorBidi" w:hAnsiTheme="minorBidi" w:cstheme="minorBidi"/>
          <w:sz w:val="22"/>
          <w:szCs w:val="22"/>
        </w:rPr>
        <w:t xml:space="preserve"> spent to-date and £147M </w:t>
      </w:r>
      <w:r>
        <w:rPr>
          <w:rFonts w:asciiTheme="minorBidi" w:hAnsiTheme="minorBidi" w:cstheme="minorBidi"/>
          <w:sz w:val="22"/>
          <w:szCs w:val="22"/>
        </w:rPr>
        <w:t xml:space="preserve">was </w:t>
      </w:r>
      <w:r w:rsidRPr="00644A24">
        <w:rPr>
          <w:rFonts w:asciiTheme="minorBidi" w:hAnsiTheme="minorBidi" w:cstheme="minorBidi"/>
          <w:sz w:val="22"/>
          <w:szCs w:val="22"/>
        </w:rPr>
        <w:t xml:space="preserve">forecast to </w:t>
      </w:r>
      <w:r>
        <w:rPr>
          <w:rFonts w:asciiTheme="minorBidi" w:hAnsiTheme="minorBidi" w:cstheme="minorBidi"/>
          <w:sz w:val="22"/>
          <w:szCs w:val="22"/>
        </w:rPr>
        <w:t xml:space="preserve">be </w:t>
      </w:r>
      <w:r w:rsidRPr="00644A24">
        <w:rPr>
          <w:rFonts w:asciiTheme="minorBidi" w:hAnsiTheme="minorBidi" w:cstheme="minorBidi"/>
          <w:sz w:val="22"/>
          <w:szCs w:val="22"/>
        </w:rPr>
        <w:t>spen</w:t>
      </w:r>
      <w:r>
        <w:rPr>
          <w:rFonts w:asciiTheme="minorBidi" w:hAnsiTheme="minorBidi" w:cstheme="minorBidi"/>
          <w:sz w:val="22"/>
          <w:szCs w:val="22"/>
        </w:rPr>
        <w:t xml:space="preserve">t </w:t>
      </w:r>
      <w:r w:rsidRPr="00644A24">
        <w:rPr>
          <w:rFonts w:asciiTheme="minorBidi" w:hAnsiTheme="minorBidi" w:cstheme="minorBidi"/>
          <w:sz w:val="22"/>
          <w:szCs w:val="22"/>
        </w:rPr>
        <w:t>within the budget period.</w:t>
      </w:r>
    </w:p>
    <w:p w14:paraId="40160639" w14:textId="77777777" w:rsidR="00286615" w:rsidRDefault="00286615" w:rsidP="00D1426F">
      <w:pPr>
        <w:widowControl/>
        <w:overflowPunct/>
        <w:jc w:val="both"/>
        <w:rPr>
          <w:rFonts w:asciiTheme="minorBidi" w:hAnsiTheme="minorBidi" w:cstheme="minorBidi"/>
          <w:kern w:val="0"/>
          <w:sz w:val="22"/>
          <w:szCs w:val="22"/>
          <w:lang w:eastAsia="zh-CN"/>
        </w:rPr>
      </w:pPr>
    </w:p>
    <w:p w14:paraId="518A57B1" w14:textId="4101C37E" w:rsidR="00286615" w:rsidRDefault="00286615" w:rsidP="00C72F0A">
      <w:pPr>
        <w:tabs>
          <w:tab w:val="left" w:pos="1134"/>
          <w:tab w:val="left" w:pos="1418"/>
          <w:tab w:val="left" w:pos="1701"/>
          <w:tab w:val="left" w:pos="1985"/>
          <w:tab w:val="left" w:pos="2268"/>
          <w:tab w:val="left" w:pos="2551"/>
        </w:tabs>
        <w:spacing w:after="120"/>
        <w:ind w:right="-79"/>
        <w:jc w:val="both"/>
        <w:rPr>
          <w:rFonts w:ascii="Arial" w:hAnsi="Arial" w:cs="Arial"/>
          <w:sz w:val="22"/>
          <w:szCs w:val="22"/>
        </w:rPr>
      </w:pPr>
      <w:r w:rsidRPr="00D1426F">
        <w:rPr>
          <w:rFonts w:ascii="Arial" w:hAnsi="Arial" w:cs="Arial"/>
          <w:sz w:val="22"/>
          <w:szCs w:val="22"/>
        </w:rPr>
        <w:t>The report was noted.</w:t>
      </w:r>
    </w:p>
    <w:p w14:paraId="5937ADDC" w14:textId="0C10580C" w:rsidR="0076198B" w:rsidRPr="00F02D50" w:rsidRDefault="0076198B" w:rsidP="0076198B">
      <w:pPr>
        <w:tabs>
          <w:tab w:val="left" w:pos="1134"/>
          <w:tab w:val="left" w:pos="1418"/>
          <w:tab w:val="left" w:pos="1701"/>
          <w:tab w:val="left" w:pos="1985"/>
          <w:tab w:val="left" w:pos="2268"/>
          <w:tab w:val="left" w:pos="2551"/>
        </w:tabs>
        <w:spacing w:before="120" w:after="120"/>
        <w:ind w:right="-79"/>
        <w:jc w:val="both"/>
        <w:rPr>
          <w:rFonts w:ascii="Arial" w:hAnsi="Arial" w:cs="Arial"/>
          <w:i/>
          <w:iCs/>
          <w:sz w:val="22"/>
          <w:szCs w:val="22"/>
        </w:rPr>
      </w:pPr>
      <w:r w:rsidRPr="00F02D50">
        <w:rPr>
          <w:rFonts w:ascii="Arial" w:hAnsi="Arial" w:cs="Arial"/>
          <w:i/>
          <w:iCs/>
          <w:sz w:val="22"/>
          <w:szCs w:val="22"/>
        </w:rPr>
        <w:t>CRT/202</w:t>
      </w:r>
      <w:r w:rsidR="00A473B6">
        <w:rPr>
          <w:rFonts w:ascii="Arial" w:hAnsi="Arial" w:cs="Arial"/>
          <w:i/>
          <w:iCs/>
          <w:sz w:val="22"/>
          <w:szCs w:val="22"/>
        </w:rPr>
        <w:t>2</w:t>
      </w:r>
      <w:r w:rsidRPr="00F02D50">
        <w:rPr>
          <w:rFonts w:ascii="Arial" w:hAnsi="Arial" w:cs="Arial"/>
          <w:i/>
          <w:iCs/>
          <w:sz w:val="22"/>
          <w:szCs w:val="22"/>
        </w:rPr>
        <w:t>/</w:t>
      </w:r>
      <w:r w:rsidR="00770837">
        <w:rPr>
          <w:rFonts w:ascii="Arial" w:hAnsi="Arial" w:cs="Arial"/>
          <w:i/>
          <w:iCs/>
          <w:sz w:val="22"/>
          <w:szCs w:val="22"/>
        </w:rPr>
        <w:t>3</w:t>
      </w:r>
      <w:r w:rsidR="00B12128">
        <w:rPr>
          <w:rFonts w:ascii="Arial" w:hAnsi="Arial" w:cs="Arial"/>
          <w:i/>
          <w:iCs/>
          <w:sz w:val="22"/>
          <w:szCs w:val="22"/>
        </w:rPr>
        <w:t>6</w:t>
      </w:r>
      <w:r w:rsidRPr="00F02D50">
        <w:rPr>
          <w:rFonts w:ascii="Arial" w:hAnsi="Arial" w:cs="Arial"/>
          <w:i/>
          <w:iCs/>
          <w:sz w:val="22"/>
          <w:szCs w:val="22"/>
        </w:rPr>
        <w:t>.</w:t>
      </w:r>
      <w:r w:rsidR="00770837">
        <w:rPr>
          <w:rFonts w:ascii="Arial" w:hAnsi="Arial" w:cs="Arial"/>
          <w:i/>
          <w:iCs/>
          <w:sz w:val="22"/>
          <w:szCs w:val="22"/>
        </w:rPr>
        <w:t>4</w:t>
      </w:r>
      <w:r w:rsidRPr="00F02D50">
        <w:rPr>
          <w:rFonts w:ascii="Arial" w:hAnsi="Arial" w:cs="Arial"/>
          <w:i/>
          <w:iCs/>
          <w:sz w:val="22"/>
          <w:szCs w:val="22"/>
        </w:rPr>
        <w:t xml:space="preserve"> Health Safety and Wellbeing Committee</w:t>
      </w:r>
    </w:p>
    <w:p w14:paraId="10C6A263" w14:textId="2F0A80FF" w:rsidR="00B12128" w:rsidRDefault="0076198B" w:rsidP="00B12128">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r w:rsidRPr="00F02D50">
        <w:rPr>
          <w:rFonts w:ascii="Arial" w:hAnsi="Arial" w:cs="Arial"/>
          <w:sz w:val="22"/>
          <w:szCs w:val="22"/>
        </w:rPr>
        <w:t xml:space="preserve">Court noted the </w:t>
      </w:r>
      <w:proofErr w:type="gramStart"/>
      <w:r w:rsidRPr="00F02D50">
        <w:rPr>
          <w:rFonts w:ascii="Arial" w:hAnsi="Arial" w:cs="Arial"/>
          <w:sz w:val="22"/>
          <w:szCs w:val="22"/>
        </w:rPr>
        <w:t>report</w:t>
      </w:r>
      <w:proofErr w:type="gramEnd"/>
      <w:r w:rsidR="00644A24">
        <w:rPr>
          <w:rFonts w:ascii="Arial" w:hAnsi="Arial" w:cs="Arial"/>
          <w:sz w:val="22"/>
          <w:szCs w:val="22"/>
        </w:rPr>
        <w:t xml:space="preserve"> and no substantive matters were raised.</w:t>
      </w:r>
    </w:p>
    <w:p w14:paraId="7E0E2F64" w14:textId="77777777" w:rsidR="00B12128" w:rsidRDefault="00B12128" w:rsidP="00B12128">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p>
    <w:p w14:paraId="2F68E977" w14:textId="1CDA8518" w:rsidR="00B12128" w:rsidRPr="00564040" w:rsidRDefault="00B12128" w:rsidP="00B12128">
      <w:pPr>
        <w:spacing w:after="120"/>
        <w:ind w:right="-79"/>
        <w:jc w:val="both"/>
        <w:rPr>
          <w:rFonts w:ascii="Arial" w:eastAsiaTheme="minorEastAsia" w:hAnsi="Arial" w:cs="Arial"/>
          <w:b/>
          <w:bCs/>
          <w:sz w:val="22"/>
          <w:szCs w:val="22"/>
        </w:rPr>
      </w:pPr>
      <w:r w:rsidRPr="00564040">
        <w:rPr>
          <w:rFonts w:ascii="Arial" w:eastAsiaTheme="minorEastAsia" w:hAnsi="Arial" w:cs="Arial"/>
          <w:b/>
          <w:bCs/>
          <w:sz w:val="22"/>
          <w:szCs w:val="22"/>
        </w:rPr>
        <w:t>CRT/202</w:t>
      </w:r>
      <w:r>
        <w:rPr>
          <w:rFonts w:ascii="Arial" w:eastAsiaTheme="minorEastAsia" w:hAnsi="Arial" w:cs="Arial"/>
          <w:b/>
          <w:bCs/>
          <w:sz w:val="22"/>
          <w:szCs w:val="22"/>
        </w:rPr>
        <w:t>2</w:t>
      </w:r>
      <w:r w:rsidRPr="00564040">
        <w:rPr>
          <w:rFonts w:ascii="Arial" w:eastAsiaTheme="minorEastAsia" w:hAnsi="Arial" w:cs="Arial"/>
          <w:b/>
          <w:bCs/>
          <w:sz w:val="22"/>
          <w:szCs w:val="22"/>
        </w:rPr>
        <w:t>/</w:t>
      </w:r>
      <w:r>
        <w:rPr>
          <w:rFonts w:ascii="Arial" w:eastAsiaTheme="minorEastAsia" w:hAnsi="Arial" w:cs="Arial"/>
          <w:b/>
          <w:bCs/>
          <w:sz w:val="22"/>
          <w:szCs w:val="22"/>
        </w:rPr>
        <w:t>37</w:t>
      </w:r>
      <w:r w:rsidRPr="00564040">
        <w:rPr>
          <w:rFonts w:ascii="Arial" w:eastAsiaTheme="minorEastAsia" w:hAnsi="Arial" w:cs="Arial"/>
          <w:b/>
          <w:bCs/>
          <w:sz w:val="22"/>
          <w:szCs w:val="22"/>
        </w:rPr>
        <w:t>. Senate Matters</w:t>
      </w:r>
    </w:p>
    <w:p w14:paraId="66D15544" w14:textId="54ED789B" w:rsidR="00B12128" w:rsidRDefault="00B12128" w:rsidP="00644A24">
      <w:pPr>
        <w:widowControl/>
        <w:overflowPunct/>
        <w:jc w:val="both"/>
        <w:rPr>
          <w:rFonts w:asciiTheme="minorBidi" w:hAnsiTheme="minorBidi" w:cstheme="minorBidi"/>
          <w:kern w:val="0"/>
          <w:sz w:val="22"/>
          <w:szCs w:val="22"/>
          <w:lang w:eastAsia="zh-CN"/>
        </w:rPr>
      </w:pPr>
      <w:r w:rsidRPr="00644A24">
        <w:rPr>
          <w:rFonts w:asciiTheme="minorBidi" w:hAnsiTheme="minorBidi" w:cstheme="minorBidi"/>
          <w:sz w:val="22"/>
          <w:szCs w:val="22"/>
        </w:rPr>
        <w:t>Court noted the report from the Senate meetings held on the</w:t>
      </w:r>
      <w:r w:rsidR="00644A24" w:rsidRPr="00644A24">
        <w:rPr>
          <w:rFonts w:asciiTheme="minorBidi" w:hAnsiTheme="minorBidi" w:cstheme="minorBidi"/>
          <w:sz w:val="22"/>
          <w:szCs w:val="22"/>
        </w:rPr>
        <w:t xml:space="preserve"> 13</w:t>
      </w:r>
      <w:r w:rsidRPr="00644A24">
        <w:rPr>
          <w:rFonts w:asciiTheme="minorBidi" w:hAnsiTheme="minorBidi" w:cstheme="minorBidi"/>
          <w:sz w:val="22"/>
          <w:szCs w:val="22"/>
        </w:rPr>
        <w:t xml:space="preserve"> December 202</w:t>
      </w:r>
      <w:r w:rsidR="00644A24" w:rsidRPr="00644A24">
        <w:rPr>
          <w:rFonts w:asciiTheme="minorBidi" w:hAnsiTheme="minorBidi" w:cstheme="minorBidi"/>
          <w:sz w:val="22"/>
          <w:szCs w:val="22"/>
        </w:rPr>
        <w:t>2</w:t>
      </w:r>
      <w:r w:rsidRPr="00644A24">
        <w:rPr>
          <w:rFonts w:asciiTheme="minorBidi" w:hAnsiTheme="minorBidi" w:cstheme="minorBidi"/>
          <w:sz w:val="22"/>
          <w:szCs w:val="22"/>
        </w:rPr>
        <w:t xml:space="preserve"> and </w:t>
      </w:r>
      <w:r w:rsidR="00644A24" w:rsidRPr="00644A24">
        <w:rPr>
          <w:rFonts w:asciiTheme="minorBidi" w:hAnsiTheme="minorBidi" w:cstheme="minorBidi"/>
          <w:sz w:val="22"/>
          <w:szCs w:val="22"/>
        </w:rPr>
        <w:t>2</w:t>
      </w:r>
      <w:r w:rsidRPr="00644A24">
        <w:rPr>
          <w:rFonts w:asciiTheme="minorBidi" w:hAnsiTheme="minorBidi" w:cstheme="minorBidi"/>
          <w:sz w:val="22"/>
          <w:szCs w:val="22"/>
        </w:rPr>
        <w:t xml:space="preserve"> February 202</w:t>
      </w:r>
      <w:r w:rsidR="00644A24" w:rsidRPr="00644A24">
        <w:rPr>
          <w:rFonts w:asciiTheme="minorBidi" w:hAnsiTheme="minorBidi" w:cstheme="minorBidi"/>
          <w:sz w:val="22"/>
          <w:szCs w:val="22"/>
        </w:rPr>
        <w:t>3</w:t>
      </w:r>
      <w:r w:rsidRPr="00644A24">
        <w:rPr>
          <w:rFonts w:asciiTheme="minorBidi" w:hAnsiTheme="minorBidi" w:cstheme="minorBidi"/>
          <w:sz w:val="22"/>
          <w:szCs w:val="22"/>
        </w:rPr>
        <w:t>. The Clerk of Senate reported that Senate had received the Library Annual Report</w:t>
      </w:r>
      <w:r w:rsidR="00644A24" w:rsidRPr="00644A24">
        <w:rPr>
          <w:rFonts w:asciiTheme="minorBidi" w:hAnsiTheme="minorBidi" w:cstheme="minorBidi"/>
          <w:sz w:val="22"/>
          <w:szCs w:val="22"/>
        </w:rPr>
        <w:t xml:space="preserve">, </w:t>
      </w:r>
      <w:r w:rsidR="00644A24" w:rsidRPr="00644A24">
        <w:rPr>
          <w:rFonts w:asciiTheme="minorBidi" w:hAnsiTheme="minorBidi" w:cstheme="minorBidi"/>
          <w:kern w:val="0"/>
          <w:sz w:val="22"/>
          <w:szCs w:val="22"/>
          <w:lang w:eastAsia="zh-CN"/>
        </w:rPr>
        <w:t xml:space="preserve">an update from Ian Campbell, Executive Director of Estates, on the University's Estates 2025 Strategy and </w:t>
      </w:r>
      <w:r w:rsidR="00644A24" w:rsidRPr="00644A24">
        <w:rPr>
          <w:rFonts w:asciiTheme="minorBidi" w:hAnsiTheme="minorBidi" w:cstheme="minorBidi"/>
          <w:sz w:val="22"/>
          <w:szCs w:val="22"/>
        </w:rPr>
        <w:t>an update from</w:t>
      </w:r>
      <w:r w:rsidR="00644A24" w:rsidRPr="00644A24">
        <w:rPr>
          <w:rFonts w:asciiTheme="minorBidi" w:hAnsiTheme="minorBidi" w:cstheme="minorBidi"/>
          <w:kern w:val="0"/>
          <w:sz w:val="22"/>
          <w:szCs w:val="22"/>
          <w:lang w:eastAsia="zh-CN"/>
        </w:rPr>
        <w:t xml:space="preserve"> Christine Barr, Executive Director of People and Organisational Development detailing the results from the 2022 Colleague Engagement Survey.</w:t>
      </w:r>
      <w:r w:rsidR="00644A24">
        <w:rPr>
          <w:rFonts w:asciiTheme="minorBidi" w:hAnsiTheme="minorBidi" w:cstheme="minorBidi"/>
          <w:kern w:val="0"/>
          <w:sz w:val="22"/>
          <w:szCs w:val="22"/>
          <w:lang w:eastAsia="zh-CN"/>
        </w:rPr>
        <w:t xml:space="preserve"> </w:t>
      </w:r>
    </w:p>
    <w:p w14:paraId="4166391E" w14:textId="09A9FC6F" w:rsidR="00644A24" w:rsidRDefault="00644A24" w:rsidP="00644A24">
      <w:pPr>
        <w:widowControl/>
        <w:overflowPunct/>
        <w:jc w:val="both"/>
        <w:rPr>
          <w:rFonts w:asciiTheme="minorBidi" w:hAnsiTheme="minorBidi" w:cstheme="minorBidi"/>
          <w:kern w:val="0"/>
          <w:sz w:val="22"/>
          <w:szCs w:val="22"/>
          <w:lang w:eastAsia="zh-CN"/>
        </w:rPr>
      </w:pPr>
    </w:p>
    <w:p w14:paraId="5945DB34" w14:textId="3538B4D7" w:rsidR="00644A24" w:rsidRPr="00644A24" w:rsidRDefault="00644A24" w:rsidP="00644A24">
      <w:pPr>
        <w:widowControl/>
        <w:overflowPunct/>
        <w:jc w:val="both"/>
        <w:rPr>
          <w:rFonts w:asciiTheme="minorBidi" w:hAnsiTheme="minorBidi" w:cstheme="minorBidi"/>
          <w:kern w:val="0"/>
          <w:sz w:val="22"/>
          <w:szCs w:val="22"/>
          <w:lang w:eastAsia="zh-CN"/>
        </w:rPr>
      </w:pPr>
      <w:r>
        <w:rPr>
          <w:rFonts w:asciiTheme="minorBidi" w:hAnsiTheme="minorBidi" w:cstheme="minorBidi"/>
          <w:kern w:val="0"/>
          <w:sz w:val="22"/>
          <w:szCs w:val="22"/>
          <w:lang w:eastAsia="zh-CN"/>
        </w:rPr>
        <w:t>The Clerk of Senate also noted the recent innovations in AI technology</w:t>
      </w:r>
      <w:r w:rsidR="0005791C">
        <w:rPr>
          <w:rFonts w:asciiTheme="minorBidi" w:hAnsiTheme="minorBidi" w:cstheme="minorBidi"/>
          <w:kern w:val="0"/>
          <w:sz w:val="22"/>
          <w:szCs w:val="22"/>
          <w:lang w:eastAsia="zh-CN"/>
        </w:rPr>
        <w:t>,</w:t>
      </w:r>
      <w:r>
        <w:rPr>
          <w:rFonts w:asciiTheme="minorBidi" w:hAnsiTheme="minorBidi" w:cstheme="minorBidi"/>
          <w:kern w:val="0"/>
          <w:sz w:val="22"/>
          <w:szCs w:val="22"/>
          <w:lang w:eastAsia="zh-CN"/>
        </w:rPr>
        <w:t xml:space="preserve"> in particular the launch of </w:t>
      </w:r>
      <w:proofErr w:type="spellStart"/>
      <w:r>
        <w:rPr>
          <w:rFonts w:asciiTheme="minorBidi" w:hAnsiTheme="minorBidi" w:cstheme="minorBidi"/>
          <w:kern w:val="0"/>
          <w:sz w:val="22"/>
          <w:szCs w:val="22"/>
          <w:lang w:eastAsia="zh-CN"/>
        </w:rPr>
        <w:t>ChatGPT</w:t>
      </w:r>
      <w:proofErr w:type="spellEnd"/>
      <w:r>
        <w:rPr>
          <w:rFonts w:asciiTheme="minorBidi" w:hAnsiTheme="minorBidi" w:cstheme="minorBidi"/>
          <w:kern w:val="0"/>
          <w:sz w:val="22"/>
          <w:szCs w:val="22"/>
          <w:lang w:eastAsia="zh-CN"/>
        </w:rPr>
        <w:t xml:space="preserve">. It was noted that Court would be kept updated </w:t>
      </w:r>
      <w:r w:rsidR="006921D3">
        <w:rPr>
          <w:rFonts w:asciiTheme="minorBidi" w:hAnsiTheme="minorBidi" w:cstheme="minorBidi"/>
          <w:kern w:val="0"/>
          <w:sz w:val="22"/>
          <w:szCs w:val="22"/>
          <w:lang w:eastAsia="zh-CN"/>
        </w:rPr>
        <w:t>on the formulation of any policy in this matter.</w:t>
      </w:r>
    </w:p>
    <w:p w14:paraId="398CF332" w14:textId="77777777" w:rsidR="00B12128" w:rsidRDefault="00B12128" w:rsidP="00B12128">
      <w:pPr>
        <w:jc w:val="both"/>
        <w:rPr>
          <w:rFonts w:asciiTheme="minorBidi" w:hAnsiTheme="minorBidi" w:cstheme="minorBidi"/>
          <w:sz w:val="22"/>
          <w:szCs w:val="22"/>
        </w:rPr>
      </w:pPr>
    </w:p>
    <w:p w14:paraId="6F5AA54B" w14:textId="77777777" w:rsidR="00B12128" w:rsidRDefault="00B12128" w:rsidP="00B12128">
      <w:pPr>
        <w:jc w:val="both"/>
        <w:rPr>
          <w:rFonts w:asciiTheme="minorBidi" w:hAnsiTheme="minorBidi" w:cstheme="minorBidi"/>
          <w:sz w:val="22"/>
          <w:szCs w:val="22"/>
        </w:rPr>
      </w:pPr>
      <w:r>
        <w:rPr>
          <w:rFonts w:asciiTheme="minorBidi" w:hAnsiTheme="minorBidi" w:cstheme="minorBidi"/>
          <w:sz w:val="22"/>
          <w:szCs w:val="22"/>
        </w:rPr>
        <w:t>The Convener thanked the Clerk of Senate for the report.</w:t>
      </w:r>
    </w:p>
    <w:p w14:paraId="3CB2B8D0" w14:textId="77777777" w:rsidR="00B12128" w:rsidRDefault="00B12128" w:rsidP="0076198B">
      <w:pPr>
        <w:tabs>
          <w:tab w:val="left" w:pos="1134"/>
          <w:tab w:val="left" w:pos="1418"/>
          <w:tab w:val="left" w:pos="1701"/>
          <w:tab w:val="left" w:pos="1985"/>
          <w:tab w:val="left" w:pos="2268"/>
          <w:tab w:val="left" w:pos="2551"/>
        </w:tabs>
        <w:spacing w:before="120" w:after="120"/>
        <w:ind w:right="-79"/>
        <w:jc w:val="both"/>
        <w:rPr>
          <w:rFonts w:ascii="Arial" w:hAnsi="Arial" w:cs="Arial"/>
          <w:sz w:val="22"/>
          <w:szCs w:val="22"/>
        </w:rPr>
      </w:pPr>
    </w:p>
    <w:p w14:paraId="213135F5" w14:textId="5B91041D" w:rsidR="00C72F0A" w:rsidRPr="00B666FA" w:rsidRDefault="00C72F0A" w:rsidP="003D4010">
      <w:pPr>
        <w:tabs>
          <w:tab w:val="left" w:pos="0"/>
        </w:tabs>
        <w:autoSpaceDE/>
        <w:autoSpaceDN/>
        <w:spacing w:before="120" w:after="120"/>
        <w:jc w:val="both"/>
        <w:rPr>
          <w:rFonts w:ascii="Arial" w:eastAsiaTheme="minorEastAsia" w:hAnsi="Arial" w:cs="Arial"/>
          <w:b/>
          <w:bCs/>
          <w:sz w:val="22"/>
          <w:szCs w:val="22"/>
        </w:rPr>
      </w:pPr>
      <w:r w:rsidRPr="00B666FA">
        <w:rPr>
          <w:rFonts w:ascii="Arial" w:eastAsiaTheme="minorEastAsia" w:hAnsi="Arial" w:cs="Arial"/>
          <w:b/>
          <w:bCs/>
          <w:sz w:val="22"/>
          <w:szCs w:val="22"/>
        </w:rPr>
        <w:t>CRT/202</w:t>
      </w:r>
      <w:r w:rsidR="00A473B6">
        <w:rPr>
          <w:rFonts w:ascii="Arial" w:eastAsiaTheme="minorEastAsia" w:hAnsi="Arial" w:cs="Arial"/>
          <w:b/>
          <w:bCs/>
          <w:sz w:val="22"/>
          <w:szCs w:val="22"/>
        </w:rPr>
        <w:t>2</w:t>
      </w:r>
      <w:r w:rsidRPr="00B666FA">
        <w:rPr>
          <w:rFonts w:ascii="Arial" w:eastAsiaTheme="minorEastAsia" w:hAnsi="Arial" w:cs="Arial"/>
          <w:b/>
          <w:bCs/>
          <w:sz w:val="22"/>
          <w:szCs w:val="22"/>
        </w:rPr>
        <w:t>/</w:t>
      </w:r>
      <w:r w:rsidR="00770837">
        <w:rPr>
          <w:rFonts w:ascii="Arial" w:eastAsiaTheme="minorEastAsia" w:hAnsi="Arial" w:cs="Arial"/>
          <w:b/>
          <w:bCs/>
          <w:sz w:val="22"/>
          <w:szCs w:val="22"/>
        </w:rPr>
        <w:t>3</w:t>
      </w:r>
      <w:r w:rsidR="00B12128">
        <w:rPr>
          <w:rFonts w:ascii="Arial" w:eastAsiaTheme="minorEastAsia" w:hAnsi="Arial" w:cs="Arial"/>
          <w:b/>
          <w:bCs/>
          <w:sz w:val="22"/>
          <w:szCs w:val="22"/>
        </w:rPr>
        <w:t>8</w:t>
      </w:r>
      <w:r w:rsidRPr="00B666FA">
        <w:rPr>
          <w:rFonts w:ascii="Arial" w:eastAsiaTheme="minorEastAsia" w:hAnsi="Arial" w:cs="Arial"/>
          <w:b/>
          <w:bCs/>
          <w:sz w:val="22"/>
          <w:szCs w:val="22"/>
        </w:rPr>
        <w:t xml:space="preserve">. </w:t>
      </w:r>
      <w:r w:rsidRPr="00B666FA">
        <w:rPr>
          <w:rFonts w:ascii="Arial" w:hAnsi="Arial" w:cs="Arial"/>
          <w:b/>
          <w:bCs/>
          <w:sz w:val="22"/>
          <w:szCs w:val="22"/>
        </w:rPr>
        <w:t>Annual</w:t>
      </w:r>
      <w:r w:rsidR="00770837">
        <w:rPr>
          <w:rFonts w:ascii="Arial" w:hAnsi="Arial" w:cs="Arial"/>
          <w:b/>
          <w:bCs/>
          <w:sz w:val="22"/>
          <w:szCs w:val="22"/>
        </w:rPr>
        <w:t xml:space="preserve"> Complaints Report </w:t>
      </w:r>
      <w:r w:rsidRPr="00B666FA">
        <w:rPr>
          <w:rFonts w:ascii="Arial" w:hAnsi="Arial" w:cs="Arial"/>
          <w:b/>
          <w:bCs/>
          <w:sz w:val="22"/>
          <w:szCs w:val="22"/>
        </w:rPr>
        <w:t>–</w:t>
      </w:r>
      <w:r w:rsidR="00770837">
        <w:rPr>
          <w:rFonts w:ascii="Arial" w:hAnsi="Arial" w:cs="Arial"/>
          <w:b/>
          <w:bCs/>
          <w:sz w:val="22"/>
          <w:szCs w:val="22"/>
        </w:rPr>
        <w:t xml:space="preserve"> </w:t>
      </w:r>
      <w:r w:rsidRPr="00B666FA">
        <w:rPr>
          <w:rFonts w:ascii="Arial" w:hAnsi="Arial" w:cs="Arial"/>
          <w:b/>
          <w:bCs/>
          <w:sz w:val="22"/>
          <w:szCs w:val="22"/>
        </w:rPr>
        <w:t>20</w:t>
      </w:r>
      <w:r>
        <w:rPr>
          <w:rFonts w:ascii="Arial" w:hAnsi="Arial" w:cs="Arial"/>
          <w:b/>
          <w:bCs/>
          <w:sz w:val="22"/>
          <w:szCs w:val="22"/>
        </w:rPr>
        <w:t>2</w:t>
      </w:r>
      <w:r w:rsidR="00B12128">
        <w:rPr>
          <w:rFonts w:ascii="Arial" w:hAnsi="Arial" w:cs="Arial"/>
          <w:b/>
          <w:bCs/>
          <w:sz w:val="22"/>
          <w:szCs w:val="22"/>
        </w:rPr>
        <w:t>1</w:t>
      </w:r>
      <w:r w:rsidRPr="00B666FA">
        <w:rPr>
          <w:rFonts w:ascii="Arial" w:hAnsi="Arial" w:cs="Arial"/>
          <w:b/>
          <w:bCs/>
          <w:sz w:val="22"/>
          <w:szCs w:val="22"/>
        </w:rPr>
        <w:t>-</w:t>
      </w:r>
      <w:r>
        <w:rPr>
          <w:rFonts w:ascii="Arial" w:hAnsi="Arial" w:cs="Arial"/>
          <w:b/>
          <w:bCs/>
          <w:sz w:val="22"/>
          <w:szCs w:val="22"/>
        </w:rPr>
        <w:t>2</w:t>
      </w:r>
      <w:r w:rsidR="00B12128">
        <w:rPr>
          <w:rFonts w:ascii="Arial" w:hAnsi="Arial" w:cs="Arial"/>
          <w:b/>
          <w:bCs/>
          <w:sz w:val="22"/>
          <w:szCs w:val="22"/>
        </w:rPr>
        <w:t>2</w:t>
      </w:r>
    </w:p>
    <w:p w14:paraId="758FF58F" w14:textId="1D277ED6" w:rsidR="001147FD" w:rsidRDefault="001147FD" w:rsidP="001147FD">
      <w:pPr>
        <w:jc w:val="both"/>
        <w:rPr>
          <w:rFonts w:ascii="Arial" w:hAnsi="Arial" w:cs="Arial"/>
          <w:sz w:val="22"/>
          <w:szCs w:val="22"/>
        </w:rPr>
      </w:pPr>
      <w:r w:rsidRPr="00D04EEA">
        <w:rPr>
          <w:rFonts w:ascii="Arial" w:hAnsi="Arial" w:cs="Arial"/>
          <w:sz w:val="22"/>
          <w:szCs w:val="22"/>
        </w:rPr>
        <w:t>Court noted the annual report on complaints activity during the academic session 20</w:t>
      </w:r>
      <w:r>
        <w:rPr>
          <w:rFonts w:ascii="Arial" w:hAnsi="Arial" w:cs="Arial"/>
          <w:sz w:val="22"/>
          <w:szCs w:val="22"/>
        </w:rPr>
        <w:t>2</w:t>
      </w:r>
      <w:r w:rsidR="00B12128">
        <w:rPr>
          <w:rFonts w:ascii="Arial" w:hAnsi="Arial" w:cs="Arial"/>
          <w:sz w:val="22"/>
          <w:szCs w:val="22"/>
        </w:rPr>
        <w:t>1</w:t>
      </w:r>
      <w:r w:rsidRPr="00D04EEA">
        <w:rPr>
          <w:rFonts w:ascii="Arial" w:hAnsi="Arial" w:cs="Arial"/>
          <w:sz w:val="22"/>
          <w:szCs w:val="22"/>
        </w:rPr>
        <w:t>/</w:t>
      </w:r>
      <w:r>
        <w:rPr>
          <w:rFonts w:ascii="Arial" w:hAnsi="Arial" w:cs="Arial"/>
          <w:sz w:val="22"/>
          <w:szCs w:val="22"/>
        </w:rPr>
        <w:t>2</w:t>
      </w:r>
      <w:r w:rsidR="00B12128">
        <w:rPr>
          <w:rFonts w:ascii="Arial" w:hAnsi="Arial" w:cs="Arial"/>
          <w:sz w:val="22"/>
          <w:szCs w:val="22"/>
        </w:rPr>
        <w:t>2</w:t>
      </w:r>
      <w:r w:rsidRPr="00D04EEA">
        <w:rPr>
          <w:rFonts w:ascii="Arial" w:hAnsi="Arial" w:cs="Arial"/>
          <w:sz w:val="22"/>
          <w:szCs w:val="22"/>
        </w:rPr>
        <w:t xml:space="preserve">, </w:t>
      </w:r>
      <w:proofErr w:type="gramStart"/>
      <w:r w:rsidRPr="00D04EEA">
        <w:rPr>
          <w:rFonts w:ascii="Arial" w:hAnsi="Arial" w:cs="Arial"/>
          <w:sz w:val="22"/>
          <w:szCs w:val="22"/>
        </w:rPr>
        <w:t>noting also</w:t>
      </w:r>
      <w:proofErr w:type="gramEnd"/>
      <w:r w:rsidR="00094AFF">
        <w:rPr>
          <w:rFonts w:ascii="Arial" w:hAnsi="Arial" w:cs="Arial"/>
          <w:sz w:val="22"/>
          <w:szCs w:val="22"/>
        </w:rPr>
        <w:t xml:space="preserve"> a comment from</w:t>
      </w:r>
      <w:r w:rsidRPr="00D04EEA">
        <w:rPr>
          <w:rFonts w:ascii="Arial" w:hAnsi="Arial" w:cs="Arial"/>
          <w:sz w:val="22"/>
          <w:szCs w:val="22"/>
        </w:rPr>
        <w:t xml:space="preserve"> Dr Duncan that the emphasis </w:t>
      </w:r>
      <w:r w:rsidR="00094AFF">
        <w:rPr>
          <w:rFonts w:ascii="Arial" w:hAnsi="Arial" w:cs="Arial"/>
          <w:sz w:val="22"/>
          <w:szCs w:val="22"/>
        </w:rPr>
        <w:t xml:space="preserve">of the procedure </w:t>
      </w:r>
      <w:r w:rsidRPr="00D04EEA">
        <w:rPr>
          <w:rFonts w:ascii="Arial" w:hAnsi="Arial" w:cs="Arial"/>
          <w:sz w:val="22"/>
          <w:szCs w:val="22"/>
        </w:rPr>
        <w:t xml:space="preserve">was on resolution and a ‘lessons learned’ approach. </w:t>
      </w:r>
      <w:r w:rsidR="006921D3">
        <w:rPr>
          <w:rFonts w:ascii="Arial" w:hAnsi="Arial" w:cs="Arial"/>
          <w:sz w:val="22"/>
          <w:szCs w:val="22"/>
        </w:rPr>
        <w:t>It was reported that following the Ross Report resources were being increased in this area</w:t>
      </w:r>
      <w:r w:rsidR="0005791C">
        <w:rPr>
          <w:rFonts w:ascii="Arial" w:hAnsi="Arial" w:cs="Arial"/>
          <w:sz w:val="22"/>
          <w:szCs w:val="22"/>
        </w:rPr>
        <w:t xml:space="preserve"> - this</w:t>
      </w:r>
      <w:r w:rsidR="006921D3">
        <w:rPr>
          <w:rFonts w:ascii="Arial" w:hAnsi="Arial" w:cs="Arial"/>
          <w:sz w:val="22"/>
          <w:szCs w:val="22"/>
        </w:rPr>
        <w:t xml:space="preserve"> would help to deal with the backlog of complaints to bring down completion time. </w:t>
      </w:r>
    </w:p>
    <w:p w14:paraId="43A2070A" w14:textId="39F4E11A" w:rsidR="001147FD" w:rsidRDefault="001147FD" w:rsidP="001147FD">
      <w:pPr>
        <w:jc w:val="both"/>
        <w:rPr>
          <w:rFonts w:ascii="Arial" w:hAnsi="Arial" w:cs="Arial"/>
          <w:sz w:val="22"/>
          <w:szCs w:val="22"/>
        </w:rPr>
      </w:pPr>
    </w:p>
    <w:p w14:paraId="026C6D74" w14:textId="42DBF5CF" w:rsidR="001147FD" w:rsidRDefault="001147FD" w:rsidP="001147FD">
      <w:pPr>
        <w:jc w:val="both"/>
        <w:rPr>
          <w:rFonts w:ascii="Arial" w:hAnsi="Arial" w:cs="Arial"/>
          <w:sz w:val="22"/>
          <w:szCs w:val="22"/>
        </w:rPr>
      </w:pPr>
      <w:r>
        <w:rPr>
          <w:rFonts w:ascii="Arial" w:hAnsi="Arial" w:cs="Arial"/>
          <w:sz w:val="22"/>
          <w:szCs w:val="22"/>
        </w:rPr>
        <w:t>It was agreed that future reports to Court should include more detail</w:t>
      </w:r>
      <w:r w:rsidR="009D6EEE">
        <w:rPr>
          <w:rFonts w:ascii="Arial" w:hAnsi="Arial" w:cs="Arial"/>
          <w:sz w:val="22"/>
          <w:szCs w:val="22"/>
        </w:rPr>
        <w:t>ed</w:t>
      </w:r>
      <w:r w:rsidR="006921D3">
        <w:rPr>
          <w:rFonts w:ascii="Arial" w:hAnsi="Arial" w:cs="Arial"/>
          <w:sz w:val="22"/>
          <w:szCs w:val="22"/>
        </w:rPr>
        <w:t xml:space="preserve"> analysis </w:t>
      </w:r>
      <w:r w:rsidR="009D6EEE">
        <w:rPr>
          <w:rFonts w:ascii="Arial" w:hAnsi="Arial" w:cs="Arial"/>
          <w:sz w:val="22"/>
          <w:szCs w:val="22"/>
        </w:rPr>
        <w:t>of the types/areas of complaints to help identify any clusters, so that preventive action could be taken.</w:t>
      </w:r>
    </w:p>
    <w:p w14:paraId="77A6E244" w14:textId="3D9D68FB" w:rsidR="00C72F0A" w:rsidRDefault="00C72F0A" w:rsidP="00C72F0A">
      <w:pPr>
        <w:rPr>
          <w:rFonts w:asciiTheme="minorBidi" w:hAnsiTheme="minorBidi" w:cstheme="minorBidi"/>
          <w:sz w:val="22"/>
          <w:szCs w:val="22"/>
        </w:rPr>
      </w:pPr>
    </w:p>
    <w:p w14:paraId="0BD6FB37" w14:textId="77777777" w:rsidR="00293D86" w:rsidRDefault="00293D86" w:rsidP="00293D86">
      <w:pPr>
        <w:jc w:val="both"/>
        <w:rPr>
          <w:rFonts w:ascii="Arial" w:eastAsiaTheme="minorEastAsia" w:hAnsi="Arial" w:cs="Arial"/>
          <w:b/>
          <w:bCs/>
          <w:sz w:val="22"/>
          <w:szCs w:val="22"/>
        </w:rPr>
      </w:pPr>
    </w:p>
    <w:p w14:paraId="01ED3B54" w14:textId="34D1F008" w:rsidR="00B45FB9"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lastRenderedPageBreak/>
        <w:t>CRT/20</w:t>
      </w:r>
      <w:r>
        <w:rPr>
          <w:rFonts w:ascii="Arial" w:eastAsiaTheme="minorEastAsia" w:hAnsi="Arial" w:cs="Arial"/>
          <w:b/>
          <w:bCs/>
          <w:sz w:val="22"/>
          <w:szCs w:val="22"/>
        </w:rPr>
        <w:t>2</w:t>
      </w:r>
      <w:r w:rsidR="00A473B6">
        <w:rPr>
          <w:rFonts w:ascii="Arial" w:eastAsiaTheme="minorEastAsia" w:hAnsi="Arial" w:cs="Arial"/>
          <w:b/>
          <w:bCs/>
          <w:sz w:val="22"/>
          <w:szCs w:val="22"/>
        </w:rPr>
        <w:t>2</w:t>
      </w:r>
      <w:r w:rsidRPr="00D04EEA">
        <w:rPr>
          <w:rFonts w:ascii="Arial" w:eastAsiaTheme="minorEastAsia" w:hAnsi="Arial" w:cs="Arial"/>
          <w:b/>
          <w:bCs/>
          <w:sz w:val="22"/>
          <w:szCs w:val="22"/>
        </w:rPr>
        <w:t>/</w:t>
      </w:r>
      <w:r w:rsidR="00770837">
        <w:rPr>
          <w:rFonts w:ascii="Arial" w:eastAsiaTheme="minorEastAsia" w:hAnsi="Arial" w:cs="Arial"/>
          <w:b/>
          <w:bCs/>
          <w:sz w:val="22"/>
          <w:szCs w:val="22"/>
        </w:rPr>
        <w:t>3</w:t>
      </w:r>
      <w:r w:rsidR="00B12128">
        <w:rPr>
          <w:rFonts w:ascii="Arial" w:eastAsiaTheme="minorEastAsia" w:hAnsi="Arial" w:cs="Arial"/>
          <w:b/>
          <w:bCs/>
          <w:sz w:val="22"/>
          <w:szCs w:val="22"/>
        </w:rPr>
        <w:t>9</w:t>
      </w:r>
      <w:r w:rsidR="00102D4B">
        <w:rPr>
          <w:rFonts w:ascii="Arial" w:eastAsiaTheme="minorEastAsia" w:hAnsi="Arial" w:cs="Arial"/>
          <w:b/>
          <w:bCs/>
          <w:sz w:val="22"/>
          <w:szCs w:val="22"/>
        </w:rPr>
        <w:t xml:space="preserve"> </w:t>
      </w:r>
      <w:r w:rsidRPr="00D04EEA">
        <w:rPr>
          <w:rFonts w:ascii="Arial" w:eastAsiaTheme="minorEastAsia" w:hAnsi="Arial" w:cs="Arial"/>
          <w:b/>
          <w:bCs/>
          <w:sz w:val="22"/>
          <w:szCs w:val="22"/>
        </w:rPr>
        <w:t>Other Business</w:t>
      </w:r>
    </w:p>
    <w:p w14:paraId="4D4E10EB" w14:textId="25B0CEE3" w:rsidR="00293D86" w:rsidRDefault="00102D4B" w:rsidP="00B45FB9">
      <w:pPr>
        <w:spacing w:after="120"/>
        <w:ind w:right="-79"/>
        <w:jc w:val="both"/>
        <w:rPr>
          <w:rFonts w:ascii="Arial" w:hAnsi="Arial" w:cs="Arial"/>
          <w:i/>
          <w:iCs/>
          <w:sz w:val="22"/>
          <w:szCs w:val="22"/>
        </w:rPr>
      </w:pPr>
      <w:r w:rsidRPr="00F02D50">
        <w:rPr>
          <w:rFonts w:ascii="Arial" w:hAnsi="Arial" w:cs="Arial"/>
          <w:i/>
          <w:iCs/>
          <w:sz w:val="22"/>
          <w:szCs w:val="22"/>
        </w:rPr>
        <w:t>CRT/202</w:t>
      </w:r>
      <w:r>
        <w:rPr>
          <w:rFonts w:ascii="Arial" w:hAnsi="Arial" w:cs="Arial"/>
          <w:i/>
          <w:iCs/>
          <w:sz w:val="22"/>
          <w:szCs w:val="22"/>
        </w:rPr>
        <w:t>2</w:t>
      </w:r>
      <w:r w:rsidRPr="00F02D50">
        <w:rPr>
          <w:rFonts w:ascii="Arial" w:hAnsi="Arial" w:cs="Arial"/>
          <w:i/>
          <w:iCs/>
          <w:sz w:val="22"/>
          <w:szCs w:val="22"/>
        </w:rPr>
        <w:t>/</w:t>
      </w:r>
      <w:r>
        <w:rPr>
          <w:rFonts w:ascii="Arial" w:hAnsi="Arial" w:cs="Arial"/>
          <w:i/>
          <w:iCs/>
          <w:sz w:val="22"/>
          <w:szCs w:val="22"/>
        </w:rPr>
        <w:t>39</w:t>
      </w:r>
      <w:r w:rsidRPr="00F02D50">
        <w:rPr>
          <w:rFonts w:ascii="Arial" w:hAnsi="Arial" w:cs="Arial"/>
          <w:i/>
          <w:iCs/>
          <w:sz w:val="22"/>
          <w:szCs w:val="22"/>
        </w:rPr>
        <w:t>.</w:t>
      </w:r>
      <w:r>
        <w:rPr>
          <w:rFonts w:ascii="Arial" w:hAnsi="Arial" w:cs="Arial"/>
          <w:i/>
          <w:iCs/>
          <w:sz w:val="22"/>
          <w:szCs w:val="22"/>
        </w:rPr>
        <w:t>1</w:t>
      </w:r>
      <w:r w:rsidRPr="00F02D50">
        <w:rPr>
          <w:rFonts w:ascii="Arial" w:hAnsi="Arial" w:cs="Arial"/>
          <w:i/>
          <w:iCs/>
          <w:sz w:val="22"/>
          <w:szCs w:val="22"/>
        </w:rPr>
        <w:t xml:space="preserve"> </w:t>
      </w:r>
      <w:r>
        <w:rPr>
          <w:rFonts w:ascii="Arial" w:hAnsi="Arial" w:cs="Arial"/>
          <w:i/>
          <w:iCs/>
          <w:sz w:val="22"/>
          <w:szCs w:val="22"/>
        </w:rPr>
        <w:t>Court Business</w:t>
      </w:r>
    </w:p>
    <w:p w14:paraId="0AFDA04D" w14:textId="702EE877" w:rsidR="00102D4B" w:rsidRPr="00102D4B" w:rsidRDefault="00102D4B" w:rsidP="00B45FB9">
      <w:pPr>
        <w:spacing w:after="120"/>
        <w:ind w:right="-79"/>
        <w:jc w:val="both"/>
        <w:rPr>
          <w:rFonts w:ascii="Arial" w:hAnsi="Arial" w:cs="Arial"/>
          <w:sz w:val="22"/>
          <w:szCs w:val="22"/>
        </w:rPr>
      </w:pPr>
      <w:r>
        <w:rPr>
          <w:rFonts w:ascii="Arial" w:hAnsi="Arial" w:cs="Arial"/>
          <w:sz w:val="22"/>
          <w:szCs w:val="22"/>
        </w:rPr>
        <w:t>Court noted that a Court Dinner would take place after the June meeting. It was agreed that this was a valuable opportunity for members to get together in a more informal setting.</w:t>
      </w:r>
    </w:p>
    <w:p w14:paraId="4DE6434F" w14:textId="0B71DE8B" w:rsidR="00102D4B" w:rsidRDefault="00102D4B" w:rsidP="00B45FB9">
      <w:pPr>
        <w:spacing w:after="120"/>
        <w:ind w:right="-79"/>
        <w:jc w:val="both"/>
        <w:rPr>
          <w:rFonts w:ascii="Arial" w:hAnsi="Arial" w:cs="Arial"/>
          <w:i/>
          <w:iCs/>
          <w:sz w:val="22"/>
          <w:szCs w:val="22"/>
        </w:rPr>
      </w:pPr>
      <w:r w:rsidRPr="00F02D50">
        <w:rPr>
          <w:rFonts w:ascii="Arial" w:hAnsi="Arial" w:cs="Arial"/>
          <w:i/>
          <w:iCs/>
          <w:sz w:val="22"/>
          <w:szCs w:val="22"/>
        </w:rPr>
        <w:t>CRT/202</w:t>
      </w:r>
      <w:r>
        <w:rPr>
          <w:rFonts w:ascii="Arial" w:hAnsi="Arial" w:cs="Arial"/>
          <w:i/>
          <w:iCs/>
          <w:sz w:val="22"/>
          <w:szCs w:val="22"/>
        </w:rPr>
        <w:t>2</w:t>
      </w:r>
      <w:r w:rsidRPr="00F02D50">
        <w:rPr>
          <w:rFonts w:ascii="Arial" w:hAnsi="Arial" w:cs="Arial"/>
          <w:i/>
          <w:iCs/>
          <w:sz w:val="22"/>
          <w:szCs w:val="22"/>
        </w:rPr>
        <w:t>/</w:t>
      </w:r>
      <w:r>
        <w:rPr>
          <w:rFonts w:ascii="Arial" w:hAnsi="Arial" w:cs="Arial"/>
          <w:i/>
          <w:iCs/>
          <w:sz w:val="22"/>
          <w:szCs w:val="22"/>
        </w:rPr>
        <w:t>39.2 Support for English provision</w:t>
      </w:r>
    </w:p>
    <w:p w14:paraId="2A7333E5" w14:textId="52E9C106" w:rsidR="009D6EEE" w:rsidRPr="009D6EEE" w:rsidRDefault="009D6EEE" w:rsidP="00B45FB9">
      <w:pPr>
        <w:spacing w:after="120"/>
        <w:ind w:right="-79"/>
        <w:jc w:val="both"/>
        <w:rPr>
          <w:rFonts w:ascii="Arial" w:hAnsi="Arial" w:cs="Arial"/>
          <w:sz w:val="22"/>
          <w:szCs w:val="22"/>
        </w:rPr>
      </w:pPr>
      <w:r w:rsidRPr="009D6EEE">
        <w:rPr>
          <w:rFonts w:ascii="Arial" w:hAnsi="Arial" w:cs="Arial"/>
          <w:sz w:val="22"/>
          <w:szCs w:val="22"/>
        </w:rPr>
        <w:t>A query was raised about the</w:t>
      </w:r>
      <w:r>
        <w:rPr>
          <w:rFonts w:ascii="Arial" w:hAnsi="Arial" w:cs="Arial"/>
          <w:sz w:val="22"/>
          <w:szCs w:val="22"/>
        </w:rPr>
        <w:t xml:space="preserve"> support the University provides for English as a second language or ESL as there was currently a shortage of </w:t>
      </w:r>
      <w:r w:rsidR="00332BD2">
        <w:rPr>
          <w:rFonts w:ascii="Arial" w:hAnsi="Arial" w:cs="Arial"/>
          <w:sz w:val="22"/>
          <w:szCs w:val="22"/>
        </w:rPr>
        <w:t>places; this</w:t>
      </w:r>
      <w:r>
        <w:rPr>
          <w:rFonts w:ascii="Arial" w:hAnsi="Arial" w:cs="Arial"/>
          <w:sz w:val="22"/>
          <w:szCs w:val="22"/>
        </w:rPr>
        <w:t xml:space="preserve"> was causing issues for refugees trying to find work. It was noted that this would be looked into and </w:t>
      </w:r>
      <w:r w:rsidR="0005791C">
        <w:rPr>
          <w:rFonts w:ascii="Arial" w:hAnsi="Arial" w:cs="Arial"/>
          <w:sz w:val="22"/>
          <w:szCs w:val="22"/>
        </w:rPr>
        <w:t xml:space="preserve">addressed </w:t>
      </w:r>
      <w:r>
        <w:rPr>
          <w:rFonts w:ascii="Arial" w:hAnsi="Arial" w:cs="Arial"/>
          <w:sz w:val="22"/>
          <w:szCs w:val="22"/>
        </w:rPr>
        <w:t xml:space="preserve">as appropriate. </w:t>
      </w:r>
    </w:p>
    <w:p w14:paraId="5E8C96A8" w14:textId="77777777" w:rsidR="00B45FB9" w:rsidRPr="00ED4F47" w:rsidRDefault="00B45FB9" w:rsidP="00B45FB9">
      <w:pPr>
        <w:jc w:val="both"/>
        <w:rPr>
          <w:rFonts w:ascii="Arial" w:hAnsi="Arial" w:cs="Arial"/>
          <w:sz w:val="22"/>
          <w:szCs w:val="22"/>
        </w:rPr>
      </w:pPr>
    </w:p>
    <w:p w14:paraId="527C9592" w14:textId="0BFCBD65" w:rsidR="00B45FB9" w:rsidRPr="00D04EEA" w:rsidRDefault="00B45FB9" w:rsidP="00B45FB9">
      <w:pPr>
        <w:spacing w:after="120"/>
        <w:ind w:right="-79"/>
        <w:jc w:val="both"/>
        <w:rPr>
          <w:rFonts w:ascii="Arial" w:eastAsiaTheme="minorEastAsia" w:hAnsi="Arial" w:cs="Arial"/>
          <w:b/>
          <w:bCs/>
          <w:sz w:val="22"/>
          <w:szCs w:val="22"/>
        </w:rPr>
      </w:pPr>
      <w:r w:rsidRPr="00D04EEA">
        <w:rPr>
          <w:rFonts w:ascii="Arial" w:eastAsiaTheme="minorEastAsia" w:hAnsi="Arial" w:cs="Arial"/>
          <w:b/>
          <w:bCs/>
          <w:sz w:val="22"/>
          <w:szCs w:val="22"/>
        </w:rPr>
        <w:t>CRT/20</w:t>
      </w:r>
      <w:r>
        <w:rPr>
          <w:rFonts w:ascii="Arial" w:eastAsiaTheme="minorEastAsia" w:hAnsi="Arial" w:cs="Arial"/>
          <w:b/>
          <w:bCs/>
          <w:sz w:val="22"/>
          <w:szCs w:val="22"/>
        </w:rPr>
        <w:t>2</w:t>
      </w:r>
      <w:r w:rsidR="00A473B6">
        <w:rPr>
          <w:rFonts w:ascii="Arial" w:eastAsiaTheme="minorEastAsia" w:hAnsi="Arial" w:cs="Arial"/>
          <w:b/>
          <w:bCs/>
          <w:sz w:val="22"/>
          <w:szCs w:val="22"/>
        </w:rPr>
        <w:t>2</w:t>
      </w:r>
      <w:r w:rsidRPr="00D04EEA">
        <w:rPr>
          <w:rFonts w:ascii="Arial" w:eastAsiaTheme="minorEastAsia" w:hAnsi="Arial" w:cs="Arial"/>
          <w:b/>
          <w:bCs/>
          <w:sz w:val="22"/>
          <w:szCs w:val="22"/>
        </w:rPr>
        <w:t>/</w:t>
      </w:r>
      <w:r w:rsidR="00B12128">
        <w:rPr>
          <w:rFonts w:ascii="Arial" w:eastAsiaTheme="minorEastAsia" w:hAnsi="Arial" w:cs="Arial"/>
          <w:b/>
          <w:bCs/>
          <w:sz w:val="22"/>
          <w:szCs w:val="22"/>
        </w:rPr>
        <w:t>40</w:t>
      </w:r>
      <w:r w:rsidRPr="00D04EEA">
        <w:rPr>
          <w:rFonts w:ascii="Arial" w:eastAsiaTheme="minorEastAsia" w:hAnsi="Arial" w:cs="Arial"/>
          <w:b/>
          <w:bCs/>
          <w:sz w:val="22"/>
          <w:szCs w:val="22"/>
        </w:rPr>
        <w:t xml:space="preserve">. Date of Next Meeting </w:t>
      </w:r>
    </w:p>
    <w:p w14:paraId="1082D7D6" w14:textId="63868619" w:rsidR="00B45FB9" w:rsidRDefault="00B45FB9" w:rsidP="00B45FB9">
      <w:pPr>
        <w:spacing w:after="240"/>
        <w:ind w:right="-79"/>
        <w:jc w:val="both"/>
        <w:rPr>
          <w:rFonts w:ascii="Arial" w:eastAsiaTheme="minorEastAsia" w:hAnsi="Arial" w:cs="Arial"/>
          <w:sz w:val="22"/>
          <w:szCs w:val="22"/>
        </w:rPr>
      </w:pPr>
      <w:r w:rsidRPr="00D04EEA">
        <w:rPr>
          <w:rFonts w:ascii="Arial" w:eastAsiaTheme="minorEastAsia" w:hAnsi="Arial" w:cs="Arial"/>
          <w:sz w:val="22"/>
          <w:szCs w:val="22"/>
        </w:rPr>
        <w:t>The next meeting of Court will be held on Wednesda</w:t>
      </w:r>
      <w:r>
        <w:rPr>
          <w:rFonts w:ascii="Arial" w:eastAsiaTheme="minorEastAsia" w:hAnsi="Arial" w:cs="Arial"/>
          <w:sz w:val="22"/>
          <w:szCs w:val="22"/>
        </w:rPr>
        <w:t>y</w:t>
      </w:r>
      <w:r w:rsidRPr="00D04EEA">
        <w:rPr>
          <w:rFonts w:ascii="Arial" w:eastAsiaTheme="minorEastAsia" w:hAnsi="Arial" w:cs="Arial"/>
          <w:sz w:val="22"/>
          <w:szCs w:val="22"/>
        </w:rPr>
        <w:t xml:space="preserve"> </w:t>
      </w:r>
      <w:r w:rsidR="00A473B6">
        <w:rPr>
          <w:rFonts w:ascii="Arial" w:eastAsiaTheme="minorEastAsia" w:hAnsi="Arial" w:cs="Arial"/>
          <w:sz w:val="22"/>
          <w:szCs w:val="22"/>
        </w:rPr>
        <w:t>19</w:t>
      </w:r>
      <w:r w:rsidR="00770837">
        <w:rPr>
          <w:rFonts w:ascii="Arial" w:eastAsiaTheme="minorEastAsia" w:hAnsi="Arial" w:cs="Arial"/>
          <w:sz w:val="22"/>
          <w:szCs w:val="22"/>
        </w:rPr>
        <w:t xml:space="preserve"> April</w:t>
      </w:r>
      <w:r>
        <w:rPr>
          <w:rFonts w:ascii="Arial" w:eastAsiaTheme="minorEastAsia" w:hAnsi="Arial" w:cs="Arial"/>
          <w:sz w:val="22"/>
          <w:szCs w:val="22"/>
        </w:rPr>
        <w:t xml:space="preserve"> 202</w:t>
      </w:r>
      <w:r w:rsidR="00A473B6">
        <w:rPr>
          <w:rFonts w:ascii="Arial" w:eastAsiaTheme="minorEastAsia" w:hAnsi="Arial" w:cs="Arial"/>
          <w:sz w:val="22"/>
          <w:szCs w:val="22"/>
        </w:rPr>
        <w:t>3</w:t>
      </w:r>
      <w:r>
        <w:rPr>
          <w:rFonts w:ascii="Arial" w:eastAsiaTheme="minorEastAsia" w:hAnsi="Arial" w:cs="Arial"/>
          <w:sz w:val="22"/>
          <w:szCs w:val="22"/>
        </w:rPr>
        <w:t xml:space="preserve"> at 2pm in the Senate Room. A Pre-Court briefing will take place at 12pm.</w:t>
      </w:r>
    </w:p>
    <w:p w14:paraId="7D84B292" w14:textId="77777777" w:rsidR="00287D44" w:rsidRPr="00B86A9B" w:rsidRDefault="00287D44" w:rsidP="00164827">
      <w:pPr>
        <w:jc w:val="both"/>
        <w:rPr>
          <w:rFonts w:ascii="Arial" w:eastAsiaTheme="minorEastAsia" w:hAnsi="Arial" w:cs="Arial"/>
          <w:sz w:val="22"/>
          <w:szCs w:val="22"/>
        </w:rPr>
      </w:pPr>
    </w:p>
    <w:p w14:paraId="6E594915" w14:textId="357EDF85" w:rsidR="00917E4E" w:rsidRPr="000F7A9D" w:rsidRDefault="00917E4E" w:rsidP="00273726">
      <w:pPr>
        <w:spacing w:after="240"/>
        <w:ind w:right="-79"/>
        <w:jc w:val="both"/>
        <w:rPr>
          <w:rFonts w:ascii="Arial" w:eastAsiaTheme="minorEastAsia" w:hAnsi="Arial" w:cs="Arial"/>
          <w:i/>
          <w:iCs/>
          <w:color w:val="FF0000"/>
          <w:sz w:val="22"/>
          <w:szCs w:val="22"/>
        </w:rPr>
      </w:pPr>
    </w:p>
    <w:sectPr w:rsidR="00917E4E" w:rsidRPr="000F7A9D">
      <w:headerReference w:type="even" r:id="rId8"/>
      <w:headerReference w:type="default" r:id="rId9"/>
      <w:footerReference w:type="even" r:id="rId10"/>
      <w:footerReference w:type="default" r:id="rId11"/>
      <w:headerReference w:type="first" r:id="rId12"/>
      <w:footerReference w:type="first" r:id="rId13"/>
      <w:pgSz w:w="11905" w:h="16838"/>
      <w:pgMar w:top="1418" w:right="1440" w:bottom="1440" w:left="1440" w:header="720" w:footer="720" w:gutter="0"/>
      <w:pgNumType w:start="1"/>
      <w:cols w:space="720"/>
      <w:noEndnote/>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A7D0" w14:textId="77777777" w:rsidR="00BC63C4" w:rsidRDefault="00BC63C4">
      <w:r>
        <w:separator/>
      </w:r>
    </w:p>
  </w:endnote>
  <w:endnote w:type="continuationSeparator" w:id="0">
    <w:p w14:paraId="2012B8CC" w14:textId="77777777" w:rsidR="00BC63C4" w:rsidRDefault="00BC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1BE3" w14:textId="77777777" w:rsidR="008A77C3" w:rsidRDefault="008A7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7D12" w14:textId="77777777" w:rsidR="00A03A2C" w:rsidRDefault="00A03A2C">
    <w:pPr>
      <w:pStyle w:val="Footer"/>
      <w:jc w:val="right"/>
    </w:pPr>
    <w:r>
      <w:fldChar w:fldCharType="begin"/>
    </w:r>
    <w:r>
      <w:instrText xml:space="preserve"> PAGE   \* MERGEFORMAT </w:instrText>
    </w:r>
    <w:r>
      <w:fldChar w:fldCharType="separate"/>
    </w:r>
    <w:r>
      <w:rPr>
        <w:noProof/>
      </w:rPr>
      <w:t>15</w:t>
    </w:r>
    <w:r>
      <w:fldChar w:fldCharType="end"/>
    </w:r>
  </w:p>
  <w:p w14:paraId="0218C487" w14:textId="77777777" w:rsidR="00A03A2C" w:rsidRPr="000049D3" w:rsidRDefault="00A03A2C">
    <w:pPr>
      <w:tabs>
        <w:tab w:val="center" w:pos="4152"/>
        <w:tab w:val="right" w:pos="8305"/>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8252" w14:textId="77777777" w:rsidR="008A77C3" w:rsidRDefault="008A7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7135" w14:textId="77777777" w:rsidR="00BC63C4" w:rsidRDefault="00BC63C4">
      <w:r>
        <w:separator/>
      </w:r>
    </w:p>
  </w:footnote>
  <w:footnote w:type="continuationSeparator" w:id="0">
    <w:p w14:paraId="3DA0FD3C" w14:textId="77777777" w:rsidR="00BC63C4" w:rsidRDefault="00BC6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7924" w14:textId="77777777" w:rsidR="008A77C3" w:rsidRDefault="008A7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F5FA" w14:textId="08D96FD1" w:rsidR="00A03A2C" w:rsidRPr="00D04EEA" w:rsidRDefault="00A03A2C">
    <w:pPr>
      <w:tabs>
        <w:tab w:val="center" w:pos="4152"/>
        <w:tab w:val="right" w:pos="8305"/>
      </w:tabs>
      <w:jc w:val="center"/>
      <w:rPr>
        <w:rFonts w:ascii="Arial" w:hAnsi="Arial" w:cs="Arial"/>
        <w:kern w:val="0"/>
      </w:rPr>
    </w:pPr>
    <w:r w:rsidRPr="00D04EEA">
      <w:rPr>
        <w:rFonts w:ascii="Arial" w:hAnsi="Arial" w:cs="Arial"/>
        <w:kern w:val="0"/>
      </w:rPr>
      <w:t xml:space="preserve">Court </w:t>
    </w:r>
    <w:r>
      <w:rPr>
        <w:rFonts w:ascii="Arial" w:hAnsi="Arial" w:cs="Arial"/>
        <w:kern w:val="0"/>
      </w:rPr>
      <w:t xml:space="preserve">Wednesday </w:t>
    </w:r>
    <w:r w:rsidR="00580925">
      <w:rPr>
        <w:rFonts w:ascii="Arial" w:hAnsi="Arial" w:cs="Arial"/>
        <w:kern w:val="0"/>
      </w:rPr>
      <w:t>1</w:t>
    </w:r>
    <w:r w:rsidR="00A473B6">
      <w:rPr>
        <w:rFonts w:ascii="Arial" w:hAnsi="Arial" w:cs="Arial"/>
        <w:kern w:val="0"/>
      </w:rPr>
      <w:t>5</w:t>
    </w:r>
    <w:r w:rsidR="00580925">
      <w:rPr>
        <w:rFonts w:ascii="Arial" w:hAnsi="Arial" w:cs="Arial"/>
        <w:kern w:val="0"/>
      </w:rPr>
      <w:t xml:space="preserve"> February</w:t>
    </w:r>
    <w:r w:rsidR="00E42C80">
      <w:rPr>
        <w:rFonts w:ascii="Arial" w:hAnsi="Arial" w:cs="Arial"/>
        <w:kern w:val="0"/>
      </w:rPr>
      <w:t xml:space="preserve"> </w:t>
    </w:r>
    <w:r w:rsidRPr="00D04EEA">
      <w:rPr>
        <w:rFonts w:ascii="Arial" w:hAnsi="Arial" w:cs="Arial"/>
        <w:kern w:val="0"/>
      </w:rPr>
      <w:t>20</w:t>
    </w:r>
    <w:r>
      <w:rPr>
        <w:rFonts w:ascii="Arial" w:hAnsi="Arial" w:cs="Arial"/>
        <w:kern w:val="0"/>
      </w:rPr>
      <w:t>2</w:t>
    </w:r>
    <w:r w:rsidR="00A473B6">
      <w:rPr>
        <w:rFonts w:ascii="Arial" w:hAnsi="Arial" w:cs="Arial"/>
        <w:kern w:val="0"/>
      </w:rPr>
      <w:t>3</w:t>
    </w:r>
  </w:p>
  <w:p w14:paraId="6E0F800A" w14:textId="77777777" w:rsidR="00A03A2C" w:rsidRPr="000049D3" w:rsidRDefault="00A03A2C">
    <w:pPr>
      <w:tabs>
        <w:tab w:val="center" w:pos="4152"/>
        <w:tab w:val="right" w:pos="8305"/>
      </w:tabs>
      <w:jc w:val="center"/>
      <w:rPr>
        <w:kern w:val="0"/>
      </w:rPr>
    </w:pPr>
  </w:p>
  <w:p w14:paraId="63AFE229" w14:textId="77777777" w:rsidR="00A03A2C" w:rsidRPr="000049D3" w:rsidRDefault="00A03A2C">
    <w:pPr>
      <w:tabs>
        <w:tab w:val="center" w:pos="4152"/>
        <w:tab w:val="right" w:pos="8305"/>
      </w:tabs>
      <w:jc w:val="center"/>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CCDA" w14:textId="1567E1F6" w:rsidR="00A03A2C" w:rsidRPr="00D122C6" w:rsidRDefault="00BF05DC" w:rsidP="0045458D">
    <w:pPr>
      <w:pStyle w:val="Header"/>
      <w:jc w:val="right"/>
      <w:rPr>
        <w:rFonts w:asciiTheme="minorBidi" w:hAnsiTheme="minorBidi" w:cstheme="minorBidi"/>
        <w:b/>
        <w:bCs/>
        <w:sz w:val="22"/>
        <w:szCs w:val="22"/>
      </w:rPr>
    </w:pPr>
    <w:r>
      <w:rPr>
        <w:rFonts w:asciiTheme="minorBidi" w:hAnsiTheme="minorBidi" w:cstheme="minorBidi"/>
        <w:b/>
        <w:bCs/>
        <w:sz w:val="22"/>
        <w:szCs w:val="22"/>
      </w:rPr>
      <w:t xml:space="preserve">Web </w:t>
    </w:r>
    <w:r>
      <w:rPr>
        <w:rFonts w:asciiTheme="minorBidi" w:hAnsiTheme="minorBidi" w:cstheme="minorBidi"/>
        <w:b/>
        <w:bCs/>
        <w:sz w:val="22"/>
        <w:szCs w:val="22"/>
      </w:rPr>
      <w:t>copy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405"/>
    <w:multiLevelType w:val="hybridMultilevel"/>
    <w:tmpl w:val="98E0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6E0"/>
    <w:multiLevelType w:val="hybridMultilevel"/>
    <w:tmpl w:val="DE60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6F91"/>
    <w:multiLevelType w:val="hybridMultilevel"/>
    <w:tmpl w:val="D55E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41919"/>
    <w:multiLevelType w:val="hybridMultilevel"/>
    <w:tmpl w:val="03648F8A"/>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8294B"/>
    <w:multiLevelType w:val="hybridMultilevel"/>
    <w:tmpl w:val="9F8C554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86330"/>
    <w:multiLevelType w:val="hybridMultilevel"/>
    <w:tmpl w:val="EA9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36E0E"/>
    <w:multiLevelType w:val="hybridMultilevel"/>
    <w:tmpl w:val="CBA29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81A32"/>
    <w:multiLevelType w:val="hybridMultilevel"/>
    <w:tmpl w:val="6C36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57BAC"/>
    <w:multiLevelType w:val="hybridMultilevel"/>
    <w:tmpl w:val="6EBE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A3F3D"/>
    <w:multiLevelType w:val="hybridMultilevel"/>
    <w:tmpl w:val="7314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77F87"/>
    <w:multiLevelType w:val="hybridMultilevel"/>
    <w:tmpl w:val="50A0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9471E"/>
    <w:multiLevelType w:val="hybridMultilevel"/>
    <w:tmpl w:val="CAA241CA"/>
    <w:lvl w:ilvl="0" w:tplc="5C62797E">
      <w:start w:val="1"/>
      <w:numFmt w:val="decimal"/>
      <w:pStyle w:val="Heading1"/>
      <w:lvlText w:val="%1."/>
      <w:lvlJc w:val="left"/>
      <w:pPr>
        <w:ind w:left="277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37B57A5"/>
    <w:multiLevelType w:val="hybridMultilevel"/>
    <w:tmpl w:val="14CA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B0426"/>
    <w:multiLevelType w:val="hybridMultilevel"/>
    <w:tmpl w:val="8E026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62A250B"/>
    <w:multiLevelType w:val="hybridMultilevel"/>
    <w:tmpl w:val="C9240F6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6644607"/>
    <w:multiLevelType w:val="hybridMultilevel"/>
    <w:tmpl w:val="6B065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966428"/>
    <w:multiLevelType w:val="hybridMultilevel"/>
    <w:tmpl w:val="62F6F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C5747"/>
    <w:multiLevelType w:val="hybridMultilevel"/>
    <w:tmpl w:val="1CAA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E0144"/>
    <w:multiLevelType w:val="hybridMultilevel"/>
    <w:tmpl w:val="8F88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3E1421"/>
    <w:multiLevelType w:val="hybridMultilevel"/>
    <w:tmpl w:val="DF7C3D5E"/>
    <w:lvl w:ilvl="0" w:tplc="9948EA16">
      <w:start w:val="1"/>
      <w:numFmt w:val="bullet"/>
      <w:lvlText w:val=""/>
      <w:lvlJc w:val="left"/>
      <w:pPr>
        <w:ind w:left="454" w:hanging="9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6A2208"/>
    <w:multiLevelType w:val="hybridMultilevel"/>
    <w:tmpl w:val="65D0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C5465"/>
    <w:multiLevelType w:val="hybridMultilevel"/>
    <w:tmpl w:val="E9BA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70CDA"/>
    <w:multiLevelType w:val="hybridMultilevel"/>
    <w:tmpl w:val="770C7D12"/>
    <w:lvl w:ilvl="0" w:tplc="22D4A6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9495D"/>
    <w:multiLevelType w:val="hybridMultilevel"/>
    <w:tmpl w:val="57D4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B2FD4"/>
    <w:multiLevelType w:val="hybridMultilevel"/>
    <w:tmpl w:val="9552F70E"/>
    <w:lvl w:ilvl="0" w:tplc="7ABE4EB2">
      <w:start w:val="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35D2"/>
    <w:multiLevelType w:val="hybridMultilevel"/>
    <w:tmpl w:val="3038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FF761D"/>
    <w:multiLevelType w:val="multilevel"/>
    <w:tmpl w:val="EEBC3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6A746F"/>
    <w:multiLevelType w:val="hybridMultilevel"/>
    <w:tmpl w:val="0AC0E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8D3FFF"/>
    <w:multiLevelType w:val="hybridMultilevel"/>
    <w:tmpl w:val="B82E3E9A"/>
    <w:lvl w:ilvl="0" w:tplc="E6888D2E">
      <w:start w:val="1"/>
      <w:numFmt w:val="bullet"/>
      <w:lvlText w:val="•"/>
      <w:lvlJc w:val="left"/>
      <w:pPr>
        <w:tabs>
          <w:tab w:val="num" w:pos="720"/>
        </w:tabs>
        <w:ind w:left="720" w:hanging="360"/>
      </w:pPr>
      <w:rPr>
        <w:rFonts w:ascii="Arial" w:hAnsi="Arial" w:hint="default"/>
      </w:rPr>
    </w:lvl>
    <w:lvl w:ilvl="1" w:tplc="A96E921C" w:tentative="1">
      <w:start w:val="1"/>
      <w:numFmt w:val="bullet"/>
      <w:lvlText w:val="•"/>
      <w:lvlJc w:val="left"/>
      <w:pPr>
        <w:tabs>
          <w:tab w:val="num" w:pos="1440"/>
        </w:tabs>
        <w:ind w:left="1440" w:hanging="360"/>
      </w:pPr>
      <w:rPr>
        <w:rFonts w:ascii="Arial" w:hAnsi="Arial" w:hint="default"/>
      </w:rPr>
    </w:lvl>
    <w:lvl w:ilvl="2" w:tplc="A5120CF4" w:tentative="1">
      <w:start w:val="1"/>
      <w:numFmt w:val="bullet"/>
      <w:lvlText w:val="•"/>
      <w:lvlJc w:val="left"/>
      <w:pPr>
        <w:tabs>
          <w:tab w:val="num" w:pos="2160"/>
        </w:tabs>
        <w:ind w:left="2160" w:hanging="360"/>
      </w:pPr>
      <w:rPr>
        <w:rFonts w:ascii="Arial" w:hAnsi="Arial" w:hint="default"/>
      </w:rPr>
    </w:lvl>
    <w:lvl w:ilvl="3" w:tplc="5F1C4E6E" w:tentative="1">
      <w:start w:val="1"/>
      <w:numFmt w:val="bullet"/>
      <w:lvlText w:val="•"/>
      <w:lvlJc w:val="left"/>
      <w:pPr>
        <w:tabs>
          <w:tab w:val="num" w:pos="2880"/>
        </w:tabs>
        <w:ind w:left="2880" w:hanging="360"/>
      </w:pPr>
      <w:rPr>
        <w:rFonts w:ascii="Arial" w:hAnsi="Arial" w:hint="default"/>
      </w:rPr>
    </w:lvl>
    <w:lvl w:ilvl="4" w:tplc="5DB669EE" w:tentative="1">
      <w:start w:val="1"/>
      <w:numFmt w:val="bullet"/>
      <w:lvlText w:val="•"/>
      <w:lvlJc w:val="left"/>
      <w:pPr>
        <w:tabs>
          <w:tab w:val="num" w:pos="3600"/>
        </w:tabs>
        <w:ind w:left="3600" w:hanging="360"/>
      </w:pPr>
      <w:rPr>
        <w:rFonts w:ascii="Arial" w:hAnsi="Arial" w:hint="default"/>
      </w:rPr>
    </w:lvl>
    <w:lvl w:ilvl="5" w:tplc="4E78A60E" w:tentative="1">
      <w:start w:val="1"/>
      <w:numFmt w:val="bullet"/>
      <w:lvlText w:val="•"/>
      <w:lvlJc w:val="left"/>
      <w:pPr>
        <w:tabs>
          <w:tab w:val="num" w:pos="4320"/>
        </w:tabs>
        <w:ind w:left="4320" w:hanging="360"/>
      </w:pPr>
      <w:rPr>
        <w:rFonts w:ascii="Arial" w:hAnsi="Arial" w:hint="default"/>
      </w:rPr>
    </w:lvl>
    <w:lvl w:ilvl="6" w:tplc="E56AB4A4" w:tentative="1">
      <w:start w:val="1"/>
      <w:numFmt w:val="bullet"/>
      <w:lvlText w:val="•"/>
      <w:lvlJc w:val="left"/>
      <w:pPr>
        <w:tabs>
          <w:tab w:val="num" w:pos="5040"/>
        </w:tabs>
        <w:ind w:left="5040" w:hanging="360"/>
      </w:pPr>
      <w:rPr>
        <w:rFonts w:ascii="Arial" w:hAnsi="Arial" w:hint="default"/>
      </w:rPr>
    </w:lvl>
    <w:lvl w:ilvl="7" w:tplc="843EBA06" w:tentative="1">
      <w:start w:val="1"/>
      <w:numFmt w:val="bullet"/>
      <w:lvlText w:val="•"/>
      <w:lvlJc w:val="left"/>
      <w:pPr>
        <w:tabs>
          <w:tab w:val="num" w:pos="5760"/>
        </w:tabs>
        <w:ind w:left="5760" w:hanging="360"/>
      </w:pPr>
      <w:rPr>
        <w:rFonts w:ascii="Arial" w:hAnsi="Arial" w:hint="default"/>
      </w:rPr>
    </w:lvl>
    <w:lvl w:ilvl="8" w:tplc="23283F6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D54B6A"/>
    <w:multiLevelType w:val="hybridMultilevel"/>
    <w:tmpl w:val="DCBA8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11ADB"/>
    <w:multiLevelType w:val="hybridMultilevel"/>
    <w:tmpl w:val="5296D33A"/>
    <w:lvl w:ilvl="0" w:tplc="E32A6724">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6E7A0D05"/>
    <w:multiLevelType w:val="hybridMultilevel"/>
    <w:tmpl w:val="6A3869BA"/>
    <w:lvl w:ilvl="0" w:tplc="933610D0">
      <w:start w:val="1"/>
      <w:numFmt w:val="bullet"/>
      <w:lvlText w:val="•"/>
      <w:lvlJc w:val="left"/>
      <w:pPr>
        <w:tabs>
          <w:tab w:val="num" w:pos="720"/>
        </w:tabs>
        <w:ind w:left="720" w:hanging="360"/>
      </w:pPr>
      <w:rPr>
        <w:rFonts w:ascii="Arial" w:hAnsi="Arial" w:hint="default"/>
      </w:rPr>
    </w:lvl>
    <w:lvl w:ilvl="1" w:tplc="38486FBE" w:tentative="1">
      <w:start w:val="1"/>
      <w:numFmt w:val="bullet"/>
      <w:lvlText w:val="•"/>
      <w:lvlJc w:val="left"/>
      <w:pPr>
        <w:tabs>
          <w:tab w:val="num" w:pos="1440"/>
        </w:tabs>
        <w:ind w:left="1440" w:hanging="360"/>
      </w:pPr>
      <w:rPr>
        <w:rFonts w:ascii="Arial" w:hAnsi="Arial" w:hint="default"/>
      </w:rPr>
    </w:lvl>
    <w:lvl w:ilvl="2" w:tplc="5B9CE980" w:tentative="1">
      <w:start w:val="1"/>
      <w:numFmt w:val="bullet"/>
      <w:lvlText w:val="•"/>
      <w:lvlJc w:val="left"/>
      <w:pPr>
        <w:tabs>
          <w:tab w:val="num" w:pos="2160"/>
        </w:tabs>
        <w:ind w:left="2160" w:hanging="360"/>
      </w:pPr>
      <w:rPr>
        <w:rFonts w:ascii="Arial" w:hAnsi="Arial" w:hint="default"/>
      </w:rPr>
    </w:lvl>
    <w:lvl w:ilvl="3" w:tplc="6C7A0F96" w:tentative="1">
      <w:start w:val="1"/>
      <w:numFmt w:val="bullet"/>
      <w:lvlText w:val="•"/>
      <w:lvlJc w:val="left"/>
      <w:pPr>
        <w:tabs>
          <w:tab w:val="num" w:pos="2880"/>
        </w:tabs>
        <w:ind w:left="2880" w:hanging="360"/>
      </w:pPr>
      <w:rPr>
        <w:rFonts w:ascii="Arial" w:hAnsi="Arial" w:hint="default"/>
      </w:rPr>
    </w:lvl>
    <w:lvl w:ilvl="4" w:tplc="705AA106" w:tentative="1">
      <w:start w:val="1"/>
      <w:numFmt w:val="bullet"/>
      <w:lvlText w:val="•"/>
      <w:lvlJc w:val="left"/>
      <w:pPr>
        <w:tabs>
          <w:tab w:val="num" w:pos="3600"/>
        </w:tabs>
        <w:ind w:left="3600" w:hanging="360"/>
      </w:pPr>
      <w:rPr>
        <w:rFonts w:ascii="Arial" w:hAnsi="Arial" w:hint="default"/>
      </w:rPr>
    </w:lvl>
    <w:lvl w:ilvl="5" w:tplc="E0EE9C7E" w:tentative="1">
      <w:start w:val="1"/>
      <w:numFmt w:val="bullet"/>
      <w:lvlText w:val="•"/>
      <w:lvlJc w:val="left"/>
      <w:pPr>
        <w:tabs>
          <w:tab w:val="num" w:pos="4320"/>
        </w:tabs>
        <w:ind w:left="4320" w:hanging="360"/>
      </w:pPr>
      <w:rPr>
        <w:rFonts w:ascii="Arial" w:hAnsi="Arial" w:hint="default"/>
      </w:rPr>
    </w:lvl>
    <w:lvl w:ilvl="6" w:tplc="028897D4" w:tentative="1">
      <w:start w:val="1"/>
      <w:numFmt w:val="bullet"/>
      <w:lvlText w:val="•"/>
      <w:lvlJc w:val="left"/>
      <w:pPr>
        <w:tabs>
          <w:tab w:val="num" w:pos="5040"/>
        </w:tabs>
        <w:ind w:left="5040" w:hanging="360"/>
      </w:pPr>
      <w:rPr>
        <w:rFonts w:ascii="Arial" w:hAnsi="Arial" w:hint="default"/>
      </w:rPr>
    </w:lvl>
    <w:lvl w:ilvl="7" w:tplc="4CE8DA06" w:tentative="1">
      <w:start w:val="1"/>
      <w:numFmt w:val="bullet"/>
      <w:lvlText w:val="•"/>
      <w:lvlJc w:val="left"/>
      <w:pPr>
        <w:tabs>
          <w:tab w:val="num" w:pos="5760"/>
        </w:tabs>
        <w:ind w:left="5760" w:hanging="360"/>
      </w:pPr>
      <w:rPr>
        <w:rFonts w:ascii="Arial" w:hAnsi="Arial" w:hint="default"/>
      </w:rPr>
    </w:lvl>
    <w:lvl w:ilvl="8" w:tplc="A4C0EF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5D0722"/>
    <w:multiLevelType w:val="hybridMultilevel"/>
    <w:tmpl w:val="9C36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601608"/>
    <w:multiLevelType w:val="hybridMultilevel"/>
    <w:tmpl w:val="D4A8C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B36B3D"/>
    <w:multiLevelType w:val="hybridMultilevel"/>
    <w:tmpl w:val="C63E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95244F"/>
    <w:multiLevelType w:val="hybridMultilevel"/>
    <w:tmpl w:val="53FA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21694E"/>
    <w:multiLevelType w:val="hybridMultilevel"/>
    <w:tmpl w:val="5ED47C1C"/>
    <w:lvl w:ilvl="0" w:tplc="A4B681D0">
      <w:start w:val="1"/>
      <w:numFmt w:val="bullet"/>
      <w:lvlText w:val="•"/>
      <w:lvlJc w:val="left"/>
      <w:pPr>
        <w:tabs>
          <w:tab w:val="num" w:pos="720"/>
        </w:tabs>
        <w:ind w:left="720" w:hanging="360"/>
      </w:pPr>
      <w:rPr>
        <w:rFonts w:ascii="Arial" w:hAnsi="Arial" w:hint="default"/>
      </w:rPr>
    </w:lvl>
    <w:lvl w:ilvl="1" w:tplc="6F7EB142" w:tentative="1">
      <w:start w:val="1"/>
      <w:numFmt w:val="bullet"/>
      <w:lvlText w:val="•"/>
      <w:lvlJc w:val="left"/>
      <w:pPr>
        <w:tabs>
          <w:tab w:val="num" w:pos="1440"/>
        </w:tabs>
        <w:ind w:left="1440" w:hanging="360"/>
      </w:pPr>
      <w:rPr>
        <w:rFonts w:ascii="Arial" w:hAnsi="Arial" w:hint="default"/>
      </w:rPr>
    </w:lvl>
    <w:lvl w:ilvl="2" w:tplc="B84CDE90" w:tentative="1">
      <w:start w:val="1"/>
      <w:numFmt w:val="bullet"/>
      <w:lvlText w:val="•"/>
      <w:lvlJc w:val="left"/>
      <w:pPr>
        <w:tabs>
          <w:tab w:val="num" w:pos="2160"/>
        </w:tabs>
        <w:ind w:left="2160" w:hanging="360"/>
      </w:pPr>
      <w:rPr>
        <w:rFonts w:ascii="Arial" w:hAnsi="Arial" w:hint="default"/>
      </w:rPr>
    </w:lvl>
    <w:lvl w:ilvl="3" w:tplc="BA946AFC" w:tentative="1">
      <w:start w:val="1"/>
      <w:numFmt w:val="bullet"/>
      <w:lvlText w:val="•"/>
      <w:lvlJc w:val="left"/>
      <w:pPr>
        <w:tabs>
          <w:tab w:val="num" w:pos="2880"/>
        </w:tabs>
        <w:ind w:left="2880" w:hanging="360"/>
      </w:pPr>
      <w:rPr>
        <w:rFonts w:ascii="Arial" w:hAnsi="Arial" w:hint="default"/>
      </w:rPr>
    </w:lvl>
    <w:lvl w:ilvl="4" w:tplc="D068E6C2" w:tentative="1">
      <w:start w:val="1"/>
      <w:numFmt w:val="bullet"/>
      <w:lvlText w:val="•"/>
      <w:lvlJc w:val="left"/>
      <w:pPr>
        <w:tabs>
          <w:tab w:val="num" w:pos="3600"/>
        </w:tabs>
        <w:ind w:left="3600" w:hanging="360"/>
      </w:pPr>
      <w:rPr>
        <w:rFonts w:ascii="Arial" w:hAnsi="Arial" w:hint="default"/>
      </w:rPr>
    </w:lvl>
    <w:lvl w:ilvl="5" w:tplc="39967FE4" w:tentative="1">
      <w:start w:val="1"/>
      <w:numFmt w:val="bullet"/>
      <w:lvlText w:val="•"/>
      <w:lvlJc w:val="left"/>
      <w:pPr>
        <w:tabs>
          <w:tab w:val="num" w:pos="4320"/>
        </w:tabs>
        <w:ind w:left="4320" w:hanging="360"/>
      </w:pPr>
      <w:rPr>
        <w:rFonts w:ascii="Arial" w:hAnsi="Arial" w:hint="default"/>
      </w:rPr>
    </w:lvl>
    <w:lvl w:ilvl="6" w:tplc="EC121D12" w:tentative="1">
      <w:start w:val="1"/>
      <w:numFmt w:val="bullet"/>
      <w:lvlText w:val="•"/>
      <w:lvlJc w:val="left"/>
      <w:pPr>
        <w:tabs>
          <w:tab w:val="num" w:pos="5040"/>
        </w:tabs>
        <w:ind w:left="5040" w:hanging="360"/>
      </w:pPr>
      <w:rPr>
        <w:rFonts w:ascii="Arial" w:hAnsi="Arial" w:hint="default"/>
      </w:rPr>
    </w:lvl>
    <w:lvl w:ilvl="7" w:tplc="BF34CF6C" w:tentative="1">
      <w:start w:val="1"/>
      <w:numFmt w:val="bullet"/>
      <w:lvlText w:val="•"/>
      <w:lvlJc w:val="left"/>
      <w:pPr>
        <w:tabs>
          <w:tab w:val="num" w:pos="5760"/>
        </w:tabs>
        <w:ind w:left="5760" w:hanging="360"/>
      </w:pPr>
      <w:rPr>
        <w:rFonts w:ascii="Arial" w:hAnsi="Arial" w:hint="default"/>
      </w:rPr>
    </w:lvl>
    <w:lvl w:ilvl="8" w:tplc="1FB6D4C4" w:tentative="1">
      <w:start w:val="1"/>
      <w:numFmt w:val="bullet"/>
      <w:lvlText w:val="•"/>
      <w:lvlJc w:val="left"/>
      <w:pPr>
        <w:tabs>
          <w:tab w:val="num" w:pos="6480"/>
        </w:tabs>
        <w:ind w:left="6480" w:hanging="360"/>
      </w:pPr>
      <w:rPr>
        <w:rFonts w:ascii="Arial" w:hAnsi="Arial" w:hint="default"/>
      </w:rPr>
    </w:lvl>
  </w:abstractNum>
  <w:num w:numId="1" w16cid:durableId="615136004">
    <w:abstractNumId w:val="11"/>
  </w:num>
  <w:num w:numId="2" w16cid:durableId="1855729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5315477">
    <w:abstractNumId w:val="0"/>
  </w:num>
  <w:num w:numId="4" w16cid:durableId="1739981366">
    <w:abstractNumId w:val="7"/>
  </w:num>
  <w:num w:numId="5" w16cid:durableId="591428776">
    <w:abstractNumId w:val="6"/>
  </w:num>
  <w:num w:numId="6" w16cid:durableId="1214468345">
    <w:abstractNumId w:val="20"/>
  </w:num>
  <w:num w:numId="7" w16cid:durableId="1301959997">
    <w:abstractNumId w:val="9"/>
  </w:num>
  <w:num w:numId="8" w16cid:durableId="43062328">
    <w:abstractNumId w:val="8"/>
  </w:num>
  <w:num w:numId="9" w16cid:durableId="888343129">
    <w:abstractNumId w:val="27"/>
  </w:num>
  <w:num w:numId="10" w16cid:durableId="1204903105">
    <w:abstractNumId w:val="35"/>
  </w:num>
  <w:num w:numId="11" w16cid:durableId="1118984970">
    <w:abstractNumId w:val="14"/>
  </w:num>
  <w:num w:numId="12" w16cid:durableId="135030245">
    <w:abstractNumId w:val="2"/>
  </w:num>
  <w:num w:numId="13" w16cid:durableId="183788732">
    <w:abstractNumId w:val="18"/>
  </w:num>
  <w:num w:numId="14" w16cid:durableId="13200386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0625922">
    <w:abstractNumId w:val="33"/>
  </w:num>
  <w:num w:numId="16" w16cid:durableId="1802260378">
    <w:abstractNumId w:val="23"/>
  </w:num>
  <w:num w:numId="17" w16cid:durableId="1693729585">
    <w:abstractNumId w:val="28"/>
  </w:num>
  <w:num w:numId="18" w16cid:durableId="545869218">
    <w:abstractNumId w:val="36"/>
  </w:num>
  <w:num w:numId="19" w16cid:durableId="1251307798">
    <w:abstractNumId w:val="31"/>
  </w:num>
  <w:num w:numId="20" w16cid:durableId="975447398">
    <w:abstractNumId w:val="25"/>
  </w:num>
  <w:num w:numId="21" w16cid:durableId="2076277208">
    <w:abstractNumId w:val="24"/>
  </w:num>
  <w:num w:numId="22" w16cid:durableId="698707061">
    <w:abstractNumId w:val="12"/>
  </w:num>
  <w:num w:numId="23" w16cid:durableId="629214296">
    <w:abstractNumId w:val="3"/>
  </w:num>
  <w:num w:numId="24" w16cid:durableId="1695109338">
    <w:abstractNumId w:val="22"/>
  </w:num>
  <w:num w:numId="25" w16cid:durableId="20133691">
    <w:abstractNumId w:val="4"/>
  </w:num>
  <w:num w:numId="26" w16cid:durableId="1397507667">
    <w:abstractNumId w:val="19"/>
  </w:num>
  <w:num w:numId="27" w16cid:durableId="1223785903">
    <w:abstractNumId w:val="1"/>
  </w:num>
  <w:num w:numId="28" w16cid:durableId="374743228">
    <w:abstractNumId w:val="32"/>
  </w:num>
  <w:num w:numId="29" w16cid:durableId="996111666">
    <w:abstractNumId w:val="34"/>
  </w:num>
  <w:num w:numId="30" w16cid:durableId="1628126736">
    <w:abstractNumId w:val="29"/>
  </w:num>
  <w:num w:numId="31" w16cid:durableId="687826995">
    <w:abstractNumId w:val="5"/>
  </w:num>
  <w:num w:numId="32" w16cid:durableId="1441099075">
    <w:abstractNumId w:val="30"/>
  </w:num>
  <w:num w:numId="33" w16cid:durableId="570386482">
    <w:abstractNumId w:val="15"/>
  </w:num>
  <w:num w:numId="34" w16cid:durableId="603734768">
    <w:abstractNumId w:val="16"/>
  </w:num>
  <w:num w:numId="35" w16cid:durableId="2086294354">
    <w:abstractNumId w:val="10"/>
  </w:num>
  <w:num w:numId="36" w16cid:durableId="171265644">
    <w:abstractNumId w:val="21"/>
  </w:num>
  <w:num w:numId="37" w16cid:durableId="803236846">
    <w:abstractNumId w:val="13"/>
  </w:num>
  <w:num w:numId="38" w16cid:durableId="79221196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EC676B"/>
    <w:rsid w:val="00000559"/>
    <w:rsid w:val="00001A8A"/>
    <w:rsid w:val="00001B97"/>
    <w:rsid w:val="000049D3"/>
    <w:rsid w:val="00005120"/>
    <w:rsid w:val="00005AC3"/>
    <w:rsid w:val="000061EE"/>
    <w:rsid w:val="00006E41"/>
    <w:rsid w:val="00007852"/>
    <w:rsid w:val="00007904"/>
    <w:rsid w:val="00007BE6"/>
    <w:rsid w:val="00010393"/>
    <w:rsid w:val="00010A2E"/>
    <w:rsid w:val="00013592"/>
    <w:rsid w:val="00013A6E"/>
    <w:rsid w:val="00015538"/>
    <w:rsid w:val="0001670C"/>
    <w:rsid w:val="00016B0C"/>
    <w:rsid w:val="00017A40"/>
    <w:rsid w:val="00020CAE"/>
    <w:rsid w:val="00020DD2"/>
    <w:rsid w:val="00021E08"/>
    <w:rsid w:val="00022DF7"/>
    <w:rsid w:val="00023631"/>
    <w:rsid w:val="000240D4"/>
    <w:rsid w:val="00024E3D"/>
    <w:rsid w:val="0002570F"/>
    <w:rsid w:val="00025FD9"/>
    <w:rsid w:val="00026B94"/>
    <w:rsid w:val="00030D39"/>
    <w:rsid w:val="00032429"/>
    <w:rsid w:val="00032899"/>
    <w:rsid w:val="00033352"/>
    <w:rsid w:val="000341E4"/>
    <w:rsid w:val="00034F6A"/>
    <w:rsid w:val="000357EE"/>
    <w:rsid w:val="00036A26"/>
    <w:rsid w:val="00036C8E"/>
    <w:rsid w:val="00036CB1"/>
    <w:rsid w:val="000370D0"/>
    <w:rsid w:val="00042139"/>
    <w:rsid w:val="00043B69"/>
    <w:rsid w:val="00043B94"/>
    <w:rsid w:val="000458E9"/>
    <w:rsid w:val="000464D3"/>
    <w:rsid w:val="0004754C"/>
    <w:rsid w:val="00050AEE"/>
    <w:rsid w:val="00050BC1"/>
    <w:rsid w:val="00050E3F"/>
    <w:rsid w:val="0005359C"/>
    <w:rsid w:val="00053977"/>
    <w:rsid w:val="00054735"/>
    <w:rsid w:val="00054F3C"/>
    <w:rsid w:val="00057774"/>
    <w:rsid w:val="0005791C"/>
    <w:rsid w:val="00057B30"/>
    <w:rsid w:val="00061C73"/>
    <w:rsid w:val="00062465"/>
    <w:rsid w:val="00062CD1"/>
    <w:rsid w:val="0006411D"/>
    <w:rsid w:val="000641FB"/>
    <w:rsid w:val="00064A73"/>
    <w:rsid w:val="00064F54"/>
    <w:rsid w:val="0006591E"/>
    <w:rsid w:val="000665D4"/>
    <w:rsid w:val="00066625"/>
    <w:rsid w:val="00067547"/>
    <w:rsid w:val="000734FB"/>
    <w:rsid w:val="00073A43"/>
    <w:rsid w:val="00075143"/>
    <w:rsid w:val="00075B71"/>
    <w:rsid w:val="00076119"/>
    <w:rsid w:val="000762B0"/>
    <w:rsid w:val="000764EB"/>
    <w:rsid w:val="000779F8"/>
    <w:rsid w:val="00077D7A"/>
    <w:rsid w:val="00080688"/>
    <w:rsid w:val="00080A5B"/>
    <w:rsid w:val="0008277D"/>
    <w:rsid w:val="0008439D"/>
    <w:rsid w:val="00084EE0"/>
    <w:rsid w:val="00085C85"/>
    <w:rsid w:val="0009248F"/>
    <w:rsid w:val="00092EEE"/>
    <w:rsid w:val="00093D0F"/>
    <w:rsid w:val="00093EBB"/>
    <w:rsid w:val="00094AFF"/>
    <w:rsid w:val="00095325"/>
    <w:rsid w:val="0009690B"/>
    <w:rsid w:val="000A02A3"/>
    <w:rsid w:val="000A0821"/>
    <w:rsid w:val="000A0D66"/>
    <w:rsid w:val="000A1232"/>
    <w:rsid w:val="000A2400"/>
    <w:rsid w:val="000A475B"/>
    <w:rsid w:val="000A63CB"/>
    <w:rsid w:val="000A6888"/>
    <w:rsid w:val="000A6DFA"/>
    <w:rsid w:val="000A6EA7"/>
    <w:rsid w:val="000B1B18"/>
    <w:rsid w:val="000B1CCF"/>
    <w:rsid w:val="000B4391"/>
    <w:rsid w:val="000B5C35"/>
    <w:rsid w:val="000B6C10"/>
    <w:rsid w:val="000B6C62"/>
    <w:rsid w:val="000B6C93"/>
    <w:rsid w:val="000B6D6E"/>
    <w:rsid w:val="000B757B"/>
    <w:rsid w:val="000B7746"/>
    <w:rsid w:val="000B78CB"/>
    <w:rsid w:val="000C2083"/>
    <w:rsid w:val="000C227D"/>
    <w:rsid w:val="000C4874"/>
    <w:rsid w:val="000C4B34"/>
    <w:rsid w:val="000C52FC"/>
    <w:rsid w:val="000C55BF"/>
    <w:rsid w:val="000C5D14"/>
    <w:rsid w:val="000C64CB"/>
    <w:rsid w:val="000C6EF6"/>
    <w:rsid w:val="000C6FF0"/>
    <w:rsid w:val="000D26C2"/>
    <w:rsid w:val="000D3BD6"/>
    <w:rsid w:val="000D71C0"/>
    <w:rsid w:val="000D7326"/>
    <w:rsid w:val="000E09C9"/>
    <w:rsid w:val="000E1D4B"/>
    <w:rsid w:val="000E1FB8"/>
    <w:rsid w:val="000E6124"/>
    <w:rsid w:val="000E63CF"/>
    <w:rsid w:val="000E7404"/>
    <w:rsid w:val="000F0763"/>
    <w:rsid w:val="000F0C3D"/>
    <w:rsid w:val="000F340B"/>
    <w:rsid w:val="000F6CBB"/>
    <w:rsid w:val="000F773B"/>
    <w:rsid w:val="000F7A9D"/>
    <w:rsid w:val="00100A90"/>
    <w:rsid w:val="00100EF5"/>
    <w:rsid w:val="00101638"/>
    <w:rsid w:val="00102455"/>
    <w:rsid w:val="00102D4B"/>
    <w:rsid w:val="00104719"/>
    <w:rsid w:val="001048B7"/>
    <w:rsid w:val="00104DBD"/>
    <w:rsid w:val="0010524B"/>
    <w:rsid w:val="00106C32"/>
    <w:rsid w:val="00106CBB"/>
    <w:rsid w:val="00111BE5"/>
    <w:rsid w:val="0011221D"/>
    <w:rsid w:val="0011296C"/>
    <w:rsid w:val="0011380E"/>
    <w:rsid w:val="001143EA"/>
    <w:rsid w:val="001144A7"/>
    <w:rsid w:val="001147FD"/>
    <w:rsid w:val="00114BB1"/>
    <w:rsid w:val="00115878"/>
    <w:rsid w:val="0011592D"/>
    <w:rsid w:val="001169A8"/>
    <w:rsid w:val="00121963"/>
    <w:rsid w:val="00121D67"/>
    <w:rsid w:val="00122122"/>
    <w:rsid w:val="00122B23"/>
    <w:rsid w:val="00123D7C"/>
    <w:rsid w:val="00124154"/>
    <w:rsid w:val="0012422C"/>
    <w:rsid w:val="00124FCE"/>
    <w:rsid w:val="00125777"/>
    <w:rsid w:val="0012660A"/>
    <w:rsid w:val="00127C20"/>
    <w:rsid w:val="00127C46"/>
    <w:rsid w:val="001302BB"/>
    <w:rsid w:val="00130458"/>
    <w:rsid w:val="00131DE1"/>
    <w:rsid w:val="00132DE9"/>
    <w:rsid w:val="00134209"/>
    <w:rsid w:val="00134316"/>
    <w:rsid w:val="001358AF"/>
    <w:rsid w:val="00135904"/>
    <w:rsid w:val="001363C5"/>
    <w:rsid w:val="00136DC5"/>
    <w:rsid w:val="001372D9"/>
    <w:rsid w:val="00137901"/>
    <w:rsid w:val="001379F4"/>
    <w:rsid w:val="00141D1A"/>
    <w:rsid w:val="00142005"/>
    <w:rsid w:val="00143B06"/>
    <w:rsid w:val="0014423D"/>
    <w:rsid w:val="00145BB2"/>
    <w:rsid w:val="00146F37"/>
    <w:rsid w:val="00146F58"/>
    <w:rsid w:val="001471AF"/>
    <w:rsid w:val="001474C8"/>
    <w:rsid w:val="0015039A"/>
    <w:rsid w:val="00150778"/>
    <w:rsid w:val="00151E26"/>
    <w:rsid w:val="00153FA7"/>
    <w:rsid w:val="0015463B"/>
    <w:rsid w:val="0015621F"/>
    <w:rsid w:val="0015788D"/>
    <w:rsid w:val="00161184"/>
    <w:rsid w:val="001617F5"/>
    <w:rsid w:val="00161E21"/>
    <w:rsid w:val="0016249B"/>
    <w:rsid w:val="001633C7"/>
    <w:rsid w:val="00163D14"/>
    <w:rsid w:val="00163D52"/>
    <w:rsid w:val="00163F4E"/>
    <w:rsid w:val="00164827"/>
    <w:rsid w:val="00164F46"/>
    <w:rsid w:val="00165537"/>
    <w:rsid w:val="00166F22"/>
    <w:rsid w:val="00167D87"/>
    <w:rsid w:val="001701B8"/>
    <w:rsid w:val="00170681"/>
    <w:rsid w:val="00171585"/>
    <w:rsid w:val="001728F6"/>
    <w:rsid w:val="00174140"/>
    <w:rsid w:val="00174774"/>
    <w:rsid w:val="00174D3C"/>
    <w:rsid w:val="0017568F"/>
    <w:rsid w:val="00177401"/>
    <w:rsid w:val="00181FAD"/>
    <w:rsid w:val="00182D61"/>
    <w:rsid w:val="001834A8"/>
    <w:rsid w:val="00183D94"/>
    <w:rsid w:val="0018419E"/>
    <w:rsid w:val="00184DF2"/>
    <w:rsid w:val="001858D3"/>
    <w:rsid w:val="00185DB5"/>
    <w:rsid w:val="00186192"/>
    <w:rsid w:val="00186B3A"/>
    <w:rsid w:val="00186E0B"/>
    <w:rsid w:val="001930B2"/>
    <w:rsid w:val="00194609"/>
    <w:rsid w:val="00196213"/>
    <w:rsid w:val="0019722A"/>
    <w:rsid w:val="001974F5"/>
    <w:rsid w:val="00197F02"/>
    <w:rsid w:val="00197F3B"/>
    <w:rsid w:val="001A04EA"/>
    <w:rsid w:val="001A0744"/>
    <w:rsid w:val="001A0847"/>
    <w:rsid w:val="001A0B4C"/>
    <w:rsid w:val="001A0C5F"/>
    <w:rsid w:val="001A1216"/>
    <w:rsid w:val="001A1A6E"/>
    <w:rsid w:val="001A24CC"/>
    <w:rsid w:val="001A3368"/>
    <w:rsid w:val="001A48C2"/>
    <w:rsid w:val="001A57F3"/>
    <w:rsid w:val="001A6357"/>
    <w:rsid w:val="001A6845"/>
    <w:rsid w:val="001A72D1"/>
    <w:rsid w:val="001A74CF"/>
    <w:rsid w:val="001A7B54"/>
    <w:rsid w:val="001A7BEB"/>
    <w:rsid w:val="001A7CB1"/>
    <w:rsid w:val="001B0053"/>
    <w:rsid w:val="001B0613"/>
    <w:rsid w:val="001B2A07"/>
    <w:rsid w:val="001B302B"/>
    <w:rsid w:val="001B35EE"/>
    <w:rsid w:val="001B4884"/>
    <w:rsid w:val="001B4BC4"/>
    <w:rsid w:val="001B4C72"/>
    <w:rsid w:val="001B7148"/>
    <w:rsid w:val="001B7310"/>
    <w:rsid w:val="001B7769"/>
    <w:rsid w:val="001C170D"/>
    <w:rsid w:val="001C305B"/>
    <w:rsid w:val="001C380D"/>
    <w:rsid w:val="001C6A58"/>
    <w:rsid w:val="001C6FF4"/>
    <w:rsid w:val="001D2B11"/>
    <w:rsid w:val="001D2F7F"/>
    <w:rsid w:val="001D3BC7"/>
    <w:rsid w:val="001D5086"/>
    <w:rsid w:val="001D5453"/>
    <w:rsid w:val="001D55EB"/>
    <w:rsid w:val="001E0162"/>
    <w:rsid w:val="001E0430"/>
    <w:rsid w:val="001E1B9C"/>
    <w:rsid w:val="001E2AB5"/>
    <w:rsid w:val="001E2ACF"/>
    <w:rsid w:val="001E2F38"/>
    <w:rsid w:val="001E3A81"/>
    <w:rsid w:val="001E4402"/>
    <w:rsid w:val="001E5873"/>
    <w:rsid w:val="001E62A2"/>
    <w:rsid w:val="001E6307"/>
    <w:rsid w:val="001E69B8"/>
    <w:rsid w:val="001E7979"/>
    <w:rsid w:val="001E7D62"/>
    <w:rsid w:val="001F052C"/>
    <w:rsid w:val="001F1E5C"/>
    <w:rsid w:val="001F5FFA"/>
    <w:rsid w:val="001F60BE"/>
    <w:rsid w:val="001F6EBD"/>
    <w:rsid w:val="00203AB2"/>
    <w:rsid w:val="00203EFF"/>
    <w:rsid w:val="00204EF7"/>
    <w:rsid w:val="002058CB"/>
    <w:rsid w:val="00207D57"/>
    <w:rsid w:val="00207EA9"/>
    <w:rsid w:val="00210DF6"/>
    <w:rsid w:val="00211913"/>
    <w:rsid w:val="0021310D"/>
    <w:rsid w:val="002156B0"/>
    <w:rsid w:val="00215DF1"/>
    <w:rsid w:val="0021633E"/>
    <w:rsid w:val="002166BA"/>
    <w:rsid w:val="00216FDF"/>
    <w:rsid w:val="002177B5"/>
    <w:rsid w:val="002200CD"/>
    <w:rsid w:val="00220130"/>
    <w:rsid w:val="00220547"/>
    <w:rsid w:val="002215B9"/>
    <w:rsid w:val="002216D5"/>
    <w:rsid w:val="00222AA0"/>
    <w:rsid w:val="00225A0E"/>
    <w:rsid w:val="00227E41"/>
    <w:rsid w:val="002307E8"/>
    <w:rsid w:val="00231F75"/>
    <w:rsid w:val="0023279C"/>
    <w:rsid w:val="00232FA6"/>
    <w:rsid w:val="00234C1D"/>
    <w:rsid w:val="00234C33"/>
    <w:rsid w:val="00235EAB"/>
    <w:rsid w:val="00236247"/>
    <w:rsid w:val="00236FFE"/>
    <w:rsid w:val="00240D76"/>
    <w:rsid w:val="002421AD"/>
    <w:rsid w:val="00244384"/>
    <w:rsid w:val="00244D34"/>
    <w:rsid w:val="0024639D"/>
    <w:rsid w:val="00251384"/>
    <w:rsid w:val="002537E8"/>
    <w:rsid w:val="00253AAF"/>
    <w:rsid w:val="002559A5"/>
    <w:rsid w:val="00255B55"/>
    <w:rsid w:val="00256F0F"/>
    <w:rsid w:val="00257D7E"/>
    <w:rsid w:val="002603EF"/>
    <w:rsid w:val="002615E1"/>
    <w:rsid w:val="00263340"/>
    <w:rsid w:val="00263482"/>
    <w:rsid w:val="00263D27"/>
    <w:rsid w:val="00264641"/>
    <w:rsid w:val="00264984"/>
    <w:rsid w:val="00266A1B"/>
    <w:rsid w:val="00266A6D"/>
    <w:rsid w:val="00267CB3"/>
    <w:rsid w:val="00270A61"/>
    <w:rsid w:val="00271775"/>
    <w:rsid w:val="00272F0E"/>
    <w:rsid w:val="00273726"/>
    <w:rsid w:val="00273AF0"/>
    <w:rsid w:val="0027480E"/>
    <w:rsid w:val="00277376"/>
    <w:rsid w:val="00277FC4"/>
    <w:rsid w:val="00280471"/>
    <w:rsid w:val="00284EB8"/>
    <w:rsid w:val="00285B5C"/>
    <w:rsid w:val="00286615"/>
    <w:rsid w:val="00286C24"/>
    <w:rsid w:val="00286EBC"/>
    <w:rsid w:val="00287D44"/>
    <w:rsid w:val="0029009B"/>
    <w:rsid w:val="00290853"/>
    <w:rsid w:val="00291339"/>
    <w:rsid w:val="00293409"/>
    <w:rsid w:val="00293D86"/>
    <w:rsid w:val="00296723"/>
    <w:rsid w:val="0029789F"/>
    <w:rsid w:val="002A093C"/>
    <w:rsid w:val="002A0964"/>
    <w:rsid w:val="002A153B"/>
    <w:rsid w:val="002A26DD"/>
    <w:rsid w:val="002A2A71"/>
    <w:rsid w:val="002A2BDC"/>
    <w:rsid w:val="002A340D"/>
    <w:rsid w:val="002A35D1"/>
    <w:rsid w:val="002A6036"/>
    <w:rsid w:val="002A78B1"/>
    <w:rsid w:val="002A7EF8"/>
    <w:rsid w:val="002B1E13"/>
    <w:rsid w:val="002B2458"/>
    <w:rsid w:val="002B3DC6"/>
    <w:rsid w:val="002C38F3"/>
    <w:rsid w:val="002C45A2"/>
    <w:rsid w:val="002C4C68"/>
    <w:rsid w:val="002C5164"/>
    <w:rsid w:val="002C7AE9"/>
    <w:rsid w:val="002D033A"/>
    <w:rsid w:val="002D0903"/>
    <w:rsid w:val="002D255A"/>
    <w:rsid w:val="002D56F0"/>
    <w:rsid w:val="002D68EB"/>
    <w:rsid w:val="002E1A1A"/>
    <w:rsid w:val="002E20FF"/>
    <w:rsid w:val="002E3009"/>
    <w:rsid w:val="002E367B"/>
    <w:rsid w:val="002E3890"/>
    <w:rsid w:val="002E4E73"/>
    <w:rsid w:val="002E6534"/>
    <w:rsid w:val="002E791B"/>
    <w:rsid w:val="002E7A20"/>
    <w:rsid w:val="002E7FC9"/>
    <w:rsid w:val="002F05BF"/>
    <w:rsid w:val="002F20E2"/>
    <w:rsid w:val="002F2D52"/>
    <w:rsid w:val="002F2EB4"/>
    <w:rsid w:val="002F31F0"/>
    <w:rsid w:val="002F3310"/>
    <w:rsid w:val="002F3412"/>
    <w:rsid w:val="002F3B4F"/>
    <w:rsid w:val="002F40AF"/>
    <w:rsid w:val="002F615D"/>
    <w:rsid w:val="00300423"/>
    <w:rsid w:val="003035A2"/>
    <w:rsid w:val="00303902"/>
    <w:rsid w:val="00303A70"/>
    <w:rsid w:val="0030464E"/>
    <w:rsid w:val="003053E1"/>
    <w:rsid w:val="00305CC2"/>
    <w:rsid w:val="00306E66"/>
    <w:rsid w:val="003070F4"/>
    <w:rsid w:val="00307BE6"/>
    <w:rsid w:val="00310252"/>
    <w:rsid w:val="003104D2"/>
    <w:rsid w:val="003106BB"/>
    <w:rsid w:val="00311870"/>
    <w:rsid w:val="00311EAD"/>
    <w:rsid w:val="00312508"/>
    <w:rsid w:val="00313311"/>
    <w:rsid w:val="003142B5"/>
    <w:rsid w:val="00314B45"/>
    <w:rsid w:val="0031558E"/>
    <w:rsid w:val="003170B3"/>
    <w:rsid w:val="003173ED"/>
    <w:rsid w:val="00320441"/>
    <w:rsid w:val="00320A44"/>
    <w:rsid w:val="003211B1"/>
    <w:rsid w:val="00321BFC"/>
    <w:rsid w:val="00322112"/>
    <w:rsid w:val="00322B79"/>
    <w:rsid w:val="00322DE2"/>
    <w:rsid w:val="00322DFD"/>
    <w:rsid w:val="003248E8"/>
    <w:rsid w:val="00325D99"/>
    <w:rsid w:val="00325F46"/>
    <w:rsid w:val="00326141"/>
    <w:rsid w:val="00327C29"/>
    <w:rsid w:val="00330D25"/>
    <w:rsid w:val="00330D44"/>
    <w:rsid w:val="00331A17"/>
    <w:rsid w:val="00332BD2"/>
    <w:rsid w:val="00334065"/>
    <w:rsid w:val="0033461B"/>
    <w:rsid w:val="003347B6"/>
    <w:rsid w:val="00334B02"/>
    <w:rsid w:val="00335846"/>
    <w:rsid w:val="00335FB1"/>
    <w:rsid w:val="0033687C"/>
    <w:rsid w:val="00337A16"/>
    <w:rsid w:val="00337FE1"/>
    <w:rsid w:val="00340277"/>
    <w:rsid w:val="00341267"/>
    <w:rsid w:val="00341CEB"/>
    <w:rsid w:val="003432D8"/>
    <w:rsid w:val="003451E7"/>
    <w:rsid w:val="003456EA"/>
    <w:rsid w:val="00347DCD"/>
    <w:rsid w:val="00351FAA"/>
    <w:rsid w:val="00352D75"/>
    <w:rsid w:val="0035318D"/>
    <w:rsid w:val="0035541B"/>
    <w:rsid w:val="0035586D"/>
    <w:rsid w:val="00355A1C"/>
    <w:rsid w:val="00356552"/>
    <w:rsid w:val="00357E83"/>
    <w:rsid w:val="00357FE7"/>
    <w:rsid w:val="00360160"/>
    <w:rsid w:val="003606CA"/>
    <w:rsid w:val="00360895"/>
    <w:rsid w:val="003614F2"/>
    <w:rsid w:val="00362273"/>
    <w:rsid w:val="003622A1"/>
    <w:rsid w:val="003646D0"/>
    <w:rsid w:val="00364C2E"/>
    <w:rsid w:val="00364EBA"/>
    <w:rsid w:val="0036571C"/>
    <w:rsid w:val="00366104"/>
    <w:rsid w:val="00366B9C"/>
    <w:rsid w:val="00366D4E"/>
    <w:rsid w:val="00367071"/>
    <w:rsid w:val="003678F8"/>
    <w:rsid w:val="00371D91"/>
    <w:rsid w:val="00371E38"/>
    <w:rsid w:val="00373D4F"/>
    <w:rsid w:val="00376317"/>
    <w:rsid w:val="00376A2F"/>
    <w:rsid w:val="00380230"/>
    <w:rsid w:val="0038042D"/>
    <w:rsid w:val="00382AD1"/>
    <w:rsid w:val="00382F65"/>
    <w:rsid w:val="00385134"/>
    <w:rsid w:val="003857E8"/>
    <w:rsid w:val="00386322"/>
    <w:rsid w:val="00386F7C"/>
    <w:rsid w:val="0039027E"/>
    <w:rsid w:val="003907E4"/>
    <w:rsid w:val="00390C16"/>
    <w:rsid w:val="0039167A"/>
    <w:rsid w:val="003917B7"/>
    <w:rsid w:val="00393976"/>
    <w:rsid w:val="00393FE5"/>
    <w:rsid w:val="00394815"/>
    <w:rsid w:val="00396723"/>
    <w:rsid w:val="003A0242"/>
    <w:rsid w:val="003A05E1"/>
    <w:rsid w:val="003A0703"/>
    <w:rsid w:val="003A234A"/>
    <w:rsid w:val="003A3C97"/>
    <w:rsid w:val="003A41A7"/>
    <w:rsid w:val="003A48FC"/>
    <w:rsid w:val="003A66C0"/>
    <w:rsid w:val="003A6ACB"/>
    <w:rsid w:val="003B01C9"/>
    <w:rsid w:val="003B0671"/>
    <w:rsid w:val="003B0CE9"/>
    <w:rsid w:val="003B15CC"/>
    <w:rsid w:val="003B16CD"/>
    <w:rsid w:val="003B16D0"/>
    <w:rsid w:val="003B1C21"/>
    <w:rsid w:val="003B2460"/>
    <w:rsid w:val="003B32D1"/>
    <w:rsid w:val="003B3484"/>
    <w:rsid w:val="003B3822"/>
    <w:rsid w:val="003B3EE4"/>
    <w:rsid w:val="003B62DB"/>
    <w:rsid w:val="003B665E"/>
    <w:rsid w:val="003B78CC"/>
    <w:rsid w:val="003B7A62"/>
    <w:rsid w:val="003C0949"/>
    <w:rsid w:val="003C271A"/>
    <w:rsid w:val="003C4158"/>
    <w:rsid w:val="003C5097"/>
    <w:rsid w:val="003C664D"/>
    <w:rsid w:val="003D22D6"/>
    <w:rsid w:val="003D2308"/>
    <w:rsid w:val="003D27FB"/>
    <w:rsid w:val="003D35B1"/>
    <w:rsid w:val="003D3989"/>
    <w:rsid w:val="003D4010"/>
    <w:rsid w:val="003D4D4B"/>
    <w:rsid w:val="003D5885"/>
    <w:rsid w:val="003D6851"/>
    <w:rsid w:val="003D7F62"/>
    <w:rsid w:val="003E1006"/>
    <w:rsid w:val="003E2832"/>
    <w:rsid w:val="003E4056"/>
    <w:rsid w:val="003E52E5"/>
    <w:rsid w:val="003E61CE"/>
    <w:rsid w:val="003E6BBC"/>
    <w:rsid w:val="003E7161"/>
    <w:rsid w:val="003E7A38"/>
    <w:rsid w:val="003F00D8"/>
    <w:rsid w:val="003F01A1"/>
    <w:rsid w:val="003F0C68"/>
    <w:rsid w:val="003F1095"/>
    <w:rsid w:val="003F29F0"/>
    <w:rsid w:val="003F2D89"/>
    <w:rsid w:val="003F4523"/>
    <w:rsid w:val="003F50F5"/>
    <w:rsid w:val="003F526A"/>
    <w:rsid w:val="003F56B3"/>
    <w:rsid w:val="003F6030"/>
    <w:rsid w:val="003F60AF"/>
    <w:rsid w:val="004006F0"/>
    <w:rsid w:val="00400932"/>
    <w:rsid w:val="00401B49"/>
    <w:rsid w:val="00405201"/>
    <w:rsid w:val="004068B4"/>
    <w:rsid w:val="0040721D"/>
    <w:rsid w:val="004074EC"/>
    <w:rsid w:val="00407540"/>
    <w:rsid w:val="00410113"/>
    <w:rsid w:val="00410C91"/>
    <w:rsid w:val="00410E94"/>
    <w:rsid w:val="00411617"/>
    <w:rsid w:val="00411E15"/>
    <w:rsid w:val="00413468"/>
    <w:rsid w:val="004137DF"/>
    <w:rsid w:val="004143EA"/>
    <w:rsid w:val="00414D25"/>
    <w:rsid w:val="00415452"/>
    <w:rsid w:val="0041629F"/>
    <w:rsid w:val="004172F8"/>
    <w:rsid w:val="00417435"/>
    <w:rsid w:val="004176E4"/>
    <w:rsid w:val="00417C0E"/>
    <w:rsid w:val="00417E29"/>
    <w:rsid w:val="00424EC7"/>
    <w:rsid w:val="00425354"/>
    <w:rsid w:val="00426AB3"/>
    <w:rsid w:val="004322C9"/>
    <w:rsid w:val="00432777"/>
    <w:rsid w:val="004332B1"/>
    <w:rsid w:val="00434359"/>
    <w:rsid w:val="00434792"/>
    <w:rsid w:val="00434B9B"/>
    <w:rsid w:val="00435720"/>
    <w:rsid w:val="00441918"/>
    <w:rsid w:val="0044229A"/>
    <w:rsid w:val="00443604"/>
    <w:rsid w:val="004436A2"/>
    <w:rsid w:val="004436BA"/>
    <w:rsid w:val="00444BBD"/>
    <w:rsid w:val="0044614A"/>
    <w:rsid w:val="00447312"/>
    <w:rsid w:val="00451616"/>
    <w:rsid w:val="00452188"/>
    <w:rsid w:val="0045340B"/>
    <w:rsid w:val="004535F1"/>
    <w:rsid w:val="00453661"/>
    <w:rsid w:val="004537C5"/>
    <w:rsid w:val="0045458D"/>
    <w:rsid w:val="00454A76"/>
    <w:rsid w:val="00454DE3"/>
    <w:rsid w:val="004552C4"/>
    <w:rsid w:val="0045624D"/>
    <w:rsid w:val="00457222"/>
    <w:rsid w:val="00461557"/>
    <w:rsid w:val="00462625"/>
    <w:rsid w:val="00462B9C"/>
    <w:rsid w:val="00462F5A"/>
    <w:rsid w:val="00466A5B"/>
    <w:rsid w:val="00466BA8"/>
    <w:rsid w:val="00466F8A"/>
    <w:rsid w:val="00466FDD"/>
    <w:rsid w:val="00467849"/>
    <w:rsid w:val="004707FA"/>
    <w:rsid w:val="00471BCE"/>
    <w:rsid w:val="00471CE5"/>
    <w:rsid w:val="00473D0B"/>
    <w:rsid w:val="00473DCA"/>
    <w:rsid w:val="00473DEA"/>
    <w:rsid w:val="00475592"/>
    <w:rsid w:val="004770A1"/>
    <w:rsid w:val="00480487"/>
    <w:rsid w:val="0048153E"/>
    <w:rsid w:val="004820A7"/>
    <w:rsid w:val="0048242B"/>
    <w:rsid w:val="0048399F"/>
    <w:rsid w:val="0048436E"/>
    <w:rsid w:val="00484812"/>
    <w:rsid w:val="00490E85"/>
    <w:rsid w:val="0049227C"/>
    <w:rsid w:val="004926FC"/>
    <w:rsid w:val="00492CF9"/>
    <w:rsid w:val="00493D3E"/>
    <w:rsid w:val="00495155"/>
    <w:rsid w:val="004966E8"/>
    <w:rsid w:val="00497E2D"/>
    <w:rsid w:val="004A0C98"/>
    <w:rsid w:val="004A1447"/>
    <w:rsid w:val="004A297D"/>
    <w:rsid w:val="004A3D63"/>
    <w:rsid w:val="004A42BE"/>
    <w:rsid w:val="004A46CF"/>
    <w:rsid w:val="004A60F6"/>
    <w:rsid w:val="004A77D1"/>
    <w:rsid w:val="004B15DE"/>
    <w:rsid w:val="004B251F"/>
    <w:rsid w:val="004B2639"/>
    <w:rsid w:val="004B3ECC"/>
    <w:rsid w:val="004B5495"/>
    <w:rsid w:val="004B714B"/>
    <w:rsid w:val="004B7478"/>
    <w:rsid w:val="004C0E42"/>
    <w:rsid w:val="004C14CE"/>
    <w:rsid w:val="004C3EFC"/>
    <w:rsid w:val="004C41AD"/>
    <w:rsid w:val="004C5AB4"/>
    <w:rsid w:val="004C5B54"/>
    <w:rsid w:val="004C6F13"/>
    <w:rsid w:val="004D0478"/>
    <w:rsid w:val="004D07EF"/>
    <w:rsid w:val="004D0D5B"/>
    <w:rsid w:val="004D16F3"/>
    <w:rsid w:val="004D2811"/>
    <w:rsid w:val="004D3736"/>
    <w:rsid w:val="004D3C0A"/>
    <w:rsid w:val="004D3D63"/>
    <w:rsid w:val="004D4B0D"/>
    <w:rsid w:val="004D52F2"/>
    <w:rsid w:val="004D57E6"/>
    <w:rsid w:val="004D6EE5"/>
    <w:rsid w:val="004D7829"/>
    <w:rsid w:val="004E08F6"/>
    <w:rsid w:val="004E2670"/>
    <w:rsid w:val="004E2679"/>
    <w:rsid w:val="004E4121"/>
    <w:rsid w:val="004E42DC"/>
    <w:rsid w:val="004E4540"/>
    <w:rsid w:val="004F2BFA"/>
    <w:rsid w:val="004F33A5"/>
    <w:rsid w:val="004F5009"/>
    <w:rsid w:val="004F5BF6"/>
    <w:rsid w:val="004F5D6B"/>
    <w:rsid w:val="004F68F1"/>
    <w:rsid w:val="004F74C6"/>
    <w:rsid w:val="004F77EE"/>
    <w:rsid w:val="005016F2"/>
    <w:rsid w:val="00501F5E"/>
    <w:rsid w:val="00502786"/>
    <w:rsid w:val="005027F0"/>
    <w:rsid w:val="00503222"/>
    <w:rsid w:val="0050327B"/>
    <w:rsid w:val="00503929"/>
    <w:rsid w:val="00503FDE"/>
    <w:rsid w:val="005053B8"/>
    <w:rsid w:val="00505F56"/>
    <w:rsid w:val="00506750"/>
    <w:rsid w:val="005074B7"/>
    <w:rsid w:val="00507FE8"/>
    <w:rsid w:val="00511E88"/>
    <w:rsid w:val="00512DB7"/>
    <w:rsid w:val="00514CF6"/>
    <w:rsid w:val="00515226"/>
    <w:rsid w:val="00515A59"/>
    <w:rsid w:val="00515EFE"/>
    <w:rsid w:val="00516797"/>
    <w:rsid w:val="005179CC"/>
    <w:rsid w:val="00520167"/>
    <w:rsid w:val="00521290"/>
    <w:rsid w:val="005212CC"/>
    <w:rsid w:val="00522C66"/>
    <w:rsid w:val="005234BC"/>
    <w:rsid w:val="00523722"/>
    <w:rsid w:val="00524E17"/>
    <w:rsid w:val="00525018"/>
    <w:rsid w:val="0052534D"/>
    <w:rsid w:val="0052559F"/>
    <w:rsid w:val="00525ADE"/>
    <w:rsid w:val="0052772D"/>
    <w:rsid w:val="00530AFD"/>
    <w:rsid w:val="00531354"/>
    <w:rsid w:val="00531709"/>
    <w:rsid w:val="0053306F"/>
    <w:rsid w:val="00533967"/>
    <w:rsid w:val="00533EBF"/>
    <w:rsid w:val="00534311"/>
    <w:rsid w:val="00536DE7"/>
    <w:rsid w:val="00537907"/>
    <w:rsid w:val="00541482"/>
    <w:rsid w:val="00541FEC"/>
    <w:rsid w:val="00542E2C"/>
    <w:rsid w:val="005434D1"/>
    <w:rsid w:val="0054525A"/>
    <w:rsid w:val="005452E3"/>
    <w:rsid w:val="005455CC"/>
    <w:rsid w:val="005459A4"/>
    <w:rsid w:val="00545A3B"/>
    <w:rsid w:val="005504FD"/>
    <w:rsid w:val="00551B7E"/>
    <w:rsid w:val="00553587"/>
    <w:rsid w:val="00555ADE"/>
    <w:rsid w:val="005561BC"/>
    <w:rsid w:val="00556AE0"/>
    <w:rsid w:val="00557473"/>
    <w:rsid w:val="00557FD0"/>
    <w:rsid w:val="005627A6"/>
    <w:rsid w:val="00563498"/>
    <w:rsid w:val="005638A1"/>
    <w:rsid w:val="00564040"/>
    <w:rsid w:val="0056430F"/>
    <w:rsid w:val="00564BB8"/>
    <w:rsid w:val="00566045"/>
    <w:rsid w:val="005678F9"/>
    <w:rsid w:val="00572815"/>
    <w:rsid w:val="00574A0D"/>
    <w:rsid w:val="00575235"/>
    <w:rsid w:val="0057654C"/>
    <w:rsid w:val="00577871"/>
    <w:rsid w:val="00577A0B"/>
    <w:rsid w:val="00577AA7"/>
    <w:rsid w:val="00580415"/>
    <w:rsid w:val="00580925"/>
    <w:rsid w:val="00580A7C"/>
    <w:rsid w:val="00580EE9"/>
    <w:rsid w:val="005812CC"/>
    <w:rsid w:val="0058210F"/>
    <w:rsid w:val="00583F74"/>
    <w:rsid w:val="005845F9"/>
    <w:rsid w:val="005856E0"/>
    <w:rsid w:val="00586E7F"/>
    <w:rsid w:val="00587122"/>
    <w:rsid w:val="005872F8"/>
    <w:rsid w:val="00590E9A"/>
    <w:rsid w:val="00590FA5"/>
    <w:rsid w:val="0059275F"/>
    <w:rsid w:val="005930AA"/>
    <w:rsid w:val="00593441"/>
    <w:rsid w:val="005945CD"/>
    <w:rsid w:val="00594683"/>
    <w:rsid w:val="00596B28"/>
    <w:rsid w:val="00597B04"/>
    <w:rsid w:val="005A00FD"/>
    <w:rsid w:val="005A07E6"/>
    <w:rsid w:val="005A0A80"/>
    <w:rsid w:val="005A1583"/>
    <w:rsid w:val="005A1F03"/>
    <w:rsid w:val="005A2DBF"/>
    <w:rsid w:val="005A32D2"/>
    <w:rsid w:val="005A3759"/>
    <w:rsid w:val="005A4F3F"/>
    <w:rsid w:val="005A6A00"/>
    <w:rsid w:val="005A7159"/>
    <w:rsid w:val="005B1964"/>
    <w:rsid w:val="005B1E7A"/>
    <w:rsid w:val="005B1FF2"/>
    <w:rsid w:val="005B2DC0"/>
    <w:rsid w:val="005B3B8D"/>
    <w:rsid w:val="005B3D4F"/>
    <w:rsid w:val="005B4158"/>
    <w:rsid w:val="005B6C11"/>
    <w:rsid w:val="005B7710"/>
    <w:rsid w:val="005B7832"/>
    <w:rsid w:val="005B7965"/>
    <w:rsid w:val="005C1690"/>
    <w:rsid w:val="005C1FFC"/>
    <w:rsid w:val="005C251E"/>
    <w:rsid w:val="005C253B"/>
    <w:rsid w:val="005C2C0E"/>
    <w:rsid w:val="005C2E62"/>
    <w:rsid w:val="005C3E89"/>
    <w:rsid w:val="005C4507"/>
    <w:rsid w:val="005C4A29"/>
    <w:rsid w:val="005C4FC7"/>
    <w:rsid w:val="005C568E"/>
    <w:rsid w:val="005C5BFA"/>
    <w:rsid w:val="005C6772"/>
    <w:rsid w:val="005C698A"/>
    <w:rsid w:val="005C6A6E"/>
    <w:rsid w:val="005C6BA5"/>
    <w:rsid w:val="005C6E1F"/>
    <w:rsid w:val="005C7D38"/>
    <w:rsid w:val="005C7F6B"/>
    <w:rsid w:val="005D2613"/>
    <w:rsid w:val="005D427F"/>
    <w:rsid w:val="005D4EE3"/>
    <w:rsid w:val="005D55B0"/>
    <w:rsid w:val="005D570A"/>
    <w:rsid w:val="005D648E"/>
    <w:rsid w:val="005D79FD"/>
    <w:rsid w:val="005E1820"/>
    <w:rsid w:val="005E2208"/>
    <w:rsid w:val="005E28CB"/>
    <w:rsid w:val="005E3993"/>
    <w:rsid w:val="005E3C3E"/>
    <w:rsid w:val="005E5461"/>
    <w:rsid w:val="005E5F6D"/>
    <w:rsid w:val="005E6342"/>
    <w:rsid w:val="005E6375"/>
    <w:rsid w:val="005F0D25"/>
    <w:rsid w:val="005F0E7B"/>
    <w:rsid w:val="005F0FB4"/>
    <w:rsid w:val="005F1949"/>
    <w:rsid w:val="005F47C3"/>
    <w:rsid w:val="005F5601"/>
    <w:rsid w:val="005F5FCF"/>
    <w:rsid w:val="005F62B8"/>
    <w:rsid w:val="005F6D4D"/>
    <w:rsid w:val="005F7ADC"/>
    <w:rsid w:val="005F7BD0"/>
    <w:rsid w:val="006005BA"/>
    <w:rsid w:val="00600A6B"/>
    <w:rsid w:val="00600BB9"/>
    <w:rsid w:val="006013A5"/>
    <w:rsid w:val="006014AF"/>
    <w:rsid w:val="006021DE"/>
    <w:rsid w:val="00602CE3"/>
    <w:rsid w:val="00602D38"/>
    <w:rsid w:val="00603940"/>
    <w:rsid w:val="0060416D"/>
    <w:rsid w:val="00604374"/>
    <w:rsid w:val="0060513E"/>
    <w:rsid w:val="00605859"/>
    <w:rsid w:val="00607175"/>
    <w:rsid w:val="00607477"/>
    <w:rsid w:val="006075A0"/>
    <w:rsid w:val="00607CF7"/>
    <w:rsid w:val="00607D1E"/>
    <w:rsid w:val="00616050"/>
    <w:rsid w:val="006168EA"/>
    <w:rsid w:val="006169AA"/>
    <w:rsid w:val="00620223"/>
    <w:rsid w:val="0062025A"/>
    <w:rsid w:val="00620BD0"/>
    <w:rsid w:val="006213CC"/>
    <w:rsid w:val="00621B37"/>
    <w:rsid w:val="00623D55"/>
    <w:rsid w:val="00624010"/>
    <w:rsid w:val="0062459E"/>
    <w:rsid w:val="00624CD7"/>
    <w:rsid w:val="00626084"/>
    <w:rsid w:val="00626858"/>
    <w:rsid w:val="00627DF1"/>
    <w:rsid w:val="006301F8"/>
    <w:rsid w:val="00630DFB"/>
    <w:rsid w:val="00631230"/>
    <w:rsid w:val="00632F9E"/>
    <w:rsid w:val="00633016"/>
    <w:rsid w:val="00633942"/>
    <w:rsid w:val="00633BCE"/>
    <w:rsid w:val="00634ED9"/>
    <w:rsid w:val="006357B5"/>
    <w:rsid w:val="00640B16"/>
    <w:rsid w:val="006412BE"/>
    <w:rsid w:val="00641CC2"/>
    <w:rsid w:val="006429DC"/>
    <w:rsid w:val="006439C5"/>
    <w:rsid w:val="00643F74"/>
    <w:rsid w:val="00644A24"/>
    <w:rsid w:val="00644FC4"/>
    <w:rsid w:val="00645A6F"/>
    <w:rsid w:val="00645CCE"/>
    <w:rsid w:val="00645FEE"/>
    <w:rsid w:val="00646C05"/>
    <w:rsid w:val="00646D9C"/>
    <w:rsid w:val="006477A8"/>
    <w:rsid w:val="00650626"/>
    <w:rsid w:val="0065095F"/>
    <w:rsid w:val="00650963"/>
    <w:rsid w:val="006510D2"/>
    <w:rsid w:val="006518C1"/>
    <w:rsid w:val="00651F37"/>
    <w:rsid w:val="00652567"/>
    <w:rsid w:val="00652EF5"/>
    <w:rsid w:val="006550FE"/>
    <w:rsid w:val="006555CA"/>
    <w:rsid w:val="0065736C"/>
    <w:rsid w:val="00657C87"/>
    <w:rsid w:val="0066084A"/>
    <w:rsid w:val="00661DD7"/>
    <w:rsid w:val="006620C9"/>
    <w:rsid w:val="006621C3"/>
    <w:rsid w:val="006631E7"/>
    <w:rsid w:val="00663EA0"/>
    <w:rsid w:val="00664559"/>
    <w:rsid w:val="00666FC2"/>
    <w:rsid w:val="006703E3"/>
    <w:rsid w:val="006713C1"/>
    <w:rsid w:val="0067174D"/>
    <w:rsid w:val="00671F37"/>
    <w:rsid w:val="0067308F"/>
    <w:rsid w:val="00673457"/>
    <w:rsid w:val="006736F3"/>
    <w:rsid w:val="00674040"/>
    <w:rsid w:val="0067568C"/>
    <w:rsid w:val="006763BE"/>
    <w:rsid w:val="006766AA"/>
    <w:rsid w:val="00676A49"/>
    <w:rsid w:val="00682731"/>
    <w:rsid w:val="00683B69"/>
    <w:rsid w:val="006852AE"/>
    <w:rsid w:val="00686649"/>
    <w:rsid w:val="00687174"/>
    <w:rsid w:val="00690CBF"/>
    <w:rsid w:val="00690E8A"/>
    <w:rsid w:val="0069110E"/>
    <w:rsid w:val="006921D3"/>
    <w:rsid w:val="00692505"/>
    <w:rsid w:val="00693331"/>
    <w:rsid w:val="006933C4"/>
    <w:rsid w:val="0069472C"/>
    <w:rsid w:val="0069576E"/>
    <w:rsid w:val="006959B9"/>
    <w:rsid w:val="0069682C"/>
    <w:rsid w:val="006A08D7"/>
    <w:rsid w:val="006A0F39"/>
    <w:rsid w:val="006A1E43"/>
    <w:rsid w:val="006A2E93"/>
    <w:rsid w:val="006A306E"/>
    <w:rsid w:val="006A39BD"/>
    <w:rsid w:val="006A4838"/>
    <w:rsid w:val="006A5ACB"/>
    <w:rsid w:val="006A7169"/>
    <w:rsid w:val="006A7697"/>
    <w:rsid w:val="006B169D"/>
    <w:rsid w:val="006B18E2"/>
    <w:rsid w:val="006B2C24"/>
    <w:rsid w:val="006B4CFA"/>
    <w:rsid w:val="006B6562"/>
    <w:rsid w:val="006B664D"/>
    <w:rsid w:val="006B6E11"/>
    <w:rsid w:val="006C0A9D"/>
    <w:rsid w:val="006C0C1A"/>
    <w:rsid w:val="006C2DC0"/>
    <w:rsid w:val="006C3D36"/>
    <w:rsid w:val="006C4896"/>
    <w:rsid w:val="006C524C"/>
    <w:rsid w:val="006C75C7"/>
    <w:rsid w:val="006D0FE0"/>
    <w:rsid w:val="006D10FC"/>
    <w:rsid w:val="006D18EF"/>
    <w:rsid w:val="006D226B"/>
    <w:rsid w:val="006D2A6F"/>
    <w:rsid w:val="006D2C94"/>
    <w:rsid w:val="006D3599"/>
    <w:rsid w:val="006D42EA"/>
    <w:rsid w:val="006D469A"/>
    <w:rsid w:val="006D4B4A"/>
    <w:rsid w:val="006D752C"/>
    <w:rsid w:val="006D794B"/>
    <w:rsid w:val="006D7D8A"/>
    <w:rsid w:val="006E066F"/>
    <w:rsid w:val="006E0921"/>
    <w:rsid w:val="006E1074"/>
    <w:rsid w:val="006E1399"/>
    <w:rsid w:val="006E13F9"/>
    <w:rsid w:val="006E17ED"/>
    <w:rsid w:val="006E1E1A"/>
    <w:rsid w:val="006E1F59"/>
    <w:rsid w:val="006E2575"/>
    <w:rsid w:val="006E35CE"/>
    <w:rsid w:val="006E4165"/>
    <w:rsid w:val="006E4C59"/>
    <w:rsid w:val="006E5CD1"/>
    <w:rsid w:val="006E7213"/>
    <w:rsid w:val="006E7638"/>
    <w:rsid w:val="006F0A9E"/>
    <w:rsid w:val="006F0FC9"/>
    <w:rsid w:val="006F213F"/>
    <w:rsid w:val="006F29AA"/>
    <w:rsid w:val="006F33B0"/>
    <w:rsid w:val="006F37EC"/>
    <w:rsid w:val="006F3886"/>
    <w:rsid w:val="006F4DD2"/>
    <w:rsid w:val="006F60A0"/>
    <w:rsid w:val="006F6EB1"/>
    <w:rsid w:val="00701789"/>
    <w:rsid w:val="00701DFC"/>
    <w:rsid w:val="0070495C"/>
    <w:rsid w:val="0070589C"/>
    <w:rsid w:val="007072C9"/>
    <w:rsid w:val="00707F66"/>
    <w:rsid w:val="007103DF"/>
    <w:rsid w:val="007120C1"/>
    <w:rsid w:val="0071325F"/>
    <w:rsid w:val="00713429"/>
    <w:rsid w:val="00713507"/>
    <w:rsid w:val="0071489D"/>
    <w:rsid w:val="00715FDD"/>
    <w:rsid w:val="00716D0E"/>
    <w:rsid w:val="00716EAD"/>
    <w:rsid w:val="0071784A"/>
    <w:rsid w:val="0072049E"/>
    <w:rsid w:val="00721CC2"/>
    <w:rsid w:val="00722795"/>
    <w:rsid w:val="00723091"/>
    <w:rsid w:val="0072403F"/>
    <w:rsid w:val="00724066"/>
    <w:rsid w:val="00724723"/>
    <w:rsid w:val="00724FA9"/>
    <w:rsid w:val="007270B3"/>
    <w:rsid w:val="0072755A"/>
    <w:rsid w:val="0073185D"/>
    <w:rsid w:val="00731881"/>
    <w:rsid w:val="007327D4"/>
    <w:rsid w:val="00733A0C"/>
    <w:rsid w:val="00733B90"/>
    <w:rsid w:val="00734539"/>
    <w:rsid w:val="0073481B"/>
    <w:rsid w:val="0073511A"/>
    <w:rsid w:val="007376E6"/>
    <w:rsid w:val="00737F60"/>
    <w:rsid w:val="00740FAB"/>
    <w:rsid w:val="00741D51"/>
    <w:rsid w:val="00742857"/>
    <w:rsid w:val="00743552"/>
    <w:rsid w:val="00743644"/>
    <w:rsid w:val="007460D3"/>
    <w:rsid w:val="00751225"/>
    <w:rsid w:val="0075183C"/>
    <w:rsid w:val="00751C65"/>
    <w:rsid w:val="00752405"/>
    <w:rsid w:val="00753D8C"/>
    <w:rsid w:val="00756827"/>
    <w:rsid w:val="00756D07"/>
    <w:rsid w:val="00756E48"/>
    <w:rsid w:val="007603B6"/>
    <w:rsid w:val="00760903"/>
    <w:rsid w:val="0076159E"/>
    <w:rsid w:val="0076198B"/>
    <w:rsid w:val="00763978"/>
    <w:rsid w:val="00763D7B"/>
    <w:rsid w:val="00765101"/>
    <w:rsid w:val="007664CB"/>
    <w:rsid w:val="00767169"/>
    <w:rsid w:val="00767DCD"/>
    <w:rsid w:val="0077037D"/>
    <w:rsid w:val="00770837"/>
    <w:rsid w:val="007710BB"/>
    <w:rsid w:val="007712C9"/>
    <w:rsid w:val="00771F49"/>
    <w:rsid w:val="00772D24"/>
    <w:rsid w:val="0077442C"/>
    <w:rsid w:val="00776AF0"/>
    <w:rsid w:val="00780ADE"/>
    <w:rsid w:val="00780E0B"/>
    <w:rsid w:val="00780F70"/>
    <w:rsid w:val="0078104B"/>
    <w:rsid w:val="007817D0"/>
    <w:rsid w:val="00781B3A"/>
    <w:rsid w:val="00783382"/>
    <w:rsid w:val="007839AD"/>
    <w:rsid w:val="007855A1"/>
    <w:rsid w:val="00786ACF"/>
    <w:rsid w:val="00790BFB"/>
    <w:rsid w:val="00791BED"/>
    <w:rsid w:val="0079209D"/>
    <w:rsid w:val="00792C0C"/>
    <w:rsid w:val="00792C97"/>
    <w:rsid w:val="007944C7"/>
    <w:rsid w:val="00794A4C"/>
    <w:rsid w:val="00795614"/>
    <w:rsid w:val="00797803"/>
    <w:rsid w:val="00797E8F"/>
    <w:rsid w:val="00797F7E"/>
    <w:rsid w:val="007A0AFE"/>
    <w:rsid w:val="007A145D"/>
    <w:rsid w:val="007A1A28"/>
    <w:rsid w:val="007A2623"/>
    <w:rsid w:val="007A3001"/>
    <w:rsid w:val="007A6040"/>
    <w:rsid w:val="007A66F9"/>
    <w:rsid w:val="007A6AFB"/>
    <w:rsid w:val="007A78B9"/>
    <w:rsid w:val="007A7E0C"/>
    <w:rsid w:val="007B0078"/>
    <w:rsid w:val="007B0B12"/>
    <w:rsid w:val="007B2DF1"/>
    <w:rsid w:val="007B3EFB"/>
    <w:rsid w:val="007B4371"/>
    <w:rsid w:val="007B48E2"/>
    <w:rsid w:val="007B59F9"/>
    <w:rsid w:val="007B68ED"/>
    <w:rsid w:val="007B7E45"/>
    <w:rsid w:val="007B7F79"/>
    <w:rsid w:val="007C07BB"/>
    <w:rsid w:val="007C0F4B"/>
    <w:rsid w:val="007C14A5"/>
    <w:rsid w:val="007C1835"/>
    <w:rsid w:val="007C2E57"/>
    <w:rsid w:val="007C40AF"/>
    <w:rsid w:val="007C4232"/>
    <w:rsid w:val="007C46F7"/>
    <w:rsid w:val="007C4FC8"/>
    <w:rsid w:val="007C58F0"/>
    <w:rsid w:val="007C6272"/>
    <w:rsid w:val="007C7558"/>
    <w:rsid w:val="007C76F9"/>
    <w:rsid w:val="007D073F"/>
    <w:rsid w:val="007D1AFC"/>
    <w:rsid w:val="007D1D7B"/>
    <w:rsid w:val="007D3850"/>
    <w:rsid w:val="007D49C7"/>
    <w:rsid w:val="007D4A16"/>
    <w:rsid w:val="007D57AF"/>
    <w:rsid w:val="007D5AC2"/>
    <w:rsid w:val="007D645D"/>
    <w:rsid w:val="007D64FF"/>
    <w:rsid w:val="007D734B"/>
    <w:rsid w:val="007D7C04"/>
    <w:rsid w:val="007E1F77"/>
    <w:rsid w:val="007E2470"/>
    <w:rsid w:val="007E3574"/>
    <w:rsid w:val="007E3C0E"/>
    <w:rsid w:val="007E4B38"/>
    <w:rsid w:val="007E55C3"/>
    <w:rsid w:val="007E5DCD"/>
    <w:rsid w:val="007E7B45"/>
    <w:rsid w:val="007E7EBC"/>
    <w:rsid w:val="007F0D3E"/>
    <w:rsid w:val="007F16B9"/>
    <w:rsid w:val="007F1E58"/>
    <w:rsid w:val="007F1EBE"/>
    <w:rsid w:val="007F1F60"/>
    <w:rsid w:val="007F307B"/>
    <w:rsid w:val="007F4F9F"/>
    <w:rsid w:val="007F5F3F"/>
    <w:rsid w:val="007F60E5"/>
    <w:rsid w:val="007F6396"/>
    <w:rsid w:val="00801205"/>
    <w:rsid w:val="008015D0"/>
    <w:rsid w:val="0080197A"/>
    <w:rsid w:val="00801AA9"/>
    <w:rsid w:val="00802274"/>
    <w:rsid w:val="00802D04"/>
    <w:rsid w:val="00803483"/>
    <w:rsid w:val="0080400B"/>
    <w:rsid w:val="0080480A"/>
    <w:rsid w:val="00804FB8"/>
    <w:rsid w:val="00805508"/>
    <w:rsid w:val="0080588E"/>
    <w:rsid w:val="00806888"/>
    <w:rsid w:val="008069CC"/>
    <w:rsid w:val="00806BA3"/>
    <w:rsid w:val="00810C5C"/>
    <w:rsid w:val="00810DF0"/>
    <w:rsid w:val="00811B44"/>
    <w:rsid w:val="008124A5"/>
    <w:rsid w:val="008126F8"/>
    <w:rsid w:val="008135BE"/>
    <w:rsid w:val="008144A6"/>
    <w:rsid w:val="00814E36"/>
    <w:rsid w:val="00815713"/>
    <w:rsid w:val="0081586A"/>
    <w:rsid w:val="00815BAD"/>
    <w:rsid w:val="0081733C"/>
    <w:rsid w:val="00817407"/>
    <w:rsid w:val="0082037D"/>
    <w:rsid w:val="00820B3E"/>
    <w:rsid w:val="00820F6B"/>
    <w:rsid w:val="00821136"/>
    <w:rsid w:val="0082154A"/>
    <w:rsid w:val="00822163"/>
    <w:rsid w:val="00822402"/>
    <w:rsid w:val="00825131"/>
    <w:rsid w:val="008269E9"/>
    <w:rsid w:val="00826F9E"/>
    <w:rsid w:val="00827A89"/>
    <w:rsid w:val="00827E7E"/>
    <w:rsid w:val="00830444"/>
    <w:rsid w:val="00830A67"/>
    <w:rsid w:val="00831B55"/>
    <w:rsid w:val="0083217E"/>
    <w:rsid w:val="008322FD"/>
    <w:rsid w:val="00832FA4"/>
    <w:rsid w:val="00833B86"/>
    <w:rsid w:val="008342EB"/>
    <w:rsid w:val="008345D9"/>
    <w:rsid w:val="008374A4"/>
    <w:rsid w:val="00837CAC"/>
    <w:rsid w:val="00840125"/>
    <w:rsid w:val="00840C94"/>
    <w:rsid w:val="008419A9"/>
    <w:rsid w:val="00841D30"/>
    <w:rsid w:val="00842299"/>
    <w:rsid w:val="00842893"/>
    <w:rsid w:val="00843C5C"/>
    <w:rsid w:val="00845109"/>
    <w:rsid w:val="00845634"/>
    <w:rsid w:val="00846947"/>
    <w:rsid w:val="00850C34"/>
    <w:rsid w:val="00852C13"/>
    <w:rsid w:val="00853A94"/>
    <w:rsid w:val="00854009"/>
    <w:rsid w:val="0085491E"/>
    <w:rsid w:val="00854E18"/>
    <w:rsid w:val="0085548B"/>
    <w:rsid w:val="008568B5"/>
    <w:rsid w:val="00857795"/>
    <w:rsid w:val="008605F2"/>
    <w:rsid w:val="00860929"/>
    <w:rsid w:val="00861041"/>
    <w:rsid w:val="008610F3"/>
    <w:rsid w:val="008611F5"/>
    <w:rsid w:val="008615DA"/>
    <w:rsid w:val="00862C2E"/>
    <w:rsid w:val="00863B5B"/>
    <w:rsid w:val="00863D25"/>
    <w:rsid w:val="00864087"/>
    <w:rsid w:val="00865DD9"/>
    <w:rsid w:val="00865E92"/>
    <w:rsid w:val="00866350"/>
    <w:rsid w:val="00866BBD"/>
    <w:rsid w:val="008672CD"/>
    <w:rsid w:val="00867E22"/>
    <w:rsid w:val="00870B53"/>
    <w:rsid w:val="0087247F"/>
    <w:rsid w:val="00873F23"/>
    <w:rsid w:val="00874718"/>
    <w:rsid w:val="00874C6C"/>
    <w:rsid w:val="00874CD9"/>
    <w:rsid w:val="008750DA"/>
    <w:rsid w:val="0087621F"/>
    <w:rsid w:val="00876BC9"/>
    <w:rsid w:val="00877336"/>
    <w:rsid w:val="0088136E"/>
    <w:rsid w:val="00881D19"/>
    <w:rsid w:val="0088297B"/>
    <w:rsid w:val="00883E23"/>
    <w:rsid w:val="00886485"/>
    <w:rsid w:val="008876D5"/>
    <w:rsid w:val="00887EB0"/>
    <w:rsid w:val="008913F4"/>
    <w:rsid w:val="00891C8C"/>
    <w:rsid w:val="00892957"/>
    <w:rsid w:val="0089366B"/>
    <w:rsid w:val="00893B9F"/>
    <w:rsid w:val="00894AF5"/>
    <w:rsid w:val="00894CB1"/>
    <w:rsid w:val="00895574"/>
    <w:rsid w:val="008960E8"/>
    <w:rsid w:val="00896255"/>
    <w:rsid w:val="008962F8"/>
    <w:rsid w:val="008A02FB"/>
    <w:rsid w:val="008A041D"/>
    <w:rsid w:val="008A087B"/>
    <w:rsid w:val="008A18A1"/>
    <w:rsid w:val="008A213D"/>
    <w:rsid w:val="008A47E3"/>
    <w:rsid w:val="008A47FE"/>
    <w:rsid w:val="008A4A4D"/>
    <w:rsid w:val="008A5EF1"/>
    <w:rsid w:val="008A6DE5"/>
    <w:rsid w:val="008A6DFD"/>
    <w:rsid w:val="008A74A9"/>
    <w:rsid w:val="008A77C3"/>
    <w:rsid w:val="008B049D"/>
    <w:rsid w:val="008B0808"/>
    <w:rsid w:val="008B20C8"/>
    <w:rsid w:val="008B33FF"/>
    <w:rsid w:val="008B4ABB"/>
    <w:rsid w:val="008B5CCB"/>
    <w:rsid w:val="008B6CBB"/>
    <w:rsid w:val="008B6E1E"/>
    <w:rsid w:val="008C0BF5"/>
    <w:rsid w:val="008C1A94"/>
    <w:rsid w:val="008C246D"/>
    <w:rsid w:val="008C28F7"/>
    <w:rsid w:val="008C3AE5"/>
    <w:rsid w:val="008C40D4"/>
    <w:rsid w:val="008C4124"/>
    <w:rsid w:val="008C5161"/>
    <w:rsid w:val="008C5A0A"/>
    <w:rsid w:val="008C621B"/>
    <w:rsid w:val="008C6338"/>
    <w:rsid w:val="008C7DC5"/>
    <w:rsid w:val="008D00C3"/>
    <w:rsid w:val="008D0A71"/>
    <w:rsid w:val="008D0EAD"/>
    <w:rsid w:val="008D1759"/>
    <w:rsid w:val="008D18AB"/>
    <w:rsid w:val="008D2031"/>
    <w:rsid w:val="008D34AC"/>
    <w:rsid w:val="008D416D"/>
    <w:rsid w:val="008D4A36"/>
    <w:rsid w:val="008D5727"/>
    <w:rsid w:val="008D6903"/>
    <w:rsid w:val="008D7161"/>
    <w:rsid w:val="008E4605"/>
    <w:rsid w:val="008E5943"/>
    <w:rsid w:val="008E5A03"/>
    <w:rsid w:val="008E6500"/>
    <w:rsid w:val="008E7642"/>
    <w:rsid w:val="008F1075"/>
    <w:rsid w:val="008F1836"/>
    <w:rsid w:val="008F1EEE"/>
    <w:rsid w:val="008F2056"/>
    <w:rsid w:val="008F2B73"/>
    <w:rsid w:val="008F2F60"/>
    <w:rsid w:val="008F4AFF"/>
    <w:rsid w:val="008F4F57"/>
    <w:rsid w:val="008F5426"/>
    <w:rsid w:val="008F6159"/>
    <w:rsid w:val="0090055C"/>
    <w:rsid w:val="00903D63"/>
    <w:rsid w:val="00903E98"/>
    <w:rsid w:val="00904794"/>
    <w:rsid w:val="00906E2C"/>
    <w:rsid w:val="009121C4"/>
    <w:rsid w:val="009121E4"/>
    <w:rsid w:val="009127BD"/>
    <w:rsid w:val="00914666"/>
    <w:rsid w:val="0091605A"/>
    <w:rsid w:val="00916937"/>
    <w:rsid w:val="00917764"/>
    <w:rsid w:val="00917A99"/>
    <w:rsid w:val="00917E4E"/>
    <w:rsid w:val="00917F12"/>
    <w:rsid w:val="009203AE"/>
    <w:rsid w:val="009205ED"/>
    <w:rsid w:val="009207BC"/>
    <w:rsid w:val="0092120F"/>
    <w:rsid w:val="009218F1"/>
    <w:rsid w:val="009233FA"/>
    <w:rsid w:val="00923A55"/>
    <w:rsid w:val="0092452D"/>
    <w:rsid w:val="0092474B"/>
    <w:rsid w:val="00926B3E"/>
    <w:rsid w:val="00926DC2"/>
    <w:rsid w:val="0092785E"/>
    <w:rsid w:val="00927DA2"/>
    <w:rsid w:val="009307D0"/>
    <w:rsid w:val="00933F5A"/>
    <w:rsid w:val="00934019"/>
    <w:rsid w:val="00935909"/>
    <w:rsid w:val="00935C9C"/>
    <w:rsid w:val="00936157"/>
    <w:rsid w:val="00936CEE"/>
    <w:rsid w:val="00940BBF"/>
    <w:rsid w:val="00941065"/>
    <w:rsid w:val="009412AB"/>
    <w:rsid w:val="00941839"/>
    <w:rsid w:val="00942819"/>
    <w:rsid w:val="00942B85"/>
    <w:rsid w:val="00942BF0"/>
    <w:rsid w:val="009439B2"/>
    <w:rsid w:val="00943D7F"/>
    <w:rsid w:val="00944638"/>
    <w:rsid w:val="0094677A"/>
    <w:rsid w:val="00946EE4"/>
    <w:rsid w:val="0094790B"/>
    <w:rsid w:val="00950047"/>
    <w:rsid w:val="00950D5E"/>
    <w:rsid w:val="00951797"/>
    <w:rsid w:val="00952013"/>
    <w:rsid w:val="009538D2"/>
    <w:rsid w:val="00954135"/>
    <w:rsid w:val="00954839"/>
    <w:rsid w:val="00955224"/>
    <w:rsid w:val="00955845"/>
    <w:rsid w:val="00956F99"/>
    <w:rsid w:val="009613CF"/>
    <w:rsid w:val="00962C03"/>
    <w:rsid w:val="00963477"/>
    <w:rsid w:val="00965AD3"/>
    <w:rsid w:val="00965EDD"/>
    <w:rsid w:val="00966DFD"/>
    <w:rsid w:val="009700D8"/>
    <w:rsid w:val="00972431"/>
    <w:rsid w:val="00974173"/>
    <w:rsid w:val="00974D62"/>
    <w:rsid w:val="009756C1"/>
    <w:rsid w:val="00976DAB"/>
    <w:rsid w:val="00977A0E"/>
    <w:rsid w:val="00981415"/>
    <w:rsid w:val="00981D1A"/>
    <w:rsid w:val="00981FA0"/>
    <w:rsid w:val="0098281D"/>
    <w:rsid w:val="00982FB5"/>
    <w:rsid w:val="0098338B"/>
    <w:rsid w:val="009836A3"/>
    <w:rsid w:val="00983B9E"/>
    <w:rsid w:val="00983DF5"/>
    <w:rsid w:val="00984CA8"/>
    <w:rsid w:val="00985131"/>
    <w:rsid w:val="00987064"/>
    <w:rsid w:val="009875C6"/>
    <w:rsid w:val="009900FD"/>
    <w:rsid w:val="009922EC"/>
    <w:rsid w:val="0099243B"/>
    <w:rsid w:val="00992A40"/>
    <w:rsid w:val="00993B65"/>
    <w:rsid w:val="00993DAE"/>
    <w:rsid w:val="00995DDA"/>
    <w:rsid w:val="00996859"/>
    <w:rsid w:val="00996BBF"/>
    <w:rsid w:val="00997570"/>
    <w:rsid w:val="00997618"/>
    <w:rsid w:val="00997EB5"/>
    <w:rsid w:val="009A004D"/>
    <w:rsid w:val="009A1538"/>
    <w:rsid w:val="009A1693"/>
    <w:rsid w:val="009A694B"/>
    <w:rsid w:val="009B11B5"/>
    <w:rsid w:val="009B260E"/>
    <w:rsid w:val="009B5247"/>
    <w:rsid w:val="009B67CB"/>
    <w:rsid w:val="009B6C40"/>
    <w:rsid w:val="009B7DCD"/>
    <w:rsid w:val="009B7EDF"/>
    <w:rsid w:val="009C1281"/>
    <w:rsid w:val="009C28B5"/>
    <w:rsid w:val="009C3ECE"/>
    <w:rsid w:val="009C406E"/>
    <w:rsid w:val="009C40D2"/>
    <w:rsid w:val="009C7395"/>
    <w:rsid w:val="009C7D89"/>
    <w:rsid w:val="009D1AF2"/>
    <w:rsid w:val="009D1E88"/>
    <w:rsid w:val="009D2E29"/>
    <w:rsid w:val="009D2EE0"/>
    <w:rsid w:val="009D50C7"/>
    <w:rsid w:val="009D6C45"/>
    <w:rsid w:val="009D6EEE"/>
    <w:rsid w:val="009E0342"/>
    <w:rsid w:val="009E176D"/>
    <w:rsid w:val="009E183C"/>
    <w:rsid w:val="009E31E3"/>
    <w:rsid w:val="009E3C22"/>
    <w:rsid w:val="009E5BD8"/>
    <w:rsid w:val="009E7873"/>
    <w:rsid w:val="009E7D66"/>
    <w:rsid w:val="009F005F"/>
    <w:rsid w:val="009F08F6"/>
    <w:rsid w:val="009F1CB2"/>
    <w:rsid w:val="009F3169"/>
    <w:rsid w:val="009F38FB"/>
    <w:rsid w:val="009F497F"/>
    <w:rsid w:val="009F6F0E"/>
    <w:rsid w:val="009F744D"/>
    <w:rsid w:val="00A01B04"/>
    <w:rsid w:val="00A020B9"/>
    <w:rsid w:val="00A02E0E"/>
    <w:rsid w:val="00A034B0"/>
    <w:rsid w:val="00A03A2C"/>
    <w:rsid w:val="00A03E44"/>
    <w:rsid w:val="00A0456D"/>
    <w:rsid w:val="00A04BD3"/>
    <w:rsid w:val="00A051C3"/>
    <w:rsid w:val="00A05D6F"/>
    <w:rsid w:val="00A060AF"/>
    <w:rsid w:val="00A061F0"/>
    <w:rsid w:val="00A0763F"/>
    <w:rsid w:val="00A10BA3"/>
    <w:rsid w:val="00A11535"/>
    <w:rsid w:val="00A12C6D"/>
    <w:rsid w:val="00A12CC4"/>
    <w:rsid w:val="00A132F0"/>
    <w:rsid w:val="00A139FB"/>
    <w:rsid w:val="00A15A4E"/>
    <w:rsid w:val="00A162A1"/>
    <w:rsid w:val="00A1739A"/>
    <w:rsid w:val="00A20263"/>
    <w:rsid w:val="00A22C0C"/>
    <w:rsid w:val="00A23AA6"/>
    <w:rsid w:val="00A24A6F"/>
    <w:rsid w:val="00A2585A"/>
    <w:rsid w:val="00A258D2"/>
    <w:rsid w:val="00A26E29"/>
    <w:rsid w:val="00A27C58"/>
    <w:rsid w:val="00A3002F"/>
    <w:rsid w:val="00A3148A"/>
    <w:rsid w:val="00A31E60"/>
    <w:rsid w:val="00A31F42"/>
    <w:rsid w:val="00A33089"/>
    <w:rsid w:val="00A33231"/>
    <w:rsid w:val="00A33550"/>
    <w:rsid w:val="00A33BA9"/>
    <w:rsid w:val="00A3539F"/>
    <w:rsid w:val="00A358E4"/>
    <w:rsid w:val="00A35E40"/>
    <w:rsid w:val="00A41D96"/>
    <w:rsid w:val="00A423A9"/>
    <w:rsid w:val="00A425E9"/>
    <w:rsid w:val="00A428B1"/>
    <w:rsid w:val="00A4452F"/>
    <w:rsid w:val="00A464C8"/>
    <w:rsid w:val="00A473B6"/>
    <w:rsid w:val="00A47969"/>
    <w:rsid w:val="00A504D6"/>
    <w:rsid w:val="00A50753"/>
    <w:rsid w:val="00A51693"/>
    <w:rsid w:val="00A51A41"/>
    <w:rsid w:val="00A5328A"/>
    <w:rsid w:val="00A532B2"/>
    <w:rsid w:val="00A5395E"/>
    <w:rsid w:val="00A53A2B"/>
    <w:rsid w:val="00A54B88"/>
    <w:rsid w:val="00A555C7"/>
    <w:rsid w:val="00A5584A"/>
    <w:rsid w:val="00A559A5"/>
    <w:rsid w:val="00A55F92"/>
    <w:rsid w:val="00A577BB"/>
    <w:rsid w:val="00A57AB7"/>
    <w:rsid w:val="00A57AEA"/>
    <w:rsid w:val="00A60B72"/>
    <w:rsid w:val="00A60EFE"/>
    <w:rsid w:val="00A613CC"/>
    <w:rsid w:val="00A62DB5"/>
    <w:rsid w:val="00A64248"/>
    <w:rsid w:val="00A65F79"/>
    <w:rsid w:val="00A661C8"/>
    <w:rsid w:val="00A663B6"/>
    <w:rsid w:val="00A679A1"/>
    <w:rsid w:val="00A702F1"/>
    <w:rsid w:val="00A70B35"/>
    <w:rsid w:val="00A7255A"/>
    <w:rsid w:val="00A74CA0"/>
    <w:rsid w:val="00A74CBC"/>
    <w:rsid w:val="00A7523A"/>
    <w:rsid w:val="00A755BB"/>
    <w:rsid w:val="00A75723"/>
    <w:rsid w:val="00A765E7"/>
    <w:rsid w:val="00A76665"/>
    <w:rsid w:val="00A76F0F"/>
    <w:rsid w:val="00A80652"/>
    <w:rsid w:val="00A806FD"/>
    <w:rsid w:val="00A80A09"/>
    <w:rsid w:val="00A82997"/>
    <w:rsid w:val="00A83C1E"/>
    <w:rsid w:val="00A83E20"/>
    <w:rsid w:val="00A84F10"/>
    <w:rsid w:val="00A84F35"/>
    <w:rsid w:val="00A850C3"/>
    <w:rsid w:val="00A85B1E"/>
    <w:rsid w:val="00A87D82"/>
    <w:rsid w:val="00A87F4F"/>
    <w:rsid w:val="00A9121D"/>
    <w:rsid w:val="00A919C7"/>
    <w:rsid w:val="00A91D74"/>
    <w:rsid w:val="00A92E4D"/>
    <w:rsid w:val="00A93424"/>
    <w:rsid w:val="00A93A6A"/>
    <w:rsid w:val="00A93C3F"/>
    <w:rsid w:val="00A94292"/>
    <w:rsid w:val="00A95214"/>
    <w:rsid w:val="00A95C57"/>
    <w:rsid w:val="00A96C1E"/>
    <w:rsid w:val="00AA08A6"/>
    <w:rsid w:val="00AA23C0"/>
    <w:rsid w:val="00AA2546"/>
    <w:rsid w:val="00AA2F32"/>
    <w:rsid w:val="00AA3508"/>
    <w:rsid w:val="00AA4525"/>
    <w:rsid w:val="00AA4634"/>
    <w:rsid w:val="00AA5371"/>
    <w:rsid w:val="00AA5568"/>
    <w:rsid w:val="00AA6092"/>
    <w:rsid w:val="00AA6D28"/>
    <w:rsid w:val="00AA715C"/>
    <w:rsid w:val="00AA7AF0"/>
    <w:rsid w:val="00AB1AEB"/>
    <w:rsid w:val="00AB37BE"/>
    <w:rsid w:val="00AB4BCB"/>
    <w:rsid w:val="00AB4C7C"/>
    <w:rsid w:val="00AB5D65"/>
    <w:rsid w:val="00AB671B"/>
    <w:rsid w:val="00AB6795"/>
    <w:rsid w:val="00AB67E7"/>
    <w:rsid w:val="00AB69C3"/>
    <w:rsid w:val="00AB73F2"/>
    <w:rsid w:val="00AC0764"/>
    <w:rsid w:val="00AC18F1"/>
    <w:rsid w:val="00AC2EC6"/>
    <w:rsid w:val="00AC3D7E"/>
    <w:rsid w:val="00AC4E55"/>
    <w:rsid w:val="00AC579D"/>
    <w:rsid w:val="00AD0E03"/>
    <w:rsid w:val="00AD0F9A"/>
    <w:rsid w:val="00AD15AB"/>
    <w:rsid w:val="00AD1F22"/>
    <w:rsid w:val="00AD20F5"/>
    <w:rsid w:val="00AD2C79"/>
    <w:rsid w:val="00AD2E29"/>
    <w:rsid w:val="00AD2EF7"/>
    <w:rsid w:val="00AD38C7"/>
    <w:rsid w:val="00AD49D6"/>
    <w:rsid w:val="00AD4B5C"/>
    <w:rsid w:val="00AD4E75"/>
    <w:rsid w:val="00AD5E79"/>
    <w:rsid w:val="00AD66C1"/>
    <w:rsid w:val="00AD7637"/>
    <w:rsid w:val="00AD78D7"/>
    <w:rsid w:val="00AE2D45"/>
    <w:rsid w:val="00AE4D4E"/>
    <w:rsid w:val="00AE517E"/>
    <w:rsid w:val="00AE7354"/>
    <w:rsid w:val="00AF0879"/>
    <w:rsid w:val="00AF134F"/>
    <w:rsid w:val="00AF189F"/>
    <w:rsid w:val="00AF343E"/>
    <w:rsid w:val="00AF377C"/>
    <w:rsid w:val="00AF44FD"/>
    <w:rsid w:val="00AF4B5C"/>
    <w:rsid w:val="00AF5CFB"/>
    <w:rsid w:val="00AF5D10"/>
    <w:rsid w:val="00AF5F40"/>
    <w:rsid w:val="00AF6ADA"/>
    <w:rsid w:val="00AF71B4"/>
    <w:rsid w:val="00AF7223"/>
    <w:rsid w:val="00B01442"/>
    <w:rsid w:val="00B01D6F"/>
    <w:rsid w:val="00B02C50"/>
    <w:rsid w:val="00B03F45"/>
    <w:rsid w:val="00B04C30"/>
    <w:rsid w:val="00B051CD"/>
    <w:rsid w:val="00B05371"/>
    <w:rsid w:val="00B05596"/>
    <w:rsid w:val="00B055C8"/>
    <w:rsid w:val="00B06EC6"/>
    <w:rsid w:val="00B0727A"/>
    <w:rsid w:val="00B10090"/>
    <w:rsid w:val="00B1021A"/>
    <w:rsid w:val="00B10576"/>
    <w:rsid w:val="00B12128"/>
    <w:rsid w:val="00B16973"/>
    <w:rsid w:val="00B16CEC"/>
    <w:rsid w:val="00B1772B"/>
    <w:rsid w:val="00B1777E"/>
    <w:rsid w:val="00B21E4F"/>
    <w:rsid w:val="00B21F69"/>
    <w:rsid w:val="00B22DAC"/>
    <w:rsid w:val="00B23FE4"/>
    <w:rsid w:val="00B24074"/>
    <w:rsid w:val="00B24B68"/>
    <w:rsid w:val="00B25C97"/>
    <w:rsid w:val="00B30972"/>
    <w:rsid w:val="00B31790"/>
    <w:rsid w:val="00B31C4B"/>
    <w:rsid w:val="00B324B8"/>
    <w:rsid w:val="00B33090"/>
    <w:rsid w:val="00B34069"/>
    <w:rsid w:val="00B3565B"/>
    <w:rsid w:val="00B35746"/>
    <w:rsid w:val="00B35E1B"/>
    <w:rsid w:val="00B36318"/>
    <w:rsid w:val="00B36E36"/>
    <w:rsid w:val="00B37229"/>
    <w:rsid w:val="00B37CE1"/>
    <w:rsid w:val="00B40478"/>
    <w:rsid w:val="00B4048D"/>
    <w:rsid w:val="00B414DA"/>
    <w:rsid w:val="00B41FED"/>
    <w:rsid w:val="00B425B1"/>
    <w:rsid w:val="00B4284A"/>
    <w:rsid w:val="00B444EC"/>
    <w:rsid w:val="00B44F83"/>
    <w:rsid w:val="00B45FB9"/>
    <w:rsid w:val="00B4692A"/>
    <w:rsid w:val="00B47B66"/>
    <w:rsid w:val="00B5078B"/>
    <w:rsid w:val="00B5129B"/>
    <w:rsid w:val="00B51C4C"/>
    <w:rsid w:val="00B52449"/>
    <w:rsid w:val="00B535A1"/>
    <w:rsid w:val="00B545BD"/>
    <w:rsid w:val="00B55D2C"/>
    <w:rsid w:val="00B56182"/>
    <w:rsid w:val="00B57204"/>
    <w:rsid w:val="00B5737F"/>
    <w:rsid w:val="00B57C5E"/>
    <w:rsid w:val="00B57EF7"/>
    <w:rsid w:val="00B57FBF"/>
    <w:rsid w:val="00B605A2"/>
    <w:rsid w:val="00B610B5"/>
    <w:rsid w:val="00B61AEC"/>
    <w:rsid w:val="00B627AF"/>
    <w:rsid w:val="00B62E3B"/>
    <w:rsid w:val="00B64453"/>
    <w:rsid w:val="00B6470B"/>
    <w:rsid w:val="00B65348"/>
    <w:rsid w:val="00B65EC0"/>
    <w:rsid w:val="00B65FF7"/>
    <w:rsid w:val="00B666FA"/>
    <w:rsid w:val="00B70145"/>
    <w:rsid w:val="00B70167"/>
    <w:rsid w:val="00B70815"/>
    <w:rsid w:val="00B70D48"/>
    <w:rsid w:val="00B70DD6"/>
    <w:rsid w:val="00B72983"/>
    <w:rsid w:val="00B72A77"/>
    <w:rsid w:val="00B72A86"/>
    <w:rsid w:val="00B73D64"/>
    <w:rsid w:val="00B74359"/>
    <w:rsid w:val="00B745E1"/>
    <w:rsid w:val="00B756FE"/>
    <w:rsid w:val="00B75D95"/>
    <w:rsid w:val="00B7755E"/>
    <w:rsid w:val="00B7794A"/>
    <w:rsid w:val="00B80A9F"/>
    <w:rsid w:val="00B81873"/>
    <w:rsid w:val="00B82608"/>
    <w:rsid w:val="00B82830"/>
    <w:rsid w:val="00B829B6"/>
    <w:rsid w:val="00B83C78"/>
    <w:rsid w:val="00B84CB9"/>
    <w:rsid w:val="00B85700"/>
    <w:rsid w:val="00B86900"/>
    <w:rsid w:val="00B86A9B"/>
    <w:rsid w:val="00B86FB0"/>
    <w:rsid w:val="00B87020"/>
    <w:rsid w:val="00B903BD"/>
    <w:rsid w:val="00B90808"/>
    <w:rsid w:val="00B90BA5"/>
    <w:rsid w:val="00B90C9E"/>
    <w:rsid w:val="00B91198"/>
    <w:rsid w:val="00B97A26"/>
    <w:rsid w:val="00BA0534"/>
    <w:rsid w:val="00BA077F"/>
    <w:rsid w:val="00BA0BDC"/>
    <w:rsid w:val="00BA1A99"/>
    <w:rsid w:val="00BA4103"/>
    <w:rsid w:val="00BA4464"/>
    <w:rsid w:val="00BA64FE"/>
    <w:rsid w:val="00BA6D48"/>
    <w:rsid w:val="00BA77BD"/>
    <w:rsid w:val="00BB122F"/>
    <w:rsid w:val="00BB13AC"/>
    <w:rsid w:val="00BB1DEB"/>
    <w:rsid w:val="00BB1F8E"/>
    <w:rsid w:val="00BB2321"/>
    <w:rsid w:val="00BB2523"/>
    <w:rsid w:val="00BB2D8F"/>
    <w:rsid w:val="00BB2EA5"/>
    <w:rsid w:val="00BB3081"/>
    <w:rsid w:val="00BB321F"/>
    <w:rsid w:val="00BB5134"/>
    <w:rsid w:val="00BB6C30"/>
    <w:rsid w:val="00BB714A"/>
    <w:rsid w:val="00BC3574"/>
    <w:rsid w:val="00BC4132"/>
    <w:rsid w:val="00BC5837"/>
    <w:rsid w:val="00BC63C4"/>
    <w:rsid w:val="00BC6FAC"/>
    <w:rsid w:val="00BD03D7"/>
    <w:rsid w:val="00BD06F1"/>
    <w:rsid w:val="00BD0BC5"/>
    <w:rsid w:val="00BD1898"/>
    <w:rsid w:val="00BD1E3E"/>
    <w:rsid w:val="00BD3118"/>
    <w:rsid w:val="00BD3465"/>
    <w:rsid w:val="00BD3654"/>
    <w:rsid w:val="00BD3E63"/>
    <w:rsid w:val="00BD41CE"/>
    <w:rsid w:val="00BD50ED"/>
    <w:rsid w:val="00BD5A58"/>
    <w:rsid w:val="00BD5CAF"/>
    <w:rsid w:val="00BD5E2A"/>
    <w:rsid w:val="00BD63F5"/>
    <w:rsid w:val="00BD710E"/>
    <w:rsid w:val="00BD7233"/>
    <w:rsid w:val="00BE0FE2"/>
    <w:rsid w:val="00BE1A27"/>
    <w:rsid w:val="00BE263C"/>
    <w:rsid w:val="00BE2FE7"/>
    <w:rsid w:val="00BE61EA"/>
    <w:rsid w:val="00BE72AE"/>
    <w:rsid w:val="00BE73D9"/>
    <w:rsid w:val="00BF009C"/>
    <w:rsid w:val="00BF05DC"/>
    <w:rsid w:val="00BF2CD6"/>
    <w:rsid w:val="00BF48E9"/>
    <w:rsid w:val="00BF5166"/>
    <w:rsid w:val="00BF70A4"/>
    <w:rsid w:val="00C006BE"/>
    <w:rsid w:val="00C0071D"/>
    <w:rsid w:val="00C01FEF"/>
    <w:rsid w:val="00C0209B"/>
    <w:rsid w:val="00C020A3"/>
    <w:rsid w:val="00C02AFE"/>
    <w:rsid w:val="00C03E9D"/>
    <w:rsid w:val="00C05A69"/>
    <w:rsid w:val="00C07AEF"/>
    <w:rsid w:val="00C10B8B"/>
    <w:rsid w:val="00C11031"/>
    <w:rsid w:val="00C11274"/>
    <w:rsid w:val="00C116BD"/>
    <w:rsid w:val="00C116DE"/>
    <w:rsid w:val="00C11F3D"/>
    <w:rsid w:val="00C144F0"/>
    <w:rsid w:val="00C15614"/>
    <w:rsid w:val="00C16FC7"/>
    <w:rsid w:val="00C175D8"/>
    <w:rsid w:val="00C178CD"/>
    <w:rsid w:val="00C17D23"/>
    <w:rsid w:val="00C20BC1"/>
    <w:rsid w:val="00C20DC8"/>
    <w:rsid w:val="00C214D9"/>
    <w:rsid w:val="00C21E4B"/>
    <w:rsid w:val="00C22100"/>
    <w:rsid w:val="00C237D1"/>
    <w:rsid w:val="00C2388A"/>
    <w:rsid w:val="00C241BE"/>
    <w:rsid w:val="00C24ABA"/>
    <w:rsid w:val="00C25592"/>
    <w:rsid w:val="00C25BF0"/>
    <w:rsid w:val="00C26866"/>
    <w:rsid w:val="00C301B7"/>
    <w:rsid w:val="00C30441"/>
    <w:rsid w:val="00C310C8"/>
    <w:rsid w:val="00C31DD1"/>
    <w:rsid w:val="00C31F6E"/>
    <w:rsid w:val="00C32265"/>
    <w:rsid w:val="00C326CC"/>
    <w:rsid w:val="00C32B43"/>
    <w:rsid w:val="00C33834"/>
    <w:rsid w:val="00C3435C"/>
    <w:rsid w:val="00C3466E"/>
    <w:rsid w:val="00C34CBA"/>
    <w:rsid w:val="00C354B8"/>
    <w:rsid w:val="00C358C4"/>
    <w:rsid w:val="00C36296"/>
    <w:rsid w:val="00C40D24"/>
    <w:rsid w:val="00C44AE7"/>
    <w:rsid w:val="00C44F6A"/>
    <w:rsid w:val="00C45672"/>
    <w:rsid w:val="00C45A6C"/>
    <w:rsid w:val="00C45B89"/>
    <w:rsid w:val="00C4770D"/>
    <w:rsid w:val="00C50943"/>
    <w:rsid w:val="00C50B95"/>
    <w:rsid w:val="00C50FB7"/>
    <w:rsid w:val="00C51B73"/>
    <w:rsid w:val="00C532C1"/>
    <w:rsid w:val="00C54CA5"/>
    <w:rsid w:val="00C55F6B"/>
    <w:rsid w:val="00C5640B"/>
    <w:rsid w:val="00C569B5"/>
    <w:rsid w:val="00C60779"/>
    <w:rsid w:val="00C61B93"/>
    <w:rsid w:val="00C6419E"/>
    <w:rsid w:val="00C642E6"/>
    <w:rsid w:val="00C64A45"/>
    <w:rsid w:val="00C65878"/>
    <w:rsid w:val="00C66903"/>
    <w:rsid w:val="00C66B52"/>
    <w:rsid w:val="00C67699"/>
    <w:rsid w:val="00C67BE1"/>
    <w:rsid w:val="00C67E0E"/>
    <w:rsid w:val="00C71932"/>
    <w:rsid w:val="00C71D29"/>
    <w:rsid w:val="00C72F0A"/>
    <w:rsid w:val="00C73D98"/>
    <w:rsid w:val="00C74149"/>
    <w:rsid w:val="00C764A2"/>
    <w:rsid w:val="00C77DBB"/>
    <w:rsid w:val="00C81139"/>
    <w:rsid w:val="00C81833"/>
    <w:rsid w:val="00C82636"/>
    <w:rsid w:val="00C8318F"/>
    <w:rsid w:val="00C85150"/>
    <w:rsid w:val="00C8529F"/>
    <w:rsid w:val="00C858F1"/>
    <w:rsid w:val="00C8727A"/>
    <w:rsid w:val="00C8739C"/>
    <w:rsid w:val="00C8757D"/>
    <w:rsid w:val="00C87ABA"/>
    <w:rsid w:val="00C901AD"/>
    <w:rsid w:val="00C906A7"/>
    <w:rsid w:val="00C90E89"/>
    <w:rsid w:val="00C9289F"/>
    <w:rsid w:val="00C95798"/>
    <w:rsid w:val="00C95CDC"/>
    <w:rsid w:val="00C95E38"/>
    <w:rsid w:val="00C975C6"/>
    <w:rsid w:val="00C97788"/>
    <w:rsid w:val="00C977A1"/>
    <w:rsid w:val="00C979E0"/>
    <w:rsid w:val="00CA059A"/>
    <w:rsid w:val="00CA05E2"/>
    <w:rsid w:val="00CA0ED5"/>
    <w:rsid w:val="00CA215C"/>
    <w:rsid w:val="00CA41E4"/>
    <w:rsid w:val="00CA4485"/>
    <w:rsid w:val="00CA5BC2"/>
    <w:rsid w:val="00CA73BC"/>
    <w:rsid w:val="00CB2C33"/>
    <w:rsid w:val="00CB4DF2"/>
    <w:rsid w:val="00CB5C85"/>
    <w:rsid w:val="00CB5E3C"/>
    <w:rsid w:val="00CB763C"/>
    <w:rsid w:val="00CC01FD"/>
    <w:rsid w:val="00CC0CE4"/>
    <w:rsid w:val="00CC0E0A"/>
    <w:rsid w:val="00CC0FB2"/>
    <w:rsid w:val="00CC1634"/>
    <w:rsid w:val="00CC2BA4"/>
    <w:rsid w:val="00CC33B5"/>
    <w:rsid w:val="00CC3B9C"/>
    <w:rsid w:val="00CC3F78"/>
    <w:rsid w:val="00CC424D"/>
    <w:rsid w:val="00CC51B8"/>
    <w:rsid w:val="00CC5AE1"/>
    <w:rsid w:val="00CC7D11"/>
    <w:rsid w:val="00CD130E"/>
    <w:rsid w:val="00CD1545"/>
    <w:rsid w:val="00CD2D9C"/>
    <w:rsid w:val="00CD316A"/>
    <w:rsid w:val="00CD3E61"/>
    <w:rsid w:val="00CD3FE8"/>
    <w:rsid w:val="00CD4C85"/>
    <w:rsid w:val="00CD541B"/>
    <w:rsid w:val="00CD5CBB"/>
    <w:rsid w:val="00CD6BF3"/>
    <w:rsid w:val="00CD6C19"/>
    <w:rsid w:val="00CD7155"/>
    <w:rsid w:val="00CE0CA2"/>
    <w:rsid w:val="00CE1517"/>
    <w:rsid w:val="00CE1651"/>
    <w:rsid w:val="00CE2A8A"/>
    <w:rsid w:val="00CE3571"/>
    <w:rsid w:val="00CE42C1"/>
    <w:rsid w:val="00CE5104"/>
    <w:rsid w:val="00CE513A"/>
    <w:rsid w:val="00CE69C8"/>
    <w:rsid w:val="00CE6C64"/>
    <w:rsid w:val="00CE7044"/>
    <w:rsid w:val="00CE7C26"/>
    <w:rsid w:val="00CF0232"/>
    <w:rsid w:val="00CF070F"/>
    <w:rsid w:val="00CF1221"/>
    <w:rsid w:val="00CF2C8E"/>
    <w:rsid w:val="00CF4994"/>
    <w:rsid w:val="00CF54E5"/>
    <w:rsid w:val="00CF6C60"/>
    <w:rsid w:val="00CF709A"/>
    <w:rsid w:val="00CF76E8"/>
    <w:rsid w:val="00CF79BF"/>
    <w:rsid w:val="00D013E9"/>
    <w:rsid w:val="00D0154D"/>
    <w:rsid w:val="00D01B11"/>
    <w:rsid w:val="00D049D3"/>
    <w:rsid w:val="00D04DC5"/>
    <w:rsid w:val="00D04EEA"/>
    <w:rsid w:val="00D071A6"/>
    <w:rsid w:val="00D074E9"/>
    <w:rsid w:val="00D07AF4"/>
    <w:rsid w:val="00D10704"/>
    <w:rsid w:val="00D122C6"/>
    <w:rsid w:val="00D13C07"/>
    <w:rsid w:val="00D1426F"/>
    <w:rsid w:val="00D14A99"/>
    <w:rsid w:val="00D14AEC"/>
    <w:rsid w:val="00D151BF"/>
    <w:rsid w:val="00D1649C"/>
    <w:rsid w:val="00D17500"/>
    <w:rsid w:val="00D21789"/>
    <w:rsid w:val="00D217AB"/>
    <w:rsid w:val="00D21968"/>
    <w:rsid w:val="00D21BD5"/>
    <w:rsid w:val="00D2246B"/>
    <w:rsid w:val="00D24600"/>
    <w:rsid w:val="00D247CD"/>
    <w:rsid w:val="00D25A64"/>
    <w:rsid w:val="00D262C9"/>
    <w:rsid w:val="00D266CB"/>
    <w:rsid w:val="00D26771"/>
    <w:rsid w:val="00D26C0A"/>
    <w:rsid w:val="00D275F0"/>
    <w:rsid w:val="00D2767E"/>
    <w:rsid w:val="00D30206"/>
    <w:rsid w:val="00D308AC"/>
    <w:rsid w:val="00D30C31"/>
    <w:rsid w:val="00D30EB2"/>
    <w:rsid w:val="00D324DB"/>
    <w:rsid w:val="00D342E4"/>
    <w:rsid w:val="00D35385"/>
    <w:rsid w:val="00D3596B"/>
    <w:rsid w:val="00D3643E"/>
    <w:rsid w:val="00D36748"/>
    <w:rsid w:val="00D36DB3"/>
    <w:rsid w:val="00D373E1"/>
    <w:rsid w:val="00D37D2B"/>
    <w:rsid w:val="00D41CF7"/>
    <w:rsid w:val="00D4205A"/>
    <w:rsid w:val="00D43170"/>
    <w:rsid w:val="00D4373A"/>
    <w:rsid w:val="00D438B8"/>
    <w:rsid w:val="00D455B6"/>
    <w:rsid w:val="00D47AF1"/>
    <w:rsid w:val="00D47AF8"/>
    <w:rsid w:val="00D47CAE"/>
    <w:rsid w:val="00D51DAF"/>
    <w:rsid w:val="00D52141"/>
    <w:rsid w:val="00D5439C"/>
    <w:rsid w:val="00D55315"/>
    <w:rsid w:val="00D558CD"/>
    <w:rsid w:val="00D56B32"/>
    <w:rsid w:val="00D60CEE"/>
    <w:rsid w:val="00D60E38"/>
    <w:rsid w:val="00D61690"/>
    <w:rsid w:val="00D618E8"/>
    <w:rsid w:val="00D61DF0"/>
    <w:rsid w:val="00D62276"/>
    <w:rsid w:val="00D642D3"/>
    <w:rsid w:val="00D64A4A"/>
    <w:rsid w:val="00D6530F"/>
    <w:rsid w:val="00D6556B"/>
    <w:rsid w:val="00D659E2"/>
    <w:rsid w:val="00D65D92"/>
    <w:rsid w:val="00D666D9"/>
    <w:rsid w:val="00D66B4A"/>
    <w:rsid w:val="00D66F77"/>
    <w:rsid w:val="00D67067"/>
    <w:rsid w:val="00D7189F"/>
    <w:rsid w:val="00D718C4"/>
    <w:rsid w:val="00D72DC2"/>
    <w:rsid w:val="00D73F1A"/>
    <w:rsid w:val="00D7628F"/>
    <w:rsid w:val="00D7637A"/>
    <w:rsid w:val="00D769A1"/>
    <w:rsid w:val="00D76AAA"/>
    <w:rsid w:val="00D770F0"/>
    <w:rsid w:val="00D774CA"/>
    <w:rsid w:val="00D77B34"/>
    <w:rsid w:val="00D77CB5"/>
    <w:rsid w:val="00D77E20"/>
    <w:rsid w:val="00D800F6"/>
    <w:rsid w:val="00D803F2"/>
    <w:rsid w:val="00D80535"/>
    <w:rsid w:val="00D806D4"/>
    <w:rsid w:val="00D807E8"/>
    <w:rsid w:val="00D81F9B"/>
    <w:rsid w:val="00D82592"/>
    <w:rsid w:val="00D83234"/>
    <w:rsid w:val="00D845B5"/>
    <w:rsid w:val="00D84CD4"/>
    <w:rsid w:val="00D84D12"/>
    <w:rsid w:val="00D85A48"/>
    <w:rsid w:val="00D85B07"/>
    <w:rsid w:val="00D85E18"/>
    <w:rsid w:val="00D9006C"/>
    <w:rsid w:val="00D9071C"/>
    <w:rsid w:val="00D90E80"/>
    <w:rsid w:val="00D926C7"/>
    <w:rsid w:val="00D92E64"/>
    <w:rsid w:val="00D92FA9"/>
    <w:rsid w:val="00D9431A"/>
    <w:rsid w:val="00D95477"/>
    <w:rsid w:val="00D96475"/>
    <w:rsid w:val="00D974AC"/>
    <w:rsid w:val="00DA1136"/>
    <w:rsid w:val="00DA19CD"/>
    <w:rsid w:val="00DA1CBA"/>
    <w:rsid w:val="00DA2192"/>
    <w:rsid w:val="00DA23A6"/>
    <w:rsid w:val="00DA23EF"/>
    <w:rsid w:val="00DA2794"/>
    <w:rsid w:val="00DA52C0"/>
    <w:rsid w:val="00DA5F6A"/>
    <w:rsid w:val="00DA6115"/>
    <w:rsid w:val="00DA6305"/>
    <w:rsid w:val="00DA671F"/>
    <w:rsid w:val="00DA7357"/>
    <w:rsid w:val="00DB081C"/>
    <w:rsid w:val="00DB0B09"/>
    <w:rsid w:val="00DB0DFC"/>
    <w:rsid w:val="00DB190E"/>
    <w:rsid w:val="00DB1CEC"/>
    <w:rsid w:val="00DB29EF"/>
    <w:rsid w:val="00DB2DA0"/>
    <w:rsid w:val="00DB5CEA"/>
    <w:rsid w:val="00DB6B78"/>
    <w:rsid w:val="00DC0E9E"/>
    <w:rsid w:val="00DC112B"/>
    <w:rsid w:val="00DC1605"/>
    <w:rsid w:val="00DC180F"/>
    <w:rsid w:val="00DC1FE7"/>
    <w:rsid w:val="00DC2EF5"/>
    <w:rsid w:val="00DC54F6"/>
    <w:rsid w:val="00DC67E1"/>
    <w:rsid w:val="00DC6CE0"/>
    <w:rsid w:val="00DC6DC1"/>
    <w:rsid w:val="00DC77C6"/>
    <w:rsid w:val="00DD0ACF"/>
    <w:rsid w:val="00DD0CE6"/>
    <w:rsid w:val="00DD1245"/>
    <w:rsid w:val="00DD2BED"/>
    <w:rsid w:val="00DD46B1"/>
    <w:rsid w:val="00DD5CC2"/>
    <w:rsid w:val="00DD6344"/>
    <w:rsid w:val="00DD6909"/>
    <w:rsid w:val="00DD758F"/>
    <w:rsid w:val="00DD7E9A"/>
    <w:rsid w:val="00DE0143"/>
    <w:rsid w:val="00DE036B"/>
    <w:rsid w:val="00DE0426"/>
    <w:rsid w:val="00DE1E8B"/>
    <w:rsid w:val="00DE20EA"/>
    <w:rsid w:val="00DE38BB"/>
    <w:rsid w:val="00DE3D36"/>
    <w:rsid w:val="00DE52F6"/>
    <w:rsid w:val="00DE5DE8"/>
    <w:rsid w:val="00DE5FFC"/>
    <w:rsid w:val="00DE6268"/>
    <w:rsid w:val="00DF1CC8"/>
    <w:rsid w:val="00DF1DA7"/>
    <w:rsid w:val="00DF30D8"/>
    <w:rsid w:val="00DF33D5"/>
    <w:rsid w:val="00DF6146"/>
    <w:rsid w:val="00DF6406"/>
    <w:rsid w:val="00DF6D62"/>
    <w:rsid w:val="00DF6F71"/>
    <w:rsid w:val="00E03398"/>
    <w:rsid w:val="00E037E9"/>
    <w:rsid w:val="00E05091"/>
    <w:rsid w:val="00E05142"/>
    <w:rsid w:val="00E05A34"/>
    <w:rsid w:val="00E05E4D"/>
    <w:rsid w:val="00E0602D"/>
    <w:rsid w:val="00E078E7"/>
    <w:rsid w:val="00E10E99"/>
    <w:rsid w:val="00E11078"/>
    <w:rsid w:val="00E11133"/>
    <w:rsid w:val="00E11D1E"/>
    <w:rsid w:val="00E1203B"/>
    <w:rsid w:val="00E12D79"/>
    <w:rsid w:val="00E13A44"/>
    <w:rsid w:val="00E1634E"/>
    <w:rsid w:val="00E1736B"/>
    <w:rsid w:val="00E2157A"/>
    <w:rsid w:val="00E2201D"/>
    <w:rsid w:val="00E22FF9"/>
    <w:rsid w:val="00E2313A"/>
    <w:rsid w:val="00E242C5"/>
    <w:rsid w:val="00E246D8"/>
    <w:rsid w:val="00E2522C"/>
    <w:rsid w:val="00E2537D"/>
    <w:rsid w:val="00E25AA4"/>
    <w:rsid w:val="00E2676E"/>
    <w:rsid w:val="00E26822"/>
    <w:rsid w:val="00E27376"/>
    <w:rsid w:val="00E27602"/>
    <w:rsid w:val="00E30916"/>
    <w:rsid w:val="00E30EFB"/>
    <w:rsid w:val="00E33A9D"/>
    <w:rsid w:val="00E344CE"/>
    <w:rsid w:val="00E36754"/>
    <w:rsid w:val="00E370CC"/>
    <w:rsid w:val="00E3725A"/>
    <w:rsid w:val="00E37463"/>
    <w:rsid w:val="00E40736"/>
    <w:rsid w:val="00E416B8"/>
    <w:rsid w:val="00E41850"/>
    <w:rsid w:val="00E4286F"/>
    <w:rsid w:val="00E42C80"/>
    <w:rsid w:val="00E42F93"/>
    <w:rsid w:val="00E45493"/>
    <w:rsid w:val="00E469E0"/>
    <w:rsid w:val="00E47BB6"/>
    <w:rsid w:val="00E50169"/>
    <w:rsid w:val="00E52083"/>
    <w:rsid w:val="00E53FDE"/>
    <w:rsid w:val="00E54ED6"/>
    <w:rsid w:val="00E54F68"/>
    <w:rsid w:val="00E55248"/>
    <w:rsid w:val="00E55F2C"/>
    <w:rsid w:val="00E560DE"/>
    <w:rsid w:val="00E56845"/>
    <w:rsid w:val="00E57C27"/>
    <w:rsid w:val="00E57CFC"/>
    <w:rsid w:val="00E6089E"/>
    <w:rsid w:val="00E65554"/>
    <w:rsid w:val="00E65A0F"/>
    <w:rsid w:val="00E664E9"/>
    <w:rsid w:val="00E66699"/>
    <w:rsid w:val="00E67056"/>
    <w:rsid w:val="00E67399"/>
    <w:rsid w:val="00E67C3D"/>
    <w:rsid w:val="00E710E7"/>
    <w:rsid w:val="00E71A83"/>
    <w:rsid w:val="00E72F7C"/>
    <w:rsid w:val="00E76C7C"/>
    <w:rsid w:val="00E778CD"/>
    <w:rsid w:val="00E779DD"/>
    <w:rsid w:val="00E77E88"/>
    <w:rsid w:val="00E808FF"/>
    <w:rsid w:val="00E80AEF"/>
    <w:rsid w:val="00E81944"/>
    <w:rsid w:val="00E81BBC"/>
    <w:rsid w:val="00E82554"/>
    <w:rsid w:val="00E82604"/>
    <w:rsid w:val="00E82625"/>
    <w:rsid w:val="00E83035"/>
    <w:rsid w:val="00E8516D"/>
    <w:rsid w:val="00E85680"/>
    <w:rsid w:val="00E8694F"/>
    <w:rsid w:val="00E86C78"/>
    <w:rsid w:val="00E906EF"/>
    <w:rsid w:val="00E919AC"/>
    <w:rsid w:val="00E9305D"/>
    <w:rsid w:val="00E93DD2"/>
    <w:rsid w:val="00E94886"/>
    <w:rsid w:val="00E95240"/>
    <w:rsid w:val="00E95CE9"/>
    <w:rsid w:val="00E96FFA"/>
    <w:rsid w:val="00EA0876"/>
    <w:rsid w:val="00EA25D7"/>
    <w:rsid w:val="00EA4CF5"/>
    <w:rsid w:val="00EA714C"/>
    <w:rsid w:val="00EA7D5A"/>
    <w:rsid w:val="00EB10EF"/>
    <w:rsid w:val="00EB20C8"/>
    <w:rsid w:val="00EB25BF"/>
    <w:rsid w:val="00EB2D34"/>
    <w:rsid w:val="00EB34CB"/>
    <w:rsid w:val="00EB4C46"/>
    <w:rsid w:val="00EB5B49"/>
    <w:rsid w:val="00EB5E13"/>
    <w:rsid w:val="00EB60D9"/>
    <w:rsid w:val="00EB6B0E"/>
    <w:rsid w:val="00EB7890"/>
    <w:rsid w:val="00EB7DB1"/>
    <w:rsid w:val="00EC037F"/>
    <w:rsid w:val="00EC0A94"/>
    <w:rsid w:val="00EC0AB8"/>
    <w:rsid w:val="00EC21DA"/>
    <w:rsid w:val="00EC2657"/>
    <w:rsid w:val="00EC33F2"/>
    <w:rsid w:val="00EC676B"/>
    <w:rsid w:val="00EC6F22"/>
    <w:rsid w:val="00EC73E0"/>
    <w:rsid w:val="00EC756E"/>
    <w:rsid w:val="00EC7612"/>
    <w:rsid w:val="00ED060E"/>
    <w:rsid w:val="00ED0C30"/>
    <w:rsid w:val="00ED10F1"/>
    <w:rsid w:val="00ED15ED"/>
    <w:rsid w:val="00ED215D"/>
    <w:rsid w:val="00ED2286"/>
    <w:rsid w:val="00ED2293"/>
    <w:rsid w:val="00ED45B3"/>
    <w:rsid w:val="00ED4F47"/>
    <w:rsid w:val="00ED6A21"/>
    <w:rsid w:val="00ED6F39"/>
    <w:rsid w:val="00ED7EEB"/>
    <w:rsid w:val="00EE3571"/>
    <w:rsid w:val="00EE3C91"/>
    <w:rsid w:val="00EE6ABA"/>
    <w:rsid w:val="00EE7EE1"/>
    <w:rsid w:val="00EF0597"/>
    <w:rsid w:val="00EF06CB"/>
    <w:rsid w:val="00EF1301"/>
    <w:rsid w:val="00EF215D"/>
    <w:rsid w:val="00EF36AA"/>
    <w:rsid w:val="00EF3EBB"/>
    <w:rsid w:val="00EF4FAE"/>
    <w:rsid w:val="00EF577A"/>
    <w:rsid w:val="00EF6679"/>
    <w:rsid w:val="00EF6CE5"/>
    <w:rsid w:val="00EF73EE"/>
    <w:rsid w:val="00EF7C5C"/>
    <w:rsid w:val="00EF7F70"/>
    <w:rsid w:val="00F00187"/>
    <w:rsid w:val="00F00864"/>
    <w:rsid w:val="00F0103F"/>
    <w:rsid w:val="00F02B2B"/>
    <w:rsid w:val="00F02D50"/>
    <w:rsid w:val="00F04F14"/>
    <w:rsid w:val="00F05F62"/>
    <w:rsid w:val="00F064A9"/>
    <w:rsid w:val="00F074B2"/>
    <w:rsid w:val="00F1028F"/>
    <w:rsid w:val="00F114D4"/>
    <w:rsid w:val="00F118A3"/>
    <w:rsid w:val="00F134F0"/>
    <w:rsid w:val="00F13B85"/>
    <w:rsid w:val="00F14453"/>
    <w:rsid w:val="00F16373"/>
    <w:rsid w:val="00F16B8C"/>
    <w:rsid w:val="00F16F24"/>
    <w:rsid w:val="00F174CC"/>
    <w:rsid w:val="00F17C36"/>
    <w:rsid w:val="00F238A7"/>
    <w:rsid w:val="00F242F6"/>
    <w:rsid w:val="00F24C68"/>
    <w:rsid w:val="00F24CBF"/>
    <w:rsid w:val="00F24DDF"/>
    <w:rsid w:val="00F26357"/>
    <w:rsid w:val="00F2685E"/>
    <w:rsid w:val="00F26AD3"/>
    <w:rsid w:val="00F276B9"/>
    <w:rsid w:val="00F27A80"/>
    <w:rsid w:val="00F30185"/>
    <w:rsid w:val="00F30C2D"/>
    <w:rsid w:val="00F30EF8"/>
    <w:rsid w:val="00F315DF"/>
    <w:rsid w:val="00F31CE4"/>
    <w:rsid w:val="00F31E8F"/>
    <w:rsid w:val="00F326A3"/>
    <w:rsid w:val="00F33364"/>
    <w:rsid w:val="00F3483B"/>
    <w:rsid w:val="00F36C2E"/>
    <w:rsid w:val="00F36E83"/>
    <w:rsid w:val="00F3729F"/>
    <w:rsid w:val="00F3734C"/>
    <w:rsid w:val="00F40D98"/>
    <w:rsid w:val="00F43288"/>
    <w:rsid w:val="00F45069"/>
    <w:rsid w:val="00F463F2"/>
    <w:rsid w:val="00F51DA1"/>
    <w:rsid w:val="00F52087"/>
    <w:rsid w:val="00F528C1"/>
    <w:rsid w:val="00F532BC"/>
    <w:rsid w:val="00F544CA"/>
    <w:rsid w:val="00F54FDD"/>
    <w:rsid w:val="00F55EA2"/>
    <w:rsid w:val="00F56D22"/>
    <w:rsid w:val="00F6017B"/>
    <w:rsid w:val="00F61E60"/>
    <w:rsid w:val="00F6213D"/>
    <w:rsid w:val="00F6488E"/>
    <w:rsid w:val="00F65E26"/>
    <w:rsid w:val="00F6608B"/>
    <w:rsid w:val="00F6670B"/>
    <w:rsid w:val="00F67A36"/>
    <w:rsid w:val="00F67D89"/>
    <w:rsid w:val="00F72154"/>
    <w:rsid w:val="00F72B7C"/>
    <w:rsid w:val="00F73EC4"/>
    <w:rsid w:val="00F7518E"/>
    <w:rsid w:val="00F76822"/>
    <w:rsid w:val="00F76DE2"/>
    <w:rsid w:val="00F8144C"/>
    <w:rsid w:val="00F81593"/>
    <w:rsid w:val="00F81F48"/>
    <w:rsid w:val="00F83320"/>
    <w:rsid w:val="00F839D5"/>
    <w:rsid w:val="00F83C34"/>
    <w:rsid w:val="00F83C72"/>
    <w:rsid w:val="00F85342"/>
    <w:rsid w:val="00F868EA"/>
    <w:rsid w:val="00F877B3"/>
    <w:rsid w:val="00F87A48"/>
    <w:rsid w:val="00F87E2D"/>
    <w:rsid w:val="00F9051D"/>
    <w:rsid w:val="00F92DB5"/>
    <w:rsid w:val="00F94332"/>
    <w:rsid w:val="00F94485"/>
    <w:rsid w:val="00F9466E"/>
    <w:rsid w:val="00F94FE0"/>
    <w:rsid w:val="00F966E9"/>
    <w:rsid w:val="00F968D4"/>
    <w:rsid w:val="00F96B6E"/>
    <w:rsid w:val="00F97114"/>
    <w:rsid w:val="00FA0199"/>
    <w:rsid w:val="00FA01B8"/>
    <w:rsid w:val="00FA1602"/>
    <w:rsid w:val="00FA3513"/>
    <w:rsid w:val="00FA3B6E"/>
    <w:rsid w:val="00FA3C0A"/>
    <w:rsid w:val="00FA3C49"/>
    <w:rsid w:val="00FA4A3C"/>
    <w:rsid w:val="00FA588B"/>
    <w:rsid w:val="00FA5925"/>
    <w:rsid w:val="00FA5B99"/>
    <w:rsid w:val="00FA62E1"/>
    <w:rsid w:val="00FA721C"/>
    <w:rsid w:val="00FA7560"/>
    <w:rsid w:val="00FA798E"/>
    <w:rsid w:val="00FA7B7E"/>
    <w:rsid w:val="00FA7F74"/>
    <w:rsid w:val="00FB2D50"/>
    <w:rsid w:val="00FB2F60"/>
    <w:rsid w:val="00FB35D2"/>
    <w:rsid w:val="00FB4EBA"/>
    <w:rsid w:val="00FB60B7"/>
    <w:rsid w:val="00FB6E22"/>
    <w:rsid w:val="00FB7F6A"/>
    <w:rsid w:val="00FC0D89"/>
    <w:rsid w:val="00FC0EA8"/>
    <w:rsid w:val="00FC12D3"/>
    <w:rsid w:val="00FC1559"/>
    <w:rsid w:val="00FC2D93"/>
    <w:rsid w:val="00FC43BC"/>
    <w:rsid w:val="00FC4BEC"/>
    <w:rsid w:val="00FC6D08"/>
    <w:rsid w:val="00FC7340"/>
    <w:rsid w:val="00FC7EA5"/>
    <w:rsid w:val="00FD01A6"/>
    <w:rsid w:val="00FD0F61"/>
    <w:rsid w:val="00FD13E6"/>
    <w:rsid w:val="00FD1F18"/>
    <w:rsid w:val="00FD22FF"/>
    <w:rsid w:val="00FD3039"/>
    <w:rsid w:val="00FD33F9"/>
    <w:rsid w:val="00FD627E"/>
    <w:rsid w:val="00FD6936"/>
    <w:rsid w:val="00FD6B75"/>
    <w:rsid w:val="00FD77F9"/>
    <w:rsid w:val="00FD7A30"/>
    <w:rsid w:val="00FD7D24"/>
    <w:rsid w:val="00FD7D92"/>
    <w:rsid w:val="00FE1000"/>
    <w:rsid w:val="00FE11DC"/>
    <w:rsid w:val="00FE13DB"/>
    <w:rsid w:val="00FE1F79"/>
    <w:rsid w:val="00FE294C"/>
    <w:rsid w:val="00FE2DBE"/>
    <w:rsid w:val="00FE2F72"/>
    <w:rsid w:val="00FE3256"/>
    <w:rsid w:val="00FE4602"/>
    <w:rsid w:val="00FE4A70"/>
    <w:rsid w:val="00FE4E28"/>
    <w:rsid w:val="00FE54D3"/>
    <w:rsid w:val="00FE5A17"/>
    <w:rsid w:val="00FE6F17"/>
    <w:rsid w:val="00FE797E"/>
    <w:rsid w:val="00FF118B"/>
    <w:rsid w:val="00FF22D3"/>
    <w:rsid w:val="00FF41F0"/>
    <w:rsid w:val="00FF4C02"/>
    <w:rsid w:val="00FF4CE4"/>
    <w:rsid w:val="00FF7A4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DC419D"/>
  <w14:defaultImageDpi w14:val="96"/>
  <w15:docId w15:val="{93A8345B-9B12-449C-A9FE-BBCD1928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lang w:eastAsia="en-GB"/>
    </w:rPr>
  </w:style>
  <w:style w:type="paragraph" w:styleId="Heading1">
    <w:name w:val="heading 1"/>
    <w:basedOn w:val="Normal"/>
    <w:next w:val="Normal"/>
    <w:link w:val="Heading1Char"/>
    <w:uiPriority w:val="9"/>
    <w:qFormat/>
    <w:rsid w:val="001834A8"/>
    <w:pPr>
      <w:keepNext/>
      <w:keepLines/>
      <w:widowControl/>
      <w:numPr>
        <w:numId w:val="1"/>
      </w:numPr>
      <w:overflowPunct/>
      <w:autoSpaceDE/>
      <w:autoSpaceDN/>
      <w:adjustRightInd/>
      <w:spacing w:before="240"/>
      <w:ind w:left="360"/>
      <w:outlineLvl w:val="0"/>
    </w:pPr>
    <w:rPr>
      <w:rFonts w:ascii="Arial" w:eastAsia="DengXian Light" w:hAnsi="Arial"/>
      <w:color w:val="FF9900"/>
      <w:kern w:val="0"/>
      <w:sz w:val="2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834A8"/>
    <w:rPr>
      <w:rFonts w:ascii="Arial" w:eastAsia="DengXian Light" w:hAnsi="Arial" w:cs="Times New Roman"/>
      <w:color w:val="FF9900"/>
      <w:sz w:val="22"/>
      <w:szCs w:val="32"/>
      <w:lang w:eastAsia="en-US"/>
    </w:rPr>
  </w:style>
  <w:style w:type="paragraph" w:styleId="Header">
    <w:name w:val="header"/>
    <w:basedOn w:val="Normal"/>
    <w:link w:val="HeaderChar"/>
    <w:uiPriority w:val="99"/>
    <w:unhideWhenUsed/>
    <w:rsid w:val="000049D3"/>
    <w:pPr>
      <w:tabs>
        <w:tab w:val="center" w:pos="4513"/>
        <w:tab w:val="right" w:pos="9026"/>
      </w:tabs>
    </w:pPr>
  </w:style>
  <w:style w:type="character" w:customStyle="1" w:styleId="HeaderChar">
    <w:name w:val="Header Char"/>
    <w:basedOn w:val="DefaultParagraphFont"/>
    <w:link w:val="Header"/>
    <w:uiPriority w:val="99"/>
    <w:locked/>
    <w:rsid w:val="000049D3"/>
    <w:rPr>
      <w:rFonts w:ascii="Times New Roman" w:hAnsi="Times New Roman" w:cs="Times New Roman"/>
      <w:kern w:val="28"/>
      <w:sz w:val="20"/>
    </w:rPr>
  </w:style>
  <w:style w:type="paragraph" w:styleId="Footer">
    <w:name w:val="footer"/>
    <w:basedOn w:val="Normal"/>
    <w:link w:val="FooterChar"/>
    <w:uiPriority w:val="99"/>
    <w:unhideWhenUsed/>
    <w:rsid w:val="000049D3"/>
    <w:pPr>
      <w:tabs>
        <w:tab w:val="center" w:pos="4513"/>
        <w:tab w:val="right" w:pos="9026"/>
      </w:tabs>
    </w:pPr>
  </w:style>
  <w:style w:type="character" w:customStyle="1" w:styleId="FooterChar">
    <w:name w:val="Footer Char"/>
    <w:basedOn w:val="DefaultParagraphFont"/>
    <w:link w:val="Footer"/>
    <w:uiPriority w:val="99"/>
    <w:locked/>
    <w:rsid w:val="000049D3"/>
    <w:rPr>
      <w:rFonts w:ascii="Times New Roman" w:hAnsi="Times New Roman" w:cs="Times New Roman"/>
      <w:kern w:val="28"/>
      <w:sz w:val="20"/>
    </w:rPr>
  </w:style>
  <w:style w:type="paragraph" w:customStyle="1" w:styleId="ApolPersListEntry">
    <w:name w:val="ApolPersListEntry"/>
    <w:basedOn w:val="Normal"/>
    <w:rsid w:val="002559A5"/>
    <w:pPr>
      <w:widowControl/>
      <w:suppressAutoHyphens/>
      <w:overflowPunct/>
      <w:autoSpaceDE/>
      <w:autoSpaceDN/>
      <w:adjustRightInd/>
      <w:spacing w:after="120" w:line="100" w:lineRule="atLeast"/>
      <w:jc w:val="both"/>
    </w:pPr>
    <w:rPr>
      <w:rFonts w:cs="Calibri"/>
      <w:color w:val="000000"/>
      <w:kern w:val="1"/>
      <w:sz w:val="24"/>
      <w:szCs w:val="24"/>
      <w:lang w:eastAsia="hi-IN" w:bidi="hi-IN"/>
    </w:rPr>
  </w:style>
  <w:style w:type="character" w:styleId="Hyperlink">
    <w:name w:val="Hyperlink"/>
    <w:basedOn w:val="DefaultParagraphFont"/>
    <w:uiPriority w:val="99"/>
    <w:rsid w:val="001E6307"/>
    <w:rPr>
      <w:rFonts w:cs="Times New Roman"/>
      <w:u w:val="single"/>
    </w:rPr>
  </w:style>
  <w:style w:type="paragraph" w:customStyle="1" w:styleId="Body">
    <w:name w:val="Body"/>
    <w:rsid w:val="001E6307"/>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styleId="ListParagraph">
    <w:name w:val="List Paragraph"/>
    <w:basedOn w:val="Normal"/>
    <w:link w:val="ListParagraphChar"/>
    <w:uiPriority w:val="34"/>
    <w:qFormat/>
    <w:rsid w:val="001E6307"/>
    <w:pPr>
      <w:widowControl/>
      <w:pBdr>
        <w:top w:val="none" w:sz="96" w:space="31" w:color="FFFFFF" w:frame="1"/>
        <w:left w:val="none" w:sz="96" w:space="31" w:color="FFFFFF" w:frame="1"/>
        <w:bottom w:val="none" w:sz="96" w:space="31" w:color="FFFFFF" w:frame="1"/>
        <w:right w:val="none" w:sz="96" w:space="31" w:color="FFFFFF" w:frame="1"/>
      </w:pBdr>
      <w:overflowPunct/>
      <w:autoSpaceDE/>
      <w:autoSpaceDN/>
      <w:adjustRightInd/>
      <w:ind w:left="720"/>
    </w:pPr>
    <w:rPr>
      <w:rFonts w:cs="Arial Unicode MS"/>
      <w:color w:val="000000"/>
      <w:kern w:val="0"/>
      <w:sz w:val="24"/>
      <w:szCs w:val="24"/>
      <w:u w:color="000000"/>
      <w:lang w:val="en-US"/>
    </w:rPr>
  </w:style>
  <w:style w:type="paragraph" w:styleId="PlainText">
    <w:name w:val="Plain Text"/>
    <w:basedOn w:val="Normal"/>
    <w:link w:val="PlainTextChar"/>
    <w:uiPriority w:val="99"/>
    <w:unhideWhenUsed/>
    <w:rsid w:val="001E6307"/>
    <w:pPr>
      <w:widowControl/>
      <w:overflowPunct/>
      <w:autoSpaceDE/>
      <w:autoSpaceDN/>
      <w:adjustRightInd/>
    </w:pPr>
    <w:rPr>
      <w:rFonts w:ascii="Calibri" w:hAnsi="Calibri" w:cs="Consolas"/>
      <w:kern w:val="0"/>
      <w:sz w:val="22"/>
      <w:szCs w:val="21"/>
      <w:lang w:eastAsia="en-US"/>
    </w:rPr>
  </w:style>
  <w:style w:type="character" w:customStyle="1" w:styleId="PlainTextChar">
    <w:name w:val="Plain Text Char"/>
    <w:basedOn w:val="DefaultParagraphFont"/>
    <w:link w:val="PlainText"/>
    <w:uiPriority w:val="99"/>
    <w:locked/>
    <w:rsid w:val="001E6307"/>
    <w:rPr>
      <w:rFonts w:eastAsia="Times New Roman" w:cs="Consolas"/>
      <w:sz w:val="21"/>
      <w:szCs w:val="21"/>
      <w:lang w:val="x-none" w:eastAsia="en-US"/>
    </w:rPr>
  </w:style>
  <w:style w:type="character" w:customStyle="1" w:styleId="ListParagraphChar">
    <w:name w:val="List Paragraph Char"/>
    <w:link w:val="ListParagraph"/>
    <w:uiPriority w:val="34"/>
    <w:locked/>
    <w:rsid w:val="001E6307"/>
    <w:rPr>
      <w:rFonts w:ascii="Times New Roman" w:hAnsi="Times New Roman"/>
      <w:color w:val="000000"/>
      <w:sz w:val="24"/>
      <w:u w:color="000000"/>
      <w:lang w:val="en-US" w:eastAsia="x-none"/>
    </w:rPr>
  </w:style>
  <w:style w:type="character" w:customStyle="1" w:styleId="fb-summary">
    <w:name w:val="fb-summary"/>
    <w:rsid w:val="001E6307"/>
  </w:style>
  <w:style w:type="paragraph" w:styleId="NoSpacing">
    <w:name w:val="No Spacing"/>
    <w:uiPriority w:val="1"/>
    <w:qFormat/>
    <w:rsid w:val="003C271A"/>
    <w:pPr>
      <w:pBdr>
        <w:top w:val="none" w:sz="96" w:space="31" w:color="FFFFFF" w:frame="1"/>
        <w:left w:val="none" w:sz="96" w:space="31" w:color="FFFFFF" w:frame="1"/>
        <w:bottom w:val="none" w:sz="96" w:space="31" w:color="FFFFFF" w:frame="1"/>
        <w:right w:val="none" w:sz="96" w:space="31" w:color="FFFFFF" w:frame="1"/>
      </w:pBdr>
    </w:pPr>
    <w:rPr>
      <w:rFonts w:ascii="Times New Roman" w:hAnsi="Times New Roman" w:cs="Arial Unicode MS"/>
      <w:color w:val="000000"/>
      <w:sz w:val="24"/>
      <w:szCs w:val="24"/>
      <w:u w:color="000000"/>
      <w:lang w:val="en-US" w:eastAsia="en-GB"/>
    </w:rPr>
  </w:style>
  <w:style w:type="paragraph" w:customStyle="1" w:styleId="SectText2">
    <w:name w:val="SectText2"/>
    <w:basedOn w:val="Normal"/>
    <w:link w:val="SectText2Char"/>
    <w:rsid w:val="00AC3D7E"/>
    <w:pPr>
      <w:widowControl/>
      <w:overflowPunct/>
      <w:autoSpaceDE/>
      <w:autoSpaceDN/>
      <w:adjustRightInd/>
      <w:spacing w:after="120"/>
      <w:ind w:left="567"/>
      <w:jc w:val="both"/>
    </w:pPr>
    <w:rPr>
      <w:kern w:val="0"/>
      <w:sz w:val="22"/>
      <w:lang w:eastAsia="en-US"/>
    </w:rPr>
  </w:style>
  <w:style w:type="character" w:customStyle="1" w:styleId="SectText2Char">
    <w:name w:val="SectText2 Char"/>
    <w:link w:val="SectText2"/>
    <w:locked/>
    <w:rsid w:val="00AC3D7E"/>
    <w:rPr>
      <w:rFonts w:ascii="Times New Roman" w:hAnsi="Times New Roman"/>
      <w:sz w:val="22"/>
      <w:lang w:val="x-none" w:eastAsia="en-US"/>
    </w:rPr>
  </w:style>
  <w:style w:type="paragraph" w:customStyle="1" w:styleId="Body1">
    <w:name w:val="Body 1"/>
    <w:rsid w:val="00507FE8"/>
    <w:pPr>
      <w:pBdr>
        <w:top w:val="none" w:sz="96" w:space="31" w:color="FFFFFF" w:frame="1"/>
        <w:left w:val="none" w:sz="96" w:space="31" w:color="FFFFFF" w:frame="1"/>
        <w:bottom w:val="none" w:sz="96" w:space="31" w:color="FFFFFF" w:frame="1"/>
        <w:right w:val="none" w:sz="96" w:space="31" w:color="FFFFFF" w:frame="1"/>
      </w:pBdr>
      <w:spacing w:after="200" w:line="276" w:lineRule="auto"/>
      <w:outlineLvl w:val="0"/>
    </w:pPr>
    <w:rPr>
      <w:rFonts w:ascii="Helvetica" w:hAnsi="Helvetica" w:cs="Arial Unicode MS"/>
      <w:color w:val="000000"/>
      <w:sz w:val="22"/>
      <w:szCs w:val="22"/>
      <w:u w:color="000000"/>
      <w:lang w:val="en-US" w:eastAsia="en-GB"/>
    </w:rPr>
  </w:style>
  <w:style w:type="paragraph" w:styleId="BalloonText">
    <w:name w:val="Balloon Text"/>
    <w:basedOn w:val="Normal"/>
    <w:link w:val="BalloonTextChar"/>
    <w:uiPriority w:val="99"/>
    <w:rsid w:val="003B3822"/>
    <w:rPr>
      <w:rFonts w:ascii="Segoe UI" w:hAnsi="Segoe UI" w:cs="Segoe UI"/>
      <w:sz w:val="18"/>
      <w:szCs w:val="18"/>
    </w:rPr>
  </w:style>
  <w:style w:type="character" w:customStyle="1" w:styleId="BalloonTextChar">
    <w:name w:val="Balloon Text Char"/>
    <w:basedOn w:val="DefaultParagraphFont"/>
    <w:link w:val="BalloonText"/>
    <w:uiPriority w:val="99"/>
    <w:locked/>
    <w:rsid w:val="003B3822"/>
    <w:rPr>
      <w:rFonts w:ascii="Segoe UI" w:hAnsi="Segoe UI" w:cs="Segoe UI"/>
      <w:kern w:val="28"/>
      <w:sz w:val="18"/>
      <w:szCs w:val="18"/>
      <w:lang w:val="x-none" w:eastAsia="en-GB"/>
    </w:rPr>
  </w:style>
  <w:style w:type="paragraph" w:styleId="BodyText">
    <w:name w:val="Body Text"/>
    <w:basedOn w:val="Normal"/>
    <w:link w:val="BodyTextChar"/>
    <w:rsid w:val="00E2313A"/>
    <w:pPr>
      <w:widowControl/>
      <w:tabs>
        <w:tab w:val="left" w:pos="567"/>
        <w:tab w:val="left" w:pos="851"/>
        <w:tab w:val="left" w:pos="1134"/>
        <w:tab w:val="left" w:pos="1418"/>
        <w:tab w:val="left" w:pos="1701"/>
        <w:tab w:val="left" w:pos="1985"/>
      </w:tabs>
      <w:suppressAutoHyphens/>
      <w:overflowPunct/>
      <w:autoSpaceDE/>
      <w:autoSpaceDN/>
      <w:adjustRightInd/>
      <w:spacing w:after="120" w:line="100" w:lineRule="atLeast"/>
      <w:ind w:left="567" w:hanging="567"/>
      <w:jc w:val="both"/>
    </w:pPr>
    <w:rPr>
      <w:bCs/>
      <w:color w:val="000000"/>
      <w:kern w:val="1"/>
      <w:sz w:val="24"/>
      <w:szCs w:val="24"/>
      <w:lang w:eastAsia="hi-IN" w:bidi="hi-IN"/>
    </w:rPr>
  </w:style>
  <w:style w:type="character" w:customStyle="1" w:styleId="BodyTextChar">
    <w:name w:val="Body Text Char"/>
    <w:basedOn w:val="DefaultParagraphFont"/>
    <w:link w:val="BodyText"/>
    <w:rsid w:val="00E2313A"/>
    <w:rPr>
      <w:rFonts w:ascii="Times New Roman" w:hAnsi="Times New Roman" w:cs="Times New Roman"/>
      <w:bCs/>
      <w:color w:val="000000"/>
      <w:kern w:val="1"/>
      <w:sz w:val="24"/>
      <w:szCs w:val="24"/>
      <w:lang w:eastAsia="hi-IN" w:bidi="hi-IN"/>
    </w:rPr>
  </w:style>
  <w:style w:type="paragraph" w:styleId="NormalWeb">
    <w:name w:val="Normal (Web)"/>
    <w:basedOn w:val="Normal"/>
    <w:uiPriority w:val="99"/>
    <w:rsid w:val="002A26DD"/>
    <w:pPr>
      <w:widowControl/>
      <w:suppressAutoHyphens/>
      <w:overflowPunct/>
      <w:autoSpaceDE/>
      <w:autoSpaceDN/>
      <w:adjustRightInd/>
      <w:spacing w:before="28" w:after="28"/>
    </w:pPr>
    <w:rPr>
      <w:rFonts w:ascii="Arial" w:hAnsi="Arial" w:cs="Arial Unicode MS"/>
      <w:color w:val="000000"/>
      <w:kern w:val="1"/>
      <w:sz w:val="34"/>
      <w:szCs w:val="34"/>
      <w:lang w:eastAsia="hi-IN" w:bidi="hi-IN"/>
    </w:rPr>
  </w:style>
  <w:style w:type="paragraph" w:customStyle="1" w:styleId="body0">
    <w:name w:val="body"/>
    <w:basedOn w:val="Normal"/>
    <w:rsid w:val="002A26DD"/>
    <w:pPr>
      <w:widowControl/>
      <w:overflowPunct/>
      <w:autoSpaceDE/>
      <w:autoSpaceDN/>
      <w:adjustRightInd/>
    </w:pPr>
    <w:rPr>
      <w:rFonts w:eastAsiaTheme="minorHAnsi"/>
      <w:color w:val="000000"/>
      <w:kern w:val="0"/>
      <w:sz w:val="24"/>
      <w:szCs w:val="24"/>
    </w:rPr>
  </w:style>
  <w:style w:type="character" w:styleId="CommentReference">
    <w:name w:val="annotation reference"/>
    <w:basedOn w:val="DefaultParagraphFont"/>
    <w:uiPriority w:val="99"/>
    <w:rsid w:val="001A74CF"/>
    <w:rPr>
      <w:sz w:val="16"/>
      <w:szCs w:val="16"/>
    </w:rPr>
  </w:style>
  <w:style w:type="paragraph" w:styleId="CommentText">
    <w:name w:val="annotation text"/>
    <w:basedOn w:val="Normal"/>
    <w:link w:val="CommentTextChar"/>
    <w:uiPriority w:val="99"/>
    <w:rsid w:val="001A74CF"/>
  </w:style>
  <w:style w:type="character" w:customStyle="1" w:styleId="CommentTextChar">
    <w:name w:val="Comment Text Char"/>
    <w:basedOn w:val="DefaultParagraphFont"/>
    <w:link w:val="CommentText"/>
    <w:uiPriority w:val="99"/>
    <w:rsid w:val="001A74CF"/>
    <w:rPr>
      <w:rFonts w:ascii="Times New Roman" w:hAnsi="Times New Roman" w:cs="Times New Roman"/>
      <w:kern w:val="28"/>
      <w:lang w:eastAsia="en-GB"/>
    </w:rPr>
  </w:style>
  <w:style w:type="paragraph" w:styleId="CommentSubject">
    <w:name w:val="annotation subject"/>
    <w:basedOn w:val="CommentText"/>
    <w:next w:val="CommentText"/>
    <w:link w:val="CommentSubjectChar"/>
    <w:uiPriority w:val="99"/>
    <w:rsid w:val="001A74CF"/>
    <w:rPr>
      <w:b/>
      <w:bCs/>
    </w:rPr>
  </w:style>
  <w:style w:type="character" w:customStyle="1" w:styleId="CommentSubjectChar">
    <w:name w:val="Comment Subject Char"/>
    <w:basedOn w:val="CommentTextChar"/>
    <w:link w:val="CommentSubject"/>
    <w:uiPriority w:val="99"/>
    <w:rsid w:val="001A74CF"/>
    <w:rPr>
      <w:rFonts w:ascii="Times New Roman" w:hAnsi="Times New Roman" w:cs="Times New Roman"/>
      <w:b/>
      <w:bCs/>
      <w:kern w:val="28"/>
      <w:lang w:eastAsia="en-GB"/>
    </w:rPr>
  </w:style>
  <w:style w:type="paragraph" w:styleId="Revision">
    <w:name w:val="Revision"/>
    <w:hidden/>
    <w:uiPriority w:val="99"/>
    <w:semiHidden/>
    <w:rsid w:val="001A74CF"/>
    <w:rPr>
      <w:rFonts w:ascii="Times New Roman" w:hAnsi="Times New Roman" w:cs="Times New Roman"/>
      <w:kern w:val="28"/>
      <w:lang w:eastAsia="en-GB"/>
    </w:rPr>
  </w:style>
  <w:style w:type="paragraph" w:styleId="FootnoteText">
    <w:name w:val="footnote text"/>
    <w:basedOn w:val="Normal"/>
    <w:link w:val="FootnoteTextChar"/>
    <w:uiPriority w:val="99"/>
    <w:unhideWhenUsed/>
    <w:rsid w:val="003F29F0"/>
    <w:pPr>
      <w:widowControl/>
      <w:overflowPunct/>
      <w:autoSpaceDE/>
      <w:autoSpaceDN/>
      <w:adjustRightInd/>
    </w:pPr>
    <w:rPr>
      <w:rFonts w:asciiTheme="minorHAnsi" w:eastAsiaTheme="minorEastAsia" w:hAnsiTheme="minorHAnsi" w:cstheme="minorBidi"/>
      <w:kern w:val="0"/>
      <w:lang w:eastAsia="zh-CN"/>
    </w:rPr>
  </w:style>
  <w:style w:type="character" w:customStyle="1" w:styleId="FootnoteTextChar">
    <w:name w:val="Footnote Text Char"/>
    <w:basedOn w:val="DefaultParagraphFont"/>
    <w:link w:val="FootnoteText"/>
    <w:uiPriority w:val="99"/>
    <w:rsid w:val="003F29F0"/>
    <w:rPr>
      <w:rFonts w:asciiTheme="minorHAnsi" w:eastAsiaTheme="minorEastAsia" w:hAnsiTheme="minorHAnsi" w:cstheme="minorBidi"/>
    </w:rPr>
  </w:style>
  <w:style w:type="character" w:styleId="FootnoteReference">
    <w:name w:val="footnote reference"/>
    <w:basedOn w:val="DefaultParagraphFont"/>
    <w:uiPriority w:val="99"/>
    <w:unhideWhenUsed/>
    <w:rsid w:val="003F29F0"/>
    <w:rPr>
      <w:vertAlign w:val="superscript"/>
    </w:rPr>
  </w:style>
  <w:style w:type="paragraph" w:customStyle="1" w:styleId="ItemText1">
    <w:name w:val="ItemText1"/>
    <w:basedOn w:val="Normal"/>
    <w:uiPriority w:val="99"/>
    <w:rsid w:val="00122B23"/>
    <w:pPr>
      <w:widowControl/>
      <w:suppressAutoHyphens/>
      <w:overflowPunct/>
      <w:autoSpaceDE/>
      <w:autoSpaceDN/>
      <w:adjustRightInd/>
      <w:spacing w:after="120" w:line="100" w:lineRule="atLeast"/>
      <w:ind w:left="567"/>
      <w:jc w:val="both"/>
    </w:pPr>
    <w:rPr>
      <w:color w:val="000000"/>
      <w:kern w:val="1"/>
      <w:sz w:val="24"/>
      <w:szCs w:val="24"/>
      <w:lang w:eastAsia="hi-IN" w:bidi="hi-IN"/>
    </w:rPr>
  </w:style>
  <w:style w:type="paragraph" w:customStyle="1" w:styleId="Default">
    <w:name w:val="Default"/>
    <w:rsid w:val="00B666FA"/>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858D3"/>
    <w:rPr>
      <w:color w:val="605E5C"/>
      <w:shd w:val="clear" w:color="auto" w:fill="E1DFDD"/>
    </w:rPr>
  </w:style>
  <w:style w:type="paragraph" w:customStyle="1" w:styleId="SectText1">
    <w:name w:val="SectText1"/>
    <w:basedOn w:val="Normal"/>
    <w:rsid w:val="005A1583"/>
    <w:pPr>
      <w:widowControl/>
      <w:overflowPunct/>
      <w:autoSpaceDE/>
      <w:autoSpaceDN/>
      <w:adjustRightInd/>
      <w:spacing w:after="120"/>
      <w:ind w:left="567"/>
      <w:jc w:val="both"/>
    </w:pPr>
    <w:rPr>
      <w:rFonts w:eastAsiaTheme="minorEastAsia"/>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928">
      <w:bodyDiv w:val="1"/>
      <w:marLeft w:val="0"/>
      <w:marRight w:val="0"/>
      <w:marTop w:val="0"/>
      <w:marBottom w:val="0"/>
      <w:divBdr>
        <w:top w:val="none" w:sz="0" w:space="0" w:color="auto"/>
        <w:left w:val="none" w:sz="0" w:space="0" w:color="auto"/>
        <w:bottom w:val="none" w:sz="0" w:space="0" w:color="auto"/>
        <w:right w:val="none" w:sz="0" w:space="0" w:color="auto"/>
      </w:divBdr>
      <w:divsChild>
        <w:div w:id="961155347">
          <w:marLeft w:val="547"/>
          <w:marRight w:val="0"/>
          <w:marTop w:val="77"/>
          <w:marBottom w:val="0"/>
          <w:divBdr>
            <w:top w:val="none" w:sz="0" w:space="0" w:color="auto"/>
            <w:left w:val="none" w:sz="0" w:space="0" w:color="auto"/>
            <w:bottom w:val="none" w:sz="0" w:space="0" w:color="auto"/>
            <w:right w:val="none" w:sz="0" w:space="0" w:color="auto"/>
          </w:divBdr>
        </w:div>
        <w:div w:id="2031714216">
          <w:marLeft w:val="547"/>
          <w:marRight w:val="0"/>
          <w:marTop w:val="77"/>
          <w:marBottom w:val="0"/>
          <w:divBdr>
            <w:top w:val="none" w:sz="0" w:space="0" w:color="auto"/>
            <w:left w:val="none" w:sz="0" w:space="0" w:color="auto"/>
            <w:bottom w:val="none" w:sz="0" w:space="0" w:color="auto"/>
            <w:right w:val="none" w:sz="0" w:space="0" w:color="auto"/>
          </w:divBdr>
        </w:div>
        <w:div w:id="390353285">
          <w:marLeft w:val="547"/>
          <w:marRight w:val="0"/>
          <w:marTop w:val="77"/>
          <w:marBottom w:val="0"/>
          <w:divBdr>
            <w:top w:val="none" w:sz="0" w:space="0" w:color="auto"/>
            <w:left w:val="none" w:sz="0" w:space="0" w:color="auto"/>
            <w:bottom w:val="none" w:sz="0" w:space="0" w:color="auto"/>
            <w:right w:val="none" w:sz="0" w:space="0" w:color="auto"/>
          </w:divBdr>
        </w:div>
        <w:div w:id="761098997">
          <w:marLeft w:val="1699"/>
          <w:marRight w:val="0"/>
          <w:marTop w:val="77"/>
          <w:marBottom w:val="0"/>
          <w:divBdr>
            <w:top w:val="none" w:sz="0" w:space="0" w:color="auto"/>
            <w:left w:val="none" w:sz="0" w:space="0" w:color="auto"/>
            <w:bottom w:val="none" w:sz="0" w:space="0" w:color="auto"/>
            <w:right w:val="none" w:sz="0" w:space="0" w:color="auto"/>
          </w:divBdr>
        </w:div>
        <w:div w:id="1440098459">
          <w:marLeft w:val="1699"/>
          <w:marRight w:val="0"/>
          <w:marTop w:val="77"/>
          <w:marBottom w:val="0"/>
          <w:divBdr>
            <w:top w:val="none" w:sz="0" w:space="0" w:color="auto"/>
            <w:left w:val="none" w:sz="0" w:space="0" w:color="auto"/>
            <w:bottom w:val="none" w:sz="0" w:space="0" w:color="auto"/>
            <w:right w:val="none" w:sz="0" w:space="0" w:color="auto"/>
          </w:divBdr>
        </w:div>
        <w:div w:id="81149109">
          <w:marLeft w:val="1699"/>
          <w:marRight w:val="0"/>
          <w:marTop w:val="77"/>
          <w:marBottom w:val="0"/>
          <w:divBdr>
            <w:top w:val="none" w:sz="0" w:space="0" w:color="auto"/>
            <w:left w:val="none" w:sz="0" w:space="0" w:color="auto"/>
            <w:bottom w:val="none" w:sz="0" w:space="0" w:color="auto"/>
            <w:right w:val="none" w:sz="0" w:space="0" w:color="auto"/>
          </w:divBdr>
        </w:div>
      </w:divsChild>
    </w:div>
    <w:div w:id="138697834">
      <w:bodyDiv w:val="1"/>
      <w:marLeft w:val="0"/>
      <w:marRight w:val="0"/>
      <w:marTop w:val="0"/>
      <w:marBottom w:val="0"/>
      <w:divBdr>
        <w:top w:val="none" w:sz="0" w:space="0" w:color="auto"/>
        <w:left w:val="none" w:sz="0" w:space="0" w:color="auto"/>
        <w:bottom w:val="none" w:sz="0" w:space="0" w:color="auto"/>
        <w:right w:val="none" w:sz="0" w:space="0" w:color="auto"/>
      </w:divBdr>
    </w:div>
    <w:div w:id="364142053">
      <w:bodyDiv w:val="1"/>
      <w:marLeft w:val="0"/>
      <w:marRight w:val="0"/>
      <w:marTop w:val="0"/>
      <w:marBottom w:val="0"/>
      <w:divBdr>
        <w:top w:val="none" w:sz="0" w:space="0" w:color="auto"/>
        <w:left w:val="none" w:sz="0" w:space="0" w:color="auto"/>
        <w:bottom w:val="none" w:sz="0" w:space="0" w:color="auto"/>
        <w:right w:val="none" w:sz="0" w:space="0" w:color="auto"/>
      </w:divBdr>
    </w:div>
    <w:div w:id="386338022">
      <w:bodyDiv w:val="1"/>
      <w:marLeft w:val="0"/>
      <w:marRight w:val="0"/>
      <w:marTop w:val="0"/>
      <w:marBottom w:val="0"/>
      <w:divBdr>
        <w:top w:val="none" w:sz="0" w:space="0" w:color="auto"/>
        <w:left w:val="none" w:sz="0" w:space="0" w:color="auto"/>
        <w:bottom w:val="none" w:sz="0" w:space="0" w:color="auto"/>
        <w:right w:val="none" w:sz="0" w:space="0" w:color="auto"/>
      </w:divBdr>
    </w:div>
    <w:div w:id="447824152">
      <w:bodyDiv w:val="1"/>
      <w:marLeft w:val="0"/>
      <w:marRight w:val="0"/>
      <w:marTop w:val="0"/>
      <w:marBottom w:val="0"/>
      <w:divBdr>
        <w:top w:val="none" w:sz="0" w:space="0" w:color="auto"/>
        <w:left w:val="none" w:sz="0" w:space="0" w:color="auto"/>
        <w:bottom w:val="none" w:sz="0" w:space="0" w:color="auto"/>
        <w:right w:val="none" w:sz="0" w:space="0" w:color="auto"/>
      </w:divBdr>
    </w:div>
    <w:div w:id="522404464">
      <w:bodyDiv w:val="1"/>
      <w:marLeft w:val="0"/>
      <w:marRight w:val="0"/>
      <w:marTop w:val="0"/>
      <w:marBottom w:val="0"/>
      <w:divBdr>
        <w:top w:val="none" w:sz="0" w:space="0" w:color="auto"/>
        <w:left w:val="none" w:sz="0" w:space="0" w:color="auto"/>
        <w:bottom w:val="none" w:sz="0" w:space="0" w:color="auto"/>
        <w:right w:val="none" w:sz="0" w:space="0" w:color="auto"/>
      </w:divBdr>
    </w:div>
    <w:div w:id="590623373">
      <w:bodyDiv w:val="1"/>
      <w:marLeft w:val="0"/>
      <w:marRight w:val="0"/>
      <w:marTop w:val="0"/>
      <w:marBottom w:val="0"/>
      <w:divBdr>
        <w:top w:val="none" w:sz="0" w:space="0" w:color="auto"/>
        <w:left w:val="none" w:sz="0" w:space="0" w:color="auto"/>
        <w:bottom w:val="none" w:sz="0" w:space="0" w:color="auto"/>
        <w:right w:val="none" w:sz="0" w:space="0" w:color="auto"/>
      </w:divBdr>
    </w:div>
    <w:div w:id="736394237">
      <w:bodyDiv w:val="1"/>
      <w:marLeft w:val="0"/>
      <w:marRight w:val="0"/>
      <w:marTop w:val="0"/>
      <w:marBottom w:val="0"/>
      <w:divBdr>
        <w:top w:val="none" w:sz="0" w:space="0" w:color="auto"/>
        <w:left w:val="none" w:sz="0" w:space="0" w:color="auto"/>
        <w:bottom w:val="none" w:sz="0" w:space="0" w:color="auto"/>
        <w:right w:val="none" w:sz="0" w:space="0" w:color="auto"/>
      </w:divBdr>
    </w:div>
    <w:div w:id="799416903">
      <w:bodyDiv w:val="1"/>
      <w:marLeft w:val="0"/>
      <w:marRight w:val="0"/>
      <w:marTop w:val="0"/>
      <w:marBottom w:val="0"/>
      <w:divBdr>
        <w:top w:val="none" w:sz="0" w:space="0" w:color="auto"/>
        <w:left w:val="none" w:sz="0" w:space="0" w:color="auto"/>
        <w:bottom w:val="none" w:sz="0" w:space="0" w:color="auto"/>
        <w:right w:val="none" w:sz="0" w:space="0" w:color="auto"/>
      </w:divBdr>
    </w:div>
    <w:div w:id="918758170">
      <w:bodyDiv w:val="1"/>
      <w:marLeft w:val="0"/>
      <w:marRight w:val="0"/>
      <w:marTop w:val="0"/>
      <w:marBottom w:val="0"/>
      <w:divBdr>
        <w:top w:val="none" w:sz="0" w:space="0" w:color="auto"/>
        <w:left w:val="none" w:sz="0" w:space="0" w:color="auto"/>
        <w:bottom w:val="none" w:sz="0" w:space="0" w:color="auto"/>
        <w:right w:val="none" w:sz="0" w:space="0" w:color="auto"/>
      </w:divBdr>
      <w:divsChild>
        <w:div w:id="2143116519">
          <w:marLeft w:val="547"/>
          <w:marRight w:val="0"/>
          <w:marTop w:val="77"/>
          <w:marBottom w:val="0"/>
          <w:divBdr>
            <w:top w:val="none" w:sz="0" w:space="0" w:color="auto"/>
            <w:left w:val="none" w:sz="0" w:space="0" w:color="auto"/>
            <w:bottom w:val="none" w:sz="0" w:space="0" w:color="auto"/>
            <w:right w:val="none" w:sz="0" w:space="0" w:color="auto"/>
          </w:divBdr>
        </w:div>
        <w:div w:id="137385229">
          <w:marLeft w:val="547"/>
          <w:marRight w:val="0"/>
          <w:marTop w:val="77"/>
          <w:marBottom w:val="0"/>
          <w:divBdr>
            <w:top w:val="none" w:sz="0" w:space="0" w:color="auto"/>
            <w:left w:val="none" w:sz="0" w:space="0" w:color="auto"/>
            <w:bottom w:val="none" w:sz="0" w:space="0" w:color="auto"/>
            <w:right w:val="none" w:sz="0" w:space="0" w:color="auto"/>
          </w:divBdr>
        </w:div>
        <w:div w:id="1346781612">
          <w:marLeft w:val="547"/>
          <w:marRight w:val="0"/>
          <w:marTop w:val="77"/>
          <w:marBottom w:val="0"/>
          <w:divBdr>
            <w:top w:val="none" w:sz="0" w:space="0" w:color="auto"/>
            <w:left w:val="none" w:sz="0" w:space="0" w:color="auto"/>
            <w:bottom w:val="none" w:sz="0" w:space="0" w:color="auto"/>
            <w:right w:val="none" w:sz="0" w:space="0" w:color="auto"/>
          </w:divBdr>
        </w:div>
        <w:div w:id="1566456529">
          <w:marLeft w:val="547"/>
          <w:marRight w:val="0"/>
          <w:marTop w:val="77"/>
          <w:marBottom w:val="0"/>
          <w:divBdr>
            <w:top w:val="none" w:sz="0" w:space="0" w:color="auto"/>
            <w:left w:val="none" w:sz="0" w:space="0" w:color="auto"/>
            <w:bottom w:val="none" w:sz="0" w:space="0" w:color="auto"/>
            <w:right w:val="none" w:sz="0" w:space="0" w:color="auto"/>
          </w:divBdr>
        </w:div>
        <w:div w:id="284119834">
          <w:marLeft w:val="547"/>
          <w:marRight w:val="0"/>
          <w:marTop w:val="77"/>
          <w:marBottom w:val="0"/>
          <w:divBdr>
            <w:top w:val="none" w:sz="0" w:space="0" w:color="auto"/>
            <w:left w:val="none" w:sz="0" w:space="0" w:color="auto"/>
            <w:bottom w:val="none" w:sz="0" w:space="0" w:color="auto"/>
            <w:right w:val="none" w:sz="0" w:space="0" w:color="auto"/>
          </w:divBdr>
        </w:div>
      </w:divsChild>
    </w:div>
    <w:div w:id="1034162084">
      <w:bodyDiv w:val="1"/>
      <w:marLeft w:val="0"/>
      <w:marRight w:val="0"/>
      <w:marTop w:val="0"/>
      <w:marBottom w:val="0"/>
      <w:divBdr>
        <w:top w:val="none" w:sz="0" w:space="0" w:color="auto"/>
        <w:left w:val="none" w:sz="0" w:space="0" w:color="auto"/>
        <w:bottom w:val="none" w:sz="0" w:space="0" w:color="auto"/>
        <w:right w:val="none" w:sz="0" w:space="0" w:color="auto"/>
      </w:divBdr>
    </w:div>
    <w:div w:id="1152595636">
      <w:bodyDiv w:val="1"/>
      <w:marLeft w:val="0"/>
      <w:marRight w:val="0"/>
      <w:marTop w:val="0"/>
      <w:marBottom w:val="0"/>
      <w:divBdr>
        <w:top w:val="none" w:sz="0" w:space="0" w:color="auto"/>
        <w:left w:val="none" w:sz="0" w:space="0" w:color="auto"/>
        <w:bottom w:val="none" w:sz="0" w:space="0" w:color="auto"/>
        <w:right w:val="none" w:sz="0" w:space="0" w:color="auto"/>
      </w:divBdr>
    </w:div>
    <w:div w:id="1267927028">
      <w:bodyDiv w:val="1"/>
      <w:marLeft w:val="0"/>
      <w:marRight w:val="0"/>
      <w:marTop w:val="0"/>
      <w:marBottom w:val="0"/>
      <w:divBdr>
        <w:top w:val="none" w:sz="0" w:space="0" w:color="auto"/>
        <w:left w:val="none" w:sz="0" w:space="0" w:color="auto"/>
        <w:bottom w:val="none" w:sz="0" w:space="0" w:color="auto"/>
        <w:right w:val="none" w:sz="0" w:space="0" w:color="auto"/>
      </w:divBdr>
    </w:div>
    <w:div w:id="1393889388">
      <w:bodyDiv w:val="1"/>
      <w:marLeft w:val="0"/>
      <w:marRight w:val="0"/>
      <w:marTop w:val="0"/>
      <w:marBottom w:val="0"/>
      <w:divBdr>
        <w:top w:val="none" w:sz="0" w:space="0" w:color="auto"/>
        <w:left w:val="none" w:sz="0" w:space="0" w:color="auto"/>
        <w:bottom w:val="none" w:sz="0" w:space="0" w:color="auto"/>
        <w:right w:val="none" w:sz="0" w:space="0" w:color="auto"/>
      </w:divBdr>
    </w:div>
    <w:div w:id="1603217843">
      <w:bodyDiv w:val="1"/>
      <w:marLeft w:val="0"/>
      <w:marRight w:val="0"/>
      <w:marTop w:val="0"/>
      <w:marBottom w:val="0"/>
      <w:divBdr>
        <w:top w:val="none" w:sz="0" w:space="0" w:color="auto"/>
        <w:left w:val="none" w:sz="0" w:space="0" w:color="auto"/>
        <w:bottom w:val="none" w:sz="0" w:space="0" w:color="auto"/>
        <w:right w:val="none" w:sz="0" w:space="0" w:color="auto"/>
      </w:divBdr>
    </w:div>
    <w:div w:id="1759868431">
      <w:bodyDiv w:val="1"/>
      <w:marLeft w:val="0"/>
      <w:marRight w:val="0"/>
      <w:marTop w:val="0"/>
      <w:marBottom w:val="0"/>
      <w:divBdr>
        <w:top w:val="none" w:sz="0" w:space="0" w:color="auto"/>
        <w:left w:val="none" w:sz="0" w:space="0" w:color="auto"/>
        <w:bottom w:val="none" w:sz="0" w:space="0" w:color="auto"/>
        <w:right w:val="none" w:sz="0" w:space="0" w:color="auto"/>
      </w:divBdr>
      <w:divsChild>
        <w:div w:id="61682629">
          <w:marLeft w:val="547"/>
          <w:marRight w:val="0"/>
          <w:marTop w:val="0"/>
          <w:marBottom w:val="0"/>
          <w:divBdr>
            <w:top w:val="none" w:sz="0" w:space="0" w:color="auto"/>
            <w:left w:val="none" w:sz="0" w:space="0" w:color="auto"/>
            <w:bottom w:val="none" w:sz="0" w:space="0" w:color="auto"/>
            <w:right w:val="none" w:sz="0" w:space="0" w:color="auto"/>
          </w:divBdr>
        </w:div>
        <w:div w:id="1472671405">
          <w:marLeft w:val="547"/>
          <w:marRight w:val="0"/>
          <w:marTop w:val="0"/>
          <w:marBottom w:val="0"/>
          <w:divBdr>
            <w:top w:val="none" w:sz="0" w:space="0" w:color="auto"/>
            <w:left w:val="none" w:sz="0" w:space="0" w:color="auto"/>
            <w:bottom w:val="none" w:sz="0" w:space="0" w:color="auto"/>
            <w:right w:val="none" w:sz="0" w:space="0" w:color="auto"/>
          </w:divBdr>
        </w:div>
        <w:div w:id="1192449560">
          <w:marLeft w:val="547"/>
          <w:marRight w:val="0"/>
          <w:marTop w:val="0"/>
          <w:marBottom w:val="0"/>
          <w:divBdr>
            <w:top w:val="none" w:sz="0" w:space="0" w:color="auto"/>
            <w:left w:val="none" w:sz="0" w:space="0" w:color="auto"/>
            <w:bottom w:val="none" w:sz="0" w:space="0" w:color="auto"/>
            <w:right w:val="none" w:sz="0" w:space="0" w:color="auto"/>
          </w:divBdr>
        </w:div>
      </w:divsChild>
    </w:div>
    <w:div w:id="1846938984">
      <w:bodyDiv w:val="1"/>
      <w:marLeft w:val="0"/>
      <w:marRight w:val="0"/>
      <w:marTop w:val="0"/>
      <w:marBottom w:val="0"/>
      <w:divBdr>
        <w:top w:val="none" w:sz="0" w:space="0" w:color="auto"/>
        <w:left w:val="none" w:sz="0" w:space="0" w:color="auto"/>
        <w:bottom w:val="none" w:sz="0" w:space="0" w:color="auto"/>
        <w:right w:val="none" w:sz="0" w:space="0" w:color="auto"/>
      </w:divBdr>
    </w:div>
    <w:div w:id="21320428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3241</Words>
  <Characters>17989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dhm1b</dc:creator>
  <cp:keywords/>
  <dc:description/>
  <cp:lastModifiedBy>Amber Higgins</cp:lastModifiedBy>
  <cp:revision>3</cp:revision>
  <cp:lastPrinted>2021-11-16T09:37:00Z</cp:lastPrinted>
  <dcterms:created xsi:type="dcterms:W3CDTF">2023-05-02T13:16:00Z</dcterms:created>
  <dcterms:modified xsi:type="dcterms:W3CDTF">2023-05-02T13:16:00Z</dcterms:modified>
</cp:coreProperties>
</file>