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471C" w14:textId="77777777" w:rsidR="00BB1E9C" w:rsidRDefault="00BB1E9C" w:rsidP="00BB1E9C">
      <w:pPr>
        <w:rPr>
          <w:b/>
          <w:bCs/>
        </w:rPr>
      </w:pPr>
    </w:p>
    <w:p w14:paraId="063E6189" w14:textId="77777777" w:rsidR="00BB1E9C" w:rsidRPr="00BB1E9C" w:rsidRDefault="00BB1E9C" w:rsidP="00BB1E9C">
      <w:pPr>
        <w:rPr>
          <w:b/>
          <w:bCs/>
          <w:sz w:val="28"/>
          <w:szCs w:val="28"/>
        </w:rPr>
      </w:pPr>
      <w:r w:rsidRPr="00BB1E9C">
        <w:rPr>
          <w:b/>
          <w:bCs/>
          <w:sz w:val="28"/>
          <w:szCs w:val="28"/>
        </w:rPr>
        <w:t>Upcoming collaboration with Montreal Behavioural Medicine Centre’s META Group</w:t>
      </w:r>
    </w:p>
    <w:p w14:paraId="22308104" w14:textId="77777777" w:rsidR="00BB1E9C" w:rsidRDefault="00BB1E9C" w:rsidP="00BB1E9C">
      <w:r>
        <w:t>Glasgow Cochrane Heart rehabilitation and Montreal Behavioural Medicine Centre’s META Group are working in</w:t>
      </w:r>
      <w:r w:rsidRPr="001D5E57">
        <w:t xml:space="preserve"> collaboration</w:t>
      </w:r>
      <w:r>
        <w:t xml:space="preserve"> with Glasgow Cochrane Heart group to</w:t>
      </w:r>
      <w:r w:rsidRPr="001D5E57">
        <w:t xml:space="preserve"> provide better guidance on how to use newer review methods such as rapid reviews and living systematic reviews for evidence synthesis</w:t>
      </w:r>
      <w:r>
        <w:t>.</w:t>
      </w:r>
      <w:r w:rsidRPr="001D5E57">
        <w:t xml:space="preserve"> </w:t>
      </w:r>
      <w:r>
        <w:t xml:space="preserve">Glasgow Cochrane Heart rehabilitation will be hosting </w:t>
      </w:r>
      <w:proofErr w:type="spellStart"/>
      <w:r>
        <w:t>Globalink</w:t>
      </w:r>
      <w:proofErr w:type="spellEnd"/>
      <w:r>
        <w:t xml:space="preserve"> Research Award winner</w:t>
      </w:r>
      <w:r w:rsidRPr="001D5E57">
        <w:t xml:space="preserve"> </w:t>
      </w:r>
      <w:r>
        <w:t>Ariany M</w:t>
      </w:r>
      <w:r w:rsidRPr="001D5E57">
        <w:t>arques</w:t>
      </w:r>
      <w:r>
        <w:t xml:space="preserve"> </w:t>
      </w:r>
      <w:proofErr w:type="gramStart"/>
      <w:r>
        <w:t>V</w:t>
      </w:r>
      <w:r w:rsidRPr="001D5E57">
        <w:t>ieira</w:t>
      </w:r>
      <w:r>
        <w:t xml:space="preserve">  early</w:t>
      </w:r>
      <w:proofErr w:type="gramEnd"/>
      <w:r>
        <w:t xml:space="preserve"> next year</w:t>
      </w:r>
      <w:bookmarkStart w:id="0" w:name="_Hlk113952178"/>
      <w:r>
        <w:t xml:space="preserve">. </w:t>
      </w:r>
      <w:bookmarkEnd w:id="0"/>
      <w:r>
        <w:t xml:space="preserve">This </w:t>
      </w:r>
      <w:r w:rsidRPr="00F1193B">
        <w:t xml:space="preserve">internship will be able to create an opportunity </w:t>
      </w:r>
      <w:r>
        <w:t>for Ariany to work with Prof Rod Taylor, Dr Linda Long and Dr Grace Dibben to</w:t>
      </w:r>
    </w:p>
    <w:p w14:paraId="39D22B6E" w14:textId="77777777" w:rsidR="00BB1E9C" w:rsidRDefault="00BB1E9C" w:rsidP="00BB1E9C">
      <w:pPr>
        <w:pStyle w:val="ListParagraph"/>
        <w:numPr>
          <w:ilvl w:val="0"/>
          <w:numId w:val="1"/>
        </w:numPr>
      </w:pPr>
      <w:r w:rsidRPr="00F1193B">
        <w:t>undertake a retrospective analysis of recent</w:t>
      </w:r>
      <w:r>
        <w:t>l</w:t>
      </w:r>
      <w:r w:rsidRPr="00F1193B">
        <w:t>y published Cochrane CR systematic</w:t>
      </w:r>
      <w:r>
        <w:t xml:space="preserve"> </w:t>
      </w:r>
      <w:r w:rsidRPr="00F1193B">
        <w:t>reviews to explore how aspects of RR and LSR methodology impact the nature of the</w:t>
      </w:r>
      <w:r>
        <w:t xml:space="preserve"> </w:t>
      </w:r>
      <w:r w:rsidRPr="00F1193B">
        <w:t>review processes (e.g., number of databases explored and use of peer-reviewing) and</w:t>
      </w:r>
      <w:r>
        <w:t xml:space="preserve"> </w:t>
      </w:r>
      <w:r w:rsidRPr="00F1193B">
        <w:t>review fundings</w:t>
      </w:r>
    </w:p>
    <w:p w14:paraId="4ED8DE8C" w14:textId="77777777" w:rsidR="00BB1E9C" w:rsidRDefault="00BB1E9C" w:rsidP="00BB1E9C">
      <w:pPr>
        <w:pStyle w:val="ListParagraph"/>
      </w:pPr>
      <w:r>
        <w:t>and</w:t>
      </w:r>
    </w:p>
    <w:p w14:paraId="70DE748D" w14:textId="77777777" w:rsidR="00BB1E9C" w:rsidRPr="00F1193B" w:rsidRDefault="00BB1E9C" w:rsidP="00BB1E9C">
      <w:pPr>
        <w:pStyle w:val="ListParagraph"/>
        <w:numPr>
          <w:ilvl w:val="0"/>
          <w:numId w:val="1"/>
        </w:numPr>
      </w:pPr>
      <w:r>
        <w:t xml:space="preserve">to </w:t>
      </w:r>
      <w:r w:rsidRPr="00F1193B">
        <w:t>use the Cochrane CR portfolio as a case study to explore the future opportunities to</w:t>
      </w:r>
      <w:r>
        <w:t xml:space="preserve"> </w:t>
      </w:r>
      <w:r w:rsidRPr="00F1193B">
        <w:t>incorporate RR and LSR approaches.</w:t>
      </w:r>
    </w:p>
    <w:p w14:paraId="212A414E" w14:textId="77777777" w:rsidR="00BB1E9C" w:rsidRDefault="00BB1E9C" w:rsidP="00BB1E9C">
      <w:pPr>
        <w:rPr>
          <w:b/>
          <w:bCs/>
        </w:rPr>
      </w:pPr>
    </w:p>
    <w:p w14:paraId="6D181F61" w14:textId="77777777" w:rsidR="00BB1E9C" w:rsidRPr="00BB1E9C" w:rsidRDefault="00BB1E9C" w:rsidP="00BB1E9C">
      <w:pPr>
        <w:rPr>
          <w:b/>
          <w:bCs/>
          <w:sz w:val="28"/>
          <w:szCs w:val="28"/>
        </w:rPr>
      </w:pPr>
      <w:r w:rsidRPr="00BB1E9C">
        <w:rPr>
          <w:b/>
          <w:bCs/>
          <w:sz w:val="28"/>
          <w:szCs w:val="28"/>
        </w:rPr>
        <w:t xml:space="preserve">Cochrane Heart Rehabilitation Review make international Top 10 guideline citation </w:t>
      </w:r>
    </w:p>
    <w:p w14:paraId="5178C878" w14:textId="77777777" w:rsidR="00BB1E9C" w:rsidRDefault="00BB1E9C" w:rsidP="00BB1E9C">
      <w:r>
        <w:t>The Cochrane review of exercise-based cardiac rehabilitation for people with coronary heart disease, now in its fourth update (</w:t>
      </w:r>
      <w:hyperlink r:id="rId5" w:history="1">
        <w:r w:rsidRPr="003A7FED">
          <w:rPr>
            <w:rStyle w:val="Hyperlink"/>
          </w:rPr>
          <w:t>https://pubmed.ncbi.nlm.nih.gov/34741536/</w:t>
        </w:r>
      </w:hyperlink>
      <w:r>
        <w:t xml:space="preserve">) and led by Prof Rod Taylor and Dr Grace Dibben from Glasgow Cochrane Heart rehabilitation, has been rated by Cochrane Impact Report to be in the top 10 across all Cochrane reviews when ranked by number of citations in national and international cardiac guidelines. </w:t>
      </w:r>
    </w:p>
    <w:p w14:paraId="54ECECEB" w14:textId="77777777" w:rsidR="00BB1E9C" w:rsidRDefault="00C16993" w:rsidP="00BB1E9C">
      <w:r w:rsidRPr="00F91EE3">
        <w:rPr>
          <w:noProof/>
        </w:rPr>
        <w:drawing>
          <wp:anchor distT="0" distB="0" distL="114300" distR="114300" simplePos="0" relativeHeight="251658240" behindDoc="0" locked="0" layoutInCell="1" allowOverlap="1" wp14:anchorId="0AA7679C" wp14:editId="71B45508">
            <wp:simplePos x="0" y="0"/>
            <wp:positionH relativeFrom="column">
              <wp:posOffset>2457450</wp:posOffset>
            </wp:positionH>
            <wp:positionV relativeFrom="paragraph">
              <wp:posOffset>27940</wp:posOffset>
            </wp:positionV>
            <wp:extent cx="3930650" cy="2667756"/>
            <wp:effectExtent l="19050" t="19050" r="12700"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025" cy="2669368"/>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91EE3" w:rsidRPr="00F91EE3">
        <w:rPr>
          <w:noProof/>
        </w:rPr>
        <w:drawing>
          <wp:inline distT="0" distB="0" distL="0" distR="0" wp14:anchorId="03E55CB7" wp14:editId="2EE1D543">
            <wp:extent cx="2073910" cy="2642295"/>
            <wp:effectExtent l="19050" t="19050" r="2159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1432" cy="2651878"/>
                    </a:xfrm>
                    <a:prstGeom prst="rect">
                      <a:avLst/>
                    </a:prstGeom>
                    <a:noFill/>
                    <a:ln>
                      <a:solidFill>
                        <a:schemeClr val="accent1"/>
                      </a:solidFill>
                    </a:ln>
                  </pic:spPr>
                </pic:pic>
              </a:graphicData>
            </a:graphic>
          </wp:inline>
        </w:drawing>
      </w:r>
      <w:r w:rsidR="00F91EE3" w:rsidRPr="00F91EE3">
        <w:t xml:space="preserve"> </w:t>
      </w:r>
    </w:p>
    <w:p w14:paraId="49102BED" w14:textId="77777777" w:rsidR="00BB1E9C" w:rsidRDefault="00BB1E9C" w:rsidP="00BB1E9C"/>
    <w:p w14:paraId="0DBC00F2" w14:textId="77777777" w:rsidR="00BB1E9C" w:rsidRDefault="00BB1E9C" w:rsidP="00BB1E9C"/>
    <w:p w14:paraId="57BAEB83" w14:textId="77777777" w:rsidR="00BB1E9C" w:rsidRDefault="00BB1E9C" w:rsidP="00BB1E9C"/>
    <w:p w14:paraId="0147AA41" w14:textId="77777777" w:rsidR="00BB1E9C" w:rsidRDefault="00BB1E9C" w:rsidP="00BB1E9C"/>
    <w:p w14:paraId="03DB4C87" w14:textId="77777777" w:rsidR="00BB1E9C" w:rsidRDefault="00BB1E9C" w:rsidP="00BB1E9C"/>
    <w:p w14:paraId="6961C935" w14:textId="355B1FAF" w:rsidR="00C51C2E" w:rsidRPr="00BB1E9C" w:rsidRDefault="00BB1E9C" w:rsidP="00BB1E9C">
      <w:pPr>
        <w:rPr>
          <w:b/>
          <w:bCs/>
          <w:sz w:val="28"/>
          <w:szCs w:val="28"/>
        </w:rPr>
      </w:pPr>
      <w:r w:rsidRPr="00BB1E9C">
        <w:rPr>
          <w:b/>
          <w:bCs/>
          <w:sz w:val="28"/>
          <w:szCs w:val="28"/>
        </w:rPr>
        <w:t>Summary of Our Cochrane Cardiac Rehabilitation ‘Portfolio’ – (Updated Sept 2022)</w:t>
      </w:r>
    </w:p>
    <w:p w14:paraId="71D3DA79" w14:textId="5D593C01" w:rsidR="00C16993" w:rsidRDefault="00BB1E9C">
      <w:r>
        <w:rPr>
          <w:b/>
          <w:bCs/>
          <w:noProof/>
        </w:rPr>
        <w:drawing>
          <wp:inline distT="0" distB="0" distL="0" distR="0" wp14:anchorId="435FCA41" wp14:editId="4CDEFBED">
            <wp:extent cx="5400638" cy="405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5110" cy="4062156"/>
                    </a:xfrm>
                    <a:prstGeom prst="rect">
                      <a:avLst/>
                    </a:prstGeom>
                    <a:noFill/>
                  </pic:spPr>
                </pic:pic>
              </a:graphicData>
            </a:graphic>
          </wp:inline>
        </w:drawing>
      </w:r>
    </w:p>
    <w:sectPr w:rsidR="00C1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A700E"/>
    <w:multiLevelType w:val="hybridMultilevel"/>
    <w:tmpl w:val="97C04ED6"/>
    <w:lvl w:ilvl="0" w:tplc="847E6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9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2E"/>
    <w:rsid w:val="000D2785"/>
    <w:rsid w:val="001D5E57"/>
    <w:rsid w:val="005B42B4"/>
    <w:rsid w:val="006F74C3"/>
    <w:rsid w:val="00AB313C"/>
    <w:rsid w:val="00BB1E9C"/>
    <w:rsid w:val="00C16993"/>
    <w:rsid w:val="00C51C2E"/>
    <w:rsid w:val="00CC4955"/>
    <w:rsid w:val="00D55D2D"/>
    <w:rsid w:val="00F1193B"/>
    <w:rsid w:val="00F91E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8C7"/>
  <w15:chartTrackingRefBased/>
  <w15:docId w15:val="{8E2463AB-7428-4B05-A7AB-614D251A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C2E"/>
    <w:rPr>
      <w:color w:val="0563C1" w:themeColor="hyperlink"/>
      <w:u w:val="single"/>
    </w:rPr>
  </w:style>
  <w:style w:type="character" w:styleId="UnresolvedMention">
    <w:name w:val="Unresolved Mention"/>
    <w:basedOn w:val="DefaultParagraphFont"/>
    <w:uiPriority w:val="99"/>
    <w:semiHidden/>
    <w:unhideWhenUsed/>
    <w:rsid w:val="00C51C2E"/>
    <w:rPr>
      <w:color w:val="605E5C"/>
      <w:shd w:val="clear" w:color="auto" w:fill="E1DFDD"/>
    </w:rPr>
  </w:style>
  <w:style w:type="paragraph" w:styleId="ListParagraph">
    <w:name w:val="List Paragraph"/>
    <w:basedOn w:val="Normal"/>
    <w:uiPriority w:val="34"/>
    <w:qFormat/>
    <w:rsid w:val="00D5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pubmed.ncbi.nlm.nih.gov/347415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Taylor</dc:creator>
  <cp:keywords/>
  <dc:description/>
  <cp:lastModifiedBy>Enni Miller</cp:lastModifiedBy>
  <cp:revision>3</cp:revision>
  <dcterms:created xsi:type="dcterms:W3CDTF">2022-11-01T12:15:00Z</dcterms:created>
  <dcterms:modified xsi:type="dcterms:W3CDTF">2022-11-01T12:16:00Z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7f0a488176c42dc73f3d949e790f99ec2580883bf04c5d8e8cc03c18ed07ecdf</vt:lpwstr>
  </property>
</Properties>
</file>