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D22C" w14:textId="46035F03" w:rsidR="003C3BFC" w:rsidRDefault="003C3BFC" w:rsidP="003C3BFC">
      <w:pPr>
        <w:spacing w:after="120" w:line="240" w:lineRule="auto"/>
        <w:rPr>
          <w:b/>
          <w:bCs/>
          <w:sz w:val="48"/>
          <w:szCs w:val="48"/>
        </w:rPr>
      </w:pPr>
      <w:r>
        <w:rPr>
          <w:noProof/>
          <w:lang w:eastAsia="en-GB"/>
        </w:rPr>
        <mc:AlternateContent>
          <mc:Choice Requires="wps">
            <w:drawing>
              <wp:anchor distT="0" distB="0" distL="114300" distR="114300" simplePos="0" relativeHeight="251660288" behindDoc="0" locked="0" layoutInCell="1" allowOverlap="1" wp14:anchorId="14FCCA31" wp14:editId="40E588C7">
                <wp:simplePos x="0" y="0"/>
                <wp:positionH relativeFrom="column">
                  <wp:posOffset>3345180</wp:posOffset>
                </wp:positionH>
                <wp:positionV relativeFrom="paragraph">
                  <wp:posOffset>-209843</wp:posOffset>
                </wp:positionV>
                <wp:extent cx="3438525" cy="600075"/>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00075"/>
                        </a:xfrm>
                        <a:prstGeom prst="rect">
                          <a:avLst/>
                        </a:prstGeom>
                        <a:solidFill>
                          <a:srgbClr val="FFFFFF"/>
                        </a:solidFill>
                        <a:ln w="9525">
                          <a:noFill/>
                          <a:miter lim="800000"/>
                          <a:headEnd/>
                          <a:tailEnd/>
                        </a:ln>
                      </wps:spPr>
                      <wps:txbx>
                        <w:txbxContent>
                          <w:p w14:paraId="77F3D066" w14:textId="77777777" w:rsidR="003C3BFC" w:rsidRPr="003C3BFC" w:rsidRDefault="003C3BFC" w:rsidP="003C3BFC">
                            <w:pPr>
                              <w:spacing w:after="0" w:line="240" w:lineRule="auto"/>
                              <w:jc w:val="right"/>
                              <w:rPr>
                                <w:b/>
                                <w:sz w:val="36"/>
                                <w:szCs w:val="36"/>
                              </w:rPr>
                            </w:pPr>
                            <w:r w:rsidRPr="003C3BFC">
                              <w:rPr>
                                <w:b/>
                                <w:sz w:val="36"/>
                                <w:szCs w:val="36"/>
                              </w:rPr>
                              <w:t>Safety and Environmental</w:t>
                            </w:r>
                          </w:p>
                          <w:p w14:paraId="5F8ED715" w14:textId="77777777" w:rsidR="003C3BFC" w:rsidRPr="003C3BFC" w:rsidRDefault="003C3BFC" w:rsidP="003C3BFC">
                            <w:pPr>
                              <w:spacing w:after="0" w:line="240" w:lineRule="auto"/>
                              <w:jc w:val="right"/>
                              <w:rPr>
                                <w:b/>
                                <w:sz w:val="36"/>
                                <w:szCs w:val="36"/>
                              </w:rPr>
                            </w:pPr>
                            <w:r w:rsidRPr="003C3BFC">
                              <w:rPr>
                                <w:b/>
                                <w:sz w:val="36"/>
                                <w:szCs w:val="36"/>
                              </w:rPr>
                              <w:t>Protection Service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4FCCA31" id="_x0000_t202" coordsize="21600,21600" o:spt="202" path="m,l,21600r21600,l21600,xe">
                <v:stroke joinstyle="miter"/>
                <v:path gradientshapeok="t" o:connecttype="rect"/>
              </v:shapetype>
              <v:shape id="Text Box 2" o:spid="_x0000_s1026" type="#_x0000_t202" style="position:absolute;margin-left:263.4pt;margin-top:-16.5pt;width:270.75pt;height:4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" stroked="f">
                <v:textbox style="mso-fit-shape-to-text:t">
                  <w:txbxContent>
                    <w:p w14:paraId="77F3D066" w14:textId="77777777" w:rsidR="003C3BFC" w:rsidRPr="003C3BFC" w:rsidRDefault="003C3BFC" w:rsidP="003C3BFC">
                      <w:pPr>
                        <w:spacing w:after="0" w:line="240" w:lineRule="auto"/>
                        <w:jc w:val="right"/>
                        <w:rPr>
                          <w:b/>
                          <w:sz w:val="36"/>
                          <w:szCs w:val="36"/>
                        </w:rPr>
                      </w:pPr>
                      <w:r w:rsidRPr="003C3BFC">
                        <w:rPr>
                          <w:b/>
                          <w:sz w:val="36"/>
                          <w:szCs w:val="36"/>
                        </w:rPr>
                        <w:t>Safety and Environmental</w:t>
                      </w:r>
                    </w:p>
                    <w:p w14:paraId="5F8ED715" w14:textId="77777777" w:rsidR="003C3BFC" w:rsidRPr="003C3BFC" w:rsidRDefault="003C3BFC" w:rsidP="003C3BFC">
                      <w:pPr>
                        <w:spacing w:after="0" w:line="240" w:lineRule="auto"/>
                        <w:jc w:val="right"/>
                        <w:rPr>
                          <w:b/>
                          <w:sz w:val="36"/>
                          <w:szCs w:val="36"/>
                        </w:rPr>
                      </w:pPr>
                      <w:r w:rsidRPr="003C3BFC">
                        <w:rPr>
                          <w:b/>
                          <w:sz w:val="36"/>
                          <w:szCs w:val="36"/>
                        </w:rPr>
                        <w:t>Protection Service</w:t>
                      </w:r>
                    </w:p>
                  </w:txbxContent>
                </v:textbox>
              </v:shape>
            </w:pict>
          </mc:Fallback>
        </mc:AlternateContent>
      </w:r>
      <w:r>
        <w:rPr>
          <w:noProof/>
          <w:lang w:eastAsia="en-GB"/>
        </w:rPr>
        <w:drawing>
          <wp:anchor distT="0" distB="0" distL="114300" distR="114300" simplePos="0" relativeHeight="251658240" behindDoc="0" locked="0" layoutInCell="1" allowOverlap="1" wp14:anchorId="40BCFF01" wp14:editId="2D8F927F">
            <wp:simplePos x="0" y="0"/>
            <wp:positionH relativeFrom="column">
              <wp:posOffset>-45720</wp:posOffset>
            </wp:positionH>
            <wp:positionV relativeFrom="paragraph">
              <wp:posOffset>-298108</wp:posOffset>
            </wp:positionV>
            <wp:extent cx="2159635" cy="9258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434161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35" cy="925830"/>
                    </a:xfrm>
                    <a:prstGeom prst="rect">
                      <a:avLst/>
                    </a:prstGeom>
                  </pic:spPr>
                </pic:pic>
              </a:graphicData>
            </a:graphic>
            <wp14:sizeRelH relativeFrom="page">
              <wp14:pctWidth>0</wp14:pctWidth>
            </wp14:sizeRelH>
            <wp14:sizeRelV relativeFrom="page">
              <wp14:pctHeight>0</wp14:pctHeight>
            </wp14:sizeRelV>
          </wp:anchor>
        </w:drawing>
      </w:r>
    </w:p>
    <w:p w14:paraId="1745C1BF" w14:textId="77777777" w:rsidR="003C3BFC" w:rsidRPr="003C3BFC" w:rsidRDefault="003C3BFC" w:rsidP="003C3BFC">
      <w:pPr>
        <w:spacing w:after="120" w:line="240" w:lineRule="auto"/>
        <w:rPr>
          <w:b/>
          <w:bCs/>
          <w:sz w:val="40"/>
          <w:szCs w:val="40"/>
        </w:rPr>
      </w:pPr>
    </w:p>
    <w:p w14:paraId="6A26751B" w14:textId="7D5E3BDC" w:rsidR="003C3BFC" w:rsidRPr="003C3BFC" w:rsidRDefault="0016309A" w:rsidP="003C3BFC">
      <w:pPr>
        <w:spacing w:after="120" w:line="240" w:lineRule="auto"/>
        <w:rPr>
          <w:sz w:val="48"/>
          <w:szCs w:val="48"/>
        </w:rPr>
      </w:pPr>
      <w:r>
        <w:rPr>
          <w:b/>
          <w:bCs/>
          <w:sz w:val="48"/>
          <w:szCs w:val="48"/>
        </w:rPr>
        <w:t>C</w:t>
      </w:r>
      <w:r w:rsidR="008001EC">
        <w:rPr>
          <w:b/>
          <w:bCs/>
          <w:sz w:val="48"/>
          <w:szCs w:val="48"/>
        </w:rPr>
        <w:t>RYO 01</w:t>
      </w:r>
      <w:r w:rsidR="006C7778">
        <w:rPr>
          <w:b/>
          <w:bCs/>
          <w:sz w:val="48"/>
          <w:szCs w:val="48"/>
        </w:rPr>
        <w:t xml:space="preserve">: </w:t>
      </w:r>
      <w:r w:rsidR="009A2FAC">
        <w:rPr>
          <w:b/>
          <w:bCs/>
          <w:sz w:val="48"/>
          <w:szCs w:val="48"/>
        </w:rPr>
        <w:t xml:space="preserve">Introduction to </w:t>
      </w:r>
      <w:r>
        <w:rPr>
          <w:b/>
          <w:bCs/>
          <w:sz w:val="48"/>
          <w:szCs w:val="48"/>
        </w:rPr>
        <w:t>Cryogenic Safety</w:t>
      </w:r>
    </w:p>
    <w:p w14:paraId="606779E7" w14:textId="77777777" w:rsidR="003C3BFC" w:rsidRPr="003C3BFC" w:rsidRDefault="003C3BFC" w:rsidP="003C3BFC">
      <w:pPr>
        <w:spacing w:after="120" w:line="240" w:lineRule="auto"/>
        <w:rPr>
          <w:color w:val="003865"/>
          <w:sz w:val="28"/>
          <w:szCs w:val="28"/>
        </w:rPr>
      </w:pPr>
      <w:r w:rsidRPr="003C3BFC">
        <w:rPr>
          <w:b/>
          <w:bCs/>
          <w:color w:val="003865"/>
          <w:sz w:val="28"/>
          <w:szCs w:val="28"/>
        </w:rPr>
        <w:t>Course Overview</w:t>
      </w:r>
    </w:p>
    <w:p w14:paraId="7CBC7EBD" w14:textId="4C935B74" w:rsidR="00F02BD5" w:rsidRDefault="003C3BFC" w:rsidP="0016309A">
      <w:pPr>
        <w:spacing w:after="120" w:line="240" w:lineRule="auto"/>
        <w:jc w:val="both"/>
      </w:pPr>
      <w:r w:rsidRPr="003C3BFC">
        <w:t xml:space="preserve">This </w:t>
      </w:r>
      <w:r w:rsidR="0016309A">
        <w:t xml:space="preserve">short </w:t>
      </w:r>
      <w:r w:rsidR="00346FA4">
        <w:t>course is designed to provide a</w:t>
      </w:r>
      <w:r w:rsidR="009A2FAC">
        <w:t>n</w:t>
      </w:r>
      <w:r w:rsidR="00346FA4">
        <w:t xml:space="preserve"> </w:t>
      </w:r>
      <w:r w:rsidR="009A2FAC">
        <w:t>introduction to the hazards associated with</w:t>
      </w:r>
      <w:r w:rsidR="00F021BF">
        <w:t xml:space="preserve"> cryogenic solids and liquids and </w:t>
      </w:r>
      <w:r w:rsidR="009A2FAC">
        <w:t xml:space="preserve">what safety measure can be introduced to manage the risk associated with these substances.  The course is </w:t>
      </w:r>
      <w:r w:rsidR="00F021BF">
        <w:t xml:space="preserve">for those who have responsibility for areas where cryogenic substances are stored, decanted or handled.  It is not intended to provide a comprehensive overview of </w:t>
      </w:r>
      <w:r w:rsidR="00BD4D6B">
        <w:t>every aspect of cryogenic safety but concentrates on covering the key points with a focus on liquid nitrogen as one of the most the most common cryogenic substances used at the university of Glasgow.</w:t>
      </w:r>
    </w:p>
    <w:p w14:paraId="627E39FC" w14:textId="571897EC" w:rsidR="00BD4D6B" w:rsidRDefault="00BD4D6B" w:rsidP="0016309A">
      <w:pPr>
        <w:spacing w:after="120" w:line="240" w:lineRule="auto"/>
        <w:jc w:val="both"/>
      </w:pPr>
      <w:r>
        <w:t xml:space="preserve">The course begins with a review of the physical and chemical properties of liquid nitrogen covering the most common uses in the university and some of the more obscure places in which it can be found.  Having established what </w:t>
      </w:r>
      <w:r w:rsidR="0077658D">
        <w:t>cryogenic substances are</w:t>
      </w:r>
      <w:r>
        <w:t xml:space="preserve"> used for we will then discuss the hazards associated with </w:t>
      </w:r>
      <w:r w:rsidR="0077658D">
        <w:t>them</w:t>
      </w:r>
      <w:r>
        <w:t xml:space="preserve"> ranging from the extreme cold temperatures it provides through to the effect it has on equipment and other materials.</w:t>
      </w:r>
    </w:p>
    <w:p w14:paraId="4D43498D" w14:textId="1FC47BA0" w:rsidR="00BD4D6B" w:rsidRDefault="00BD4D6B" w:rsidP="0016309A">
      <w:pPr>
        <w:spacing w:after="120" w:line="240" w:lineRule="auto"/>
        <w:jc w:val="both"/>
      </w:pPr>
      <w:r>
        <w:t>The course then moves on to cover storage facilities for cryogenic substances and the containers in which it is generally stored and transported throughout the campus.  We will discuss how the design of storage facilities using examples of both good and bad practices and the safety systems that are required to manage cryogenic substances safely.  Using real world incidents to illustrate the dangers associated with liquefied asphyxiant gases we will also discuss emergency procedures and first aid measures to ensure that users have an understanding of what to do in the event of a leak, major release or other unforeseen event.</w:t>
      </w:r>
    </w:p>
    <w:p w14:paraId="4FC772DB" w14:textId="3EE7CF95" w:rsidR="00BD4D6B" w:rsidRPr="003C3BFC" w:rsidRDefault="009A2FAC" w:rsidP="0016309A">
      <w:pPr>
        <w:spacing w:after="120" w:line="240" w:lineRule="auto"/>
        <w:jc w:val="both"/>
      </w:pPr>
      <w:r>
        <w:t>Where practical, the session</w:t>
      </w:r>
      <w:r w:rsidR="00BD4D6B">
        <w:t xml:space="preserve"> ends with a short practical exercise using a local liquid nitrogen dispensing / storage facility to allow delegates to refresh their practical skills and see the systems and equipment discussed earlier first hand.  To facilitate </w:t>
      </w:r>
      <w:r w:rsidR="0077658D">
        <w:t>this,</w:t>
      </w:r>
      <w:r w:rsidR="00BD4D6B">
        <w:t xml:space="preserve"> we request the use of a local decanting facility and the services of a staff member who is familiar with the facility.  The course generally lasts for between 2 and 2.5h depending on the </w:t>
      </w:r>
      <w:r w:rsidR="001C336C">
        <w:t>availability of a suitable area for the practical session.</w:t>
      </w:r>
    </w:p>
    <w:p w14:paraId="6657011C" w14:textId="77777777" w:rsidR="003C3BFC" w:rsidRPr="003C3BFC" w:rsidRDefault="003C3BFC" w:rsidP="003C3BFC">
      <w:pPr>
        <w:spacing w:after="120" w:line="240" w:lineRule="auto"/>
        <w:rPr>
          <w:color w:val="003865"/>
          <w:sz w:val="28"/>
          <w:szCs w:val="28"/>
        </w:rPr>
      </w:pPr>
      <w:r w:rsidRPr="003C3BFC">
        <w:rPr>
          <w:b/>
          <w:bCs/>
          <w:color w:val="003865"/>
          <w:sz w:val="28"/>
          <w:szCs w:val="28"/>
        </w:rPr>
        <w:t>Learning Outcomes</w:t>
      </w:r>
    </w:p>
    <w:p w14:paraId="32D2711B" w14:textId="77777777" w:rsidR="002C5E8C" w:rsidRDefault="00346FA4" w:rsidP="003C3BFC">
      <w:pPr>
        <w:numPr>
          <w:ilvl w:val="0"/>
          <w:numId w:val="1"/>
        </w:numPr>
        <w:spacing w:after="120" w:line="240" w:lineRule="auto"/>
        <w:ind w:left="714" w:hanging="357"/>
      </w:pPr>
      <w:r>
        <w:t>Physical and chemical properties of cryogenic liquids</w:t>
      </w:r>
    </w:p>
    <w:p w14:paraId="4E49DBCB" w14:textId="77777777" w:rsidR="00346FA4" w:rsidRDefault="00346FA4" w:rsidP="003C3BFC">
      <w:pPr>
        <w:numPr>
          <w:ilvl w:val="0"/>
          <w:numId w:val="1"/>
        </w:numPr>
        <w:spacing w:after="120" w:line="240" w:lineRule="auto"/>
        <w:ind w:left="714" w:hanging="357"/>
      </w:pPr>
      <w:r>
        <w:t>Common uses of cryogenic liquids</w:t>
      </w:r>
    </w:p>
    <w:p w14:paraId="0281E36D" w14:textId="77777777" w:rsidR="00346FA4" w:rsidRDefault="00346FA4" w:rsidP="003C3BFC">
      <w:pPr>
        <w:numPr>
          <w:ilvl w:val="0"/>
          <w:numId w:val="1"/>
        </w:numPr>
        <w:spacing w:after="120" w:line="240" w:lineRule="auto"/>
        <w:ind w:left="714" w:hanging="357"/>
      </w:pPr>
      <w:r>
        <w:t>Hazards associated with cryogenic liquids</w:t>
      </w:r>
    </w:p>
    <w:p w14:paraId="4BFE768F" w14:textId="77777777" w:rsidR="00346FA4" w:rsidRDefault="00346FA4" w:rsidP="003C3BFC">
      <w:pPr>
        <w:numPr>
          <w:ilvl w:val="0"/>
          <w:numId w:val="1"/>
        </w:numPr>
        <w:spacing w:after="120" w:line="240" w:lineRule="auto"/>
        <w:ind w:left="714" w:hanging="357"/>
      </w:pPr>
      <w:r>
        <w:t>Safe handling and decanting</w:t>
      </w:r>
    </w:p>
    <w:p w14:paraId="7C171AFF" w14:textId="77777777" w:rsidR="00346FA4" w:rsidRDefault="00346FA4" w:rsidP="003C3BFC">
      <w:pPr>
        <w:numPr>
          <w:ilvl w:val="0"/>
          <w:numId w:val="1"/>
        </w:numPr>
        <w:spacing w:after="120" w:line="240" w:lineRule="auto"/>
        <w:ind w:left="714" w:hanging="357"/>
      </w:pPr>
      <w:r>
        <w:t>Transporting cryogenic substances</w:t>
      </w:r>
    </w:p>
    <w:p w14:paraId="1D73B1AF" w14:textId="77777777" w:rsidR="00346FA4" w:rsidRDefault="00346FA4" w:rsidP="003C3BFC">
      <w:pPr>
        <w:numPr>
          <w:ilvl w:val="0"/>
          <w:numId w:val="1"/>
        </w:numPr>
        <w:spacing w:after="120" w:line="240" w:lineRule="auto"/>
        <w:ind w:left="714" w:hanging="357"/>
      </w:pPr>
      <w:r>
        <w:t>Design and management of storage areas</w:t>
      </w:r>
    </w:p>
    <w:p w14:paraId="7A744297" w14:textId="77777777" w:rsidR="00346FA4" w:rsidRDefault="00346FA4" w:rsidP="003C3BFC">
      <w:pPr>
        <w:numPr>
          <w:ilvl w:val="0"/>
          <w:numId w:val="1"/>
        </w:numPr>
        <w:spacing w:after="120" w:line="240" w:lineRule="auto"/>
        <w:ind w:left="714" w:hanging="357"/>
      </w:pPr>
      <w:r>
        <w:t>Safety equipment (including PPE selection)</w:t>
      </w:r>
    </w:p>
    <w:p w14:paraId="592B87A6" w14:textId="77777777" w:rsidR="00346FA4" w:rsidRPr="003C3BFC" w:rsidRDefault="00346FA4" w:rsidP="003C3BFC">
      <w:pPr>
        <w:numPr>
          <w:ilvl w:val="0"/>
          <w:numId w:val="1"/>
        </w:numPr>
        <w:spacing w:after="120" w:line="240" w:lineRule="auto"/>
        <w:ind w:left="714" w:hanging="357"/>
      </w:pPr>
      <w:r>
        <w:t>Emergency procedures</w:t>
      </w:r>
    </w:p>
    <w:p w14:paraId="75FFE19D" w14:textId="77777777" w:rsidR="003C3BFC" w:rsidRPr="003C3BFC" w:rsidRDefault="003C3BFC" w:rsidP="003C3BFC">
      <w:pPr>
        <w:spacing w:after="120" w:line="240" w:lineRule="auto"/>
        <w:rPr>
          <w:color w:val="003865"/>
          <w:sz w:val="28"/>
          <w:szCs w:val="28"/>
        </w:rPr>
      </w:pPr>
      <w:r w:rsidRPr="003C3BFC">
        <w:rPr>
          <w:b/>
          <w:bCs/>
          <w:color w:val="003865"/>
          <w:sz w:val="28"/>
          <w:szCs w:val="28"/>
        </w:rPr>
        <w:t>Who Should Attend?</w:t>
      </w:r>
    </w:p>
    <w:p w14:paraId="747F3CF7" w14:textId="728A0324" w:rsidR="003C3BFC" w:rsidRPr="003C3BFC" w:rsidRDefault="00346FA4" w:rsidP="003C3BFC">
      <w:pPr>
        <w:spacing w:after="120" w:line="240" w:lineRule="auto"/>
        <w:jc w:val="both"/>
      </w:pPr>
      <w:r>
        <w:t xml:space="preserve">This course is intended for </w:t>
      </w:r>
      <w:r w:rsidR="009A2FAC">
        <w:t xml:space="preserve">new and </w:t>
      </w:r>
      <w:r>
        <w:t xml:space="preserve">existing users of cryogenic solids and liquids in particular those who have management responsibility for storage areas or are involved in transport or decanting of cryogenic liquids. </w:t>
      </w:r>
      <w:r w:rsidR="00F021BF">
        <w:t xml:space="preserve">The course is open to academic staff, support / technical staff and postgraduate students.  This course assumes </w:t>
      </w:r>
      <w:r w:rsidR="009A2FAC">
        <w:t>no prior experience</w:t>
      </w:r>
      <w:r w:rsidR="00F021BF">
        <w:t xml:space="preserve"> of working with liquid nitrogen </w:t>
      </w:r>
      <w:r w:rsidR="009A2FAC">
        <w:t>and</w:t>
      </w:r>
      <w:r w:rsidR="00F021BF">
        <w:t xml:space="preserve"> basic skills and knowledge will be covered during the session.</w:t>
      </w:r>
    </w:p>
    <w:p w14:paraId="5052D687" w14:textId="77777777" w:rsidR="00615692" w:rsidRDefault="003C3BFC" w:rsidP="00E62A08">
      <w:pPr>
        <w:spacing w:after="120" w:line="240" w:lineRule="auto"/>
        <w:jc w:val="both"/>
      </w:pPr>
      <w:r w:rsidRPr="003C3BFC">
        <w:rPr>
          <w:b/>
          <w:bCs/>
        </w:rPr>
        <w:t>To book your place</w:t>
      </w:r>
      <w:r>
        <w:rPr>
          <w:b/>
          <w:bCs/>
        </w:rPr>
        <w:t>,</w:t>
      </w:r>
      <w:r w:rsidRPr="003C3BFC">
        <w:rPr>
          <w:b/>
          <w:bCs/>
        </w:rPr>
        <w:t xml:space="preserve"> please </w:t>
      </w:r>
      <w:r w:rsidR="00E62A08">
        <w:rPr>
          <w:b/>
          <w:bCs/>
        </w:rPr>
        <w:t xml:space="preserve">use the CoreHR system or </w:t>
      </w:r>
      <w:r w:rsidRPr="003C3BFC">
        <w:rPr>
          <w:b/>
          <w:bCs/>
        </w:rPr>
        <w:t xml:space="preserve">send an e-mail to </w:t>
      </w:r>
      <w:hyperlink r:id="rId6" w:history="1">
        <w:r w:rsidRPr="003C3BFC">
          <w:rPr>
            <w:rStyle w:val="Hyperlink"/>
            <w:b/>
            <w:bCs/>
          </w:rPr>
          <w:t>safety@glasgow.ac.uk</w:t>
        </w:r>
      </w:hyperlink>
      <w:r w:rsidRPr="003C3BFC">
        <w:rPr>
          <w:b/>
          <w:bCs/>
        </w:rPr>
        <w:t xml:space="preserve"> including your name, school / department and staff number.  If the upcoming dates aren’t suitable you can ask to be put on the </w:t>
      </w:r>
      <w:r w:rsidR="00E62A08">
        <w:rPr>
          <w:b/>
          <w:bCs/>
        </w:rPr>
        <w:t>waiting list for future courses and you will be contacted when another date becomes available.</w:t>
      </w:r>
    </w:p>
    <w:sectPr w:rsidR="00615692" w:rsidSect="003C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4BED"/>
    <w:multiLevelType w:val="hybridMultilevel"/>
    <w:tmpl w:val="28DCDD62"/>
    <w:lvl w:ilvl="0" w:tplc="AEEC497E">
      <w:start w:val="1"/>
      <w:numFmt w:val="bullet"/>
      <w:lvlText w:val="•"/>
      <w:lvlJc w:val="left"/>
      <w:pPr>
        <w:tabs>
          <w:tab w:val="num" w:pos="720"/>
        </w:tabs>
        <w:ind w:left="720" w:hanging="360"/>
      </w:pPr>
      <w:rPr>
        <w:rFonts w:ascii="Arial" w:hAnsi="Arial" w:hint="default"/>
      </w:rPr>
    </w:lvl>
    <w:lvl w:ilvl="1" w:tplc="DC9E4F42" w:tentative="1">
      <w:start w:val="1"/>
      <w:numFmt w:val="bullet"/>
      <w:lvlText w:val="•"/>
      <w:lvlJc w:val="left"/>
      <w:pPr>
        <w:tabs>
          <w:tab w:val="num" w:pos="1440"/>
        </w:tabs>
        <w:ind w:left="1440" w:hanging="360"/>
      </w:pPr>
      <w:rPr>
        <w:rFonts w:ascii="Arial" w:hAnsi="Arial" w:hint="default"/>
      </w:rPr>
    </w:lvl>
    <w:lvl w:ilvl="2" w:tplc="2A86A488" w:tentative="1">
      <w:start w:val="1"/>
      <w:numFmt w:val="bullet"/>
      <w:lvlText w:val="•"/>
      <w:lvlJc w:val="left"/>
      <w:pPr>
        <w:tabs>
          <w:tab w:val="num" w:pos="2160"/>
        </w:tabs>
        <w:ind w:left="2160" w:hanging="360"/>
      </w:pPr>
      <w:rPr>
        <w:rFonts w:ascii="Arial" w:hAnsi="Arial" w:hint="default"/>
      </w:rPr>
    </w:lvl>
    <w:lvl w:ilvl="3" w:tplc="74462A02" w:tentative="1">
      <w:start w:val="1"/>
      <w:numFmt w:val="bullet"/>
      <w:lvlText w:val="•"/>
      <w:lvlJc w:val="left"/>
      <w:pPr>
        <w:tabs>
          <w:tab w:val="num" w:pos="2880"/>
        </w:tabs>
        <w:ind w:left="2880" w:hanging="360"/>
      </w:pPr>
      <w:rPr>
        <w:rFonts w:ascii="Arial" w:hAnsi="Arial" w:hint="default"/>
      </w:rPr>
    </w:lvl>
    <w:lvl w:ilvl="4" w:tplc="183AB496" w:tentative="1">
      <w:start w:val="1"/>
      <w:numFmt w:val="bullet"/>
      <w:lvlText w:val="•"/>
      <w:lvlJc w:val="left"/>
      <w:pPr>
        <w:tabs>
          <w:tab w:val="num" w:pos="3600"/>
        </w:tabs>
        <w:ind w:left="3600" w:hanging="360"/>
      </w:pPr>
      <w:rPr>
        <w:rFonts w:ascii="Arial" w:hAnsi="Arial" w:hint="default"/>
      </w:rPr>
    </w:lvl>
    <w:lvl w:ilvl="5" w:tplc="6B5C44C4" w:tentative="1">
      <w:start w:val="1"/>
      <w:numFmt w:val="bullet"/>
      <w:lvlText w:val="•"/>
      <w:lvlJc w:val="left"/>
      <w:pPr>
        <w:tabs>
          <w:tab w:val="num" w:pos="4320"/>
        </w:tabs>
        <w:ind w:left="4320" w:hanging="360"/>
      </w:pPr>
      <w:rPr>
        <w:rFonts w:ascii="Arial" w:hAnsi="Arial" w:hint="default"/>
      </w:rPr>
    </w:lvl>
    <w:lvl w:ilvl="6" w:tplc="A2341F10" w:tentative="1">
      <w:start w:val="1"/>
      <w:numFmt w:val="bullet"/>
      <w:lvlText w:val="•"/>
      <w:lvlJc w:val="left"/>
      <w:pPr>
        <w:tabs>
          <w:tab w:val="num" w:pos="5040"/>
        </w:tabs>
        <w:ind w:left="5040" w:hanging="360"/>
      </w:pPr>
      <w:rPr>
        <w:rFonts w:ascii="Arial" w:hAnsi="Arial" w:hint="default"/>
      </w:rPr>
    </w:lvl>
    <w:lvl w:ilvl="7" w:tplc="03CE43C6" w:tentative="1">
      <w:start w:val="1"/>
      <w:numFmt w:val="bullet"/>
      <w:lvlText w:val="•"/>
      <w:lvlJc w:val="left"/>
      <w:pPr>
        <w:tabs>
          <w:tab w:val="num" w:pos="5760"/>
        </w:tabs>
        <w:ind w:left="5760" w:hanging="360"/>
      </w:pPr>
      <w:rPr>
        <w:rFonts w:ascii="Arial" w:hAnsi="Arial" w:hint="default"/>
      </w:rPr>
    </w:lvl>
    <w:lvl w:ilvl="8" w:tplc="934C6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2E5302"/>
    <w:multiLevelType w:val="hybridMultilevel"/>
    <w:tmpl w:val="684E03A6"/>
    <w:lvl w:ilvl="0" w:tplc="4A00715E">
      <w:start w:val="1"/>
      <w:numFmt w:val="bullet"/>
      <w:lvlText w:val="•"/>
      <w:lvlJc w:val="left"/>
      <w:pPr>
        <w:tabs>
          <w:tab w:val="num" w:pos="720"/>
        </w:tabs>
        <w:ind w:left="720" w:hanging="360"/>
      </w:pPr>
      <w:rPr>
        <w:rFonts w:ascii="Arial" w:hAnsi="Arial" w:hint="default"/>
      </w:rPr>
    </w:lvl>
    <w:lvl w:ilvl="1" w:tplc="B638F30A" w:tentative="1">
      <w:start w:val="1"/>
      <w:numFmt w:val="bullet"/>
      <w:lvlText w:val="•"/>
      <w:lvlJc w:val="left"/>
      <w:pPr>
        <w:tabs>
          <w:tab w:val="num" w:pos="1440"/>
        </w:tabs>
        <w:ind w:left="1440" w:hanging="360"/>
      </w:pPr>
      <w:rPr>
        <w:rFonts w:ascii="Arial" w:hAnsi="Arial" w:hint="default"/>
      </w:rPr>
    </w:lvl>
    <w:lvl w:ilvl="2" w:tplc="4F3C36D6" w:tentative="1">
      <w:start w:val="1"/>
      <w:numFmt w:val="bullet"/>
      <w:lvlText w:val="•"/>
      <w:lvlJc w:val="left"/>
      <w:pPr>
        <w:tabs>
          <w:tab w:val="num" w:pos="2160"/>
        </w:tabs>
        <w:ind w:left="2160" w:hanging="360"/>
      </w:pPr>
      <w:rPr>
        <w:rFonts w:ascii="Arial" w:hAnsi="Arial" w:hint="default"/>
      </w:rPr>
    </w:lvl>
    <w:lvl w:ilvl="3" w:tplc="404AE896" w:tentative="1">
      <w:start w:val="1"/>
      <w:numFmt w:val="bullet"/>
      <w:lvlText w:val="•"/>
      <w:lvlJc w:val="left"/>
      <w:pPr>
        <w:tabs>
          <w:tab w:val="num" w:pos="2880"/>
        </w:tabs>
        <w:ind w:left="2880" w:hanging="360"/>
      </w:pPr>
      <w:rPr>
        <w:rFonts w:ascii="Arial" w:hAnsi="Arial" w:hint="default"/>
      </w:rPr>
    </w:lvl>
    <w:lvl w:ilvl="4" w:tplc="5E94C534" w:tentative="1">
      <w:start w:val="1"/>
      <w:numFmt w:val="bullet"/>
      <w:lvlText w:val="•"/>
      <w:lvlJc w:val="left"/>
      <w:pPr>
        <w:tabs>
          <w:tab w:val="num" w:pos="3600"/>
        </w:tabs>
        <w:ind w:left="3600" w:hanging="360"/>
      </w:pPr>
      <w:rPr>
        <w:rFonts w:ascii="Arial" w:hAnsi="Arial" w:hint="default"/>
      </w:rPr>
    </w:lvl>
    <w:lvl w:ilvl="5" w:tplc="05D89178" w:tentative="1">
      <w:start w:val="1"/>
      <w:numFmt w:val="bullet"/>
      <w:lvlText w:val="•"/>
      <w:lvlJc w:val="left"/>
      <w:pPr>
        <w:tabs>
          <w:tab w:val="num" w:pos="4320"/>
        </w:tabs>
        <w:ind w:left="4320" w:hanging="360"/>
      </w:pPr>
      <w:rPr>
        <w:rFonts w:ascii="Arial" w:hAnsi="Arial" w:hint="default"/>
      </w:rPr>
    </w:lvl>
    <w:lvl w:ilvl="6" w:tplc="28C8F650" w:tentative="1">
      <w:start w:val="1"/>
      <w:numFmt w:val="bullet"/>
      <w:lvlText w:val="•"/>
      <w:lvlJc w:val="left"/>
      <w:pPr>
        <w:tabs>
          <w:tab w:val="num" w:pos="5040"/>
        </w:tabs>
        <w:ind w:left="5040" w:hanging="360"/>
      </w:pPr>
      <w:rPr>
        <w:rFonts w:ascii="Arial" w:hAnsi="Arial" w:hint="default"/>
      </w:rPr>
    </w:lvl>
    <w:lvl w:ilvl="7" w:tplc="06E024E2" w:tentative="1">
      <w:start w:val="1"/>
      <w:numFmt w:val="bullet"/>
      <w:lvlText w:val="•"/>
      <w:lvlJc w:val="left"/>
      <w:pPr>
        <w:tabs>
          <w:tab w:val="num" w:pos="5760"/>
        </w:tabs>
        <w:ind w:left="5760" w:hanging="360"/>
      </w:pPr>
      <w:rPr>
        <w:rFonts w:ascii="Arial" w:hAnsi="Arial" w:hint="default"/>
      </w:rPr>
    </w:lvl>
    <w:lvl w:ilvl="8" w:tplc="5FD62C68" w:tentative="1">
      <w:start w:val="1"/>
      <w:numFmt w:val="bullet"/>
      <w:lvlText w:val="•"/>
      <w:lvlJc w:val="left"/>
      <w:pPr>
        <w:tabs>
          <w:tab w:val="num" w:pos="6480"/>
        </w:tabs>
        <w:ind w:left="6480" w:hanging="360"/>
      </w:pPr>
      <w:rPr>
        <w:rFonts w:ascii="Arial" w:hAnsi="Arial" w:hint="default"/>
      </w:rPr>
    </w:lvl>
  </w:abstractNum>
  <w:num w:numId="1" w16cid:durableId="662661325">
    <w:abstractNumId w:val="1"/>
  </w:num>
  <w:num w:numId="2" w16cid:durableId="167506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504"/>
    <w:rsid w:val="000E0504"/>
    <w:rsid w:val="0016309A"/>
    <w:rsid w:val="001C336C"/>
    <w:rsid w:val="00200E1B"/>
    <w:rsid w:val="002431CB"/>
    <w:rsid w:val="002C5E8C"/>
    <w:rsid w:val="00346FA4"/>
    <w:rsid w:val="003C3BFC"/>
    <w:rsid w:val="004C2004"/>
    <w:rsid w:val="005F31AE"/>
    <w:rsid w:val="00636BB6"/>
    <w:rsid w:val="006C7778"/>
    <w:rsid w:val="006E07EE"/>
    <w:rsid w:val="0077658D"/>
    <w:rsid w:val="008001EC"/>
    <w:rsid w:val="00927570"/>
    <w:rsid w:val="009A2FAC"/>
    <w:rsid w:val="00A7461B"/>
    <w:rsid w:val="00BD4D6B"/>
    <w:rsid w:val="00D274BD"/>
    <w:rsid w:val="00E62A08"/>
    <w:rsid w:val="00F021BF"/>
    <w:rsid w:val="00F0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7649"/>
  <w15:docId w15:val="{0FA51FD2-3AAE-404A-BC74-2A9FC454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BFC"/>
    <w:rPr>
      <w:color w:val="0000FF" w:themeColor="hyperlink"/>
      <w:u w:val="single"/>
    </w:rPr>
  </w:style>
  <w:style w:type="paragraph" w:styleId="BalloonText">
    <w:name w:val="Balloon Text"/>
    <w:basedOn w:val="Normal"/>
    <w:link w:val="BalloonTextChar"/>
    <w:uiPriority w:val="99"/>
    <w:semiHidden/>
    <w:unhideWhenUsed/>
    <w:rsid w:val="003C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37194">
      <w:bodyDiv w:val="1"/>
      <w:marLeft w:val="0"/>
      <w:marRight w:val="0"/>
      <w:marTop w:val="0"/>
      <w:marBottom w:val="0"/>
      <w:divBdr>
        <w:top w:val="none" w:sz="0" w:space="0" w:color="auto"/>
        <w:left w:val="none" w:sz="0" w:space="0" w:color="auto"/>
        <w:bottom w:val="none" w:sz="0" w:space="0" w:color="auto"/>
        <w:right w:val="none" w:sz="0" w:space="0" w:color="auto"/>
      </w:divBdr>
      <w:divsChild>
        <w:div w:id="52628769">
          <w:marLeft w:val="274"/>
          <w:marRight w:val="0"/>
          <w:marTop w:val="0"/>
          <w:marBottom w:val="0"/>
          <w:divBdr>
            <w:top w:val="none" w:sz="0" w:space="0" w:color="auto"/>
            <w:left w:val="none" w:sz="0" w:space="0" w:color="auto"/>
            <w:bottom w:val="none" w:sz="0" w:space="0" w:color="auto"/>
            <w:right w:val="none" w:sz="0" w:space="0" w:color="auto"/>
          </w:divBdr>
        </w:div>
        <w:div w:id="593589498">
          <w:marLeft w:val="274"/>
          <w:marRight w:val="0"/>
          <w:marTop w:val="0"/>
          <w:marBottom w:val="0"/>
          <w:divBdr>
            <w:top w:val="none" w:sz="0" w:space="0" w:color="auto"/>
            <w:left w:val="none" w:sz="0" w:space="0" w:color="auto"/>
            <w:bottom w:val="none" w:sz="0" w:space="0" w:color="auto"/>
            <w:right w:val="none" w:sz="0" w:space="0" w:color="auto"/>
          </w:divBdr>
        </w:div>
        <w:div w:id="1234973416">
          <w:marLeft w:val="274"/>
          <w:marRight w:val="0"/>
          <w:marTop w:val="0"/>
          <w:marBottom w:val="0"/>
          <w:divBdr>
            <w:top w:val="none" w:sz="0" w:space="0" w:color="auto"/>
            <w:left w:val="none" w:sz="0" w:space="0" w:color="auto"/>
            <w:bottom w:val="none" w:sz="0" w:space="0" w:color="auto"/>
            <w:right w:val="none" w:sz="0" w:space="0" w:color="auto"/>
          </w:divBdr>
        </w:div>
        <w:div w:id="1380743335">
          <w:marLeft w:val="274"/>
          <w:marRight w:val="0"/>
          <w:marTop w:val="0"/>
          <w:marBottom w:val="0"/>
          <w:divBdr>
            <w:top w:val="none" w:sz="0" w:space="0" w:color="auto"/>
            <w:left w:val="none" w:sz="0" w:space="0" w:color="auto"/>
            <w:bottom w:val="none" w:sz="0" w:space="0" w:color="auto"/>
            <w:right w:val="none" w:sz="0" w:space="0" w:color="auto"/>
          </w:divBdr>
        </w:div>
        <w:div w:id="106774146">
          <w:marLeft w:val="274"/>
          <w:marRight w:val="0"/>
          <w:marTop w:val="0"/>
          <w:marBottom w:val="0"/>
          <w:divBdr>
            <w:top w:val="none" w:sz="0" w:space="0" w:color="auto"/>
            <w:left w:val="none" w:sz="0" w:space="0" w:color="auto"/>
            <w:bottom w:val="none" w:sz="0" w:space="0" w:color="auto"/>
            <w:right w:val="none" w:sz="0" w:space="0" w:color="auto"/>
          </w:divBdr>
        </w:div>
        <w:div w:id="291055644">
          <w:marLeft w:val="274"/>
          <w:marRight w:val="0"/>
          <w:marTop w:val="0"/>
          <w:marBottom w:val="0"/>
          <w:divBdr>
            <w:top w:val="none" w:sz="0" w:space="0" w:color="auto"/>
            <w:left w:val="none" w:sz="0" w:space="0" w:color="auto"/>
            <w:bottom w:val="none" w:sz="0" w:space="0" w:color="auto"/>
            <w:right w:val="none" w:sz="0" w:space="0" w:color="auto"/>
          </w:divBdr>
        </w:div>
        <w:div w:id="273487624">
          <w:marLeft w:val="274"/>
          <w:marRight w:val="0"/>
          <w:marTop w:val="0"/>
          <w:marBottom w:val="0"/>
          <w:divBdr>
            <w:top w:val="none" w:sz="0" w:space="0" w:color="auto"/>
            <w:left w:val="none" w:sz="0" w:space="0" w:color="auto"/>
            <w:bottom w:val="none" w:sz="0" w:space="0" w:color="auto"/>
            <w:right w:val="none" w:sz="0" w:space="0" w:color="auto"/>
          </w:divBdr>
        </w:div>
        <w:div w:id="1909149144">
          <w:marLeft w:val="274"/>
          <w:marRight w:val="0"/>
          <w:marTop w:val="0"/>
          <w:marBottom w:val="0"/>
          <w:divBdr>
            <w:top w:val="none" w:sz="0" w:space="0" w:color="auto"/>
            <w:left w:val="none" w:sz="0" w:space="0" w:color="auto"/>
            <w:bottom w:val="none" w:sz="0" w:space="0" w:color="auto"/>
            <w:right w:val="none" w:sz="0" w:space="0" w:color="auto"/>
          </w:divBdr>
        </w:div>
        <w:div w:id="1778331676">
          <w:marLeft w:val="274"/>
          <w:marRight w:val="0"/>
          <w:marTop w:val="0"/>
          <w:marBottom w:val="0"/>
          <w:divBdr>
            <w:top w:val="none" w:sz="0" w:space="0" w:color="auto"/>
            <w:left w:val="none" w:sz="0" w:space="0" w:color="auto"/>
            <w:bottom w:val="none" w:sz="0" w:space="0" w:color="auto"/>
            <w:right w:val="none" w:sz="0" w:space="0" w:color="auto"/>
          </w:divBdr>
        </w:div>
        <w:div w:id="1015381635">
          <w:marLeft w:val="274"/>
          <w:marRight w:val="0"/>
          <w:marTop w:val="0"/>
          <w:marBottom w:val="120"/>
          <w:divBdr>
            <w:top w:val="none" w:sz="0" w:space="0" w:color="auto"/>
            <w:left w:val="none" w:sz="0" w:space="0" w:color="auto"/>
            <w:bottom w:val="none" w:sz="0" w:space="0" w:color="auto"/>
            <w:right w:val="none" w:sz="0" w:space="0" w:color="auto"/>
          </w:divBdr>
        </w:div>
        <w:div w:id="2117947430">
          <w:marLeft w:val="274"/>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ty@glasgow.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15</cp:revision>
  <cp:lastPrinted>2018-06-07T08:39:00Z</cp:lastPrinted>
  <dcterms:created xsi:type="dcterms:W3CDTF">2017-08-23T08:32:00Z</dcterms:created>
  <dcterms:modified xsi:type="dcterms:W3CDTF">2022-05-03T13:26:00Z</dcterms:modified>
</cp:coreProperties>
</file>