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C6C5" w14:textId="77777777" w:rsidR="007C7A81" w:rsidRDefault="007C7A81">
      <w:pPr>
        <w:pStyle w:val="BodyText"/>
        <w:rPr>
          <w:rFonts w:ascii="Times New Roman"/>
          <w:sz w:val="20"/>
        </w:rPr>
      </w:pPr>
    </w:p>
    <w:p w14:paraId="27851B21" w14:textId="77777777" w:rsidR="007C7A81" w:rsidRDefault="007C7A81">
      <w:pPr>
        <w:pStyle w:val="BodyText"/>
        <w:rPr>
          <w:rFonts w:ascii="Times New Roman"/>
          <w:sz w:val="24"/>
        </w:rPr>
      </w:pPr>
    </w:p>
    <w:p w14:paraId="386E973C" w14:textId="517E382B" w:rsidR="007C7A81" w:rsidRDefault="00D70ACD">
      <w:pPr>
        <w:spacing w:before="91"/>
        <w:ind w:left="140"/>
        <w:rPr>
          <w:b/>
          <w:sz w:val="28"/>
        </w:rPr>
      </w:pPr>
      <w:r>
        <w:rPr>
          <w:noProof/>
        </w:rPr>
        <mc:AlternateContent>
          <mc:Choice Requires="wps">
            <w:drawing>
              <wp:anchor distT="0" distB="0" distL="0" distR="0" simplePos="0" relativeHeight="251657728" behindDoc="1" locked="0" layoutInCell="1" allowOverlap="1" wp14:anchorId="5AC58F09" wp14:editId="023D0C23">
                <wp:simplePos x="0" y="0"/>
                <wp:positionH relativeFrom="page">
                  <wp:posOffset>895350</wp:posOffset>
                </wp:positionH>
                <wp:positionV relativeFrom="paragraph">
                  <wp:posOffset>523240</wp:posOffset>
                </wp:positionV>
                <wp:extent cx="5770880" cy="1270"/>
                <wp:effectExtent l="0" t="0" r="0" b="0"/>
                <wp:wrapTopAndBottom/>
                <wp:docPr id="55537765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
                        </a:xfrm>
                        <a:custGeom>
                          <a:avLst/>
                          <a:gdLst>
                            <a:gd name="T0" fmla="+- 0 1410 1410"/>
                            <a:gd name="T1" fmla="*/ T0 w 9088"/>
                            <a:gd name="T2" fmla="+- 0 10498 1410"/>
                            <a:gd name="T3" fmla="*/ T2 w 9088"/>
                          </a:gdLst>
                          <a:ahLst/>
                          <a:cxnLst>
                            <a:cxn ang="0">
                              <a:pos x="T1" y="0"/>
                            </a:cxn>
                            <a:cxn ang="0">
                              <a:pos x="T3" y="0"/>
                            </a:cxn>
                          </a:cxnLst>
                          <a:rect l="0" t="0" r="r" b="b"/>
                          <a:pathLst>
                            <a:path w="9088">
                              <a:moveTo>
                                <a:pt x="0" y="0"/>
                              </a:moveTo>
                              <a:lnTo>
                                <a:pt x="9088" y="0"/>
                              </a:lnTo>
                            </a:path>
                          </a:pathLst>
                        </a:custGeom>
                        <a:noFill/>
                        <a:ln w="12192">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409D" id="Freeform 2" o:spid="_x0000_s1026" alt="&quot;&quot;" style="position:absolute;margin-left:70.5pt;margin-top:41.2pt;width:454.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" path="m,l9088,e" filled="f" strokecolor="#5b9bd4" strokeweight=".96pt">
                <v:path arrowok="t" o:connecttype="custom" o:connectlocs="0,0;5770880,0" o:connectangles="0,0"/>
                <w10:wrap type="topAndBottom" anchorx="page"/>
              </v:shape>
            </w:pict>
          </mc:Fallback>
        </mc:AlternateContent>
      </w:r>
      <w:bookmarkStart w:id="0" w:name="Privacy_Notice_for_the_Health_Behaviour_"/>
      <w:bookmarkEnd w:id="0"/>
      <w:r w:rsidR="00000000">
        <w:rPr>
          <w:b/>
          <w:color w:val="313D4F"/>
          <w:sz w:val="28"/>
        </w:rPr>
        <w:t>Privacy Notice for the Health Behaviour of School-aged Children study (HBSC)</w:t>
      </w:r>
    </w:p>
    <w:p w14:paraId="05AC9A67" w14:textId="77777777" w:rsidR="007C7A81" w:rsidRDefault="007C7A81">
      <w:pPr>
        <w:pStyle w:val="BodyText"/>
        <w:spacing w:before="6"/>
        <w:rPr>
          <w:b/>
          <w:sz w:val="15"/>
        </w:rPr>
      </w:pPr>
    </w:p>
    <w:p w14:paraId="49AC02B0" w14:textId="77777777" w:rsidR="007C7A81" w:rsidRDefault="00000000">
      <w:pPr>
        <w:pStyle w:val="Heading1"/>
        <w:spacing w:before="93"/>
      </w:pPr>
      <w:bookmarkStart w:id="1" w:name="Span"/>
      <w:bookmarkStart w:id="2" w:name="Your_Personal_Data_"/>
      <w:bookmarkEnd w:id="1"/>
      <w:bookmarkEnd w:id="2"/>
      <w:r>
        <w:t>Your Personal Data</w:t>
      </w:r>
    </w:p>
    <w:p w14:paraId="66EFE64A" w14:textId="77777777" w:rsidR="007C7A81" w:rsidRDefault="007C7A81">
      <w:pPr>
        <w:pStyle w:val="BodyText"/>
        <w:rPr>
          <w:b/>
        </w:rPr>
      </w:pPr>
    </w:p>
    <w:p w14:paraId="1C62823F" w14:textId="77777777" w:rsidR="007C7A81" w:rsidRDefault="00000000">
      <w:pPr>
        <w:pStyle w:val="BodyText"/>
        <w:ind w:left="140" w:right="347"/>
      </w:pPr>
      <w:bookmarkStart w:id="3" w:name="The_University_of_Glasgow_and_Public_Hea"/>
      <w:bookmarkEnd w:id="3"/>
      <w:r>
        <w:rPr>
          <w:b/>
        </w:rPr>
        <w:t xml:space="preserve">The University of Glasgow </w:t>
      </w:r>
      <w:r>
        <w:t xml:space="preserve">and </w:t>
      </w:r>
      <w:r>
        <w:rPr>
          <w:b/>
        </w:rPr>
        <w:t xml:space="preserve">Public Health Scotland </w:t>
      </w:r>
      <w:r>
        <w:t>will be what’s known as the joint ‘Data Controllers’ of your personal data processed in relation to the Health Behaviour of School-aged Children study (HBSC). This privacy notice will explain how we will process your personal data.</w:t>
      </w:r>
    </w:p>
    <w:p w14:paraId="0A2B6ACE" w14:textId="77777777" w:rsidR="007C7A81" w:rsidRDefault="007C7A81">
      <w:pPr>
        <w:pStyle w:val="BodyText"/>
      </w:pPr>
    </w:p>
    <w:p w14:paraId="3EAD11FD" w14:textId="77777777" w:rsidR="007C7A81" w:rsidRDefault="00000000">
      <w:pPr>
        <w:pStyle w:val="Heading1"/>
      </w:pPr>
      <w:bookmarkStart w:id="4" w:name="Why_we_need_it_"/>
      <w:bookmarkEnd w:id="4"/>
      <w:r>
        <w:t xml:space="preserve">Why we need </w:t>
      </w:r>
      <w:proofErr w:type="gramStart"/>
      <w:r>
        <w:t>it</w:t>
      </w:r>
      <w:proofErr w:type="gramEnd"/>
    </w:p>
    <w:p w14:paraId="1097F6BF" w14:textId="77777777" w:rsidR="007C7A81" w:rsidRDefault="007C7A81">
      <w:pPr>
        <w:pStyle w:val="BodyText"/>
        <w:spacing w:before="11"/>
        <w:rPr>
          <w:b/>
          <w:sz w:val="21"/>
        </w:rPr>
      </w:pPr>
    </w:p>
    <w:p w14:paraId="30E1BD14" w14:textId="77777777" w:rsidR="007C7A81" w:rsidRDefault="00000000">
      <w:pPr>
        <w:pStyle w:val="BodyText"/>
        <w:spacing w:line="253" w:lineRule="exact"/>
        <w:ind w:left="140"/>
      </w:pPr>
      <w:bookmarkStart w:id="5" w:name="We_are_collecting_your_basic_personal_da"/>
      <w:bookmarkEnd w:id="5"/>
      <w:r>
        <w:t>We are collecting your basic personal data on</w:t>
      </w:r>
    </w:p>
    <w:p w14:paraId="5F1F6AE0" w14:textId="77777777" w:rsidR="007C7A81" w:rsidRDefault="00000000">
      <w:pPr>
        <w:pStyle w:val="ListParagraph"/>
        <w:numPr>
          <w:ilvl w:val="0"/>
          <w:numId w:val="1"/>
        </w:numPr>
        <w:tabs>
          <w:tab w:val="left" w:pos="914"/>
          <w:tab w:val="left" w:pos="915"/>
        </w:tabs>
        <w:ind w:left="914" w:hanging="361"/>
      </w:pPr>
      <w:bookmarkStart w:id="6" w:name="•_Life_at_home_"/>
      <w:bookmarkEnd w:id="6"/>
      <w:r>
        <w:t>Life at</w:t>
      </w:r>
      <w:r>
        <w:rPr>
          <w:spacing w:val="-1"/>
        </w:rPr>
        <w:t xml:space="preserve"> </w:t>
      </w:r>
      <w:r>
        <w:t>home</w:t>
      </w:r>
    </w:p>
    <w:p w14:paraId="5353FF92" w14:textId="77777777" w:rsidR="007C7A81" w:rsidRDefault="00000000">
      <w:pPr>
        <w:pStyle w:val="ListParagraph"/>
        <w:numPr>
          <w:ilvl w:val="0"/>
          <w:numId w:val="1"/>
        </w:numPr>
        <w:tabs>
          <w:tab w:val="left" w:pos="914"/>
          <w:tab w:val="left" w:pos="915"/>
        </w:tabs>
        <w:ind w:left="914" w:hanging="361"/>
      </w:pPr>
      <w:bookmarkStart w:id="7" w:name="•_Life_at_school_and_with_friends_"/>
      <w:bookmarkEnd w:id="7"/>
      <w:r>
        <w:t>Life at school and with</w:t>
      </w:r>
      <w:r>
        <w:rPr>
          <w:spacing w:val="-1"/>
        </w:rPr>
        <w:t xml:space="preserve"> </w:t>
      </w:r>
      <w:r>
        <w:t>friends</w:t>
      </w:r>
    </w:p>
    <w:p w14:paraId="588068F7" w14:textId="77777777" w:rsidR="007C7A81" w:rsidRDefault="00000000">
      <w:pPr>
        <w:pStyle w:val="ListParagraph"/>
        <w:numPr>
          <w:ilvl w:val="0"/>
          <w:numId w:val="1"/>
        </w:numPr>
        <w:tabs>
          <w:tab w:val="left" w:pos="914"/>
          <w:tab w:val="left" w:pos="915"/>
        </w:tabs>
        <w:ind w:left="914" w:hanging="361"/>
      </w:pPr>
      <w:bookmarkStart w:id="8" w:name="•_Physical_activity_and_sedentary_behavi"/>
      <w:bookmarkEnd w:id="8"/>
      <w:r>
        <w:t>Physical activity and sedentary</w:t>
      </w:r>
      <w:r>
        <w:rPr>
          <w:spacing w:val="-4"/>
        </w:rPr>
        <w:t xml:space="preserve"> </w:t>
      </w:r>
      <w:r>
        <w:t>behaviour</w:t>
      </w:r>
    </w:p>
    <w:p w14:paraId="5147BF45" w14:textId="77777777" w:rsidR="007C7A81" w:rsidRDefault="00000000">
      <w:pPr>
        <w:pStyle w:val="ListParagraph"/>
        <w:numPr>
          <w:ilvl w:val="0"/>
          <w:numId w:val="1"/>
        </w:numPr>
        <w:tabs>
          <w:tab w:val="left" w:pos="914"/>
          <w:tab w:val="left" w:pos="915"/>
        </w:tabs>
        <w:ind w:left="914" w:hanging="361"/>
      </w:pPr>
      <w:bookmarkStart w:id="9" w:name="•_Eating_behaviours_"/>
      <w:bookmarkEnd w:id="9"/>
      <w:r>
        <w:t>Eating</w:t>
      </w:r>
      <w:r>
        <w:rPr>
          <w:spacing w:val="-1"/>
        </w:rPr>
        <w:t xml:space="preserve"> </w:t>
      </w:r>
      <w:r>
        <w:t>behaviours</w:t>
      </w:r>
    </w:p>
    <w:p w14:paraId="4881975A" w14:textId="77777777" w:rsidR="007C7A81" w:rsidRDefault="00000000">
      <w:pPr>
        <w:pStyle w:val="ListParagraph"/>
        <w:numPr>
          <w:ilvl w:val="0"/>
          <w:numId w:val="1"/>
        </w:numPr>
        <w:tabs>
          <w:tab w:val="left" w:pos="914"/>
          <w:tab w:val="left" w:pos="915"/>
        </w:tabs>
        <w:ind w:left="914" w:hanging="361"/>
      </w:pPr>
      <w:bookmarkStart w:id="10" w:name="•_Oral_health_"/>
      <w:bookmarkEnd w:id="10"/>
      <w:r>
        <w:t>Oral</w:t>
      </w:r>
      <w:r>
        <w:rPr>
          <w:spacing w:val="-1"/>
        </w:rPr>
        <w:t xml:space="preserve"> </w:t>
      </w:r>
      <w:r>
        <w:t>health</w:t>
      </w:r>
    </w:p>
    <w:p w14:paraId="2E983701" w14:textId="77777777" w:rsidR="007C7A81" w:rsidRDefault="00000000">
      <w:pPr>
        <w:pStyle w:val="ListParagraph"/>
        <w:numPr>
          <w:ilvl w:val="0"/>
          <w:numId w:val="1"/>
        </w:numPr>
        <w:tabs>
          <w:tab w:val="left" w:pos="914"/>
          <w:tab w:val="left" w:pos="915"/>
        </w:tabs>
        <w:ind w:left="914" w:hanging="361"/>
      </w:pPr>
      <w:bookmarkStart w:id="11" w:name="•_Mental_health_and_wellbeing_"/>
      <w:bookmarkEnd w:id="11"/>
      <w:r>
        <w:t>Mental health and</w:t>
      </w:r>
      <w:r>
        <w:rPr>
          <w:spacing w:val="-1"/>
        </w:rPr>
        <w:t xml:space="preserve"> </w:t>
      </w:r>
      <w:r>
        <w:t>wellbeing</w:t>
      </w:r>
    </w:p>
    <w:p w14:paraId="2082FD01" w14:textId="77777777" w:rsidR="007C7A81" w:rsidRDefault="00000000">
      <w:pPr>
        <w:pStyle w:val="ListParagraph"/>
        <w:numPr>
          <w:ilvl w:val="0"/>
          <w:numId w:val="1"/>
        </w:numPr>
        <w:tabs>
          <w:tab w:val="left" w:pos="914"/>
          <w:tab w:val="left" w:pos="915"/>
        </w:tabs>
        <w:ind w:left="914" w:hanging="361"/>
      </w:pPr>
      <w:bookmarkStart w:id="12" w:name="•_Sleep_"/>
      <w:bookmarkEnd w:id="12"/>
      <w:r>
        <w:t>Sleep</w:t>
      </w:r>
    </w:p>
    <w:p w14:paraId="5C30C875" w14:textId="77777777" w:rsidR="007C7A81" w:rsidRDefault="00000000">
      <w:pPr>
        <w:pStyle w:val="ListParagraph"/>
        <w:numPr>
          <w:ilvl w:val="0"/>
          <w:numId w:val="1"/>
        </w:numPr>
        <w:tabs>
          <w:tab w:val="left" w:pos="914"/>
          <w:tab w:val="left" w:pos="915"/>
        </w:tabs>
        <w:ind w:left="914" w:hanging="361"/>
      </w:pPr>
      <w:bookmarkStart w:id="13" w:name="•_Spending_time_online_"/>
      <w:bookmarkEnd w:id="13"/>
      <w:r>
        <w:t>Spending time</w:t>
      </w:r>
      <w:r>
        <w:rPr>
          <w:spacing w:val="-2"/>
        </w:rPr>
        <w:t xml:space="preserve"> </w:t>
      </w:r>
      <w:r>
        <w:t>online</w:t>
      </w:r>
    </w:p>
    <w:p w14:paraId="56871A14" w14:textId="77777777" w:rsidR="007C7A81" w:rsidRDefault="00000000">
      <w:pPr>
        <w:pStyle w:val="ListParagraph"/>
        <w:numPr>
          <w:ilvl w:val="0"/>
          <w:numId w:val="1"/>
        </w:numPr>
        <w:tabs>
          <w:tab w:val="left" w:pos="914"/>
          <w:tab w:val="left" w:pos="915"/>
        </w:tabs>
        <w:ind w:left="914" w:hanging="361"/>
      </w:pPr>
      <w:bookmarkStart w:id="14" w:name="•_Sexual_health_(15_year_olds_only)_"/>
      <w:bookmarkEnd w:id="14"/>
      <w:r>
        <w:t>Sexual health (</w:t>
      </w:r>
      <w:proofErr w:type="gramStart"/>
      <w:r>
        <w:t>15 year olds</w:t>
      </w:r>
      <w:proofErr w:type="gramEnd"/>
      <w:r>
        <w:rPr>
          <w:spacing w:val="-1"/>
        </w:rPr>
        <w:t xml:space="preserve"> </w:t>
      </w:r>
      <w:r>
        <w:t>only)</w:t>
      </w:r>
    </w:p>
    <w:p w14:paraId="1800487C" w14:textId="77777777" w:rsidR="007C7A81" w:rsidRDefault="00000000">
      <w:pPr>
        <w:pStyle w:val="ListParagraph"/>
        <w:numPr>
          <w:ilvl w:val="0"/>
          <w:numId w:val="1"/>
        </w:numPr>
        <w:tabs>
          <w:tab w:val="left" w:pos="914"/>
          <w:tab w:val="left" w:pos="915"/>
        </w:tabs>
        <w:ind w:left="914" w:hanging="361"/>
      </w:pPr>
      <w:bookmarkStart w:id="15" w:name="•_Substance_use__"/>
      <w:bookmarkEnd w:id="15"/>
      <w:r>
        <w:t>Substance</w:t>
      </w:r>
      <w:r>
        <w:rPr>
          <w:spacing w:val="-1"/>
        </w:rPr>
        <w:t xml:space="preserve"> </w:t>
      </w:r>
      <w:r>
        <w:t>use</w:t>
      </w:r>
    </w:p>
    <w:p w14:paraId="5DE98101" w14:textId="77777777" w:rsidR="007C7A81" w:rsidRDefault="00000000">
      <w:pPr>
        <w:pStyle w:val="ListParagraph"/>
        <w:numPr>
          <w:ilvl w:val="0"/>
          <w:numId w:val="1"/>
        </w:numPr>
        <w:tabs>
          <w:tab w:val="left" w:pos="914"/>
          <w:tab w:val="left" w:pos="915"/>
        </w:tabs>
        <w:ind w:left="914" w:hanging="361"/>
      </w:pPr>
      <w:bookmarkStart w:id="16" w:name="•_Bullying_and_discrimination_"/>
      <w:bookmarkEnd w:id="16"/>
      <w:r>
        <w:t>Bullying and</w:t>
      </w:r>
      <w:r>
        <w:rPr>
          <w:spacing w:val="-3"/>
        </w:rPr>
        <w:t xml:space="preserve"> </w:t>
      </w:r>
      <w:r>
        <w:t>discrimination</w:t>
      </w:r>
    </w:p>
    <w:p w14:paraId="6206F9E6" w14:textId="77777777" w:rsidR="007C7A81" w:rsidRDefault="00000000">
      <w:pPr>
        <w:pStyle w:val="ListParagraph"/>
        <w:numPr>
          <w:ilvl w:val="0"/>
          <w:numId w:val="1"/>
        </w:numPr>
        <w:tabs>
          <w:tab w:val="left" w:pos="914"/>
          <w:tab w:val="left" w:pos="915"/>
        </w:tabs>
        <w:spacing w:line="269" w:lineRule="exact"/>
        <w:ind w:left="914" w:hanging="361"/>
      </w:pPr>
      <w:bookmarkStart w:id="17" w:name="•_Demographic_data_such_as_gender,_month"/>
      <w:bookmarkEnd w:id="17"/>
      <w:r>
        <w:t xml:space="preserve">Demographic data such as gender, </w:t>
      </w:r>
      <w:proofErr w:type="gramStart"/>
      <w:r>
        <w:t>month</w:t>
      </w:r>
      <w:proofErr w:type="gramEnd"/>
      <w:r>
        <w:t xml:space="preserve"> and year of birth, the first part of</w:t>
      </w:r>
      <w:r>
        <w:rPr>
          <w:spacing w:val="-35"/>
        </w:rPr>
        <w:t xml:space="preserve"> </w:t>
      </w:r>
      <w:r>
        <w:t>postcode</w:t>
      </w:r>
    </w:p>
    <w:p w14:paraId="40ADD408" w14:textId="77777777" w:rsidR="007C7A81" w:rsidRDefault="007C7A81">
      <w:pPr>
        <w:pStyle w:val="BodyText"/>
        <w:spacing w:before="10"/>
        <w:rPr>
          <w:sz w:val="21"/>
        </w:rPr>
      </w:pPr>
    </w:p>
    <w:p w14:paraId="67AC0AD3" w14:textId="77777777" w:rsidR="007C7A81" w:rsidRDefault="00000000">
      <w:pPr>
        <w:pStyle w:val="BodyText"/>
        <w:ind w:left="140" w:right="320"/>
      </w:pPr>
      <w:bookmarkStart w:id="18" w:name="The_data_collected_enable_us_to_gain_new"/>
      <w:bookmarkEnd w:id="18"/>
      <w:r>
        <w:t>The data collected enable us to gain new insight into, and increase understanding of, adolescent health behaviours, health and lifestyles in their social context and provide international comparisons between adolescents in Scotland and those in other parts of Europe and North America. The data are used to help develop policies and programmes to support young people’s health and wellbeing.</w:t>
      </w:r>
    </w:p>
    <w:p w14:paraId="4E282B46" w14:textId="77777777" w:rsidR="007C7A81" w:rsidRDefault="007C7A81">
      <w:pPr>
        <w:pStyle w:val="BodyText"/>
      </w:pPr>
    </w:p>
    <w:p w14:paraId="76110879" w14:textId="77777777" w:rsidR="007C7A81" w:rsidRDefault="00000000">
      <w:pPr>
        <w:pStyle w:val="Heading1"/>
        <w:spacing w:before="1"/>
      </w:pPr>
      <w:bookmarkStart w:id="19" w:name="Legal_basis_for_processing_your_data_"/>
      <w:bookmarkEnd w:id="19"/>
      <w:r>
        <w:t xml:space="preserve">Legal basis for processing your </w:t>
      </w:r>
      <w:proofErr w:type="gramStart"/>
      <w:r>
        <w:t>data</w:t>
      </w:r>
      <w:proofErr w:type="gramEnd"/>
    </w:p>
    <w:p w14:paraId="067F0751" w14:textId="77777777" w:rsidR="007C7A81" w:rsidRDefault="007C7A81">
      <w:pPr>
        <w:pStyle w:val="BodyText"/>
        <w:spacing w:before="10"/>
        <w:rPr>
          <w:b/>
          <w:sz w:val="21"/>
        </w:rPr>
      </w:pPr>
    </w:p>
    <w:p w14:paraId="52485D8E" w14:textId="77777777" w:rsidR="007C7A81" w:rsidRDefault="00000000">
      <w:pPr>
        <w:pStyle w:val="BodyText"/>
        <w:ind w:left="140" w:right="222"/>
      </w:pPr>
      <w:bookmarkStart w:id="20" w:name="We_must_have_a_legal_basis_for_processin"/>
      <w:bookmarkEnd w:id="20"/>
      <w:r>
        <w:t xml:space="preserve">We must have a legal basis for processing all personal data. In this instance, the legal basis is </w:t>
      </w:r>
      <w:proofErr w:type="gramStart"/>
      <w:r>
        <w:t>Public</w:t>
      </w:r>
      <w:proofErr w:type="gramEnd"/>
      <w:r>
        <w:t xml:space="preserve"> task/Official authority. For the special categories of data, such as health data we collect, the legal basis is scientific and historical research.</w:t>
      </w:r>
    </w:p>
    <w:p w14:paraId="3D39F417" w14:textId="77777777" w:rsidR="007C7A81" w:rsidRDefault="007C7A81">
      <w:pPr>
        <w:pStyle w:val="BodyText"/>
        <w:spacing w:before="1"/>
      </w:pPr>
    </w:p>
    <w:p w14:paraId="7355F895" w14:textId="77777777" w:rsidR="007C7A81" w:rsidRDefault="00000000">
      <w:pPr>
        <w:pStyle w:val="Heading1"/>
      </w:pPr>
      <w:bookmarkStart w:id="21" w:name="What_we_do_with_it_and_who_we_share_it_w"/>
      <w:bookmarkEnd w:id="21"/>
      <w:r>
        <w:t>What we do with it and who we share it with</w:t>
      </w:r>
    </w:p>
    <w:p w14:paraId="442E715A" w14:textId="77777777" w:rsidR="007C7A81" w:rsidRDefault="007C7A81">
      <w:pPr>
        <w:pStyle w:val="BodyText"/>
        <w:spacing w:before="11"/>
        <w:rPr>
          <w:b/>
          <w:sz w:val="21"/>
        </w:rPr>
      </w:pPr>
    </w:p>
    <w:p w14:paraId="44BF6209" w14:textId="77777777" w:rsidR="007C7A81" w:rsidRDefault="00000000">
      <w:pPr>
        <w:pStyle w:val="ListParagraph"/>
        <w:numPr>
          <w:ilvl w:val="0"/>
          <w:numId w:val="1"/>
        </w:numPr>
        <w:tabs>
          <w:tab w:val="left" w:pos="860"/>
          <w:tab w:val="left" w:pos="861"/>
        </w:tabs>
        <w:spacing w:line="240" w:lineRule="auto"/>
        <w:ind w:right="170"/>
      </w:pPr>
      <w:bookmarkStart w:id="22" w:name="•_All_the_personal_data_you_submit_is_pr"/>
      <w:bookmarkEnd w:id="22"/>
      <w:r>
        <w:t>All the personal data you submit is processed by HBSC staff at the University of Glasgow and our collaborators at the University of St Andrews (under a Data</w:t>
      </w:r>
      <w:r>
        <w:rPr>
          <w:spacing w:val="-41"/>
        </w:rPr>
        <w:t xml:space="preserve"> </w:t>
      </w:r>
      <w:r>
        <w:t>Sharing Agreement) in the United</w:t>
      </w:r>
      <w:r>
        <w:rPr>
          <w:spacing w:val="-1"/>
        </w:rPr>
        <w:t xml:space="preserve"> </w:t>
      </w:r>
      <w:r>
        <w:t>Kingdom.</w:t>
      </w:r>
    </w:p>
    <w:p w14:paraId="7D20D306" w14:textId="77777777" w:rsidR="007C7A81" w:rsidRDefault="007C7A81">
      <w:pPr>
        <w:pStyle w:val="BodyText"/>
        <w:spacing w:before="10"/>
        <w:rPr>
          <w:sz w:val="21"/>
        </w:rPr>
      </w:pPr>
    </w:p>
    <w:p w14:paraId="6F4C92A0" w14:textId="77777777" w:rsidR="007C7A81" w:rsidRDefault="00000000">
      <w:pPr>
        <w:pStyle w:val="ListParagraph"/>
        <w:numPr>
          <w:ilvl w:val="0"/>
          <w:numId w:val="1"/>
        </w:numPr>
        <w:tabs>
          <w:tab w:val="left" w:pos="860"/>
          <w:tab w:val="left" w:pos="861"/>
        </w:tabs>
        <w:spacing w:line="256" w:lineRule="auto"/>
        <w:ind w:right="267"/>
      </w:pPr>
      <w:bookmarkStart w:id="23" w:name="•_Your_data_will_be_collected_using_a_se"/>
      <w:bookmarkEnd w:id="23"/>
      <w:r>
        <w:t xml:space="preserve">Your data will be collected using a secure, dedicated questionnaire web platform called </w:t>
      </w:r>
      <w:proofErr w:type="spellStart"/>
      <w:r>
        <w:t>SmartSurvey</w:t>
      </w:r>
      <w:proofErr w:type="spellEnd"/>
      <w:r>
        <w:t>.</w:t>
      </w:r>
      <w:bookmarkStart w:id="24" w:name="SmartSurvey"/>
      <w:bookmarkStart w:id="25" w:name="_is_a_UK-based_provider_of_digital_surve"/>
      <w:bookmarkEnd w:id="24"/>
      <w:bookmarkEnd w:id="25"/>
      <w:r>
        <w:rPr>
          <w:color w:val="0066CC"/>
        </w:rPr>
        <w:t xml:space="preserve"> </w:t>
      </w:r>
      <w:hyperlink r:id="rId7">
        <w:proofErr w:type="spellStart"/>
        <w:r>
          <w:rPr>
            <w:color w:val="0066CC"/>
            <w:u w:val="single" w:color="0066CC"/>
          </w:rPr>
          <w:t>SmartSurvey</w:t>
        </w:r>
        <w:proofErr w:type="spellEnd"/>
        <w:r>
          <w:rPr>
            <w:color w:val="0066CC"/>
          </w:rPr>
          <w:t xml:space="preserve"> </w:t>
        </w:r>
      </w:hyperlink>
      <w:r>
        <w:t>is a UK-based provider of digital survey</w:t>
      </w:r>
      <w:r>
        <w:rPr>
          <w:spacing w:val="-41"/>
        </w:rPr>
        <w:t xml:space="preserve"> </w:t>
      </w:r>
      <w:r>
        <w:t>solutions.</w:t>
      </w:r>
    </w:p>
    <w:p w14:paraId="67A1F14B" w14:textId="77777777" w:rsidR="007C7A81" w:rsidRDefault="007C7A81">
      <w:pPr>
        <w:spacing w:line="256" w:lineRule="auto"/>
        <w:sectPr w:rsidR="007C7A81">
          <w:headerReference w:type="default" r:id="rId8"/>
          <w:footerReference w:type="default" r:id="rId9"/>
          <w:type w:val="continuous"/>
          <w:pgSz w:w="11910" w:h="16840"/>
          <w:pgMar w:top="2460" w:right="1300" w:bottom="1200" w:left="1300" w:header="708" w:footer="1005" w:gutter="0"/>
          <w:cols w:space="720"/>
        </w:sectPr>
      </w:pPr>
    </w:p>
    <w:p w14:paraId="4AB2BD1C" w14:textId="77777777" w:rsidR="007C7A81" w:rsidRDefault="00000000">
      <w:pPr>
        <w:pStyle w:val="BodyText"/>
        <w:spacing w:before="6" w:line="259" w:lineRule="auto"/>
        <w:ind w:left="860" w:right="164"/>
      </w:pPr>
      <w:bookmarkStart w:id="26" w:name="SmartSurvey_may_employ_sub-processors_to"/>
      <w:bookmarkEnd w:id="26"/>
      <w:proofErr w:type="spellStart"/>
      <w:r>
        <w:lastRenderedPageBreak/>
        <w:t>SmartSurvey</w:t>
      </w:r>
      <w:proofErr w:type="spellEnd"/>
      <w:r>
        <w:t xml:space="preserve"> may employ sub-processors to act on their behalf, and the University of Glasgow has an appropriate agreement in place to authorise this.</w:t>
      </w:r>
    </w:p>
    <w:p w14:paraId="460DC678" w14:textId="77777777" w:rsidR="007C7A81" w:rsidRDefault="007C7A81">
      <w:pPr>
        <w:pStyle w:val="BodyText"/>
        <w:spacing w:before="8"/>
        <w:rPr>
          <w:sz w:val="23"/>
        </w:rPr>
      </w:pPr>
    </w:p>
    <w:p w14:paraId="1983C7A2" w14:textId="77777777" w:rsidR="007C7A81" w:rsidRDefault="00000000">
      <w:pPr>
        <w:pStyle w:val="ListParagraph"/>
        <w:numPr>
          <w:ilvl w:val="0"/>
          <w:numId w:val="1"/>
        </w:numPr>
        <w:tabs>
          <w:tab w:val="left" w:pos="860"/>
          <w:tab w:val="left" w:pos="861"/>
        </w:tabs>
        <w:spacing w:line="240" w:lineRule="auto"/>
        <w:ind w:right="298"/>
      </w:pPr>
      <w:bookmarkStart w:id="27" w:name="•_Permission_to_share_research_data_will"/>
      <w:bookmarkEnd w:id="27"/>
      <w:r>
        <w:t>Permission to share research data will be requested from young people. We will remove any identifiable information and produce a pseudonymised dataset. A pseudonymised dataset is one where all identifiable information has been removed so that individual participants cannot be identified; The University of Glasgow will retain your school as the only key, accessible only by the research team, and this could potentially be used to re-identify the data. This pseudonymised dataset will be shared with Public Health Scotland under the terms of the funding contract and the</w:t>
      </w:r>
      <w:bookmarkStart w:id="28" w:name="Public_Health_Scotland_Privacy_Notice"/>
      <w:bookmarkEnd w:id="28"/>
      <w:r>
        <w:rPr>
          <w:color w:val="0066CC"/>
          <w:u w:val="single" w:color="0066CC"/>
        </w:rPr>
        <w:t xml:space="preserve"> </w:t>
      </w:r>
      <w:hyperlink r:id="rId10">
        <w:r>
          <w:rPr>
            <w:color w:val="0066CC"/>
            <w:u w:val="single" w:color="0066CC"/>
          </w:rPr>
          <w:t>Public Health Scotland Privacy</w:t>
        </w:r>
        <w:r>
          <w:rPr>
            <w:color w:val="0066CC"/>
            <w:spacing w:val="-3"/>
            <w:u w:val="single" w:color="0066CC"/>
          </w:rPr>
          <w:t xml:space="preserve"> </w:t>
        </w:r>
        <w:r>
          <w:rPr>
            <w:color w:val="0066CC"/>
            <w:u w:val="single" w:color="0066CC"/>
          </w:rPr>
          <w:t>Notice</w:t>
        </w:r>
      </w:hyperlink>
      <w:r>
        <w:t>.</w:t>
      </w:r>
    </w:p>
    <w:p w14:paraId="6F8E43C0" w14:textId="77777777" w:rsidR="007C7A81" w:rsidRDefault="007C7A81">
      <w:pPr>
        <w:pStyle w:val="BodyText"/>
        <w:spacing w:before="9"/>
        <w:rPr>
          <w:sz w:val="21"/>
        </w:rPr>
      </w:pPr>
    </w:p>
    <w:p w14:paraId="3FCA1BE7" w14:textId="77777777" w:rsidR="007C7A81" w:rsidRDefault="00000000">
      <w:pPr>
        <w:pStyle w:val="ListParagraph"/>
        <w:numPr>
          <w:ilvl w:val="0"/>
          <w:numId w:val="1"/>
        </w:numPr>
        <w:tabs>
          <w:tab w:val="left" w:pos="860"/>
          <w:tab w:val="left" w:pos="861"/>
        </w:tabs>
        <w:spacing w:line="240" w:lineRule="auto"/>
        <w:ind w:right="458"/>
      </w:pPr>
      <w:bookmarkStart w:id="29" w:name="•_A_pseudonymised_dataset_will_be_prepar"/>
      <w:bookmarkEnd w:id="29"/>
      <w:r>
        <w:t>A pseudonymised dataset will be prepared for cross-border transfer using the international HBSC network guidelines and be deposited in the HBSC Data</w:t>
      </w:r>
      <w:bookmarkStart w:id="30" w:name="HBSC_network"/>
      <w:bookmarkEnd w:id="30"/>
      <w:r>
        <w:t xml:space="preserve"> Management Centre at the University of Bergen for use by the international</w:t>
      </w:r>
      <w:r>
        <w:rPr>
          <w:color w:val="0066CC"/>
        </w:rPr>
        <w:t xml:space="preserve"> </w:t>
      </w:r>
      <w:hyperlink r:id="rId11">
        <w:r>
          <w:rPr>
            <w:color w:val="0066CC"/>
            <w:u w:val="single" w:color="0066CC"/>
          </w:rPr>
          <w:t>HBSC</w:t>
        </w:r>
      </w:hyperlink>
      <w:hyperlink r:id="rId12">
        <w:r>
          <w:rPr>
            <w:color w:val="0066CC"/>
            <w:u w:val="single" w:color="0066CC"/>
          </w:rPr>
          <w:t xml:space="preserve"> network</w:t>
        </w:r>
      </w:hyperlink>
      <w:r>
        <w:t>.</w:t>
      </w:r>
    </w:p>
    <w:p w14:paraId="479D5033" w14:textId="77777777" w:rsidR="007C7A81" w:rsidRDefault="007C7A81">
      <w:pPr>
        <w:pStyle w:val="BodyText"/>
        <w:spacing w:before="11"/>
        <w:rPr>
          <w:sz w:val="21"/>
        </w:rPr>
      </w:pPr>
    </w:p>
    <w:p w14:paraId="791A81DA" w14:textId="77777777" w:rsidR="007C7A81" w:rsidRDefault="00000000">
      <w:pPr>
        <w:pStyle w:val="ListParagraph"/>
        <w:numPr>
          <w:ilvl w:val="0"/>
          <w:numId w:val="1"/>
        </w:numPr>
        <w:tabs>
          <w:tab w:val="left" w:pos="860"/>
          <w:tab w:val="left" w:pos="861"/>
        </w:tabs>
        <w:spacing w:line="240" w:lineRule="auto"/>
        <w:ind w:right="142"/>
      </w:pPr>
      <w:bookmarkStart w:id="31" w:name="•_An_anonymised_dataset_(unlike_the_data"/>
      <w:bookmarkEnd w:id="31"/>
      <w:r>
        <w:t>An anonymised dataset (unlike the dataset described above, there will be no key for this dataset, to reidentify you) may be made available to other trusted researchers for further research and teaching provided they sign an agreement promising to keep the data private. The anonymised dataset will be deposited in a secure place (repository) such as the UK Data Archive or the University of Glasgow Enlighten: Research Data repository. Individuals will never be identified in anything we</w:t>
      </w:r>
      <w:r>
        <w:rPr>
          <w:spacing w:val="-16"/>
        </w:rPr>
        <w:t xml:space="preserve"> </w:t>
      </w:r>
      <w:r>
        <w:t>share.</w:t>
      </w:r>
    </w:p>
    <w:p w14:paraId="08F4736C" w14:textId="77777777" w:rsidR="007C7A81" w:rsidRDefault="007C7A81">
      <w:pPr>
        <w:pStyle w:val="BodyText"/>
        <w:spacing w:before="10"/>
        <w:rPr>
          <w:sz w:val="21"/>
        </w:rPr>
      </w:pPr>
    </w:p>
    <w:p w14:paraId="24FCA704" w14:textId="77777777" w:rsidR="007C7A81" w:rsidRDefault="00000000">
      <w:pPr>
        <w:pStyle w:val="ListParagraph"/>
        <w:numPr>
          <w:ilvl w:val="0"/>
          <w:numId w:val="1"/>
        </w:numPr>
        <w:tabs>
          <w:tab w:val="left" w:pos="860"/>
          <w:tab w:val="left" w:pos="861"/>
        </w:tabs>
        <w:spacing w:line="240" w:lineRule="auto"/>
        <w:ind w:right="253"/>
      </w:pPr>
      <w:bookmarkStart w:id="32" w:name="•_Participating_schools_in_the_survey_wi"/>
      <w:bookmarkEnd w:id="32"/>
      <w:r>
        <w:t>Participating schools in the survey will receive a school level data report through the Schools Health and Wellbeing Improvement Research Network provided a minimum number of pupils have taken part that combines the results from the pupils who completed the survey in the school. If there are less than a certain number of pupils in a break down (for example, by age and gender), we will not provide the school these results. We may also produce reports for Local authorities and Regional Improvement</w:t>
      </w:r>
      <w:r>
        <w:rPr>
          <w:spacing w:val="-1"/>
        </w:rPr>
        <w:t xml:space="preserve"> </w:t>
      </w:r>
      <w:r>
        <w:t>Collaboratives.</w:t>
      </w:r>
    </w:p>
    <w:p w14:paraId="0BA00173" w14:textId="77777777" w:rsidR="007C7A81" w:rsidRDefault="007C7A81">
      <w:pPr>
        <w:pStyle w:val="BodyText"/>
        <w:rPr>
          <w:sz w:val="24"/>
        </w:rPr>
      </w:pPr>
    </w:p>
    <w:p w14:paraId="146446B6" w14:textId="77777777" w:rsidR="007C7A81" w:rsidRDefault="007C7A81">
      <w:pPr>
        <w:pStyle w:val="BodyText"/>
        <w:spacing w:before="9"/>
        <w:rPr>
          <w:sz w:val="19"/>
        </w:rPr>
      </w:pPr>
    </w:p>
    <w:p w14:paraId="65F974DA" w14:textId="77777777" w:rsidR="007C7A81" w:rsidRDefault="00000000">
      <w:pPr>
        <w:pStyle w:val="Heading1"/>
      </w:pPr>
      <w:bookmarkStart w:id="33" w:name="How_long_do_we_keep_it_for?_"/>
      <w:bookmarkEnd w:id="33"/>
      <w:r>
        <w:t>How long do we keep it for?</w:t>
      </w:r>
    </w:p>
    <w:p w14:paraId="2E04CD00" w14:textId="77777777" w:rsidR="007C7A81" w:rsidRDefault="007C7A81">
      <w:pPr>
        <w:pStyle w:val="BodyText"/>
        <w:spacing w:before="1"/>
        <w:rPr>
          <w:b/>
        </w:rPr>
      </w:pPr>
    </w:p>
    <w:p w14:paraId="093951DE" w14:textId="77777777" w:rsidR="007C7A81" w:rsidRDefault="00000000">
      <w:pPr>
        <w:pStyle w:val="BodyText"/>
        <w:ind w:left="140" w:right="125"/>
      </w:pPr>
      <w:bookmarkStart w:id="34" w:name="Your_data_will_be_retained_by_the_Univer"/>
      <w:bookmarkEnd w:id="34"/>
      <w:r>
        <w:t>Your data will be retained by the University of Glasgow for at least 10 years. After this time, if the data are no longer considered useful for research they will be securely destroyed in accordance with the relevant standard procedures.</w:t>
      </w:r>
    </w:p>
    <w:p w14:paraId="77067575" w14:textId="77777777" w:rsidR="007C7A81" w:rsidRDefault="007C7A81">
      <w:pPr>
        <w:pStyle w:val="BodyText"/>
        <w:spacing w:before="11"/>
        <w:rPr>
          <w:sz w:val="21"/>
        </w:rPr>
      </w:pPr>
    </w:p>
    <w:p w14:paraId="4DD4F21A" w14:textId="77777777" w:rsidR="007C7A81" w:rsidRDefault="00000000">
      <w:pPr>
        <w:pStyle w:val="Heading1"/>
      </w:pPr>
      <w:bookmarkStart w:id="35" w:name="Your_rights_"/>
      <w:bookmarkEnd w:id="35"/>
      <w:r>
        <w:t>Your rights</w:t>
      </w:r>
    </w:p>
    <w:p w14:paraId="7D58BF29" w14:textId="77777777" w:rsidR="007C7A81" w:rsidRDefault="007C7A81">
      <w:pPr>
        <w:pStyle w:val="BodyText"/>
        <w:rPr>
          <w:b/>
        </w:rPr>
      </w:pPr>
    </w:p>
    <w:p w14:paraId="50AA816D" w14:textId="77777777" w:rsidR="007C7A81" w:rsidRDefault="00000000">
      <w:pPr>
        <w:pStyle w:val="BodyText"/>
        <w:ind w:left="140" w:right="137"/>
        <w:jc w:val="both"/>
      </w:pPr>
      <w:bookmarkStart w:id="36" w:name="GDPR_provides_individuals_with_certain_r"/>
      <w:bookmarkEnd w:id="36"/>
      <w:r>
        <w:t>GDPR provides individuals with certain rights including: to request access to, copies of and rectification or erasure of personal data and to object to or restrict processing and to data portability. Please note that as we are processing your personal data for research purposes, the ability to exercise these rights may vary as there are potentially applicable research exemptions under the GDPR and the Data Protection Act. For more information on these exemptions, please see</w:t>
      </w:r>
      <w:bookmarkStart w:id="37" w:name="UofG_Research_with_personal_and_special_"/>
      <w:bookmarkStart w:id="38" w:name="._"/>
      <w:bookmarkEnd w:id="37"/>
      <w:bookmarkEnd w:id="38"/>
      <w:r>
        <w:t xml:space="preserve"> </w:t>
      </w:r>
      <w:hyperlink r:id="rId13">
        <w:proofErr w:type="spellStart"/>
        <w:r>
          <w:rPr>
            <w:color w:val="0066CC"/>
            <w:u w:val="single" w:color="0066CC"/>
          </w:rPr>
          <w:t>UofG</w:t>
        </w:r>
        <w:proofErr w:type="spellEnd"/>
        <w:r>
          <w:rPr>
            <w:color w:val="0066CC"/>
            <w:u w:val="single" w:color="0066CC"/>
          </w:rPr>
          <w:t xml:space="preserve"> Research with personal and special categories of data</w:t>
        </w:r>
      </w:hyperlink>
      <w:r>
        <w:t>.</w:t>
      </w:r>
    </w:p>
    <w:p w14:paraId="3834246A" w14:textId="77777777" w:rsidR="007C7A81" w:rsidRDefault="007C7A81">
      <w:pPr>
        <w:pStyle w:val="BodyText"/>
        <w:spacing w:before="11"/>
        <w:rPr>
          <w:sz w:val="13"/>
        </w:rPr>
      </w:pPr>
    </w:p>
    <w:p w14:paraId="4365CCFA" w14:textId="77777777" w:rsidR="007C7A81" w:rsidRDefault="00000000">
      <w:pPr>
        <w:pStyle w:val="BodyText"/>
        <w:spacing w:before="92"/>
        <w:ind w:left="140" w:right="492"/>
      </w:pPr>
      <w:bookmarkStart w:id="39" w:name="__"/>
      <w:bookmarkStart w:id="40" w:name="If_you_wish_to_exercise_any_of_these_rig"/>
      <w:bookmarkStart w:id="41" w:name="_or_contact_"/>
      <w:bookmarkEnd w:id="39"/>
      <w:bookmarkEnd w:id="40"/>
      <w:bookmarkEnd w:id="41"/>
      <w:r>
        <w:t>If you wish to exercise any of these rights, please submit your request via the</w:t>
      </w:r>
      <w:bookmarkStart w:id="42" w:name="webform"/>
      <w:bookmarkEnd w:id="42"/>
      <w:r>
        <w:t xml:space="preserve"> </w:t>
      </w:r>
      <w:hyperlink r:id="rId14" w:anchor="d.en.591523">
        <w:r>
          <w:rPr>
            <w:color w:val="0066CC"/>
            <w:u w:val="single" w:color="0066CC"/>
          </w:rPr>
          <w:t>webform</w:t>
        </w:r>
        <w:r>
          <w:rPr>
            <w:color w:val="0066CC"/>
          </w:rPr>
          <w:t xml:space="preserve"> </w:t>
        </w:r>
      </w:hyperlink>
      <w:r>
        <w:t>or contact</w:t>
      </w:r>
      <w:bookmarkStart w:id="43" w:name="dp@gla.ac.uk"/>
      <w:bookmarkStart w:id="44" w:name="___"/>
      <w:bookmarkEnd w:id="43"/>
      <w:bookmarkEnd w:id="44"/>
      <w:r>
        <w:t xml:space="preserve"> </w:t>
      </w:r>
      <w:hyperlink r:id="rId15">
        <w:r>
          <w:rPr>
            <w:color w:val="0066CC"/>
            <w:u w:val="single" w:color="0066CC"/>
          </w:rPr>
          <w:t>dp@gla.ac.uk</w:t>
        </w:r>
      </w:hyperlink>
    </w:p>
    <w:p w14:paraId="33755DD3" w14:textId="77777777" w:rsidR="007C7A81" w:rsidRDefault="007C7A81">
      <w:pPr>
        <w:sectPr w:rsidR="007C7A81">
          <w:pgSz w:w="11910" w:h="16840"/>
          <w:pgMar w:top="2460" w:right="1300" w:bottom="1200" w:left="1300" w:header="708" w:footer="1005" w:gutter="0"/>
          <w:cols w:space="720"/>
        </w:sectPr>
      </w:pPr>
    </w:p>
    <w:p w14:paraId="389D3AAC" w14:textId="77777777" w:rsidR="007C7A81" w:rsidRDefault="007C7A81">
      <w:pPr>
        <w:pStyle w:val="BodyText"/>
        <w:spacing w:before="6"/>
        <w:rPr>
          <w:sz w:val="14"/>
        </w:rPr>
      </w:pPr>
    </w:p>
    <w:p w14:paraId="02E0BC38" w14:textId="77777777" w:rsidR="007C7A81" w:rsidRDefault="00000000">
      <w:pPr>
        <w:pStyle w:val="Heading1"/>
        <w:spacing w:before="92"/>
      </w:pPr>
      <w:bookmarkStart w:id="45" w:name="Complaints_"/>
      <w:bookmarkEnd w:id="45"/>
      <w:r>
        <w:t>Complaints</w:t>
      </w:r>
    </w:p>
    <w:p w14:paraId="02A15AC2" w14:textId="77777777" w:rsidR="007C7A81" w:rsidRDefault="007C7A81">
      <w:pPr>
        <w:pStyle w:val="BodyText"/>
        <w:spacing w:before="11"/>
        <w:rPr>
          <w:b/>
          <w:sz w:val="21"/>
        </w:rPr>
      </w:pPr>
    </w:p>
    <w:p w14:paraId="0323709E" w14:textId="77777777" w:rsidR="007C7A81" w:rsidRDefault="00000000">
      <w:pPr>
        <w:pStyle w:val="BodyText"/>
        <w:ind w:left="140" w:right="870"/>
      </w:pPr>
      <w:bookmarkStart w:id="46" w:name="If_you_wish_to_raise_a_complaint_on_how_"/>
      <w:bookmarkEnd w:id="46"/>
      <w:r>
        <w:t>If you wish to raise a complaint on how we have handled your personal data, you can contact the University Data Protection Officer who will investigate the matter.</w:t>
      </w:r>
    </w:p>
    <w:p w14:paraId="01A400FD" w14:textId="77777777" w:rsidR="007C7A81" w:rsidRDefault="007C7A81">
      <w:pPr>
        <w:pStyle w:val="BodyText"/>
        <w:spacing w:before="1"/>
      </w:pPr>
    </w:p>
    <w:p w14:paraId="0BC6A07A" w14:textId="77777777" w:rsidR="007C7A81" w:rsidRDefault="00000000">
      <w:pPr>
        <w:pStyle w:val="BodyText"/>
        <w:ind w:left="140"/>
      </w:pPr>
      <w:bookmarkStart w:id="47" w:name="Our_Data_Protection_Officer_can_be_conta"/>
      <w:bookmarkEnd w:id="47"/>
      <w:r>
        <w:t>Our Data Protection Officer can be contacted at</w:t>
      </w:r>
      <w:bookmarkStart w:id="48" w:name="dataprotectionofficer@glasgow.ac.uk"/>
      <w:bookmarkEnd w:id="48"/>
      <w:r>
        <w:t xml:space="preserve"> </w:t>
      </w:r>
      <w:hyperlink r:id="rId16">
        <w:r>
          <w:rPr>
            <w:color w:val="2D74B5"/>
            <w:u w:val="single" w:color="2D74B5"/>
          </w:rPr>
          <w:t>dataprotectionofficer@glasgow.ac.uk</w:t>
        </w:r>
      </w:hyperlink>
    </w:p>
    <w:p w14:paraId="5E072C4E" w14:textId="77777777" w:rsidR="007C7A81" w:rsidRDefault="007C7A81">
      <w:pPr>
        <w:pStyle w:val="BodyText"/>
        <w:rPr>
          <w:sz w:val="20"/>
        </w:rPr>
      </w:pPr>
    </w:p>
    <w:p w14:paraId="543B9EC7" w14:textId="77777777" w:rsidR="007C7A81" w:rsidRDefault="007C7A81">
      <w:pPr>
        <w:pStyle w:val="BodyText"/>
        <w:spacing w:before="10"/>
        <w:rPr>
          <w:sz w:val="15"/>
        </w:rPr>
      </w:pPr>
    </w:p>
    <w:p w14:paraId="0E472791" w14:textId="77777777" w:rsidR="007C7A81" w:rsidRDefault="00000000">
      <w:pPr>
        <w:pStyle w:val="BodyText"/>
        <w:spacing w:before="93"/>
        <w:ind w:left="140" w:right="211"/>
      </w:pPr>
      <w:bookmarkStart w:id="49" w:name="If_you_are_not_satisfied_with_our_respon"/>
      <w:bookmarkEnd w:id="49"/>
      <w:r>
        <w:t>If you are not satisfied with our response or believe we are not processing your personal data in accordance with the law, you can complain to the Information Commissioner’s Office (ICO)</w:t>
      </w:r>
      <w:bookmarkStart w:id="50" w:name="https://ico.org.uk/"/>
      <w:bookmarkStart w:id="51" w:name="_"/>
      <w:bookmarkEnd w:id="50"/>
      <w:bookmarkEnd w:id="51"/>
      <w:r>
        <w:t xml:space="preserve"> </w:t>
      </w:r>
      <w:hyperlink r:id="rId17">
        <w:r>
          <w:rPr>
            <w:color w:val="2D74B5"/>
            <w:u w:val="single" w:color="2D74B5"/>
          </w:rPr>
          <w:t>https://ico.org.uk/</w:t>
        </w:r>
      </w:hyperlink>
    </w:p>
    <w:sectPr w:rsidR="007C7A81">
      <w:pgSz w:w="11910" w:h="16840"/>
      <w:pgMar w:top="2460" w:right="1300" w:bottom="1200" w:left="1300" w:header="708"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3A86" w14:textId="77777777" w:rsidR="00F37120" w:rsidRDefault="00F37120">
      <w:r>
        <w:separator/>
      </w:r>
    </w:p>
  </w:endnote>
  <w:endnote w:type="continuationSeparator" w:id="0">
    <w:p w14:paraId="7DCAE54A" w14:textId="77777777" w:rsidR="00F37120" w:rsidRDefault="00F3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C927" w14:textId="7F9B6BC6" w:rsidR="007C7A81" w:rsidRDefault="00D70ACD">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50D5353B" wp14:editId="04D1CC68">
              <wp:simplePos x="0" y="0"/>
              <wp:positionH relativeFrom="page">
                <wp:posOffset>901700</wp:posOffset>
              </wp:positionH>
              <wp:positionV relativeFrom="page">
                <wp:posOffset>9914890</wp:posOffset>
              </wp:positionV>
              <wp:extent cx="1776095" cy="171450"/>
              <wp:effectExtent l="0" t="0" r="0" b="0"/>
              <wp:wrapNone/>
              <wp:docPr id="9484751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7FEDD" w14:textId="77777777" w:rsidR="007C7A81" w:rsidRDefault="00000000">
                          <w:pPr>
                            <w:spacing w:before="15"/>
                            <w:ind w:left="20"/>
                            <w:rPr>
                              <w:sz w:val="20"/>
                            </w:rPr>
                          </w:pPr>
                          <w:r>
                            <w:rPr>
                              <w:sz w:val="20"/>
                            </w:rPr>
                            <w:t>Version 8.0 17</w:t>
                          </w:r>
                          <w:proofErr w:type="spellStart"/>
                          <w:r>
                            <w:rPr>
                              <w:position w:val="7"/>
                              <w:sz w:val="13"/>
                            </w:rPr>
                            <w:t>th</w:t>
                          </w:r>
                          <w:proofErr w:type="spellEnd"/>
                          <w:r>
                            <w:rPr>
                              <w:position w:val="7"/>
                              <w:sz w:val="13"/>
                            </w:rPr>
                            <w:t xml:space="preserve"> </w:t>
                          </w:r>
                          <w:r>
                            <w:rPr>
                              <w:sz w:val="20"/>
                            </w:rPr>
                            <w:t>February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353B" id="_x0000_t202" coordsize="21600,21600" o:spt="202" path="m,l,21600r21600,l21600,xe">
              <v:stroke joinstyle="miter"/>
              <v:path gradientshapeok="t" o:connecttype="rect"/>
            </v:shapetype>
            <v:shape id="Text Box 1" o:spid="_x0000_s1026" type="#_x0000_t202" style="position:absolute;margin-left:71pt;margin-top:780.7pt;width:139.85pt;height: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" filled="f" stroked="f">
              <v:textbox inset="0,0,0,0">
                <w:txbxContent>
                  <w:p w14:paraId="1E67FEDD" w14:textId="77777777" w:rsidR="007C7A81" w:rsidRDefault="00000000">
                    <w:pPr>
                      <w:spacing w:before="15"/>
                      <w:ind w:left="20"/>
                      <w:rPr>
                        <w:sz w:val="20"/>
                      </w:rPr>
                    </w:pPr>
                    <w:r>
                      <w:rPr>
                        <w:sz w:val="20"/>
                      </w:rPr>
                      <w:t>Version 8.0 17</w:t>
                    </w:r>
                    <w:proofErr w:type="spellStart"/>
                    <w:r>
                      <w:rPr>
                        <w:position w:val="7"/>
                        <w:sz w:val="13"/>
                      </w:rPr>
                      <w:t>th</w:t>
                    </w:r>
                    <w:proofErr w:type="spellEnd"/>
                    <w:r>
                      <w:rPr>
                        <w:position w:val="7"/>
                        <w:sz w:val="13"/>
                      </w:rPr>
                      <w:t xml:space="preserve"> </w:t>
                    </w:r>
                    <w:r>
                      <w:rPr>
                        <w:sz w:val="20"/>
                      </w:rPr>
                      <w:t>February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65B8" w14:textId="77777777" w:rsidR="00F37120" w:rsidRDefault="00F37120">
      <w:r>
        <w:separator/>
      </w:r>
    </w:p>
  </w:footnote>
  <w:footnote w:type="continuationSeparator" w:id="0">
    <w:p w14:paraId="32952B87" w14:textId="77777777" w:rsidR="00F37120" w:rsidRDefault="00F3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708B" w14:textId="77777777" w:rsidR="007C7A81" w:rsidRDefault="00000000">
    <w:pPr>
      <w:pStyle w:val="BodyText"/>
      <w:spacing w:line="14" w:lineRule="auto"/>
      <w:rPr>
        <w:sz w:val="20"/>
      </w:rPr>
    </w:pPr>
    <w:r>
      <w:rPr>
        <w:noProof/>
      </w:rPr>
      <w:drawing>
        <wp:anchor distT="0" distB="0" distL="0" distR="0" simplePos="0" relativeHeight="251656704" behindDoc="1" locked="0" layoutInCell="1" allowOverlap="1" wp14:anchorId="5FCBF2AA" wp14:editId="3D084B49">
          <wp:simplePos x="0" y="0"/>
          <wp:positionH relativeFrom="page">
            <wp:posOffset>914400</wp:posOffset>
          </wp:positionH>
          <wp:positionV relativeFrom="page">
            <wp:posOffset>449579</wp:posOffset>
          </wp:positionV>
          <wp:extent cx="1607820" cy="1120140"/>
          <wp:effectExtent l="0" t="0" r="0" b="0"/>
          <wp:wrapNone/>
          <wp:docPr id="1" name="image1.png" descr="University of Glasgow institute of health and wellb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iversity of Glasgow institute of health and wellbeing logo"/>
                  <pic:cNvPicPr/>
                </pic:nvPicPr>
                <pic:blipFill>
                  <a:blip r:embed="rId1" cstate="print"/>
                  <a:stretch>
                    <a:fillRect/>
                  </a:stretch>
                </pic:blipFill>
                <pic:spPr>
                  <a:xfrm>
                    <a:off x="0" y="0"/>
                    <a:ext cx="1607820" cy="1120140"/>
                  </a:xfrm>
                  <a:prstGeom prst="rect">
                    <a:avLst/>
                  </a:prstGeom>
                </pic:spPr>
              </pic:pic>
            </a:graphicData>
          </a:graphic>
        </wp:anchor>
      </w:drawing>
    </w:r>
    <w:r>
      <w:rPr>
        <w:noProof/>
      </w:rPr>
      <w:drawing>
        <wp:anchor distT="0" distB="0" distL="0" distR="0" simplePos="0" relativeHeight="251657728" behindDoc="1" locked="0" layoutInCell="1" allowOverlap="1" wp14:anchorId="0296C0F1" wp14:editId="6C749DC3">
          <wp:simplePos x="0" y="0"/>
          <wp:positionH relativeFrom="page">
            <wp:posOffset>4448175</wp:posOffset>
          </wp:positionH>
          <wp:positionV relativeFrom="page">
            <wp:posOffset>460037</wp:posOffset>
          </wp:positionV>
          <wp:extent cx="2505075" cy="1065867"/>
          <wp:effectExtent l="0" t="0" r="0" b="0"/>
          <wp:wrapNone/>
          <wp:docPr id="3" name="image2.jpeg" descr="hbsc scotla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505075" cy="10658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1F8E"/>
    <w:multiLevelType w:val="hybridMultilevel"/>
    <w:tmpl w:val="AA224B56"/>
    <w:lvl w:ilvl="0" w:tplc="88860F04">
      <w:numFmt w:val="bullet"/>
      <w:lvlText w:val=""/>
      <w:lvlJc w:val="left"/>
      <w:pPr>
        <w:ind w:left="860" w:hanging="360"/>
      </w:pPr>
      <w:rPr>
        <w:rFonts w:ascii="Symbol" w:eastAsia="Symbol" w:hAnsi="Symbol" w:cs="Symbol" w:hint="default"/>
        <w:w w:val="99"/>
        <w:sz w:val="22"/>
        <w:szCs w:val="22"/>
        <w:lang w:val="en-GB" w:eastAsia="en-GB" w:bidi="en-GB"/>
      </w:rPr>
    </w:lvl>
    <w:lvl w:ilvl="1" w:tplc="6510988A">
      <w:numFmt w:val="bullet"/>
      <w:lvlText w:val="•"/>
      <w:lvlJc w:val="left"/>
      <w:pPr>
        <w:ind w:left="1704" w:hanging="360"/>
      </w:pPr>
      <w:rPr>
        <w:rFonts w:hint="default"/>
        <w:lang w:val="en-GB" w:eastAsia="en-GB" w:bidi="en-GB"/>
      </w:rPr>
    </w:lvl>
    <w:lvl w:ilvl="2" w:tplc="6DF4B72E">
      <w:numFmt w:val="bullet"/>
      <w:lvlText w:val="•"/>
      <w:lvlJc w:val="left"/>
      <w:pPr>
        <w:ind w:left="2549" w:hanging="360"/>
      </w:pPr>
      <w:rPr>
        <w:rFonts w:hint="default"/>
        <w:lang w:val="en-GB" w:eastAsia="en-GB" w:bidi="en-GB"/>
      </w:rPr>
    </w:lvl>
    <w:lvl w:ilvl="3" w:tplc="FE20C858">
      <w:numFmt w:val="bullet"/>
      <w:lvlText w:val="•"/>
      <w:lvlJc w:val="left"/>
      <w:pPr>
        <w:ind w:left="3393" w:hanging="360"/>
      </w:pPr>
      <w:rPr>
        <w:rFonts w:hint="default"/>
        <w:lang w:val="en-GB" w:eastAsia="en-GB" w:bidi="en-GB"/>
      </w:rPr>
    </w:lvl>
    <w:lvl w:ilvl="4" w:tplc="8932DBA4">
      <w:numFmt w:val="bullet"/>
      <w:lvlText w:val="•"/>
      <w:lvlJc w:val="left"/>
      <w:pPr>
        <w:ind w:left="4238" w:hanging="360"/>
      </w:pPr>
      <w:rPr>
        <w:rFonts w:hint="default"/>
        <w:lang w:val="en-GB" w:eastAsia="en-GB" w:bidi="en-GB"/>
      </w:rPr>
    </w:lvl>
    <w:lvl w:ilvl="5" w:tplc="DC22B12E">
      <w:numFmt w:val="bullet"/>
      <w:lvlText w:val="•"/>
      <w:lvlJc w:val="left"/>
      <w:pPr>
        <w:ind w:left="5083" w:hanging="360"/>
      </w:pPr>
      <w:rPr>
        <w:rFonts w:hint="default"/>
        <w:lang w:val="en-GB" w:eastAsia="en-GB" w:bidi="en-GB"/>
      </w:rPr>
    </w:lvl>
    <w:lvl w:ilvl="6" w:tplc="BBD2EBD4">
      <w:numFmt w:val="bullet"/>
      <w:lvlText w:val="•"/>
      <w:lvlJc w:val="left"/>
      <w:pPr>
        <w:ind w:left="5927" w:hanging="360"/>
      </w:pPr>
      <w:rPr>
        <w:rFonts w:hint="default"/>
        <w:lang w:val="en-GB" w:eastAsia="en-GB" w:bidi="en-GB"/>
      </w:rPr>
    </w:lvl>
    <w:lvl w:ilvl="7" w:tplc="A4945D1E">
      <w:numFmt w:val="bullet"/>
      <w:lvlText w:val="•"/>
      <w:lvlJc w:val="left"/>
      <w:pPr>
        <w:ind w:left="6772" w:hanging="360"/>
      </w:pPr>
      <w:rPr>
        <w:rFonts w:hint="default"/>
        <w:lang w:val="en-GB" w:eastAsia="en-GB" w:bidi="en-GB"/>
      </w:rPr>
    </w:lvl>
    <w:lvl w:ilvl="8" w:tplc="9AB226B2">
      <w:numFmt w:val="bullet"/>
      <w:lvlText w:val="•"/>
      <w:lvlJc w:val="left"/>
      <w:pPr>
        <w:ind w:left="7617" w:hanging="360"/>
      </w:pPr>
      <w:rPr>
        <w:rFonts w:hint="default"/>
        <w:lang w:val="en-GB" w:eastAsia="en-GB" w:bidi="en-GB"/>
      </w:rPr>
    </w:lvl>
  </w:abstractNum>
  <w:num w:numId="1" w16cid:durableId="184104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jI4mpXA5T4GRgfjjCr9i4PEQfRNi0UWT96VBcNy0HSr7YZJGertLyG4BU52a8MbIeyTvVfGY7ikCM4/Jq8pTA==" w:salt="f5YnPQLLil8httSfRx8dKQ=="/>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81"/>
    <w:rsid w:val="007C7A81"/>
    <w:rsid w:val="007E0911"/>
    <w:rsid w:val="00D70ACD"/>
    <w:rsid w:val="00F3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899D7"/>
  <w15:docId w15:val="{4ACF6C4A-9AAE-41AB-B188-42F60A0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91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la.ac.uk/myglasgow/dpfoioffice/a-ztopics/research/%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artsurvey.co.uk/privacy-policy" TargetMode="External"/><Relationship Id="rId12" Type="http://schemas.openxmlformats.org/officeDocument/2006/relationships/hyperlink" Target="http://www.hbsc.org/" TargetMode="External"/><Relationship Id="rId17"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mailto:dataprotectionofficer@glasgow.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bsc.org/" TargetMode="External"/><Relationship Id="rId5" Type="http://schemas.openxmlformats.org/officeDocument/2006/relationships/footnotes" Target="footnotes.xml"/><Relationship Id="rId15" Type="http://schemas.openxmlformats.org/officeDocument/2006/relationships/hyperlink" Target="mailto:dp@gla.ac.uk" TargetMode="External"/><Relationship Id="rId10" Type="http://schemas.openxmlformats.org/officeDocument/2006/relationships/hyperlink" Target="https://www.publichealthscotland.scot/our-privacy-notice/organisational-backgroun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la.ac.uk/myglasgow/dpfoioffice/gdpr/gdprreques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4990</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Privacy Notice for the Health Behaviour of School-aged Children study (HBSC)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the Health Behaviour of School-aged Children study (HBSC)</dc:title>
  <dc:creator>Judith Brown</dc:creator>
  <cp:lastModifiedBy>Matthew Jamieson</cp:lastModifiedBy>
  <cp:revision>2</cp:revision>
  <dcterms:created xsi:type="dcterms:W3CDTF">2023-11-02T13:51:00Z</dcterms:created>
  <dcterms:modified xsi:type="dcterms:W3CDTF">2023-11-02T13:51:00Z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for Microsoft 365</vt:lpwstr>
  </property>
  <property fmtid="{D5CDD505-2E9C-101B-9397-08002B2CF9AE}" pid="4" name="LastSaved">
    <vt:filetime>2023-11-02T00:00:00Z</vt:filetime>
  </property>
</Properties>
</file>