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EADC" w14:textId="176AE450" w:rsidR="002240C1" w:rsidRDefault="002240C1">
      <w:pPr>
        <w:pStyle w:val="BodyText"/>
        <w:rPr>
          <w:rFonts w:ascii="Times New Roman"/>
          <w:sz w:val="20"/>
        </w:rPr>
      </w:pPr>
    </w:p>
    <w:p w14:paraId="029C6B4A" w14:textId="18619D52" w:rsidR="00DB58BD" w:rsidRPr="00DB58BD" w:rsidRDefault="00DB58BD" w:rsidP="00DB58BD">
      <w:pPr>
        <w:pStyle w:val="BodyText"/>
        <w:spacing w:before="6"/>
        <w:rPr>
          <w:rFonts w:ascii="Times New Roman"/>
          <w:sz w:val="18"/>
        </w:rPr>
      </w:pPr>
      <w:r>
        <w:rPr>
          <w:noProof/>
        </w:rPr>
        <w:drawing>
          <wp:inline distT="0" distB="0" distL="0" distR="0" wp14:anchorId="0993D01D" wp14:editId="69BD25D7">
            <wp:extent cx="3987165" cy="686689"/>
            <wp:effectExtent l="0" t="0" r="0" b="0"/>
            <wp:docPr id="1" name="Image 1"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RC/CSO Social and Public Health Sciences Unit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7165" cy="686689"/>
                    </a:xfrm>
                    <a:prstGeom prst="rect">
                      <a:avLst/>
                    </a:prstGeom>
                  </pic:spPr>
                </pic:pic>
              </a:graphicData>
            </a:graphic>
          </wp:inline>
        </w:drawing>
      </w:r>
    </w:p>
    <w:p w14:paraId="56CF2880" w14:textId="77777777" w:rsidR="00DB58BD" w:rsidRDefault="00DB58BD">
      <w:pPr>
        <w:pStyle w:val="Title"/>
      </w:pPr>
    </w:p>
    <w:p w14:paraId="73BDCE97" w14:textId="45CCA47D" w:rsidR="002240C1" w:rsidRDefault="00DB58BD">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53AB7675" w14:textId="77777777" w:rsidR="002240C1" w:rsidRDefault="002240C1">
      <w:pPr>
        <w:rPr>
          <w:b/>
          <w:sz w:val="20"/>
        </w:rPr>
      </w:pPr>
    </w:p>
    <w:p w14:paraId="73EC4D3A" w14:textId="77777777" w:rsidR="002240C1" w:rsidRDefault="002240C1">
      <w:pPr>
        <w:spacing w:before="2" w:after="1"/>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2240C1" w14:paraId="16CB2F50" w14:textId="77777777">
        <w:trPr>
          <w:trHeight w:val="275"/>
        </w:trPr>
        <w:tc>
          <w:tcPr>
            <w:tcW w:w="9516" w:type="dxa"/>
          </w:tcPr>
          <w:p w14:paraId="4B5BAB65" w14:textId="77777777" w:rsidR="002240C1" w:rsidRDefault="00DB58BD">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2240C1" w14:paraId="19B5C5CB" w14:textId="77777777">
        <w:trPr>
          <w:trHeight w:val="544"/>
        </w:trPr>
        <w:tc>
          <w:tcPr>
            <w:tcW w:w="9516" w:type="dxa"/>
          </w:tcPr>
          <w:p w14:paraId="0BE2DFF1" w14:textId="77777777" w:rsidR="002240C1" w:rsidRDefault="00DB58BD">
            <w:pPr>
              <w:pStyle w:val="TableParagraph"/>
            </w:pPr>
            <w:r>
              <w:t>Making</w:t>
            </w:r>
            <w:r>
              <w:rPr>
                <w:spacing w:val="-6"/>
              </w:rPr>
              <w:t xml:space="preserve"> </w:t>
            </w:r>
            <w:r>
              <w:t>Flexible</w:t>
            </w:r>
            <w:r>
              <w:rPr>
                <w:spacing w:val="-6"/>
              </w:rPr>
              <w:t xml:space="preserve"> </w:t>
            </w:r>
            <w:r>
              <w:t>Working</w:t>
            </w:r>
            <w:r>
              <w:rPr>
                <w:spacing w:val="-6"/>
              </w:rPr>
              <w:t xml:space="preserve"> </w:t>
            </w:r>
            <w:r>
              <w:t>the</w:t>
            </w:r>
            <w:r>
              <w:rPr>
                <w:spacing w:val="-7"/>
              </w:rPr>
              <w:t xml:space="preserve"> </w:t>
            </w:r>
            <w:r>
              <w:rPr>
                <w:spacing w:val="-2"/>
              </w:rPr>
              <w:t>Default</w:t>
            </w:r>
          </w:p>
        </w:tc>
      </w:tr>
      <w:tr w:rsidR="002240C1" w14:paraId="3F179A25" w14:textId="77777777">
        <w:trPr>
          <w:trHeight w:val="405"/>
        </w:trPr>
        <w:tc>
          <w:tcPr>
            <w:tcW w:w="9516" w:type="dxa"/>
          </w:tcPr>
          <w:p w14:paraId="6D71BAC9" w14:textId="77777777" w:rsidR="002240C1" w:rsidRDefault="00DB58BD">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2240C1" w14:paraId="0718412E" w14:textId="77777777">
        <w:trPr>
          <w:trHeight w:val="570"/>
        </w:trPr>
        <w:tc>
          <w:tcPr>
            <w:tcW w:w="9516" w:type="dxa"/>
          </w:tcPr>
          <w:p w14:paraId="0781514A" w14:textId="77777777" w:rsidR="002240C1" w:rsidRDefault="00DB58BD">
            <w:pPr>
              <w:pStyle w:val="TableParagraph"/>
            </w:pPr>
            <w:r>
              <w:t>Department</w:t>
            </w:r>
            <w:r>
              <w:rPr>
                <w:spacing w:val="-7"/>
              </w:rPr>
              <w:t xml:space="preserve"> </w:t>
            </w:r>
            <w:r>
              <w:t>for</w:t>
            </w:r>
            <w:r>
              <w:rPr>
                <w:spacing w:val="-5"/>
              </w:rPr>
              <w:t xml:space="preserve"> </w:t>
            </w:r>
            <w:r>
              <w:t>Business,</w:t>
            </w:r>
            <w:r>
              <w:rPr>
                <w:spacing w:val="-4"/>
              </w:rPr>
              <w:t xml:space="preserve"> </w:t>
            </w:r>
            <w:r>
              <w:t>Energy</w:t>
            </w:r>
            <w:r>
              <w:rPr>
                <w:spacing w:val="-3"/>
              </w:rPr>
              <w:t xml:space="preserve"> </w:t>
            </w:r>
            <w:r>
              <w:t>and</w:t>
            </w:r>
            <w:r>
              <w:rPr>
                <w:spacing w:val="-8"/>
              </w:rPr>
              <w:t xml:space="preserve"> </w:t>
            </w:r>
            <w:r>
              <w:t>Industrial</w:t>
            </w:r>
            <w:r>
              <w:rPr>
                <w:spacing w:val="-6"/>
              </w:rPr>
              <w:t xml:space="preserve"> </w:t>
            </w:r>
            <w:r>
              <w:rPr>
                <w:spacing w:val="-2"/>
              </w:rPr>
              <w:t>Strategy</w:t>
            </w:r>
          </w:p>
        </w:tc>
      </w:tr>
      <w:tr w:rsidR="002240C1" w14:paraId="50631FC9" w14:textId="77777777">
        <w:trPr>
          <w:trHeight w:val="427"/>
        </w:trPr>
        <w:tc>
          <w:tcPr>
            <w:tcW w:w="9516" w:type="dxa"/>
          </w:tcPr>
          <w:p w14:paraId="48892527" w14:textId="77777777" w:rsidR="002240C1" w:rsidRDefault="00DB58BD">
            <w:pPr>
              <w:pStyle w:val="TableParagraph"/>
              <w:spacing w:before="77"/>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2240C1" w14:paraId="472DBA25" w14:textId="77777777">
        <w:trPr>
          <w:trHeight w:val="556"/>
        </w:trPr>
        <w:tc>
          <w:tcPr>
            <w:tcW w:w="9516" w:type="dxa"/>
          </w:tcPr>
          <w:p w14:paraId="05C73AF7" w14:textId="77777777" w:rsidR="002240C1" w:rsidRDefault="00DB58BD">
            <w:pPr>
              <w:pStyle w:val="TableParagraph"/>
            </w:pPr>
            <w:r>
              <w:rPr>
                <w:spacing w:val="-2"/>
              </w:rPr>
              <w:t>https://beisgovuk.citizenspace.com/lm/flexible-working/</w:t>
            </w:r>
          </w:p>
        </w:tc>
      </w:tr>
      <w:tr w:rsidR="002240C1" w14:paraId="18958477" w14:textId="77777777">
        <w:trPr>
          <w:trHeight w:val="563"/>
        </w:trPr>
        <w:tc>
          <w:tcPr>
            <w:tcW w:w="9516" w:type="dxa"/>
          </w:tcPr>
          <w:p w14:paraId="404B01EC" w14:textId="77777777" w:rsidR="002240C1" w:rsidRDefault="00DB58BD">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2240C1" w14:paraId="2D80CCCD" w14:textId="77777777">
        <w:trPr>
          <w:trHeight w:val="3542"/>
        </w:trPr>
        <w:tc>
          <w:tcPr>
            <w:tcW w:w="9516" w:type="dxa"/>
          </w:tcPr>
          <w:p w14:paraId="3B0798E1" w14:textId="77777777" w:rsidR="002240C1" w:rsidRDefault="00DB58BD">
            <w:pPr>
              <w:pStyle w:val="TableParagraph"/>
              <w:ind w:right="137"/>
            </w:pPr>
            <w:r>
              <w:t>This response</w:t>
            </w:r>
            <w:r>
              <w:rPr>
                <w:spacing w:val="-2"/>
              </w:rPr>
              <w:t xml:space="preserve"> </w:t>
            </w:r>
            <w:r>
              <w:t>is submitted on behalf</w:t>
            </w:r>
            <w:r>
              <w:rPr>
                <w:spacing w:val="-1"/>
              </w:rPr>
              <w:t xml:space="preserve"> </w:t>
            </w:r>
            <w:r>
              <w:t>of</w:t>
            </w:r>
            <w:r>
              <w:rPr>
                <w:spacing w:val="-1"/>
              </w:rPr>
              <w:t xml:space="preserve"> </w:t>
            </w:r>
            <w:r>
              <w:t>the</w:t>
            </w:r>
            <w:r>
              <w:rPr>
                <w:spacing w:val="-2"/>
              </w:rPr>
              <w:t xml:space="preserve"> </w:t>
            </w:r>
            <w:r>
              <w:t>MRC/CSO Social</w:t>
            </w:r>
            <w:r>
              <w:rPr>
                <w:spacing w:val="-1"/>
              </w:rPr>
              <w:t xml:space="preserve"> </w:t>
            </w:r>
            <w:r>
              <w:t>and Public Health Sciences Unit, University</w:t>
            </w:r>
            <w:r>
              <w:rPr>
                <w:spacing w:val="-2"/>
              </w:rPr>
              <w:t xml:space="preserve"> </w:t>
            </w:r>
            <w:r>
              <w:t>of</w:t>
            </w:r>
            <w:r>
              <w:rPr>
                <w:spacing w:val="-4"/>
              </w:rPr>
              <w:t xml:space="preserve"> </w:t>
            </w:r>
            <w:r>
              <w:t>Glasgow</w:t>
            </w:r>
            <w:r>
              <w:rPr>
                <w:spacing w:val="-4"/>
              </w:rPr>
              <w:t xml:space="preserve"> </w:t>
            </w:r>
            <w:r>
              <w:t>and</w:t>
            </w:r>
            <w:r>
              <w:rPr>
                <w:spacing w:val="-3"/>
              </w:rPr>
              <w:t xml:space="preserve"> </w:t>
            </w:r>
            <w:r>
              <w:t>was</w:t>
            </w:r>
            <w:r>
              <w:rPr>
                <w:spacing w:val="-2"/>
              </w:rPr>
              <w:t xml:space="preserve"> </w:t>
            </w:r>
            <w:r>
              <w:t>prepared</w:t>
            </w:r>
            <w:r>
              <w:rPr>
                <w:spacing w:val="-5"/>
              </w:rPr>
              <w:t xml:space="preserve"> </w:t>
            </w:r>
            <w:r>
              <w:t>by Rebecca</w:t>
            </w:r>
            <w:r>
              <w:rPr>
                <w:spacing w:val="-3"/>
              </w:rPr>
              <w:t xml:space="preserve"> </w:t>
            </w:r>
            <w:r>
              <w:t>Phipps.</w:t>
            </w:r>
            <w:r>
              <w:rPr>
                <w:spacing w:val="-4"/>
              </w:rPr>
              <w:t xml:space="preserve"> </w:t>
            </w:r>
            <w:r>
              <w:t>The</w:t>
            </w:r>
            <w:r>
              <w:rPr>
                <w:spacing w:val="-5"/>
              </w:rPr>
              <w:t xml:space="preserve"> </w:t>
            </w:r>
            <w:r>
              <w:t>MRC/CSO</w:t>
            </w:r>
            <w:r>
              <w:rPr>
                <w:spacing w:val="-1"/>
              </w:rPr>
              <w:t xml:space="preserve"> </w:t>
            </w:r>
            <w:r>
              <w:t>Social</w:t>
            </w:r>
            <w:r>
              <w:rPr>
                <w:spacing w:val="-4"/>
              </w:rPr>
              <w:t xml:space="preserve"> </w:t>
            </w:r>
            <w:r>
              <w:t>and</w:t>
            </w:r>
            <w:r>
              <w:rPr>
                <w:spacing w:val="-3"/>
              </w:rPr>
              <w:t xml:space="preserve"> </w:t>
            </w:r>
            <w:r>
              <w:t>Public Health Sciences Unit (SPHSU), University of Glasgow is an interdisciplinary group of sociologists, anthropologists, psychologists, epidemiologists, geographers, political scientists, public health physicians, statisticians, information scientists, t</w:t>
            </w:r>
            <w:r>
              <w:t>rial managers and others. The Unit receives core-funding from the Medical Research Council and the Chief Scientist Office in the Scottish Government Health and Social Care Directorates, as well as grant funding for specific</w:t>
            </w:r>
            <w:r>
              <w:rPr>
                <w:spacing w:val="-1"/>
              </w:rPr>
              <w:t xml:space="preserve"> </w:t>
            </w:r>
            <w:r>
              <w:t>projects</w:t>
            </w:r>
            <w:r>
              <w:rPr>
                <w:spacing w:val="-4"/>
              </w:rPr>
              <w:t xml:space="preserve"> </w:t>
            </w:r>
            <w:r>
              <w:t>from</w:t>
            </w:r>
            <w:r>
              <w:rPr>
                <w:spacing w:val="-3"/>
              </w:rPr>
              <w:t xml:space="preserve"> </w:t>
            </w:r>
            <w:r>
              <w:t>a</w:t>
            </w:r>
            <w:r>
              <w:rPr>
                <w:spacing w:val="-4"/>
              </w:rPr>
              <w:t xml:space="preserve"> </w:t>
            </w:r>
            <w:r>
              <w:t>range</w:t>
            </w:r>
            <w:r>
              <w:rPr>
                <w:spacing w:val="-2"/>
              </w:rPr>
              <w:t xml:space="preserve"> </w:t>
            </w:r>
            <w:r>
              <w:t>of</w:t>
            </w:r>
            <w:r>
              <w:rPr>
                <w:spacing w:val="-3"/>
              </w:rPr>
              <w:t xml:space="preserve"> </w:t>
            </w:r>
            <w:r>
              <w:t>sources</w:t>
            </w:r>
            <w:r>
              <w:t>.</w:t>
            </w:r>
            <w:r>
              <w:rPr>
                <w:spacing w:val="-3"/>
              </w:rPr>
              <w:t xml:space="preserve"> </w:t>
            </w:r>
            <w:r>
              <w:t>We</w:t>
            </w:r>
            <w:r>
              <w:rPr>
                <w:spacing w:val="-4"/>
              </w:rPr>
              <w:t xml:space="preserve"> </w:t>
            </w:r>
            <w:r>
              <w:t>conduct</w:t>
            </w:r>
            <w:r>
              <w:rPr>
                <w:spacing w:val="-3"/>
              </w:rPr>
              <w:t xml:space="preserve"> </w:t>
            </w:r>
            <w:r>
              <w:t>research</w:t>
            </w:r>
            <w:r>
              <w:rPr>
                <w:spacing w:val="-4"/>
              </w:rPr>
              <w:t xml:space="preserve"> </w:t>
            </w:r>
            <w:r>
              <w:t>to</w:t>
            </w:r>
            <w:r>
              <w:rPr>
                <w:spacing w:val="-2"/>
              </w:rPr>
              <w:t xml:space="preserve"> </w:t>
            </w:r>
            <w:r>
              <w:t>understand</w:t>
            </w:r>
            <w:r>
              <w:rPr>
                <w:spacing w:val="-2"/>
              </w:rPr>
              <w:t xml:space="preserve"> </w:t>
            </w:r>
            <w:r>
              <w:t>the</w:t>
            </w:r>
            <w:r>
              <w:rPr>
                <w:spacing w:val="-4"/>
              </w:rPr>
              <w:t xml:space="preserve"> </w:t>
            </w:r>
            <w:r>
              <w:t>determinants of population health and health inequalities, and to develop and test interventions to improve health and reduce inequalities, using a wide variety of methods including qualitative research, the collecti</w:t>
            </w:r>
            <w:r>
              <w:t xml:space="preserve">on, linkage and analysis of social survey and routinely collected data, evidence synthesis, randomised controlled trials and natural experimental studies. Further information about the Unit is available at </w:t>
            </w:r>
            <w:hyperlink r:id="rId8">
              <w:r>
                <w:t>http:</w:t>
              </w:r>
              <w:r>
                <w:t>//www.sphsu.mrc.ac.uk/.</w:t>
              </w:r>
            </w:hyperlink>
          </w:p>
        </w:tc>
      </w:tr>
      <w:tr w:rsidR="002240C1" w14:paraId="7404DF5F" w14:textId="77777777">
        <w:trPr>
          <w:trHeight w:val="383"/>
        </w:trPr>
        <w:tc>
          <w:tcPr>
            <w:tcW w:w="9516" w:type="dxa"/>
          </w:tcPr>
          <w:p w14:paraId="413D9EE0" w14:textId="77777777" w:rsidR="002240C1" w:rsidRDefault="00DB58BD">
            <w:pPr>
              <w:pStyle w:val="TableParagraph"/>
              <w:spacing w:before="55"/>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2240C1" w14:paraId="5EEA2855" w14:textId="77777777">
        <w:trPr>
          <w:trHeight w:val="3796"/>
        </w:trPr>
        <w:tc>
          <w:tcPr>
            <w:tcW w:w="9516" w:type="dxa"/>
          </w:tcPr>
          <w:p w14:paraId="79FA4435" w14:textId="77777777" w:rsidR="002240C1" w:rsidRDefault="00DB58BD">
            <w:pPr>
              <w:pStyle w:val="TableParagraph"/>
              <w:ind w:right="144"/>
            </w:pPr>
            <w:r>
              <w:t>This response addresses the questions most relevant to the SPHSU’s remit, specific expertise and evidence. Though SPHSU has conducted much work of relevance to this consultation, learning of the consultation late has meant our response is focused on findin</w:t>
            </w:r>
            <w:r>
              <w:t xml:space="preserve">gs from MRC funded PhD research into UK fathers’ experiences of partner bereavement (Phipps, 2021). A summary of the study can be found </w:t>
            </w:r>
            <w:hyperlink r:id="rId9">
              <w:r>
                <w:rPr>
                  <w:color w:val="0000FF"/>
                  <w:u w:val="single" w:color="0000FF"/>
                </w:rPr>
                <w:t>here</w:t>
              </w:r>
            </w:hyperlink>
            <w:r>
              <w:t>. The study offers valuable insights into</w:t>
            </w:r>
            <w:r>
              <w:t xml:space="preserve"> the social reality of fathers bereaved of a partner and provides significant knowledge contributions to the area</w:t>
            </w:r>
            <w:r>
              <w:rPr>
                <w:spacing w:val="-2"/>
              </w:rPr>
              <w:t xml:space="preserve"> </w:t>
            </w:r>
            <w:r>
              <w:t>of enquiry.</w:t>
            </w:r>
            <w:r>
              <w:rPr>
                <w:spacing w:val="-1"/>
              </w:rPr>
              <w:t xml:space="preserve"> </w:t>
            </w:r>
            <w:r>
              <w:t>Despite</w:t>
            </w:r>
            <w:r>
              <w:rPr>
                <w:spacing w:val="-4"/>
              </w:rPr>
              <w:t xml:space="preserve"> </w:t>
            </w:r>
            <w:r>
              <w:t>the</w:t>
            </w:r>
            <w:r>
              <w:rPr>
                <w:spacing w:val="-4"/>
              </w:rPr>
              <w:t xml:space="preserve"> </w:t>
            </w:r>
            <w:r>
              <w:t>modest</w:t>
            </w:r>
            <w:r>
              <w:rPr>
                <w:spacing w:val="-3"/>
              </w:rPr>
              <w:t xml:space="preserve"> </w:t>
            </w:r>
            <w:r>
              <w:t>sample</w:t>
            </w:r>
            <w:r>
              <w:rPr>
                <w:spacing w:val="-2"/>
              </w:rPr>
              <w:t xml:space="preserve"> </w:t>
            </w:r>
            <w:r>
              <w:t>size</w:t>
            </w:r>
            <w:r>
              <w:rPr>
                <w:spacing w:val="-4"/>
              </w:rPr>
              <w:t xml:space="preserve"> </w:t>
            </w:r>
            <w:r>
              <w:t>(18</w:t>
            </w:r>
            <w:r>
              <w:rPr>
                <w:spacing w:val="-2"/>
              </w:rPr>
              <w:t xml:space="preserve"> </w:t>
            </w:r>
            <w:r>
              <w:t>fathers</w:t>
            </w:r>
            <w:r>
              <w:rPr>
                <w:spacing w:val="-4"/>
              </w:rPr>
              <w:t xml:space="preserve"> </w:t>
            </w:r>
            <w:r>
              <w:t>with dependent</w:t>
            </w:r>
            <w:r>
              <w:rPr>
                <w:spacing w:val="-1"/>
              </w:rPr>
              <w:t xml:space="preserve"> </w:t>
            </w:r>
            <w:r>
              <w:t>age</w:t>
            </w:r>
            <w:r>
              <w:rPr>
                <w:spacing w:val="-4"/>
              </w:rPr>
              <w:t xml:space="preserve"> </w:t>
            </w:r>
            <w:r>
              <w:t>children;</w:t>
            </w:r>
            <w:r>
              <w:rPr>
                <w:spacing w:val="-3"/>
              </w:rPr>
              <w:t xml:space="preserve"> </w:t>
            </w:r>
            <w:r>
              <w:t>aged 38-56</w:t>
            </w:r>
            <w:r>
              <w:rPr>
                <w:spacing w:val="-1"/>
              </w:rPr>
              <w:t xml:space="preserve"> </w:t>
            </w:r>
            <w:r>
              <w:t>(mean</w:t>
            </w:r>
            <w:r>
              <w:rPr>
                <w:spacing w:val="-1"/>
              </w:rPr>
              <w:t xml:space="preserve"> </w:t>
            </w:r>
            <w:r>
              <w:t>47 years))</w:t>
            </w:r>
            <w:r>
              <w:rPr>
                <w:spacing w:val="-2"/>
              </w:rPr>
              <w:t xml:space="preserve"> </w:t>
            </w:r>
            <w:r>
              <w:t>extrapolation</w:t>
            </w:r>
            <w:r>
              <w:rPr>
                <w:spacing w:val="-1"/>
              </w:rPr>
              <w:t xml:space="preserve"> </w:t>
            </w:r>
            <w:r>
              <w:t>and wider inference</w:t>
            </w:r>
            <w:r>
              <w:rPr>
                <w:spacing w:val="-1"/>
              </w:rPr>
              <w:t xml:space="preserve"> </w:t>
            </w:r>
            <w:r>
              <w:t>of findings are</w:t>
            </w:r>
            <w:r>
              <w:rPr>
                <w:spacing w:val="-1"/>
              </w:rPr>
              <w:t xml:space="preserve"> </w:t>
            </w:r>
            <w:r>
              <w:t>enabled by the use</w:t>
            </w:r>
            <w:r>
              <w:rPr>
                <w:spacing w:val="-1"/>
              </w:rPr>
              <w:t xml:space="preserve"> </w:t>
            </w:r>
            <w:r>
              <w:t>of systematic research methods. Questions: 8, 9, 18, 19, 20, and 21 are now addressed.</w:t>
            </w:r>
          </w:p>
          <w:p w14:paraId="11179979" w14:textId="77777777" w:rsidR="002240C1" w:rsidRDefault="002240C1">
            <w:pPr>
              <w:pStyle w:val="TableParagraph"/>
              <w:ind w:left="0"/>
              <w:rPr>
                <w:b/>
              </w:rPr>
            </w:pPr>
          </w:p>
          <w:p w14:paraId="51675FF1" w14:textId="77777777" w:rsidR="002240C1" w:rsidRDefault="00DB58BD">
            <w:pPr>
              <w:pStyle w:val="TableParagraph"/>
              <w:numPr>
                <w:ilvl w:val="0"/>
                <w:numId w:val="2"/>
              </w:numPr>
              <w:tabs>
                <w:tab w:val="left" w:pos="353"/>
              </w:tabs>
              <w:ind w:right="593" w:firstLine="0"/>
              <w:rPr>
                <w:b/>
              </w:rPr>
            </w:pPr>
            <w:r>
              <w:rPr>
                <w:b/>
              </w:rPr>
              <w:t>Do you</w:t>
            </w:r>
            <w:r>
              <w:rPr>
                <w:b/>
                <w:spacing w:val="-2"/>
              </w:rPr>
              <w:t xml:space="preserve"> </w:t>
            </w:r>
            <w:r>
              <w:rPr>
                <w:b/>
              </w:rPr>
              <w:t>agree</w:t>
            </w:r>
            <w:r>
              <w:rPr>
                <w:b/>
                <w:spacing w:val="-7"/>
              </w:rPr>
              <w:t xml:space="preserve"> </w:t>
            </w:r>
            <w:r>
              <w:rPr>
                <w:b/>
              </w:rPr>
              <w:t>that</w:t>
            </w:r>
            <w:r>
              <w:rPr>
                <w:b/>
                <w:spacing w:val="-1"/>
              </w:rPr>
              <w:t xml:space="preserve"> </w:t>
            </w:r>
            <w:r>
              <w:rPr>
                <w:b/>
              </w:rPr>
              <w:t>the</w:t>
            </w:r>
            <w:r>
              <w:rPr>
                <w:b/>
                <w:spacing w:val="-5"/>
              </w:rPr>
              <w:t xml:space="preserve"> </w:t>
            </w:r>
            <w:r>
              <w:rPr>
                <w:b/>
              </w:rPr>
              <w:t>Right</w:t>
            </w:r>
            <w:r>
              <w:rPr>
                <w:b/>
                <w:spacing w:val="-1"/>
              </w:rPr>
              <w:t xml:space="preserve"> </w:t>
            </w:r>
            <w:r>
              <w:rPr>
                <w:b/>
              </w:rPr>
              <w:t>to</w:t>
            </w:r>
            <w:r>
              <w:rPr>
                <w:b/>
                <w:spacing w:val="-2"/>
              </w:rPr>
              <w:t xml:space="preserve"> </w:t>
            </w:r>
            <w:r>
              <w:rPr>
                <w:b/>
              </w:rPr>
              <w:t>Request</w:t>
            </w:r>
            <w:r>
              <w:rPr>
                <w:b/>
                <w:spacing w:val="-1"/>
              </w:rPr>
              <w:t xml:space="preserve"> </w:t>
            </w:r>
            <w:r>
              <w:rPr>
                <w:b/>
              </w:rPr>
              <w:t>Flexible</w:t>
            </w:r>
            <w:r>
              <w:rPr>
                <w:b/>
                <w:spacing w:val="-7"/>
              </w:rPr>
              <w:t xml:space="preserve"> </w:t>
            </w:r>
            <w:r>
              <w:rPr>
                <w:b/>
              </w:rPr>
              <w:t>Working</w:t>
            </w:r>
            <w:r>
              <w:rPr>
                <w:b/>
                <w:spacing w:val="-3"/>
              </w:rPr>
              <w:t xml:space="preserve"> </w:t>
            </w:r>
            <w:r>
              <w:rPr>
                <w:b/>
              </w:rPr>
              <w:t>should</w:t>
            </w:r>
            <w:r>
              <w:rPr>
                <w:b/>
                <w:spacing w:val="-2"/>
              </w:rPr>
              <w:t xml:space="preserve"> </w:t>
            </w:r>
            <w:r>
              <w:rPr>
                <w:b/>
              </w:rPr>
              <w:t>be</w:t>
            </w:r>
            <w:r>
              <w:rPr>
                <w:b/>
                <w:spacing w:val="-8"/>
              </w:rPr>
              <w:t xml:space="preserve"> </w:t>
            </w:r>
            <w:r>
              <w:rPr>
                <w:b/>
              </w:rPr>
              <w:t>available</w:t>
            </w:r>
            <w:r>
              <w:rPr>
                <w:b/>
                <w:spacing w:val="-7"/>
              </w:rPr>
              <w:t xml:space="preserve"> </w:t>
            </w:r>
            <w:r>
              <w:rPr>
                <w:b/>
              </w:rPr>
              <w:t>to</w:t>
            </w:r>
            <w:r>
              <w:rPr>
                <w:b/>
                <w:spacing w:val="-2"/>
              </w:rPr>
              <w:t xml:space="preserve"> </w:t>
            </w:r>
            <w:r>
              <w:rPr>
                <w:b/>
              </w:rPr>
              <w:t>all employees from their first day</w:t>
            </w:r>
            <w:r>
              <w:rPr>
                <w:b/>
              </w:rPr>
              <w:t xml:space="preserve"> of employment?</w:t>
            </w:r>
          </w:p>
          <w:p w14:paraId="05D8881B" w14:textId="77777777" w:rsidR="002240C1" w:rsidRDefault="00DB58BD">
            <w:pPr>
              <w:pStyle w:val="TableParagraph"/>
              <w:numPr>
                <w:ilvl w:val="0"/>
                <w:numId w:val="2"/>
              </w:numPr>
              <w:tabs>
                <w:tab w:val="left" w:pos="353"/>
              </w:tabs>
              <w:ind w:right="420" w:firstLine="0"/>
            </w:pPr>
            <w:r>
              <w:rPr>
                <w:b/>
              </w:rPr>
              <w:t>Please</w:t>
            </w:r>
            <w:r>
              <w:rPr>
                <w:b/>
                <w:spacing w:val="-7"/>
              </w:rPr>
              <w:t xml:space="preserve"> </w:t>
            </w:r>
            <w:r>
              <w:rPr>
                <w:b/>
              </w:rPr>
              <w:t>give</w:t>
            </w:r>
            <w:r>
              <w:rPr>
                <w:b/>
                <w:spacing w:val="-7"/>
              </w:rPr>
              <w:t xml:space="preserve"> </w:t>
            </w:r>
            <w:r>
              <w:rPr>
                <w:b/>
              </w:rPr>
              <w:t>reasons</w:t>
            </w:r>
            <w:r>
              <w:rPr>
                <w:b/>
                <w:spacing w:val="-5"/>
              </w:rPr>
              <w:t xml:space="preserve"> </w:t>
            </w:r>
            <w:r>
              <w:rPr>
                <w:b/>
              </w:rPr>
              <w:t>for</w:t>
            </w:r>
            <w:r>
              <w:rPr>
                <w:b/>
                <w:spacing w:val="-1"/>
              </w:rPr>
              <w:t xml:space="preserve"> </w:t>
            </w:r>
            <w:r>
              <w:rPr>
                <w:b/>
              </w:rPr>
              <w:t>your</w:t>
            </w:r>
            <w:r>
              <w:rPr>
                <w:b/>
                <w:spacing w:val="-1"/>
              </w:rPr>
              <w:t xml:space="preserve"> </w:t>
            </w:r>
            <w:r>
              <w:rPr>
                <w:b/>
              </w:rPr>
              <w:t>answer,</w:t>
            </w:r>
            <w:r>
              <w:rPr>
                <w:b/>
                <w:spacing w:val="-3"/>
              </w:rPr>
              <w:t xml:space="preserve"> </w:t>
            </w:r>
            <w:r>
              <w:rPr>
                <w:b/>
              </w:rPr>
              <w:t>including</w:t>
            </w:r>
            <w:r>
              <w:rPr>
                <w:b/>
                <w:spacing w:val="-2"/>
              </w:rPr>
              <w:t xml:space="preserve"> </w:t>
            </w:r>
            <w:r>
              <w:rPr>
                <w:b/>
              </w:rPr>
              <w:t>any</w:t>
            </w:r>
            <w:r>
              <w:rPr>
                <w:b/>
                <w:spacing w:val="-4"/>
              </w:rPr>
              <w:t xml:space="preserve"> </w:t>
            </w:r>
            <w:r>
              <w:rPr>
                <w:b/>
              </w:rPr>
              <w:t>considerations</w:t>
            </w:r>
            <w:r>
              <w:rPr>
                <w:b/>
                <w:spacing w:val="-4"/>
              </w:rPr>
              <w:t xml:space="preserve"> </w:t>
            </w:r>
            <w:r>
              <w:rPr>
                <w:b/>
              </w:rPr>
              <w:t>about</w:t>
            </w:r>
            <w:r>
              <w:rPr>
                <w:b/>
                <w:spacing w:val="-3"/>
              </w:rPr>
              <w:t xml:space="preserve"> </w:t>
            </w:r>
            <w:r>
              <w:rPr>
                <w:b/>
              </w:rPr>
              <w:t>costs</w:t>
            </w:r>
            <w:r>
              <w:rPr>
                <w:b/>
                <w:spacing w:val="-4"/>
              </w:rPr>
              <w:t xml:space="preserve"> </w:t>
            </w:r>
            <w:r>
              <w:rPr>
                <w:b/>
              </w:rPr>
              <w:t>and benefits that may affect employers and/or employees</w:t>
            </w:r>
            <w:r>
              <w:t>.</w:t>
            </w:r>
          </w:p>
        </w:tc>
      </w:tr>
    </w:tbl>
    <w:p w14:paraId="581A2B61" w14:textId="77777777" w:rsidR="002240C1" w:rsidRDefault="002240C1">
      <w:pPr>
        <w:sectPr w:rsidR="002240C1" w:rsidSect="00DB58BD">
          <w:headerReference w:type="default" r:id="rId10"/>
          <w:footerReference w:type="default" r:id="rId11"/>
          <w:type w:val="continuous"/>
          <w:pgSz w:w="11910" w:h="16840"/>
          <w:pgMar w:top="709" w:right="1080" w:bottom="1940" w:left="1080" w:header="709" w:footer="1750" w:gutter="0"/>
          <w:pgNumType w:start="1"/>
          <w:cols w:space="720"/>
        </w:sectPr>
      </w:pPr>
    </w:p>
    <w:p w14:paraId="5D388451" w14:textId="77777777" w:rsidR="002240C1" w:rsidRDefault="002240C1">
      <w:pPr>
        <w:spacing w:before="2" w:after="1"/>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2240C1" w14:paraId="2730536B" w14:textId="77777777">
        <w:trPr>
          <w:trHeight w:val="12399"/>
        </w:trPr>
        <w:tc>
          <w:tcPr>
            <w:tcW w:w="9516" w:type="dxa"/>
          </w:tcPr>
          <w:p w14:paraId="5C3902B9" w14:textId="77777777" w:rsidR="002240C1" w:rsidRDefault="00DB58BD">
            <w:pPr>
              <w:pStyle w:val="TableParagraph"/>
              <w:ind w:right="133"/>
            </w:pPr>
            <w:r>
              <w:t>Strongly agree. The timing of adverse life events (such as life limiting illness diagnoses) can occur at any time in the life course and restrictions in eligibility for flexible working from 26 weeks continuous</w:t>
            </w:r>
            <w:r>
              <w:rPr>
                <w:spacing w:val="-3"/>
              </w:rPr>
              <w:t xml:space="preserve"> </w:t>
            </w:r>
            <w:r>
              <w:t>service</w:t>
            </w:r>
            <w:r>
              <w:rPr>
                <w:spacing w:val="-1"/>
              </w:rPr>
              <w:t xml:space="preserve"> </w:t>
            </w:r>
            <w:r>
              <w:t>onwards</w:t>
            </w:r>
            <w:r>
              <w:rPr>
                <w:spacing w:val="-3"/>
              </w:rPr>
              <w:t xml:space="preserve"> </w:t>
            </w:r>
            <w:r>
              <w:t>unreasonably</w:t>
            </w:r>
            <w:r>
              <w:rPr>
                <w:spacing w:val="-3"/>
              </w:rPr>
              <w:t xml:space="preserve"> </w:t>
            </w:r>
            <w:r>
              <w:t>discriminates ag</w:t>
            </w:r>
            <w:r>
              <w:t>ainst</w:t>
            </w:r>
            <w:r>
              <w:rPr>
                <w:spacing w:val="-2"/>
              </w:rPr>
              <w:t xml:space="preserve"> </w:t>
            </w:r>
            <w:r>
              <w:t>relatives with</w:t>
            </w:r>
            <w:r>
              <w:rPr>
                <w:spacing w:val="-3"/>
              </w:rPr>
              <w:t xml:space="preserve"> </w:t>
            </w:r>
            <w:r>
              <w:t>increased care demands who do not meet this threshold. SPHSU findings appear to support the Women and</w:t>
            </w:r>
            <w:r>
              <w:rPr>
                <w:spacing w:val="-1"/>
              </w:rPr>
              <w:t xml:space="preserve"> </w:t>
            </w:r>
            <w:r>
              <w:t>Equalities</w:t>
            </w:r>
            <w:r>
              <w:rPr>
                <w:spacing w:val="-1"/>
              </w:rPr>
              <w:t xml:space="preserve"> </w:t>
            </w:r>
            <w:r>
              <w:t>Committee (2021) suggestion</w:t>
            </w:r>
            <w:r>
              <w:rPr>
                <w:spacing w:val="-3"/>
              </w:rPr>
              <w:t xml:space="preserve"> </w:t>
            </w:r>
            <w:r>
              <w:t>that</w:t>
            </w:r>
            <w:r>
              <w:rPr>
                <w:spacing w:val="-4"/>
              </w:rPr>
              <w:t xml:space="preserve"> </w:t>
            </w:r>
            <w:r>
              <w:t>making</w:t>
            </w:r>
            <w:r>
              <w:rPr>
                <w:spacing w:val="-3"/>
              </w:rPr>
              <w:t xml:space="preserve"> </w:t>
            </w:r>
            <w:r>
              <w:t>flexible</w:t>
            </w:r>
            <w:r>
              <w:rPr>
                <w:spacing w:val="-1"/>
              </w:rPr>
              <w:t xml:space="preserve"> </w:t>
            </w:r>
            <w:r>
              <w:t>working</w:t>
            </w:r>
            <w:r>
              <w:rPr>
                <w:spacing w:val="-3"/>
              </w:rPr>
              <w:t xml:space="preserve"> </w:t>
            </w:r>
            <w:r>
              <w:t>a</w:t>
            </w:r>
            <w:r>
              <w:rPr>
                <w:spacing w:val="-1"/>
              </w:rPr>
              <w:t xml:space="preserve"> </w:t>
            </w:r>
            <w:r>
              <w:t>day</w:t>
            </w:r>
            <w:r>
              <w:rPr>
                <w:spacing w:val="-1"/>
              </w:rPr>
              <w:t xml:space="preserve"> </w:t>
            </w:r>
            <w:r>
              <w:t>one</w:t>
            </w:r>
            <w:r>
              <w:rPr>
                <w:spacing w:val="-3"/>
              </w:rPr>
              <w:t xml:space="preserve"> </w:t>
            </w:r>
            <w:r>
              <w:t>right would contribute towards cultivating greater reco</w:t>
            </w:r>
            <w:r>
              <w:t>gnition by employers and employees of the right to flexible conditions of work. Phipps (2021) found that father entitlement to flexible working to perform care-work was inconsistently acknowledged by employers and by fathers themselves. Half of participant</w:t>
            </w:r>
            <w:r>
              <w:t>s previously held senior or management positions and being in such posts appeared to curtail the scope to accommodate fathers changed domestic demands. Despite fathers often describing individual colleagues as supportive, fathers frequently described workp</w:t>
            </w:r>
            <w:r>
              <w:t>lace structures</w:t>
            </w:r>
            <w:r>
              <w:rPr>
                <w:spacing w:val="-1"/>
              </w:rPr>
              <w:t xml:space="preserve"> </w:t>
            </w:r>
            <w:r>
              <w:t>as</w:t>
            </w:r>
            <w:r>
              <w:rPr>
                <w:spacing w:val="-1"/>
              </w:rPr>
              <w:t xml:space="preserve"> </w:t>
            </w:r>
            <w:r>
              <w:t>less so. It was common</w:t>
            </w:r>
            <w:r>
              <w:rPr>
                <w:spacing w:val="-1"/>
              </w:rPr>
              <w:t xml:space="preserve"> </w:t>
            </w:r>
            <w:r>
              <w:t>for fathers in</w:t>
            </w:r>
            <w:r>
              <w:rPr>
                <w:spacing w:val="-1"/>
              </w:rPr>
              <w:t xml:space="preserve"> </w:t>
            </w:r>
            <w:r>
              <w:t>senior positions to</w:t>
            </w:r>
            <w:r>
              <w:rPr>
                <w:spacing w:val="-1"/>
              </w:rPr>
              <w:t xml:space="preserve"> </w:t>
            </w:r>
            <w:r>
              <w:t>describe paid- work demands as rather immovable and not particularly conducive to fulfilling care demands at home.</w:t>
            </w:r>
            <w:r>
              <w:rPr>
                <w:spacing w:val="-3"/>
              </w:rPr>
              <w:t xml:space="preserve"> </w:t>
            </w:r>
            <w:r>
              <w:t>If</w:t>
            </w:r>
            <w:r>
              <w:rPr>
                <w:spacing w:val="-3"/>
              </w:rPr>
              <w:t xml:space="preserve"> </w:t>
            </w:r>
            <w:r>
              <w:t>flexibility</w:t>
            </w:r>
            <w:r>
              <w:rPr>
                <w:spacing w:val="-1"/>
              </w:rPr>
              <w:t xml:space="preserve"> </w:t>
            </w:r>
            <w:r>
              <w:t>became</w:t>
            </w:r>
            <w:r>
              <w:rPr>
                <w:spacing w:val="-2"/>
              </w:rPr>
              <w:t xml:space="preserve"> </w:t>
            </w:r>
            <w:r>
              <w:t>a</w:t>
            </w:r>
            <w:r>
              <w:rPr>
                <w:spacing w:val="-1"/>
              </w:rPr>
              <w:t xml:space="preserve"> </w:t>
            </w:r>
            <w:r>
              <w:t>day</w:t>
            </w:r>
            <w:r>
              <w:rPr>
                <w:spacing w:val="-4"/>
              </w:rPr>
              <w:t xml:space="preserve"> </w:t>
            </w:r>
            <w:r>
              <w:t>one</w:t>
            </w:r>
            <w:r>
              <w:rPr>
                <w:spacing w:val="-4"/>
              </w:rPr>
              <w:t xml:space="preserve"> </w:t>
            </w:r>
            <w:r>
              <w:t>right</w:t>
            </w:r>
            <w:r>
              <w:rPr>
                <w:spacing w:val="-3"/>
              </w:rPr>
              <w:t xml:space="preserve"> </w:t>
            </w:r>
            <w:r>
              <w:t>employers</w:t>
            </w:r>
            <w:r>
              <w:rPr>
                <w:spacing w:val="-1"/>
              </w:rPr>
              <w:t xml:space="preserve"> </w:t>
            </w:r>
            <w:r>
              <w:t>would</w:t>
            </w:r>
            <w:r>
              <w:rPr>
                <w:spacing w:val="-2"/>
              </w:rPr>
              <w:t xml:space="preserve"> </w:t>
            </w:r>
            <w:r>
              <w:t>be</w:t>
            </w:r>
            <w:r>
              <w:rPr>
                <w:spacing w:val="-4"/>
              </w:rPr>
              <w:t xml:space="preserve"> </w:t>
            </w:r>
            <w:r>
              <w:t>expecte</w:t>
            </w:r>
            <w:r>
              <w:t>d</w:t>
            </w:r>
            <w:r>
              <w:rPr>
                <w:spacing w:val="-4"/>
              </w:rPr>
              <w:t xml:space="preserve"> </w:t>
            </w:r>
            <w:r>
              <w:t>to</w:t>
            </w:r>
            <w:r>
              <w:rPr>
                <w:spacing w:val="-4"/>
              </w:rPr>
              <w:t xml:space="preserve"> </w:t>
            </w:r>
            <w:r>
              <w:t>build</w:t>
            </w:r>
            <w:r>
              <w:rPr>
                <w:spacing w:val="-2"/>
              </w:rPr>
              <w:t xml:space="preserve"> </w:t>
            </w:r>
            <w:r>
              <w:t>in</w:t>
            </w:r>
            <w:r>
              <w:rPr>
                <w:spacing w:val="-2"/>
              </w:rPr>
              <w:t xml:space="preserve"> </w:t>
            </w:r>
            <w:r>
              <w:t>deputization strategies for every role from recruitment and this would enable more employees to avoid rejection on the grounds of business reason B – ‘work cannot be reorganised among other</w:t>
            </w:r>
            <w:r>
              <w:rPr>
                <w:spacing w:val="40"/>
              </w:rPr>
              <w:t xml:space="preserve"> </w:t>
            </w:r>
            <w:r>
              <w:t>staff’ – and to better reconcile care and paid work demands.</w:t>
            </w:r>
          </w:p>
          <w:p w14:paraId="122A513F" w14:textId="77777777" w:rsidR="002240C1" w:rsidRDefault="002240C1">
            <w:pPr>
              <w:pStyle w:val="TableParagraph"/>
              <w:spacing w:before="2"/>
              <w:ind w:left="0"/>
              <w:rPr>
                <w:b/>
              </w:rPr>
            </w:pPr>
          </w:p>
          <w:p w14:paraId="7C7B8FC9" w14:textId="77777777" w:rsidR="002240C1" w:rsidRDefault="00DB58BD">
            <w:pPr>
              <w:pStyle w:val="TableParagraph"/>
              <w:numPr>
                <w:ilvl w:val="0"/>
                <w:numId w:val="1"/>
              </w:numPr>
              <w:tabs>
                <w:tab w:val="left" w:pos="476"/>
              </w:tabs>
              <w:ind w:right="170" w:firstLine="0"/>
              <w:rPr>
                <w:b/>
              </w:rPr>
            </w:pPr>
            <w:r>
              <w:rPr>
                <w:b/>
              </w:rPr>
              <w:t>Do</w:t>
            </w:r>
            <w:r>
              <w:rPr>
                <w:b/>
                <w:spacing w:val="-2"/>
              </w:rPr>
              <w:t xml:space="preserve"> </w:t>
            </w:r>
            <w:r>
              <w:rPr>
                <w:b/>
              </w:rPr>
              <w:t>y</w:t>
            </w:r>
            <w:r>
              <w:rPr>
                <w:b/>
              </w:rPr>
              <w:t>ou</w:t>
            </w:r>
            <w:r>
              <w:rPr>
                <w:b/>
                <w:spacing w:val="-4"/>
              </w:rPr>
              <w:t xml:space="preserve"> </w:t>
            </w:r>
            <w:r>
              <w:rPr>
                <w:b/>
              </w:rPr>
              <w:t>think</w:t>
            </w:r>
            <w:r>
              <w:rPr>
                <w:b/>
                <w:spacing w:val="-5"/>
              </w:rPr>
              <w:t xml:space="preserve"> </w:t>
            </w:r>
            <w:r>
              <w:rPr>
                <w:b/>
              </w:rPr>
              <w:t>that</w:t>
            </w:r>
            <w:r>
              <w:rPr>
                <w:b/>
                <w:spacing w:val="-3"/>
              </w:rPr>
              <w:t xml:space="preserve"> </w:t>
            </w:r>
            <w:r>
              <w:rPr>
                <w:b/>
              </w:rPr>
              <w:t>the</w:t>
            </w:r>
            <w:r>
              <w:rPr>
                <w:b/>
                <w:spacing w:val="-7"/>
              </w:rPr>
              <w:t xml:space="preserve"> </w:t>
            </w:r>
            <w:r>
              <w:rPr>
                <w:b/>
              </w:rPr>
              <w:t>current</w:t>
            </w:r>
            <w:r>
              <w:rPr>
                <w:b/>
                <w:spacing w:val="-1"/>
              </w:rPr>
              <w:t xml:space="preserve"> </w:t>
            </w:r>
            <w:r>
              <w:rPr>
                <w:b/>
              </w:rPr>
              <w:t>statutory</w:t>
            </w:r>
            <w:r>
              <w:rPr>
                <w:b/>
                <w:spacing w:val="-4"/>
              </w:rPr>
              <w:t xml:space="preserve"> </w:t>
            </w:r>
            <w:r>
              <w:rPr>
                <w:b/>
              </w:rPr>
              <w:t>framework</w:t>
            </w:r>
            <w:r>
              <w:rPr>
                <w:b/>
                <w:spacing w:val="-2"/>
              </w:rPr>
              <w:t xml:space="preserve"> </w:t>
            </w:r>
            <w:r>
              <w:rPr>
                <w:b/>
              </w:rPr>
              <w:t>needs</w:t>
            </w:r>
            <w:r>
              <w:rPr>
                <w:b/>
                <w:spacing w:val="-4"/>
              </w:rPr>
              <w:t xml:space="preserve"> </w:t>
            </w:r>
            <w:r>
              <w:rPr>
                <w:b/>
              </w:rPr>
              <w:t>to</w:t>
            </w:r>
            <w:r>
              <w:rPr>
                <w:b/>
                <w:spacing w:val="-4"/>
              </w:rPr>
              <w:t xml:space="preserve"> </w:t>
            </w:r>
            <w:r>
              <w:rPr>
                <w:b/>
              </w:rPr>
              <w:t>change</w:t>
            </w:r>
            <w:r>
              <w:rPr>
                <w:b/>
                <w:spacing w:val="-7"/>
              </w:rPr>
              <w:t xml:space="preserve"> </w:t>
            </w:r>
            <w:r>
              <w:rPr>
                <w:b/>
              </w:rPr>
              <w:t>in</w:t>
            </w:r>
            <w:r>
              <w:rPr>
                <w:b/>
                <w:spacing w:val="-4"/>
              </w:rPr>
              <w:t xml:space="preserve"> </w:t>
            </w:r>
            <w:r>
              <w:rPr>
                <w:b/>
              </w:rPr>
              <w:t>relation</w:t>
            </w:r>
            <w:r>
              <w:rPr>
                <w:b/>
                <w:spacing w:val="-4"/>
              </w:rPr>
              <w:t xml:space="preserve"> </w:t>
            </w:r>
            <w:r>
              <w:rPr>
                <w:b/>
              </w:rPr>
              <w:t>to</w:t>
            </w:r>
            <w:r>
              <w:rPr>
                <w:b/>
                <w:spacing w:val="-2"/>
              </w:rPr>
              <w:t xml:space="preserve"> </w:t>
            </w:r>
            <w:r>
              <w:rPr>
                <w:b/>
              </w:rPr>
              <w:t>how often an employee can submit a request to work flexibly?</w:t>
            </w:r>
          </w:p>
          <w:p w14:paraId="2B48112D" w14:textId="77777777" w:rsidR="002240C1" w:rsidRDefault="00DB58BD">
            <w:pPr>
              <w:pStyle w:val="TableParagraph"/>
              <w:numPr>
                <w:ilvl w:val="0"/>
                <w:numId w:val="1"/>
              </w:numPr>
              <w:tabs>
                <w:tab w:val="left" w:pos="476"/>
              </w:tabs>
              <w:spacing w:before="1"/>
              <w:ind w:left="476" w:hanging="369"/>
              <w:rPr>
                <w:b/>
              </w:rPr>
            </w:pPr>
            <w:r>
              <w:rPr>
                <w:b/>
              </w:rPr>
              <w:t>Please</w:t>
            </w:r>
            <w:r>
              <w:rPr>
                <w:b/>
                <w:spacing w:val="-8"/>
              </w:rPr>
              <w:t xml:space="preserve"> </w:t>
            </w:r>
            <w:r>
              <w:rPr>
                <w:b/>
              </w:rPr>
              <w:t>give</w:t>
            </w:r>
            <w:r>
              <w:rPr>
                <w:b/>
                <w:spacing w:val="-8"/>
              </w:rPr>
              <w:t xml:space="preserve"> </w:t>
            </w:r>
            <w:r>
              <w:rPr>
                <w:b/>
              </w:rPr>
              <w:t>reasons</w:t>
            </w:r>
            <w:r>
              <w:rPr>
                <w:b/>
                <w:spacing w:val="-2"/>
              </w:rPr>
              <w:t xml:space="preserve"> </w:t>
            </w:r>
            <w:r>
              <w:rPr>
                <w:b/>
              </w:rPr>
              <w:t>for</w:t>
            </w:r>
            <w:r>
              <w:rPr>
                <w:b/>
                <w:spacing w:val="-5"/>
              </w:rPr>
              <w:t xml:space="preserve"> </w:t>
            </w:r>
            <w:r>
              <w:rPr>
                <w:b/>
              </w:rPr>
              <w:t>your</w:t>
            </w:r>
            <w:r>
              <w:rPr>
                <w:b/>
                <w:spacing w:val="-5"/>
              </w:rPr>
              <w:t xml:space="preserve"> </w:t>
            </w:r>
            <w:r>
              <w:rPr>
                <w:b/>
                <w:spacing w:val="-2"/>
              </w:rPr>
              <w:t>answer.</w:t>
            </w:r>
          </w:p>
          <w:p w14:paraId="06C7A845" w14:textId="77777777" w:rsidR="002240C1" w:rsidRDefault="002240C1">
            <w:pPr>
              <w:pStyle w:val="TableParagraph"/>
              <w:spacing w:before="9"/>
              <w:ind w:left="0"/>
              <w:rPr>
                <w:b/>
                <w:sz w:val="21"/>
              </w:rPr>
            </w:pPr>
          </w:p>
          <w:p w14:paraId="348F0608" w14:textId="77777777" w:rsidR="002240C1" w:rsidRDefault="00DB58BD">
            <w:pPr>
              <w:pStyle w:val="TableParagraph"/>
              <w:ind w:right="144"/>
            </w:pPr>
            <w:r>
              <w:t>Yes. Living with a life limiting illness infrequently involves simple linear decline and trajectories more often involve periods of greater wellness and others of acute ill health. Families with severely ill members are beset by unpredictability and uncert</w:t>
            </w:r>
            <w:r>
              <w:t>ainty and dealing with labour imbalances consume parents’ energy (Aamotsmo and Bugge, 2013, Helseth and Ulfsæt, 2005). Flexible employment arrangements are viewed as essential to fathers balancing childcare and partner illness (Inhestern and Bergelt, 2018)</w:t>
            </w:r>
            <w:r>
              <w:t>. Phipps (2021) found that most fathers utilised flexible working (such as working from home or working less conventional hours) at some time during their partners illness to accommodate increased responsibilities at home. ‘Cancer’ specifically is cultural</w:t>
            </w:r>
            <w:r>
              <w:t>ly perceived as life-threatening, and diagnosis is said to initiate a sustained “patient need for high levels of emotional support” (p. 530) partly due to the existential threat experienced (Thomas et al., 2002). Reflecting the dual meaning of ‘caring’ (wi</w:t>
            </w:r>
            <w:r>
              <w:t>th</w:t>
            </w:r>
            <w:r>
              <w:rPr>
                <w:spacing w:val="-2"/>
              </w:rPr>
              <w:t xml:space="preserve"> </w:t>
            </w:r>
            <w:r>
              <w:t>reference</w:t>
            </w:r>
            <w:r>
              <w:rPr>
                <w:spacing w:val="-4"/>
              </w:rPr>
              <w:t xml:space="preserve"> </w:t>
            </w:r>
            <w:r>
              <w:t>to</w:t>
            </w:r>
            <w:r>
              <w:rPr>
                <w:spacing w:val="-2"/>
              </w:rPr>
              <w:t xml:space="preserve"> </w:t>
            </w:r>
            <w:r>
              <w:t>hands-on</w:t>
            </w:r>
            <w:r>
              <w:rPr>
                <w:spacing w:val="-2"/>
              </w:rPr>
              <w:t xml:space="preserve"> </w:t>
            </w:r>
            <w:r>
              <w:t>care</w:t>
            </w:r>
            <w:r>
              <w:rPr>
                <w:spacing w:val="-4"/>
              </w:rPr>
              <w:t xml:space="preserve"> </w:t>
            </w:r>
            <w:r>
              <w:t>delivered</w:t>
            </w:r>
            <w:r>
              <w:rPr>
                <w:spacing w:val="-4"/>
              </w:rPr>
              <w:t xml:space="preserve"> </w:t>
            </w:r>
            <w:r>
              <w:t>for</w:t>
            </w:r>
            <w:r>
              <w:rPr>
                <w:spacing w:val="-3"/>
              </w:rPr>
              <w:t xml:space="preserve"> </w:t>
            </w:r>
            <w:r>
              <w:t>a</w:t>
            </w:r>
            <w:r>
              <w:rPr>
                <w:spacing w:val="-2"/>
              </w:rPr>
              <w:t xml:space="preserve"> </w:t>
            </w:r>
            <w:r>
              <w:t>person</w:t>
            </w:r>
            <w:r>
              <w:rPr>
                <w:spacing w:val="-2"/>
              </w:rPr>
              <w:t xml:space="preserve"> </w:t>
            </w:r>
            <w:r>
              <w:t>and</w:t>
            </w:r>
            <w:r>
              <w:rPr>
                <w:spacing w:val="-4"/>
              </w:rPr>
              <w:t xml:space="preserve"> </w:t>
            </w:r>
            <w:r>
              <w:t>care</w:t>
            </w:r>
            <w:r>
              <w:rPr>
                <w:spacing w:val="-4"/>
              </w:rPr>
              <w:t xml:space="preserve"> </w:t>
            </w:r>
            <w:r>
              <w:t>about a</w:t>
            </w:r>
            <w:r>
              <w:rPr>
                <w:spacing w:val="-4"/>
              </w:rPr>
              <w:t xml:space="preserve"> </w:t>
            </w:r>
            <w:r>
              <w:t>person;</w:t>
            </w:r>
            <w:r>
              <w:rPr>
                <w:spacing w:val="-3"/>
              </w:rPr>
              <w:t xml:space="preserve"> </w:t>
            </w:r>
            <w:r>
              <w:t>see:</w:t>
            </w:r>
            <w:r>
              <w:rPr>
                <w:spacing w:val="-3"/>
              </w:rPr>
              <w:t xml:space="preserve"> </w:t>
            </w:r>
            <w:r>
              <w:t>Thomas, 1993) despite not all partners requiring full-time hands-on care, most fathers in Phipps’ study made considerable changes in working arrangements to be more available to their family.</w:t>
            </w:r>
          </w:p>
          <w:p w14:paraId="6DE725C3" w14:textId="77777777" w:rsidR="002240C1" w:rsidRDefault="00DB58BD">
            <w:pPr>
              <w:pStyle w:val="TableParagraph"/>
              <w:spacing w:before="1"/>
              <w:ind w:right="137"/>
            </w:pPr>
            <w:r>
              <w:t>Given the dynamic trajectories of life limiting illnesses and th</w:t>
            </w:r>
            <w:r>
              <w:t>e fluctuating care demands on relatives,</w:t>
            </w:r>
            <w:r>
              <w:rPr>
                <w:spacing w:val="-3"/>
              </w:rPr>
              <w:t xml:space="preserve"> </w:t>
            </w:r>
            <w:r>
              <w:t>the</w:t>
            </w:r>
            <w:r>
              <w:rPr>
                <w:spacing w:val="-4"/>
              </w:rPr>
              <w:t xml:space="preserve"> </w:t>
            </w:r>
            <w:r>
              <w:t>statutory</w:t>
            </w:r>
            <w:r>
              <w:rPr>
                <w:spacing w:val="-3"/>
              </w:rPr>
              <w:t xml:space="preserve"> </w:t>
            </w:r>
            <w:r>
              <w:t>framework</w:t>
            </w:r>
            <w:r>
              <w:rPr>
                <w:spacing w:val="-3"/>
              </w:rPr>
              <w:t xml:space="preserve"> </w:t>
            </w:r>
            <w:r>
              <w:t>needs</w:t>
            </w:r>
            <w:r>
              <w:rPr>
                <w:spacing w:val="-4"/>
              </w:rPr>
              <w:t xml:space="preserve"> </w:t>
            </w:r>
            <w:r>
              <w:t>to</w:t>
            </w:r>
            <w:r>
              <w:rPr>
                <w:spacing w:val="-2"/>
              </w:rPr>
              <w:t xml:space="preserve"> </w:t>
            </w:r>
            <w:r>
              <w:t>allow</w:t>
            </w:r>
            <w:r>
              <w:rPr>
                <w:spacing w:val="-5"/>
              </w:rPr>
              <w:t xml:space="preserve"> </w:t>
            </w:r>
            <w:r>
              <w:t>for</w:t>
            </w:r>
            <w:r>
              <w:rPr>
                <w:spacing w:val="-3"/>
              </w:rPr>
              <w:t xml:space="preserve"> </w:t>
            </w:r>
            <w:r>
              <w:t>multiple</w:t>
            </w:r>
            <w:r>
              <w:rPr>
                <w:spacing w:val="-4"/>
              </w:rPr>
              <w:t xml:space="preserve"> </w:t>
            </w:r>
            <w:r>
              <w:t>flexible</w:t>
            </w:r>
            <w:r>
              <w:rPr>
                <w:spacing w:val="-2"/>
              </w:rPr>
              <w:t xml:space="preserve"> </w:t>
            </w:r>
            <w:r>
              <w:t>working</w:t>
            </w:r>
            <w:r>
              <w:rPr>
                <w:spacing w:val="-2"/>
              </w:rPr>
              <w:t xml:space="preserve"> </w:t>
            </w:r>
            <w:r>
              <w:t>requests</w:t>
            </w:r>
            <w:r>
              <w:rPr>
                <w:spacing w:val="-1"/>
              </w:rPr>
              <w:t xml:space="preserve"> </w:t>
            </w:r>
            <w:r>
              <w:t>within</w:t>
            </w:r>
            <w:r>
              <w:rPr>
                <w:spacing w:val="-4"/>
              </w:rPr>
              <w:t xml:space="preserve"> </w:t>
            </w:r>
            <w:r>
              <w:t>a year to enable relatives to be responsive to their changing circumstances whilst being supported to maintain participation in pa</w:t>
            </w:r>
            <w:r>
              <w:t>id work.</w:t>
            </w:r>
          </w:p>
          <w:p w14:paraId="57A0A745" w14:textId="77777777" w:rsidR="002240C1" w:rsidRDefault="002240C1">
            <w:pPr>
              <w:pStyle w:val="TableParagraph"/>
              <w:ind w:left="0"/>
              <w:rPr>
                <w:b/>
              </w:rPr>
            </w:pPr>
          </w:p>
          <w:p w14:paraId="493DDE9A" w14:textId="77777777" w:rsidR="002240C1" w:rsidRDefault="00DB58BD">
            <w:pPr>
              <w:pStyle w:val="TableParagraph"/>
              <w:numPr>
                <w:ilvl w:val="0"/>
                <w:numId w:val="1"/>
              </w:numPr>
              <w:tabs>
                <w:tab w:val="left" w:pos="476"/>
              </w:tabs>
              <w:ind w:right="170" w:firstLine="0"/>
              <w:rPr>
                <w:b/>
              </w:rPr>
            </w:pPr>
            <w:r>
              <w:rPr>
                <w:b/>
              </w:rPr>
              <w:t>Do</w:t>
            </w:r>
            <w:r>
              <w:rPr>
                <w:b/>
                <w:spacing w:val="-2"/>
              </w:rPr>
              <w:t xml:space="preserve"> </w:t>
            </w:r>
            <w:r>
              <w:rPr>
                <w:b/>
              </w:rPr>
              <w:t>you</w:t>
            </w:r>
            <w:r>
              <w:rPr>
                <w:b/>
                <w:spacing w:val="-4"/>
              </w:rPr>
              <w:t xml:space="preserve"> </w:t>
            </w:r>
            <w:r>
              <w:rPr>
                <w:b/>
              </w:rPr>
              <w:t>think</w:t>
            </w:r>
            <w:r>
              <w:rPr>
                <w:b/>
                <w:spacing w:val="-5"/>
              </w:rPr>
              <w:t xml:space="preserve"> </w:t>
            </w:r>
            <w:r>
              <w:rPr>
                <w:b/>
              </w:rPr>
              <w:t>that</w:t>
            </w:r>
            <w:r>
              <w:rPr>
                <w:b/>
                <w:spacing w:val="-3"/>
              </w:rPr>
              <w:t xml:space="preserve"> </w:t>
            </w:r>
            <w:r>
              <w:rPr>
                <w:b/>
              </w:rPr>
              <w:t>the</w:t>
            </w:r>
            <w:r>
              <w:rPr>
                <w:b/>
                <w:spacing w:val="-7"/>
              </w:rPr>
              <w:t xml:space="preserve"> </w:t>
            </w:r>
            <w:r>
              <w:rPr>
                <w:b/>
              </w:rPr>
              <w:t>current</w:t>
            </w:r>
            <w:r>
              <w:rPr>
                <w:b/>
                <w:spacing w:val="-1"/>
              </w:rPr>
              <w:t xml:space="preserve"> </w:t>
            </w:r>
            <w:r>
              <w:rPr>
                <w:b/>
              </w:rPr>
              <w:t>statutory</w:t>
            </w:r>
            <w:r>
              <w:rPr>
                <w:b/>
                <w:spacing w:val="-4"/>
              </w:rPr>
              <w:t xml:space="preserve"> </w:t>
            </w:r>
            <w:r>
              <w:rPr>
                <w:b/>
              </w:rPr>
              <w:t>framework</w:t>
            </w:r>
            <w:r>
              <w:rPr>
                <w:b/>
                <w:spacing w:val="-2"/>
              </w:rPr>
              <w:t xml:space="preserve"> </w:t>
            </w:r>
            <w:r>
              <w:rPr>
                <w:b/>
              </w:rPr>
              <w:t>needs</w:t>
            </w:r>
            <w:r>
              <w:rPr>
                <w:b/>
                <w:spacing w:val="-4"/>
              </w:rPr>
              <w:t xml:space="preserve"> </w:t>
            </w:r>
            <w:r>
              <w:rPr>
                <w:b/>
              </w:rPr>
              <w:t>to</w:t>
            </w:r>
            <w:r>
              <w:rPr>
                <w:b/>
                <w:spacing w:val="-4"/>
              </w:rPr>
              <w:t xml:space="preserve"> </w:t>
            </w:r>
            <w:r>
              <w:rPr>
                <w:b/>
              </w:rPr>
              <w:t>change</w:t>
            </w:r>
            <w:r>
              <w:rPr>
                <w:b/>
                <w:spacing w:val="-7"/>
              </w:rPr>
              <w:t xml:space="preserve"> </w:t>
            </w:r>
            <w:r>
              <w:rPr>
                <w:b/>
              </w:rPr>
              <w:t>in</w:t>
            </w:r>
            <w:r>
              <w:rPr>
                <w:b/>
                <w:spacing w:val="-4"/>
              </w:rPr>
              <w:t xml:space="preserve"> </w:t>
            </w:r>
            <w:r>
              <w:rPr>
                <w:b/>
              </w:rPr>
              <w:t>relation</w:t>
            </w:r>
            <w:r>
              <w:rPr>
                <w:b/>
                <w:spacing w:val="-4"/>
              </w:rPr>
              <w:t xml:space="preserve"> </w:t>
            </w:r>
            <w:r>
              <w:rPr>
                <w:b/>
              </w:rPr>
              <w:t>to</w:t>
            </w:r>
            <w:r>
              <w:rPr>
                <w:b/>
                <w:spacing w:val="-2"/>
              </w:rPr>
              <w:t xml:space="preserve"> </w:t>
            </w:r>
            <w:r>
              <w:rPr>
                <w:b/>
              </w:rPr>
              <w:t>how quickly an employer must respond to a flexible working request?</w:t>
            </w:r>
          </w:p>
          <w:p w14:paraId="6591A04C" w14:textId="77777777" w:rsidR="002240C1" w:rsidRDefault="00DB58BD">
            <w:pPr>
              <w:pStyle w:val="TableParagraph"/>
              <w:numPr>
                <w:ilvl w:val="0"/>
                <w:numId w:val="1"/>
              </w:numPr>
              <w:tabs>
                <w:tab w:val="left" w:pos="476"/>
              </w:tabs>
              <w:spacing w:before="1"/>
              <w:ind w:left="476" w:hanging="369"/>
              <w:rPr>
                <w:b/>
              </w:rPr>
            </w:pPr>
            <w:r>
              <w:rPr>
                <w:b/>
              </w:rPr>
              <w:t>Please</w:t>
            </w:r>
            <w:r>
              <w:rPr>
                <w:b/>
                <w:spacing w:val="-8"/>
              </w:rPr>
              <w:t xml:space="preserve"> </w:t>
            </w:r>
            <w:r>
              <w:rPr>
                <w:b/>
              </w:rPr>
              <w:t>give</w:t>
            </w:r>
            <w:r>
              <w:rPr>
                <w:b/>
                <w:spacing w:val="-8"/>
              </w:rPr>
              <w:t xml:space="preserve"> </w:t>
            </w:r>
            <w:r>
              <w:rPr>
                <w:b/>
              </w:rPr>
              <w:t>reasons</w:t>
            </w:r>
            <w:r>
              <w:rPr>
                <w:b/>
                <w:spacing w:val="-2"/>
              </w:rPr>
              <w:t xml:space="preserve"> </w:t>
            </w:r>
            <w:r>
              <w:rPr>
                <w:b/>
              </w:rPr>
              <w:t>for</w:t>
            </w:r>
            <w:r>
              <w:rPr>
                <w:b/>
                <w:spacing w:val="-5"/>
              </w:rPr>
              <w:t xml:space="preserve"> </w:t>
            </w:r>
            <w:r>
              <w:rPr>
                <w:b/>
              </w:rPr>
              <w:t>your</w:t>
            </w:r>
            <w:r>
              <w:rPr>
                <w:b/>
                <w:spacing w:val="-5"/>
              </w:rPr>
              <w:t xml:space="preserve"> </w:t>
            </w:r>
            <w:r>
              <w:rPr>
                <w:b/>
                <w:spacing w:val="-2"/>
              </w:rPr>
              <w:t>answer.</w:t>
            </w:r>
          </w:p>
          <w:p w14:paraId="1EBF6219" w14:textId="77777777" w:rsidR="002240C1" w:rsidRDefault="002240C1">
            <w:pPr>
              <w:pStyle w:val="TableParagraph"/>
              <w:ind w:left="0"/>
              <w:rPr>
                <w:b/>
              </w:rPr>
            </w:pPr>
          </w:p>
          <w:p w14:paraId="2F230E6F" w14:textId="77777777" w:rsidR="002240C1" w:rsidRDefault="00DB58BD">
            <w:pPr>
              <w:pStyle w:val="TableParagraph"/>
              <w:spacing w:before="1"/>
            </w:pPr>
            <w:r>
              <w:t>Yes. Phipps’</w:t>
            </w:r>
            <w:r>
              <w:rPr>
                <w:spacing w:val="-2"/>
              </w:rPr>
              <w:t xml:space="preserve"> </w:t>
            </w:r>
            <w:r>
              <w:t>(2021)</w:t>
            </w:r>
            <w:r>
              <w:rPr>
                <w:spacing w:val="-3"/>
              </w:rPr>
              <w:t xml:space="preserve"> </w:t>
            </w:r>
            <w:r>
              <w:t>findings</w:t>
            </w:r>
            <w:r>
              <w:rPr>
                <w:spacing w:val="-1"/>
              </w:rPr>
              <w:t xml:space="preserve"> </w:t>
            </w:r>
            <w:r>
              <w:t>show</w:t>
            </w:r>
            <w:r>
              <w:rPr>
                <w:spacing w:val="-5"/>
              </w:rPr>
              <w:t xml:space="preserve"> </w:t>
            </w:r>
            <w:r>
              <w:t>that</w:t>
            </w:r>
            <w:r>
              <w:rPr>
                <w:spacing w:val="-3"/>
              </w:rPr>
              <w:t xml:space="preserve"> </w:t>
            </w:r>
            <w:r>
              <w:t>if</w:t>
            </w:r>
            <w:r>
              <w:rPr>
                <w:spacing w:val="-3"/>
              </w:rPr>
              <w:t xml:space="preserve"> </w:t>
            </w:r>
            <w:r>
              <w:t>flexible</w:t>
            </w:r>
            <w:r>
              <w:rPr>
                <w:spacing w:val="-4"/>
              </w:rPr>
              <w:t xml:space="preserve"> </w:t>
            </w:r>
            <w:r>
              <w:t>working</w:t>
            </w:r>
            <w:r>
              <w:rPr>
                <w:spacing w:val="-2"/>
              </w:rPr>
              <w:t xml:space="preserve"> </w:t>
            </w:r>
            <w:r>
              <w:t>requests</w:t>
            </w:r>
            <w:r>
              <w:rPr>
                <w:spacing w:val="-2"/>
              </w:rPr>
              <w:t xml:space="preserve"> </w:t>
            </w:r>
            <w:r>
              <w:t>are</w:t>
            </w:r>
            <w:r>
              <w:rPr>
                <w:spacing w:val="-4"/>
              </w:rPr>
              <w:t xml:space="preserve"> </w:t>
            </w:r>
            <w:r>
              <w:t>not</w:t>
            </w:r>
            <w:r>
              <w:rPr>
                <w:spacing w:val="-3"/>
              </w:rPr>
              <w:t xml:space="preserve"> </w:t>
            </w:r>
            <w:r>
              <w:t>responded</w:t>
            </w:r>
            <w:r>
              <w:rPr>
                <w:spacing w:val="-4"/>
              </w:rPr>
              <w:t xml:space="preserve"> </w:t>
            </w:r>
            <w:r>
              <w:t>to</w:t>
            </w:r>
            <w:r>
              <w:rPr>
                <w:spacing w:val="-4"/>
              </w:rPr>
              <w:t xml:space="preserve"> </w:t>
            </w:r>
            <w:r>
              <w:t>and implemented in a timely fashion bereaved fathers will leave the workforce. Our 2021 study</w:t>
            </w:r>
          </w:p>
          <w:p w14:paraId="6EED7863" w14:textId="77777777" w:rsidR="002240C1" w:rsidRDefault="00DB58BD">
            <w:pPr>
              <w:pStyle w:val="TableParagraph"/>
              <w:spacing w:line="252" w:lineRule="exact"/>
            </w:pPr>
            <w:r>
              <w:t>found considerable reductions in fathers’ hours of employment and observations reflected fathers’</w:t>
            </w:r>
            <w:r>
              <w:rPr>
                <w:spacing w:val="-3"/>
              </w:rPr>
              <w:t xml:space="preserve"> </w:t>
            </w:r>
            <w:r>
              <w:t>difficulty</w:t>
            </w:r>
            <w:r>
              <w:rPr>
                <w:spacing w:val="-2"/>
              </w:rPr>
              <w:t xml:space="preserve"> </w:t>
            </w:r>
            <w:r>
              <w:t>in</w:t>
            </w:r>
            <w:r>
              <w:rPr>
                <w:spacing w:val="-5"/>
              </w:rPr>
              <w:t xml:space="preserve"> </w:t>
            </w:r>
            <w:r>
              <w:t>reconciling</w:t>
            </w:r>
            <w:r>
              <w:rPr>
                <w:spacing w:val="-3"/>
              </w:rPr>
              <w:t xml:space="preserve"> </w:t>
            </w:r>
            <w:r>
              <w:t>paid-work</w:t>
            </w:r>
            <w:r>
              <w:rPr>
                <w:spacing w:val="-2"/>
              </w:rPr>
              <w:t xml:space="preserve"> </w:t>
            </w:r>
            <w:r>
              <w:t>and</w:t>
            </w:r>
            <w:r>
              <w:rPr>
                <w:spacing w:val="-3"/>
              </w:rPr>
              <w:t xml:space="preserve"> </w:t>
            </w:r>
            <w:r>
              <w:t>care-work.</w:t>
            </w:r>
            <w:r>
              <w:rPr>
                <w:spacing w:val="-3"/>
              </w:rPr>
              <w:t xml:space="preserve"> </w:t>
            </w:r>
            <w:r>
              <w:t>A</w:t>
            </w:r>
            <w:r>
              <w:rPr>
                <w:spacing w:val="-3"/>
              </w:rPr>
              <w:t xml:space="preserve"> </w:t>
            </w:r>
            <w:r>
              <w:t>lack</w:t>
            </w:r>
            <w:r>
              <w:rPr>
                <w:spacing w:val="-5"/>
              </w:rPr>
              <w:t xml:space="preserve"> </w:t>
            </w:r>
            <w:r>
              <w:t>of</w:t>
            </w:r>
            <w:r>
              <w:rPr>
                <w:spacing w:val="-4"/>
              </w:rPr>
              <w:t xml:space="preserve"> </w:t>
            </w:r>
            <w:r>
              <w:t>implementation</w:t>
            </w:r>
            <w:r>
              <w:rPr>
                <w:spacing w:val="-3"/>
              </w:rPr>
              <w:t xml:space="preserve"> </w:t>
            </w:r>
            <w:r>
              <w:t>in</w:t>
            </w:r>
            <w:r>
              <w:rPr>
                <w:spacing w:val="-5"/>
              </w:rPr>
              <w:t xml:space="preserve"> </w:t>
            </w:r>
            <w:r>
              <w:t>flexible</w:t>
            </w:r>
          </w:p>
        </w:tc>
      </w:tr>
    </w:tbl>
    <w:p w14:paraId="03FD079E" w14:textId="77777777" w:rsidR="002240C1" w:rsidRDefault="002240C1">
      <w:pPr>
        <w:spacing w:line="252" w:lineRule="exact"/>
        <w:sectPr w:rsidR="002240C1">
          <w:headerReference w:type="default" r:id="rId12"/>
          <w:footerReference w:type="default" r:id="rId13"/>
          <w:pgSz w:w="11910" w:h="16840"/>
          <w:pgMar w:top="700" w:right="1080" w:bottom="1940" w:left="1080" w:header="0" w:footer="1750"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2240C1" w14:paraId="18F9E7F4" w14:textId="77777777">
        <w:trPr>
          <w:trHeight w:val="5189"/>
        </w:trPr>
        <w:tc>
          <w:tcPr>
            <w:tcW w:w="9516" w:type="dxa"/>
          </w:tcPr>
          <w:p w14:paraId="1D19E06A" w14:textId="77777777" w:rsidR="002240C1" w:rsidRDefault="00DB58BD">
            <w:pPr>
              <w:pStyle w:val="TableParagraph"/>
              <w:ind w:right="137"/>
            </w:pPr>
            <w:r>
              <w:lastRenderedPageBreak/>
              <w:t>working</w:t>
            </w:r>
            <w:r>
              <w:rPr>
                <w:spacing w:val="-3"/>
              </w:rPr>
              <w:t xml:space="preserve"> </w:t>
            </w:r>
            <w:r>
              <w:t>led</w:t>
            </w:r>
            <w:r>
              <w:rPr>
                <w:spacing w:val="-3"/>
              </w:rPr>
              <w:t xml:space="preserve"> </w:t>
            </w:r>
            <w:r>
              <w:t>a</w:t>
            </w:r>
            <w:r>
              <w:rPr>
                <w:spacing w:val="-2"/>
              </w:rPr>
              <w:t xml:space="preserve"> </w:t>
            </w:r>
            <w:r>
              <w:t>number</w:t>
            </w:r>
            <w:r>
              <w:rPr>
                <w:spacing w:val="-2"/>
              </w:rPr>
              <w:t xml:space="preserve"> </w:t>
            </w:r>
            <w:r>
              <w:t>of</w:t>
            </w:r>
            <w:r>
              <w:rPr>
                <w:spacing w:val="-4"/>
              </w:rPr>
              <w:t xml:space="preserve"> </w:t>
            </w:r>
            <w:r>
              <w:t>participants</w:t>
            </w:r>
            <w:r>
              <w:rPr>
                <w:spacing w:val="-4"/>
              </w:rPr>
              <w:t xml:space="preserve"> </w:t>
            </w:r>
            <w:r>
              <w:t>(5/18)</w:t>
            </w:r>
            <w:r>
              <w:rPr>
                <w:spacing w:val="-4"/>
              </w:rPr>
              <w:t xml:space="preserve"> </w:t>
            </w:r>
            <w:r>
              <w:t>in</w:t>
            </w:r>
            <w:r>
              <w:rPr>
                <w:spacing w:val="-3"/>
              </w:rPr>
              <w:t xml:space="preserve"> </w:t>
            </w:r>
            <w:r>
              <w:t>this</w:t>
            </w:r>
            <w:r>
              <w:rPr>
                <w:spacing w:val="-2"/>
              </w:rPr>
              <w:t xml:space="preserve"> </w:t>
            </w:r>
            <w:r>
              <w:t>study</w:t>
            </w:r>
            <w:r>
              <w:rPr>
                <w:spacing w:val="-5"/>
              </w:rPr>
              <w:t xml:space="preserve"> </w:t>
            </w:r>
            <w:r>
              <w:t>to</w:t>
            </w:r>
            <w:r>
              <w:rPr>
                <w:spacing w:val="-5"/>
              </w:rPr>
              <w:t xml:space="preserve"> </w:t>
            </w:r>
            <w:r>
              <w:t>cease</w:t>
            </w:r>
            <w:r>
              <w:rPr>
                <w:spacing w:val="-5"/>
              </w:rPr>
              <w:t xml:space="preserve"> </w:t>
            </w:r>
            <w:r>
              <w:t>their</w:t>
            </w:r>
            <w:r>
              <w:rPr>
                <w:spacing w:val="-2"/>
              </w:rPr>
              <w:t xml:space="preserve"> </w:t>
            </w:r>
            <w:r>
              <w:t>employment entirely. Most participants appraised full-time paid-work and primary caregiving as conflicted.</w:t>
            </w:r>
          </w:p>
          <w:p w14:paraId="04C2F5D6" w14:textId="77777777" w:rsidR="002240C1" w:rsidRDefault="00DB58BD">
            <w:pPr>
              <w:pStyle w:val="TableParagraph"/>
              <w:spacing w:before="192"/>
              <w:ind w:right="117"/>
            </w:pPr>
            <w:r>
              <w:t>Workplace</w:t>
            </w:r>
            <w:r>
              <w:rPr>
                <w:spacing w:val="-2"/>
              </w:rPr>
              <w:t xml:space="preserve"> </w:t>
            </w:r>
            <w:r>
              <w:t>structures</w:t>
            </w:r>
            <w:r>
              <w:rPr>
                <w:spacing w:val="-2"/>
              </w:rPr>
              <w:t xml:space="preserve"> </w:t>
            </w:r>
            <w:r>
              <w:t>rarely provided adequate</w:t>
            </w:r>
            <w:r>
              <w:rPr>
                <w:spacing w:val="-2"/>
              </w:rPr>
              <w:t xml:space="preserve"> </w:t>
            </w:r>
            <w:r>
              <w:t>flexibility to enable</w:t>
            </w:r>
            <w:r>
              <w:rPr>
                <w:spacing w:val="-2"/>
              </w:rPr>
              <w:t xml:space="preserve"> </w:t>
            </w:r>
            <w:r>
              <w:t>fathers</w:t>
            </w:r>
            <w:r>
              <w:rPr>
                <w:spacing w:val="-2"/>
              </w:rPr>
              <w:t xml:space="preserve"> </w:t>
            </w:r>
            <w:r>
              <w:t>to</w:t>
            </w:r>
            <w:r>
              <w:rPr>
                <w:spacing w:val="-2"/>
              </w:rPr>
              <w:t xml:space="preserve"> </w:t>
            </w:r>
            <w:r>
              <w:t>fully carry</w:t>
            </w:r>
            <w:r>
              <w:rPr>
                <w:spacing w:val="-2"/>
              </w:rPr>
              <w:t xml:space="preserve"> </w:t>
            </w:r>
            <w:r>
              <w:t>out</w:t>
            </w:r>
            <w:r>
              <w:rPr>
                <w:spacing w:val="-3"/>
              </w:rPr>
              <w:t xml:space="preserve"> </w:t>
            </w:r>
            <w:r>
              <w:t>their care duties. For those not financially positione</w:t>
            </w:r>
            <w:r>
              <w:t>d to cease employment, workplace inflexibility reduced</w:t>
            </w:r>
            <w:r>
              <w:rPr>
                <w:spacing w:val="-4"/>
              </w:rPr>
              <w:t xml:space="preserve"> </w:t>
            </w:r>
            <w:r>
              <w:t>the</w:t>
            </w:r>
            <w:r>
              <w:rPr>
                <w:spacing w:val="-2"/>
              </w:rPr>
              <w:t xml:space="preserve"> </w:t>
            </w:r>
            <w:r>
              <w:t>quality</w:t>
            </w:r>
            <w:r>
              <w:rPr>
                <w:spacing w:val="-4"/>
              </w:rPr>
              <w:t xml:space="preserve"> </w:t>
            </w:r>
            <w:r>
              <w:t>and</w:t>
            </w:r>
            <w:r>
              <w:rPr>
                <w:spacing w:val="-4"/>
              </w:rPr>
              <w:t xml:space="preserve"> </w:t>
            </w:r>
            <w:r>
              <w:t>time</w:t>
            </w:r>
            <w:r>
              <w:rPr>
                <w:spacing w:val="-2"/>
              </w:rPr>
              <w:t xml:space="preserve"> </w:t>
            </w:r>
            <w:r>
              <w:t>spent with</w:t>
            </w:r>
            <w:r>
              <w:rPr>
                <w:spacing w:val="-4"/>
              </w:rPr>
              <w:t xml:space="preserve"> </w:t>
            </w:r>
            <w:r>
              <w:t>their</w:t>
            </w:r>
            <w:r>
              <w:rPr>
                <w:spacing w:val="-3"/>
              </w:rPr>
              <w:t xml:space="preserve"> </w:t>
            </w:r>
            <w:r>
              <w:t>children.</w:t>
            </w:r>
            <w:r>
              <w:rPr>
                <w:spacing w:val="-3"/>
              </w:rPr>
              <w:t xml:space="preserve"> </w:t>
            </w:r>
            <w:r>
              <w:t>For</w:t>
            </w:r>
            <w:r>
              <w:rPr>
                <w:spacing w:val="-3"/>
              </w:rPr>
              <w:t xml:space="preserve"> </w:t>
            </w:r>
            <w:r>
              <w:t>example,</w:t>
            </w:r>
            <w:r>
              <w:rPr>
                <w:spacing w:val="-3"/>
              </w:rPr>
              <w:t xml:space="preserve"> </w:t>
            </w:r>
            <w:r>
              <w:t>“[my</w:t>
            </w:r>
            <w:r>
              <w:rPr>
                <w:spacing w:val="-1"/>
              </w:rPr>
              <w:t xml:space="preserve"> </w:t>
            </w:r>
            <w:r>
              <w:t>boss]</w:t>
            </w:r>
            <w:r>
              <w:rPr>
                <w:spacing w:val="-1"/>
              </w:rPr>
              <w:t xml:space="preserve"> </w:t>
            </w:r>
            <w:r>
              <w:t>does</w:t>
            </w:r>
            <w:r>
              <w:rPr>
                <w:spacing w:val="-1"/>
              </w:rPr>
              <w:t xml:space="preserve"> </w:t>
            </w:r>
            <w:r>
              <w:t>want</w:t>
            </w:r>
            <w:r>
              <w:rPr>
                <w:spacing w:val="-3"/>
              </w:rPr>
              <w:t xml:space="preserve"> </w:t>
            </w:r>
            <w:r>
              <w:t>a</w:t>
            </w:r>
            <w:r>
              <w:rPr>
                <w:spacing w:val="-4"/>
              </w:rPr>
              <w:t xml:space="preserve"> </w:t>
            </w:r>
            <w:r>
              <w:t>full- time</w:t>
            </w:r>
            <w:r>
              <w:rPr>
                <w:spacing w:val="-2"/>
              </w:rPr>
              <w:t xml:space="preserve"> </w:t>
            </w:r>
            <w:r>
              <w:t>manager,</w:t>
            </w:r>
            <w:r>
              <w:rPr>
                <w:spacing w:val="-1"/>
              </w:rPr>
              <w:t xml:space="preserve"> </w:t>
            </w:r>
            <w:r>
              <w:t>but</w:t>
            </w:r>
            <w:r>
              <w:rPr>
                <w:spacing w:val="-1"/>
              </w:rPr>
              <w:t xml:space="preserve"> </w:t>
            </w:r>
            <w:r>
              <w:t>I</w:t>
            </w:r>
            <w:r>
              <w:rPr>
                <w:spacing w:val="-1"/>
              </w:rPr>
              <w:t xml:space="preserve"> </w:t>
            </w:r>
            <w:r>
              <w:t>absolutely crave</w:t>
            </w:r>
            <w:r>
              <w:rPr>
                <w:spacing w:val="-2"/>
              </w:rPr>
              <w:t xml:space="preserve"> </w:t>
            </w:r>
            <w:r>
              <w:t>one day a</w:t>
            </w:r>
            <w:r>
              <w:rPr>
                <w:spacing w:val="-2"/>
              </w:rPr>
              <w:t xml:space="preserve"> </w:t>
            </w:r>
            <w:r>
              <w:t>week at</w:t>
            </w:r>
            <w:r>
              <w:rPr>
                <w:spacing w:val="-1"/>
              </w:rPr>
              <w:t xml:space="preserve"> </w:t>
            </w:r>
            <w:r>
              <w:t>home</w:t>
            </w:r>
            <w:r>
              <w:rPr>
                <w:spacing w:val="-4"/>
              </w:rPr>
              <w:t xml:space="preserve"> </w:t>
            </w:r>
            <w:r>
              <w:t>[…]</w:t>
            </w:r>
            <w:r>
              <w:rPr>
                <w:spacing w:val="-1"/>
              </w:rPr>
              <w:t xml:space="preserve"> </w:t>
            </w:r>
            <w:r>
              <w:t>to</w:t>
            </w:r>
            <w:r>
              <w:rPr>
                <w:spacing w:val="-2"/>
              </w:rPr>
              <w:t xml:space="preserve"> </w:t>
            </w:r>
            <w:r>
              <w:t>be</w:t>
            </w:r>
            <w:r>
              <w:rPr>
                <w:spacing w:val="-2"/>
              </w:rPr>
              <w:t xml:space="preserve"> </w:t>
            </w:r>
            <w:r>
              <w:t>able to have</w:t>
            </w:r>
            <w:r>
              <w:rPr>
                <w:spacing w:val="-2"/>
              </w:rPr>
              <w:t xml:space="preserve"> </w:t>
            </w:r>
            <w:r>
              <w:t>a</w:t>
            </w:r>
            <w:r>
              <w:rPr>
                <w:spacing w:val="-2"/>
              </w:rPr>
              <w:t xml:space="preserve"> </w:t>
            </w:r>
            <w:r>
              <w:t>bit</w:t>
            </w:r>
            <w:r>
              <w:rPr>
                <w:spacing w:val="-1"/>
              </w:rPr>
              <w:t xml:space="preserve"> </w:t>
            </w:r>
            <w:r>
              <w:t>more time with my kids</w:t>
            </w:r>
            <w:r>
              <w:t>” (Kevin, 45-49). Imbalance often left fathers feeling guilty that they were letting their children down.</w:t>
            </w:r>
          </w:p>
          <w:p w14:paraId="465DD67A" w14:textId="77777777" w:rsidR="002240C1" w:rsidRDefault="00DB58BD">
            <w:pPr>
              <w:pStyle w:val="TableParagraph"/>
              <w:spacing w:before="191"/>
              <w:ind w:right="117"/>
            </w:pPr>
            <w:r>
              <w:t>A proportion of fathers (4/18) were able to negotiate flexible working conditions, such as working from home or organising paid-working hours around the school run. This was not simple, however. For example, one had to give up his senior role to be approve</w:t>
            </w:r>
            <w:r>
              <w:t xml:space="preserve">d a reduction in hours, and another had to “battle” to action his entitlement to flexible working. While there were a handful of cases where fathers were well supported in their transition (where workloads were divided among colleagues for instance) these </w:t>
            </w:r>
            <w:r>
              <w:t>experiences were rare among the sample. More often fathers’ entitlement to time with their children was not perceived as a right. Conforming with outdated cultural discourses around father care involvement being unessential, most fathers</w:t>
            </w:r>
            <w:r>
              <w:rPr>
                <w:spacing w:val="-1"/>
              </w:rPr>
              <w:t xml:space="preserve"> </w:t>
            </w:r>
            <w:r>
              <w:t>in</w:t>
            </w:r>
            <w:r>
              <w:rPr>
                <w:spacing w:val="-4"/>
              </w:rPr>
              <w:t xml:space="preserve"> </w:t>
            </w:r>
            <w:r>
              <w:t>this</w:t>
            </w:r>
            <w:r>
              <w:rPr>
                <w:spacing w:val="-1"/>
              </w:rPr>
              <w:t xml:space="preserve"> </w:t>
            </w:r>
            <w:r>
              <w:t>study</w:t>
            </w:r>
            <w:r>
              <w:rPr>
                <w:spacing w:val="-4"/>
              </w:rPr>
              <w:t xml:space="preserve"> </w:t>
            </w:r>
            <w:r>
              <w:t>were</w:t>
            </w:r>
            <w:r>
              <w:rPr>
                <w:spacing w:val="-4"/>
              </w:rPr>
              <w:t xml:space="preserve"> </w:t>
            </w:r>
            <w:r>
              <w:t>confronted</w:t>
            </w:r>
            <w:r>
              <w:rPr>
                <w:spacing w:val="-4"/>
              </w:rPr>
              <w:t xml:space="preserve"> </w:t>
            </w:r>
            <w:r>
              <w:t>by</w:t>
            </w:r>
            <w:r>
              <w:rPr>
                <w:spacing w:val="-4"/>
              </w:rPr>
              <w:t xml:space="preserve"> </w:t>
            </w:r>
            <w:r>
              <w:t>a</w:t>
            </w:r>
            <w:r>
              <w:rPr>
                <w:spacing w:val="-2"/>
              </w:rPr>
              <w:t xml:space="preserve"> </w:t>
            </w:r>
            <w:r>
              <w:t>binary</w:t>
            </w:r>
            <w:r>
              <w:rPr>
                <w:spacing w:val="-4"/>
              </w:rPr>
              <w:t xml:space="preserve"> </w:t>
            </w:r>
            <w:r>
              <w:t>choice</w:t>
            </w:r>
            <w:r>
              <w:rPr>
                <w:spacing w:val="-2"/>
              </w:rPr>
              <w:t xml:space="preserve"> </w:t>
            </w:r>
            <w:r>
              <w:t>to</w:t>
            </w:r>
            <w:r>
              <w:rPr>
                <w:spacing w:val="-2"/>
              </w:rPr>
              <w:t xml:space="preserve"> </w:t>
            </w:r>
            <w:r>
              <w:t>either</w:t>
            </w:r>
            <w:r>
              <w:rPr>
                <w:spacing w:val="-3"/>
              </w:rPr>
              <w:t xml:space="preserve"> </w:t>
            </w:r>
            <w:r>
              <w:t>participate</w:t>
            </w:r>
            <w:r>
              <w:rPr>
                <w:spacing w:val="-2"/>
              </w:rPr>
              <w:t xml:space="preserve"> </w:t>
            </w:r>
            <w:r>
              <w:t>in</w:t>
            </w:r>
            <w:r>
              <w:rPr>
                <w:spacing w:val="-2"/>
              </w:rPr>
              <w:t xml:space="preserve"> </w:t>
            </w:r>
            <w:r>
              <w:t>paid</w:t>
            </w:r>
            <w:r>
              <w:rPr>
                <w:spacing w:val="-2"/>
              </w:rPr>
              <w:t xml:space="preserve"> </w:t>
            </w:r>
            <w:r>
              <w:t>work</w:t>
            </w:r>
            <w:r>
              <w:rPr>
                <w:spacing w:val="-4"/>
              </w:rPr>
              <w:t xml:space="preserve"> </w:t>
            </w:r>
            <w:r>
              <w:t>or</w:t>
            </w:r>
            <w:r>
              <w:rPr>
                <w:spacing w:val="-3"/>
              </w:rPr>
              <w:t xml:space="preserve"> </w:t>
            </w:r>
            <w:r>
              <w:t>be</w:t>
            </w:r>
            <w:r>
              <w:rPr>
                <w:spacing w:val="-4"/>
              </w:rPr>
              <w:t xml:space="preserve"> </w:t>
            </w:r>
            <w:r>
              <w:t>a present primary caregiver.</w:t>
            </w:r>
          </w:p>
        </w:tc>
      </w:tr>
      <w:tr w:rsidR="002240C1" w14:paraId="44B5D6B2" w14:textId="77777777">
        <w:trPr>
          <w:trHeight w:val="383"/>
        </w:trPr>
        <w:tc>
          <w:tcPr>
            <w:tcW w:w="9516" w:type="dxa"/>
          </w:tcPr>
          <w:p w14:paraId="4644491E" w14:textId="77777777" w:rsidR="002240C1" w:rsidRDefault="00DB58BD">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2240C1" w14:paraId="307C4D8C" w14:textId="77777777">
        <w:trPr>
          <w:trHeight w:val="506"/>
        </w:trPr>
        <w:tc>
          <w:tcPr>
            <w:tcW w:w="9516" w:type="dxa"/>
          </w:tcPr>
          <w:p w14:paraId="0EFA397E" w14:textId="77777777" w:rsidR="002240C1" w:rsidRDefault="00DB58BD">
            <w:pPr>
              <w:pStyle w:val="TableParagraph"/>
              <w:spacing w:before="2"/>
            </w:pPr>
            <w:r>
              <w:t>1</w:t>
            </w:r>
            <w:r>
              <w:rPr>
                <w:vertAlign w:val="superscript"/>
              </w:rPr>
              <w:t>st</w:t>
            </w:r>
            <w:r>
              <w:rPr>
                <w:spacing w:val="-5"/>
              </w:rPr>
              <w:t xml:space="preserve"> </w:t>
            </w:r>
            <w:r>
              <w:t>December</w:t>
            </w:r>
            <w:r>
              <w:rPr>
                <w:spacing w:val="-6"/>
              </w:rPr>
              <w:t xml:space="preserve"> </w:t>
            </w:r>
            <w:r>
              <w:rPr>
                <w:spacing w:val="-4"/>
              </w:rPr>
              <w:t>2021</w:t>
            </w:r>
          </w:p>
        </w:tc>
      </w:tr>
      <w:tr w:rsidR="002240C1" w14:paraId="44164C50" w14:textId="77777777">
        <w:trPr>
          <w:trHeight w:val="385"/>
        </w:trPr>
        <w:tc>
          <w:tcPr>
            <w:tcW w:w="9516" w:type="dxa"/>
          </w:tcPr>
          <w:p w14:paraId="2BB7C53C" w14:textId="77777777" w:rsidR="002240C1" w:rsidRDefault="00DB58BD">
            <w:pPr>
              <w:pStyle w:val="TableParagraph"/>
              <w:spacing w:before="55"/>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7"/>
                <w:sz w:val="24"/>
              </w:rPr>
              <w:t xml:space="preserve"> </w:t>
            </w:r>
            <w:r>
              <w:rPr>
                <w:b/>
                <w:sz w:val="24"/>
              </w:rPr>
              <w:t>our</w:t>
            </w:r>
            <w:r>
              <w:rPr>
                <w:b/>
                <w:spacing w:val="-2"/>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2240C1" w14:paraId="4351B12F" w14:textId="77777777">
        <w:trPr>
          <w:trHeight w:val="506"/>
        </w:trPr>
        <w:tc>
          <w:tcPr>
            <w:tcW w:w="9516" w:type="dxa"/>
          </w:tcPr>
          <w:p w14:paraId="267A77C6" w14:textId="77777777" w:rsidR="002240C1" w:rsidRDefault="00DB58BD">
            <w:pPr>
              <w:pStyle w:val="TableParagraph"/>
            </w:pPr>
            <w:r>
              <w:t>Find</w:t>
            </w:r>
            <w:r>
              <w:rPr>
                <w:spacing w:val="-3"/>
              </w:rPr>
              <w:t xml:space="preserve"> </w:t>
            </w:r>
            <w:r>
              <w:t>out</w:t>
            </w:r>
            <w:r>
              <w:rPr>
                <w:spacing w:val="-4"/>
              </w:rPr>
              <w:t xml:space="preserve"> </w:t>
            </w:r>
            <w:r>
              <w:t>more</w:t>
            </w:r>
            <w:r>
              <w:rPr>
                <w:spacing w:val="-3"/>
              </w:rPr>
              <w:t xml:space="preserve"> </w:t>
            </w:r>
            <w:hyperlink r:id="rId14">
              <w:r>
                <w:rPr>
                  <w:color w:val="0000FF"/>
                  <w:spacing w:val="-4"/>
                  <w:u w:val="single" w:color="0000FF"/>
                </w:rPr>
                <w:t>here</w:t>
              </w:r>
            </w:hyperlink>
            <w:r>
              <w:rPr>
                <w:spacing w:val="-4"/>
              </w:rPr>
              <w:t>.</w:t>
            </w:r>
          </w:p>
        </w:tc>
      </w:tr>
      <w:tr w:rsidR="002240C1" w14:paraId="1F1B4F4B" w14:textId="77777777">
        <w:trPr>
          <w:trHeight w:val="383"/>
        </w:trPr>
        <w:tc>
          <w:tcPr>
            <w:tcW w:w="9516" w:type="dxa"/>
          </w:tcPr>
          <w:p w14:paraId="30073224" w14:textId="77777777" w:rsidR="002240C1" w:rsidRDefault="00DB58BD">
            <w:pPr>
              <w:pStyle w:val="TableParagraph"/>
              <w:spacing w:before="53"/>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2240C1" w14:paraId="0B12F5C8" w14:textId="77777777">
        <w:trPr>
          <w:trHeight w:val="758"/>
        </w:trPr>
        <w:tc>
          <w:tcPr>
            <w:tcW w:w="9516" w:type="dxa"/>
          </w:tcPr>
          <w:p w14:paraId="75BDBD45" w14:textId="77777777" w:rsidR="002240C1" w:rsidRDefault="00DB58BD">
            <w:pPr>
              <w:pStyle w:val="TableParagraph"/>
              <w:ind w:right="4470"/>
            </w:pPr>
            <w:r>
              <w:t xml:space="preserve">Dr Rebecca Phipps </w:t>
            </w:r>
            <w:hyperlink r:id="rId15">
              <w:r>
                <w:rPr>
                  <w:color w:val="0462C1"/>
                  <w:spacing w:val="-2"/>
                  <w:u w:val="single" w:color="0462C1"/>
                </w:rPr>
                <w:t>rebecca.phipps@glasgow.ac.uk</w:t>
              </w:r>
            </w:hyperlink>
          </w:p>
        </w:tc>
      </w:tr>
    </w:tbl>
    <w:p w14:paraId="716BBAEB" w14:textId="77777777" w:rsidR="002240C1" w:rsidRDefault="002240C1">
      <w:pPr>
        <w:sectPr w:rsidR="002240C1">
          <w:headerReference w:type="default" r:id="rId16"/>
          <w:footerReference w:type="default" r:id="rId17"/>
          <w:pgSz w:w="11910" w:h="16840"/>
          <w:pgMar w:top="1780" w:right="1080" w:bottom="1840" w:left="1080" w:header="709" w:footer="1648" w:gutter="0"/>
          <w:cols w:space="720"/>
        </w:sectPr>
      </w:pPr>
    </w:p>
    <w:p w14:paraId="4CEEAB3A" w14:textId="348D6866" w:rsidR="002240C1" w:rsidRPr="00DB58BD" w:rsidRDefault="00DB58BD">
      <w:pPr>
        <w:rPr>
          <w:rFonts w:asciiTheme="minorBidi" w:hAnsiTheme="minorBidi" w:cstheme="minorBidi"/>
          <w:b/>
          <w:sz w:val="20"/>
          <w:u w:val="single"/>
        </w:rPr>
      </w:pPr>
      <w:r w:rsidRPr="00DB58BD">
        <w:rPr>
          <w:rFonts w:asciiTheme="minorBidi" w:hAnsiTheme="minorBidi" w:cstheme="minorBidi"/>
          <w:b/>
          <w:sz w:val="20"/>
          <w:u w:val="single"/>
        </w:rPr>
        <w:lastRenderedPageBreak/>
        <w:t>References</w:t>
      </w:r>
    </w:p>
    <w:p w14:paraId="7B2BB299" w14:textId="77777777" w:rsidR="002240C1" w:rsidRPr="00DB58BD" w:rsidRDefault="002240C1">
      <w:pPr>
        <w:spacing w:before="1"/>
        <w:rPr>
          <w:rFonts w:asciiTheme="minorBidi" w:hAnsiTheme="minorBidi" w:cstheme="minorBidi"/>
          <w:b/>
          <w:sz w:val="19"/>
        </w:rPr>
      </w:pPr>
    </w:p>
    <w:p w14:paraId="566F9250" w14:textId="77777777" w:rsidR="002240C1" w:rsidRPr="00DB58BD" w:rsidRDefault="00DB58BD">
      <w:pPr>
        <w:pStyle w:val="BodyText"/>
        <w:spacing w:before="56"/>
        <w:ind w:left="830" w:right="423" w:hanging="721"/>
        <w:rPr>
          <w:rFonts w:asciiTheme="minorBidi" w:hAnsiTheme="minorBidi" w:cstheme="minorBidi"/>
          <w:sz w:val="20"/>
          <w:szCs w:val="20"/>
        </w:rPr>
      </w:pPr>
      <w:r w:rsidRPr="00DB58BD">
        <w:rPr>
          <w:rFonts w:asciiTheme="minorBidi" w:hAnsiTheme="minorBidi" w:cstheme="minorBidi"/>
          <w:sz w:val="20"/>
          <w:szCs w:val="20"/>
        </w:rPr>
        <w:t>AAMOTSMO,</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T.</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&amp;</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BUGGE,</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K.</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2013. Balance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artistry:</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The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healthy</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parent's</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role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in</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the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family</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when</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 xml:space="preserve">the other parent is in the palliative phase of cancer — Challenges and coping in parenting young children. </w:t>
      </w:r>
      <w:r w:rsidRPr="00DB58BD">
        <w:rPr>
          <w:rFonts w:asciiTheme="minorBidi" w:hAnsiTheme="minorBidi" w:cstheme="minorBidi"/>
          <w:i/>
          <w:sz w:val="20"/>
          <w:szCs w:val="20"/>
        </w:rPr>
        <w:t xml:space="preserve">Palliative and Supportive Care, </w:t>
      </w:r>
      <w:r w:rsidRPr="00DB58BD">
        <w:rPr>
          <w:rFonts w:asciiTheme="minorBidi" w:hAnsiTheme="minorBidi" w:cstheme="minorBidi"/>
          <w:sz w:val="20"/>
          <w:szCs w:val="20"/>
        </w:rPr>
        <w:t>12</w:t>
      </w:r>
      <w:r w:rsidRPr="00DB58BD">
        <w:rPr>
          <w:rFonts w:asciiTheme="minorBidi" w:hAnsiTheme="minorBidi" w:cstheme="minorBidi"/>
          <w:b/>
          <w:sz w:val="20"/>
          <w:szCs w:val="20"/>
        </w:rPr>
        <w:t xml:space="preserve">, </w:t>
      </w:r>
      <w:r w:rsidRPr="00DB58BD">
        <w:rPr>
          <w:rFonts w:asciiTheme="minorBidi" w:hAnsiTheme="minorBidi" w:cstheme="minorBidi"/>
          <w:sz w:val="20"/>
          <w:szCs w:val="20"/>
        </w:rPr>
        <w:t>317-329.</w:t>
      </w:r>
    </w:p>
    <w:p w14:paraId="114CF549" w14:textId="77777777" w:rsidR="002240C1" w:rsidRPr="00DB58BD" w:rsidRDefault="00DB58BD">
      <w:pPr>
        <w:spacing w:before="1"/>
        <w:ind w:left="830" w:right="423" w:hanging="721"/>
        <w:rPr>
          <w:rFonts w:asciiTheme="minorBidi" w:hAnsiTheme="minorBidi" w:cstheme="minorBidi"/>
          <w:sz w:val="20"/>
          <w:szCs w:val="20"/>
        </w:rPr>
      </w:pPr>
      <w:r w:rsidRPr="00DB58BD">
        <w:rPr>
          <w:rFonts w:asciiTheme="minorBidi" w:hAnsiTheme="minorBidi" w:cstheme="minorBidi"/>
          <w:sz w:val="20"/>
          <w:szCs w:val="20"/>
        </w:rPr>
        <w:t>HELSETH,</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S.</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&amp;</w:t>
      </w:r>
      <w:r w:rsidRPr="00DB58BD">
        <w:rPr>
          <w:rFonts w:asciiTheme="minorBidi" w:hAnsiTheme="minorBidi" w:cstheme="minorBidi"/>
          <w:spacing w:val="-1"/>
          <w:sz w:val="20"/>
          <w:szCs w:val="20"/>
        </w:rPr>
        <w:t xml:space="preserve"> </w:t>
      </w:r>
      <w:r w:rsidRPr="00DB58BD">
        <w:rPr>
          <w:rFonts w:asciiTheme="minorBidi" w:hAnsiTheme="minorBidi" w:cstheme="minorBidi"/>
          <w:sz w:val="20"/>
          <w:szCs w:val="20"/>
        </w:rPr>
        <w:t>ULFSÆT,</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N.</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2005.</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Parenting</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experiences</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during</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 xml:space="preserve">cancer. </w:t>
      </w:r>
      <w:r w:rsidRPr="00DB58BD">
        <w:rPr>
          <w:rFonts w:asciiTheme="minorBidi" w:hAnsiTheme="minorBidi" w:cstheme="minorBidi"/>
          <w:i/>
          <w:sz w:val="20"/>
          <w:szCs w:val="20"/>
        </w:rPr>
        <w:t>Journal</w:t>
      </w:r>
      <w:r w:rsidRPr="00DB58BD">
        <w:rPr>
          <w:rFonts w:asciiTheme="minorBidi" w:hAnsiTheme="minorBidi" w:cstheme="minorBidi"/>
          <w:i/>
          <w:spacing w:val="-2"/>
          <w:sz w:val="20"/>
          <w:szCs w:val="20"/>
        </w:rPr>
        <w:t xml:space="preserve"> </w:t>
      </w:r>
      <w:r w:rsidRPr="00DB58BD">
        <w:rPr>
          <w:rFonts w:asciiTheme="minorBidi" w:hAnsiTheme="minorBidi" w:cstheme="minorBidi"/>
          <w:i/>
          <w:sz w:val="20"/>
          <w:szCs w:val="20"/>
        </w:rPr>
        <w:t>of</w:t>
      </w:r>
      <w:r w:rsidRPr="00DB58BD">
        <w:rPr>
          <w:rFonts w:asciiTheme="minorBidi" w:hAnsiTheme="minorBidi" w:cstheme="minorBidi"/>
          <w:i/>
          <w:spacing w:val="-5"/>
          <w:sz w:val="20"/>
          <w:szCs w:val="20"/>
        </w:rPr>
        <w:t xml:space="preserve"> </w:t>
      </w:r>
      <w:r w:rsidRPr="00DB58BD">
        <w:rPr>
          <w:rFonts w:asciiTheme="minorBidi" w:hAnsiTheme="minorBidi" w:cstheme="minorBidi"/>
          <w:i/>
          <w:sz w:val="20"/>
          <w:szCs w:val="20"/>
        </w:rPr>
        <w:t>Advanced</w:t>
      </w:r>
      <w:r w:rsidRPr="00DB58BD">
        <w:rPr>
          <w:rFonts w:asciiTheme="minorBidi" w:hAnsiTheme="minorBidi" w:cstheme="minorBidi"/>
          <w:i/>
          <w:spacing w:val="-4"/>
          <w:sz w:val="20"/>
          <w:szCs w:val="20"/>
        </w:rPr>
        <w:t xml:space="preserve"> </w:t>
      </w:r>
      <w:r w:rsidRPr="00DB58BD">
        <w:rPr>
          <w:rFonts w:asciiTheme="minorBidi" w:hAnsiTheme="minorBidi" w:cstheme="minorBidi"/>
          <w:i/>
          <w:sz w:val="20"/>
          <w:szCs w:val="20"/>
        </w:rPr>
        <w:t xml:space="preserve">Nursing, </w:t>
      </w:r>
      <w:r w:rsidRPr="00DB58BD">
        <w:rPr>
          <w:rFonts w:asciiTheme="minorBidi" w:hAnsiTheme="minorBidi" w:cstheme="minorBidi"/>
          <w:sz w:val="20"/>
          <w:szCs w:val="20"/>
        </w:rPr>
        <w:t>52</w:t>
      </w:r>
      <w:r w:rsidRPr="00DB58BD">
        <w:rPr>
          <w:rFonts w:asciiTheme="minorBidi" w:hAnsiTheme="minorBidi" w:cstheme="minorBidi"/>
          <w:b/>
          <w:sz w:val="20"/>
          <w:szCs w:val="20"/>
        </w:rPr>
        <w:t xml:space="preserve">, </w:t>
      </w:r>
      <w:r w:rsidRPr="00DB58BD">
        <w:rPr>
          <w:rFonts w:asciiTheme="minorBidi" w:hAnsiTheme="minorBidi" w:cstheme="minorBidi"/>
          <w:spacing w:val="-2"/>
          <w:sz w:val="20"/>
          <w:szCs w:val="20"/>
        </w:rPr>
        <w:t>38-</w:t>
      </w:r>
      <w:r w:rsidRPr="00DB58BD">
        <w:rPr>
          <w:rFonts w:asciiTheme="minorBidi" w:hAnsiTheme="minorBidi" w:cstheme="minorBidi"/>
          <w:spacing w:val="-2"/>
          <w:sz w:val="20"/>
          <w:szCs w:val="20"/>
        </w:rPr>
        <w:t>46.</w:t>
      </w:r>
    </w:p>
    <w:p w14:paraId="506AAC6A" w14:textId="77777777" w:rsidR="002240C1" w:rsidRPr="00DB58BD" w:rsidRDefault="00DB58BD">
      <w:pPr>
        <w:pStyle w:val="BodyText"/>
        <w:spacing w:line="267" w:lineRule="exact"/>
        <w:ind w:left="110"/>
        <w:rPr>
          <w:rFonts w:asciiTheme="minorBidi" w:hAnsiTheme="minorBidi" w:cstheme="minorBidi"/>
          <w:sz w:val="20"/>
          <w:szCs w:val="20"/>
        </w:rPr>
      </w:pPr>
      <w:r w:rsidRPr="00DB58BD">
        <w:rPr>
          <w:rFonts w:asciiTheme="minorBidi" w:hAnsiTheme="minorBidi" w:cstheme="minorBidi"/>
          <w:sz w:val="20"/>
          <w:szCs w:val="20"/>
        </w:rPr>
        <w:t>INHESTERN,</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L.</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&amp;</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BERGELT,</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C.</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2018.</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When</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a</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mother</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has</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cancer:</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strains</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and</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resources</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of</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affected</w:t>
      </w:r>
      <w:r w:rsidRPr="00DB58BD">
        <w:rPr>
          <w:rFonts w:asciiTheme="minorBidi" w:hAnsiTheme="minorBidi" w:cstheme="minorBidi"/>
          <w:spacing w:val="-6"/>
          <w:sz w:val="20"/>
          <w:szCs w:val="20"/>
        </w:rPr>
        <w:t xml:space="preserve"> </w:t>
      </w:r>
      <w:proofErr w:type="gramStart"/>
      <w:r w:rsidRPr="00DB58BD">
        <w:rPr>
          <w:rFonts w:asciiTheme="minorBidi" w:hAnsiTheme="minorBidi" w:cstheme="minorBidi"/>
          <w:spacing w:val="-2"/>
          <w:sz w:val="20"/>
          <w:szCs w:val="20"/>
        </w:rPr>
        <w:t>families</w:t>
      </w:r>
      <w:proofErr w:type="gramEnd"/>
    </w:p>
    <w:p w14:paraId="27652F82" w14:textId="77777777" w:rsidR="002240C1" w:rsidRPr="00DB58BD" w:rsidRDefault="00DB58BD">
      <w:pPr>
        <w:ind w:left="830"/>
        <w:rPr>
          <w:rFonts w:asciiTheme="minorBidi" w:hAnsiTheme="minorBidi" w:cstheme="minorBidi"/>
          <w:sz w:val="20"/>
          <w:szCs w:val="20"/>
        </w:rPr>
      </w:pPr>
      <w:r w:rsidRPr="00DB58BD">
        <w:rPr>
          <w:rFonts w:asciiTheme="minorBidi" w:hAnsiTheme="minorBidi" w:cstheme="minorBidi"/>
          <w:sz w:val="20"/>
          <w:szCs w:val="20"/>
        </w:rPr>
        <w:t>from</w:t>
      </w:r>
      <w:r w:rsidRPr="00DB58BD">
        <w:rPr>
          <w:rFonts w:asciiTheme="minorBidi" w:hAnsiTheme="minorBidi" w:cstheme="minorBidi"/>
          <w:spacing w:val="-8"/>
          <w:sz w:val="20"/>
          <w:szCs w:val="20"/>
        </w:rPr>
        <w:t xml:space="preserve"> </w:t>
      </w:r>
      <w:r w:rsidRPr="00DB58BD">
        <w:rPr>
          <w:rFonts w:asciiTheme="minorBidi" w:hAnsiTheme="minorBidi" w:cstheme="minorBidi"/>
          <w:sz w:val="20"/>
          <w:szCs w:val="20"/>
        </w:rPr>
        <w:t>the</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mother’s</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and</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father’s</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perspective</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w:t>
      </w:r>
      <w:r w:rsidRPr="00DB58BD">
        <w:rPr>
          <w:rFonts w:asciiTheme="minorBidi" w:hAnsiTheme="minorBidi" w:cstheme="minorBidi"/>
          <w:spacing w:val="-7"/>
          <w:sz w:val="20"/>
          <w:szCs w:val="20"/>
        </w:rPr>
        <w:t xml:space="preserve"> </w:t>
      </w:r>
      <w:r w:rsidRPr="00DB58BD">
        <w:rPr>
          <w:rFonts w:asciiTheme="minorBidi" w:hAnsiTheme="minorBidi" w:cstheme="minorBidi"/>
          <w:sz w:val="20"/>
          <w:szCs w:val="20"/>
        </w:rPr>
        <w:t>a</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qualitative</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study.</w:t>
      </w:r>
      <w:r w:rsidRPr="00DB58BD">
        <w:rPr>
          <w:rFonts w:asciiTheme="minorBidi" w:hAnsiTheme="minorBidi" w:cstheme="minorBidi"/>
          <w:spacing w:val="-4"/>
          <w:sz w:val="20"/>
          <w:szCs w:val="20"/>
        </w:rPr>
        <w:t xml:space="preserve"> </w:t>
      </w:r>
      <w:r w:rsidRPr="00DB58BD">
        <w:rPr>
          <w:rFonts w:asciiTheme="minorBidi" w:hAnsiTheme="minorBidi" w:cstheme="minorBidi"/>
          <w:i/>
          <w:sz w:val="20"/>
          <w:szCs w:val="20"/>
        </w:rPr>
        <w:t>BMC</w:t>
      </w:r>
      <w:r w:rsidRPr="00DB58BD">
        <w:rPr>
          <w:rFonts w:asciiTheme="minorBidi" w:hAnsiTheme="minorBidi" w:cstheme="minorBidi"/>
          <w:i/>
          <w:spacing w:val="-3"/>
          <w:sz w:val="20"/>
          <w:szCs w:val="20"/>
        </w:rPr>
        <w:t xml:space="preserve"> </w:t>
      </w:r>
      <w:r w:rsidRPr="00DB58BD">
        <w:rPr>
          <w:rFonts w:asciiTheme="minorBidi" w:hAnsiTheme="minorBidi" w:cstheme="minorBidi"/>
          <w:i/>
          <w:sz w:val="20"/>
          <w:szCs w:val="20"/>
        </w:rPr>
        <w:t>Women's</w:t>
      </w:r>
      <w:r w:rsidRPr="00DB58BD">
        <w:rPr>
          <w:rFonts w:asciiTheme="minorBidi" w:hAnsiTheme="minorBidi" w:cstheme="minorBidi"/>
          <w:i/>
          <w:spacing w:val="-3"/>
          <w:sz w:val="20"/>
          <w:szCs w:val="20"/>
        </w:rPr>
        <w:t xml:space="preserve"> </w:t>
      </w:r>
      <w:r w:rsidRPr="00DB58BD">
        <w:rPr>
          <w:rFonts w:asciiTheme="minorBidi" w:hAnsiTheme="minorBidi" w:cstheme="minorBidi"/>
          <w:i/>
          <w:sz w:val="20"/>
          <w:szCs w:val="20"/>
        </w:rPr>
        <w:t>Health,</w:t>
      </w:r>
      <w:r w:rsidRPr="00DB58BD">
        <w:rPr>
          <w:rFonts w:asciiTheme="minorBidi" w:hAnsiTheme="minorBidi" w:cstheme="minorBidi"/>
          <w:i/>
          <w:spacing w:val="-3"/>
          <w:sz w:val="20"/>
          <w:szCs w:val="20"/>
        </w:rPr>
        <w:t xml:space="preserve"> </w:t>
      </w:r>
      <w:r w:rsidRPr="00DB58BD">
        <w:rPr>
          <w:rFonts w:asciiTheme="minorBidi" w:hAnsiTheme="minorBidi" w:cstheme="minorBidi"/>
          <w:sz w:val="20"/>
          <w:szCs w:val="20"/>
        </w:rPr>
        <w:t>18</w:t>
      </w:r>
      <w:r w:rsidRPr="00DB58BD">
        <w:rPr>
          <w:rFonts w:asciiTheme="minorBidi" w:hAnsiTheme="minorBidi" w:cstheme="minorBidi"/>
          <w:b/>
          <w:sz w:val="20"/>
          <w:szCs w:val="20"/>
        </w:rPr>
        <w:t>,</w:t>
      </w:r>
      <w:r w:rsidRPr="00DB58BD">
        <w:rPr>
          <w:rFonts w:asciiTheme="minorBidi" w:hAnsiTheme="minorBidi" w:cstheme="minorBidi"/>
          <w:b/>
          <w:spacing w:val="-5"/>
          <w:sz w:val="20"/>
          <w:szCs w:val="20"/>
        </w:rPr>
        <w:t xml:space="preserve"> </w:t>
      </w:r>
      <w:r w:rsidRPr="00DB58BD">
        <w:rPr>
          <w:rFonts w:asciiTheme="minorBidi" w:hAnsiTheme="minorBidi" w:cstheme="minorBidi"/>
          <w:spacing w:val="-5"/>
          <w:sz w:val="20"/>
          <w:szCs w:val="20"/>
        </w:rPr>
        <w:t>72.</w:t>
      </w:r>
    </w:p>
    <w:p w14:paraId="6FDC4F43" w14:textId="77777777" w:rsidR="002240C1" w:rsidRPr="00DB58BD" w:rsidRDefault="00DB58BD">
      <w:pPr>
        <w:spacing w:before="1"/>
        <w:ind w:left="110"/>
        <w:rPr>
          <w:rFonts w:asciiTheme="minorBidi" w:hAnsiTheme="minorBidi" w:cstheme="minorBidi"/>
          <w:i/>
          <w:sz w:val="20"/>
          <w:szCs w:val="20"/>
        </w:rPr>
      </w:pPr>
      <w:r w:rsidRPr="00DB58BD">
        <w:rPr>
          <w:rFonts w:asciiTheme="minorBidi" w:hAnsiTheme="minorBidi" w:cstheme="minorBidi"/>
          <w:sz w:val="20"/>
          <w:szCs w:val="20"/>
        </w:rPr>
        <w:t>PHIPPS,</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R.</w:t>
      </w:r>
      <w:r w:rsidRPr="00DB58BD">
        <w:rPr>
          <w:rFonts w:asciiTheme="minorBidi" w:hAnsiTheme="minorBidi" w:cstheme="minorBidi"/>
          <w:spacing w:val="-7"/>
          <w:sz w:val="20"/>
          <w:szCs w:val="20"/>
        </w:rPr>
        <w:t xml:space="preserve"> </w:t>
      </w:r>
      <w:r w:rsidRPr="00DB58BD">
        <w:rPr>
          <w:rFonts w:asciiTheme="minorBidi" w:hAnsiTheme="minorBidi" w:cstheme="minorBidi"/>
          <w:sz w:val="20"/>
          <w:szCs w:val="20"/>
        </w:rPr>
        <w:t>2021.</w:t>
      </w:r>
      <w:r w:rsidRPr="00DB58BD">
        <w:rPr>
          <w:rFonts w:asciiTheme="minorBidi" w:hAnsiTheme="minorBidi" w:cstheme="minorBidi"/>
          <w:spacing w:val="-6"/>
          <w:sz w:val="20"/>
          <w:szCs w:val="20"/>
        </w:rPr>
        <w:t xml:space="preserve"> </w:t>
      </w:r>
      <w:r w:rsidRPr="00DB58BD">
        <w:rPr>
          <w:rFonts w:asciiTheme="minorBidi" w:hAnsiTheme="minorBidi" w:cstheme="minorBidi"/>
          <w:i/>
          <w:sz w:val="20"/>
          <w:szCs w:val="20"/>
        </w:rPr>
        <w:t>Fatherhood,</w:t>
      </w:r>
      <w:r w:rsidRPr="00DB58BD">
        <w:rPr>
          <w:rFonts w:asciiTheme="minorBidi" w:hAnsiTheme="minorBidi" w:cstheme="minorBidi"/>
          <w:i/>
          <w:spacing w:val="-4"/>
          <w:sz w:val="20"/>
          <w:szCs w:val="20"/>
        </w:rPr>
        <w:t xml:space="preserve"> </w:t>
      </w:r>
      <w:r w:rsidRPr="00DB58BD">
        <w:rPr>
          <w:rFonts w:asciiTheme="minorBidi" w:hAnsiTheme="minorBidi" w:cstheme="minorBidi"/>
          <w:i/>
          <w:sz w:val="20"/>
          <w:szCs w:val="20"/>
        </w:rPr>
        <w:t>Bereavement</w:t>
      </w:r>
      <w:r w:rsidRPr="00DB58BD">
        <w:rPr>
          <w:rFonts w:asciiTheme="minorBidi" w:hAnsiTheme="minorBidi" w:cstheme="minorBidi"/>
          <w:i/>
          <w:spacing w:val="-5"/>
          <w:sz w:val="20"/>
          <w:szCs w:val="20"/>
        </w:rPr>
        <w:t xml:space="preserve"> </w:t>
      </w:r>
      <w:r w:rsidRPr="00DB58BD">
        <w:rPr>
          <w:rFonts w:asciiTheme="minorBidi" w:hAnsiTheme="minorBidi" w:cstheme="minorBidi"/>
          <w:i/>
          <w:sz w:val="20"/>
          <w:szCs w:val="20"/>
        </w:rPr>
        <w:t>and</w:t>
      </w:r>
      <w:r w:rsidRPr="00DB58BD">
        <w:rPr>
          <w:rFonts w:asciiTheme="minorBidi" w:hAnsiTheme="minorBidi" w:cstheme="minorBidi"/>
          <w:i/>
          <w:spacing w:val="-5"/>
          <w:sz w:val="20"/>
          <w:szCs w:val="20"/>
        </w:rPr>
        <w:t xml:space="preserve"> </w:t>
      </w:r>
      <w:r w:rsidRPr="00DB58BD">
        <w:rPr>
          <w:rFonts w:asciiTheme="minorBidi" w:hAnsiTheme="minorBidi" w:cstheme="minorBidi"/>
          <w:i/>
          <w:sz w:val="20"/>
          <w:szCs w:val="20"/>
        </w:rPr>
        <w:t>Masculinity:</w:t>
      </w:r>
      <w:r w:rsidRPr="00DB58BD">
        <w:rPr>
          <w:rFonts w:asciiTheme="minorBidi" w:hAnsiTheme="minorBidi" w:cstheme="minorBidi"/>
          <w:i/>
          <w:spacing w:val="-3"/>
          <w:sz w:val="20"/>
          <w:szCs w:val="20"/>
        </w:rPr>
        <w:t xml:space="preserve"> </w:t>
      </w:r>
      <w:r w:rsidRPr="00DB58BD">
        <w:rPr>
          <w:rFonts w:asciiTheme="minorBidi" w:hAnsiTheme="minorBidi" w:cstheme="minorBidi"/>
          <w:i/>
          <w:sz w:val="20"/>
          <w:szCs w:val="20"/>
        </w:rPr>
        <w:t>An</w:t>
      </w:r>
      <w:r w:rsidRPr="00DB58BD">
        <w:rPr>
          <w:rFonts w:asciiTheme="minorBidi" w:hAnsiTheme="minorBidi" w:cstheme="minorBidi"/>
          <w:i/>
          <w:spacing w:val="-7"/>
          <w:sz w:val="20"/>
          <w:szCs w:val="20"/>
        </w:rPr>
        <w:t xml:space="preserve"> </w:t>
      </w:r>
      <w:r w:rsidRPr="00DB58BD">
        <w:rPr>
          <w:rFonts w:asciiTheme="minorBidi" w:hAnsiTheme="minorBidi" w:cstheme="minorBidi"/>
          <w:i/>
          <w:sz w:val="20"/>
          <w:szCs w:val="20"/>
        </w:rPr>
        <w:t>exploratory</w:t>
      </w:r>
      <w:r w:rsidRPr="00DB58BD">
        <w:rPr>
          <w:rFonts w:asciiTheme="minorBidi" w:hAnsiTheme="minorBidi" w:cstheme="minorBidi"/>
          <w:i/>
          <w:spacing w:val="-7"/>
          <w:sz w:val="20"/>
          <w:szCs w:val="20"/>
        </w:rPr>
        <w:t xml:space="preserve"> </w:t>
      </w:r>
      <w:r w:rsidRPr="00DB58BD">
        <w:rPr>
          <w:rFonts w:asciiTheme="minorBidi" w:hAnsiTheme="minorBidi" w:cstheme="minorBidi"/>
          <w:i/>
          <w:sz w:val="20"/>
          <w:szCs w:val="20"/>
        </w:rPr>
        <w:t>study</w:t>
      </w:r>
      <w:r w:rsidRPr="00DB58BD">
        <w:rPr>
          <w:rFonts w:asciiTheme="minorBidi" w:hAnsiTheme="minorBidi" w:cstheme="minorBidi"/>
          <w:i/>
          <w:spacing w:val="-7"/>
          <w:sz w:val="20"/>
          <w:szCs w:val="20"/>
        </w:rPr>
        <w:t xml:space="preserve"> </w:t>
      </w:r>
      <w:r w:rsidRPr="00DB58BD">
        <w:rPr>
          <w:rFonts w:asciiTheme="minorBidi" w:hAnsiTheme="minorBidi" w:cstheme="minorBidi"/>
          <w:i/>
          <w:sz w:val="20"/>
          <w:szCs w:val="20"/>
        </w:rPr>
        <w:t>of</w:t>
      </w:r>
      <w:r w:rsidRPr="00DB58BD">
        <w:rPr>
          <w:rFonts w:asciiTheme="minorBidi" w:hAnsiTheme="minorBidi" w:cstheme="minorBidi"/>
          <w:i/>
          <w:spacing w:val="-4"/>
          <w:sz w:val="20"/>
          <w:szCs w:val="20"/>
        </w:rPr>
        <w:t xml:space="preserve"> </w:t>
      </w:r>
      <w:r w:rsidRPr="00DB58BD">
        <w:rPr>
          <w:rFonts w:asciiTheme="minorBidi" w:hAnsiTheme="minorBidi" w:cstheme="minorBidi"/>
          <w:i/>
          <w:sz w:val="20"/>
          <w:szCs w:val="20"/>
        </w:rPr>
        <w:t>partner</w:t>
      </w:r>
      <w:r w:rsidRPr="00DB58BD">
        <w:rPr>
          <w:rFonts w:asciiTheme="minorBidi" w:hAnsiTheme="minorBidi" w:cstheme="minorBidi"/>
          <w:i/>
          <w:spacing w:val="-3"/>
          <w:sz w:val="20"/>
          <w:szCs w:val="20"/>
        </w:rPr>
        <w:t xml:space="preserve"> </w:t>
      </w:r>
      <w:r w:rsidRPr="00DB58BD">
        <w:rPr>
          <w:rFonts w:asciiTheme="minorBidi" w:hAnsiTheme="minorBidi" w:cstheme="minorBidi"/>
          <w:i/>
          <w:spacing w:val="-2"/>
          <w:sz w:val="20"/>
          <w:szCs w:val="20"/>
        </w:rPr>
        <w:t>loss.</w:t>
      </w:r>
    </w:p>
    <w:p w14:paraId="71D9B0A7" w14:textId="77777777" w:rsidR="002240C1" w:rsidRPr="00DB58BD" w:rsidRDefault="00DB58BD">
      <w:pPr>
        <w:pStyle w:val="BodyText"/>
        <w:ind w:left="830"/>
        <w:rPr>
          <w:rFonts w:asciiTheme="minorBidi" w:hAnsiTheme="minorBidi" w:cstheme="minorBidi"/>
          <w:sz w:val="20"/>
          <w:szCs w:val="20"/>
        </w:rPr>
      </w:pPr>
      <w:proofErr w:type="gramStart"/>
      <w:r w:rsidRPr="00DB58BD">
        <w:rPr>
          <w:rFonts w:asciiTheme="minorBidi" w:hAnsiTheme="minorBidi" w:cstheme="minorBidi"/>
          <w:sz w:val="20"/>
          <w:szCs w:val="20"/>
        </w:rPr>
        <w:t>Doctorate</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of</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Philosophy</w:t>
      </w:r>
      <w:proofErr w:type="gramEnd"/>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Thesis,</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University</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of</w:t>
      </w:r>
      <w:r w:rsidRPr="00DB58BD">
        <w:rPr>
          <w:rFonts w:asciiTheme="minorBidi" w:hAnsiTheme="minorBidi" w:cstheme="minorBidi"/>
          <w:spacing w:val="-3"/>
          <w:sz w:val="20"/>
          <w:szCs w:val="20"/>
        </w:rPr>
        <w:t xml:space="preserve"> </w:t>
      </w:r>
      <w:r w:rsidRPr="00DB58BD">
        <w:rPr>
          <w:rFonts w:asciiTheme="minorBidi" w:hAnsiTheme="minorBidi" w:cstheme="minorBidi"/>
          <w:spacing w:val="-2"/>
          <w:sz w:val="20"/>
          <w:szCs w:val="20"/>
        </w:rPr>
        <w:t>Glasgow.</w:t>
      </w:r>
    </w:p>
    <w:p w14:paraId="475AE57D" w14:textId="77777777" w:rsidR="002240C1" w:rsidRPr="00DB58BD" w:rsidRDefault="00DB58BD">
      <w:pPr>
        <w:pStyle w:val="BodyText"/>
        <w:ind w:left="110"/>
        <w:rPr>
          <w:rFonts w:asciiTheme="minorBidi" w:hAnsiTheme="minorBidi" w:cstheme="minorBidi"/>
          <w:sz w:val="20"/>
          <w:szCs w:val="20"/>
        </w:rPr>
      </w:pPr>
      <w:r w:rsidRPr="00DB58BD">
        <w:rPr>
          <w:rFonts w:asciiTheme="minorBidi" w:hAnsiTheme="minorBidi" w:cstheme="minorBidi"/>
          <w:sz w:val="20"/>
          <w:szCs w:val="20"/>
        </w:rPr>
        <w:t>THOMAS,</w:t>
      </w:r>
      <w:r w:rsidRPr="00DB58BD">
        <w:rPr>
          <w:rFonts w:asciiTheme="minorBidi" w:hAnsiTheme="minorBidi" w:cstheme="minorBidi"/>
          <w:spacing w:val="-7"/>
          <w:sz w:val="20"/>
          <w:szCs w:val="20"/>
        </w:rPr>
        <w:t xml:space="preserve"> </w:t>
      </w:r>
      <w:r w:rsidRPr="00DB58BD">
        <w:rPr>
          <w:rFonts w:asciiTheme="minorBidi" w:hAnsiTheme="minorBidi" w:cstheme="minorBidi"/>
          <w:sz w:val="20"/>
          <w:szCs w:val="20"/>
        </w:rPr>
        <w:t>C.</w:t>
      </w:r>
      <w:r w:rsidRPr="00DB58BD">
        <w:rPr>
          <w:rFonts w:asciiTheme="minorBidi" w:hAnsiTheme="minorBidi" w:cstheme="minorBidi"/>
          <w:spacing w:val="-7"/>
          <w:sz w:val="20"/>
          <w:szCs w:val="20"/>
        </w:rPr>
        <w:t xml:space="preserve"> </w:t>
      </w:r>
      <w:r w:rsidRPr="00DB58BD">
        <w:rPr>
          <w:rFonts w:asciiTheme="minorBidi" w:hAnsiTheme="minorBidi" w:cstheme="minorBidi"/>
          <w:sz w:val="20"/>
          <w:szCs w:val="20"/>
        </w:rPr>
        <w:t>1993.</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DE-CONSTRUCTING</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CONCEPTS</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OF</w:t>
      </w:r>
      <w:r w:rsidRPr="00DB58BD">
        <w:rPr>
          <w:rFonts w:asciiTheme="minorBidi" w:hAnsiTheme="minorBidi" w:cstheme="minorBidi"/>
          <w:spacing w:val="-7"/>
          <w:sz w:val="20"/>
          <w:szCs w:val="20"/>
        </w:rPr>
        <w:t xml:space="preserve"> </w:t>
      </w:r>
      <w:r w:rsidRPr="00DB58BD">
        <w:rPr>
          <w:rFonts w:asciiTheme="minorBidi" w:hAnsiTheme="minorBidi" w:cstheme="minorBidi"/>
          <w:sz w:val="20"/>
          <w:szCs w:val="20"/>
        </w:rPr>
        <w:t>CARE.</w:t>
      </w:r>
      <w:r w:rsidRPr="00DB58BD">
        <w:rPr>
          <w:rFonts w:asciiTheme="minorBidi" w:hAnsiTheme="minorBidi" w:cstheme="minorBidi"/>
          <w:spacing w:val="-5"/>
          <w:sz w:val="20"/>
          <w:szCs w:val="20"/>
        </w:rPr>
        <w:t xml:space="preserve"> </w:t>
      </w:r>
      <w:r w:rsidRPr="00DB58BD">
        <w:rPr>
          <w:rFonts w:asciiTheme="minorBidi" w:hAnsiTheme="minorBidi" w:cstheme="minorBidi"/>
          <w:i/>
          <w:sz w:val="20"/>
          <w:szCs w:val="20"/>
        </w:rPr>
        <w:t>Sociology,</w:t>
      </w:r>
      <w:r w:rsidRPr="00DB58BD">
        <w:rPr>
          <w:rFonts w:asciiTheme="minorBidi" w:hAnsiTheme="minorBidi" w:cstheme="minorBidi"/>
          <w:i/>
          <w:spacing w:val="-6"/>
          <w:sz w:val="20"/>
          <w:szCs w:val="20"/>
        </w:rPr>
        <w:t xml:space="preserve"> </w:t>
      </w:r>
      <w:r w:rsidRPr="00DB58BD">
        <w:rPr>
          <w:rFonts w:asciiTheme="minorBidi" w:hAnsiTheme="minorBidi" w:cstheme="minorBidi"/>
          <w:sz w:val="20"/>
          <w:szCs w:val="20"/>
        </w:rPr>
        <w:t>27</w:t>
      </w:r>
      <w:r w:rsidRPr="00DB58BD">
        <w:rPr>
          <w:rFonts w:asciiTheme="minorBidi" w:hAnsiTheme="minorBidi" w:cstheme="minorBidi"/>
          <w:b/>
          <w:sz w:val="20"/>
          <w:szCs w:val="20"/>
        </w:rPr>
        <w:t>,</w:t>
      </w:r>
      <w:r w:rsidRPr="00DB58BD">
        <w:rPr>
          <w:rFonts w:asciiTheme="minorBidi" w:hAnsiTheme="minorBidi" w:cstheme="minorBidi"/>
          <w:b/>
          <w:spacing w:val="-3"/>
          <w:sz w:val="20"/>
          <w:szCs w:val="20"/>
        </w:rPr>
        <w:t xml:space="preserve"> </w:t>
      </w:r>
      <w:r w:rsidRPr="00DB58BD">
        <w:rPr>
          <w:rFonts w:asciiTheme="minorBidi" w:hAnsiTheme="minorBidi" w:cstheme="minorBidi"/>
          <w:sz w:val="20"/>
          <w:szCs w:val="20"/>
        </w:rPr>
        <w:t>649-</w:t>
      </w:r>
      <w:r w:rsidRPr="00DB58BD">
        <w:rPr>
          <w:rFonts w:asciiTheme="minorBidi" w:hAnsiTheme="minorBidi" w:cstheme="minorBidi"/>
          <w:spacing w:val="-4"/>
          <w:sz w:val="20"/>
          <w:szCs w:val="20"/>
        </w:rPr>
        <w:t>669.</w:t>
      </w:r>
    </w:p>
    <w:p w14:paraId="0522B8C4" w14:textId="77777777" w:rsidR="002240C1" w:rsidRPr="00DB58BD" w:rsidRDefault="00DB58BD">
      <w:pPr>
        <w:pStyle w:val="BodyText"/>
        <w:ind w:left="830" w:right="423" w:hanging="721"/>
        <w:rPr>
          <w:rFonts w:asciiTheme="minorBidi" w:hAnsiTheme="minorBidi" w:cstheme="minorBidi"/>
          <w:sz w:val="20"/>
          <w:szCs w:val="20"/>
        </w:rPr>
      </w:pPr>
      <w:r w:rsidRPr="00DB58BD">
        <w:rPr>
          <w:rFonts w:asciiTheme="minorBidi" w:hAnsiTheme="minorBidi" w:cstheme="minorBidi"/>
          <w:sz w:val="20"/>
          <w:szCs w:val="20"/>
        </w:rPr>
        <w:t>THOMAS,</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C.,</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MORRIS,</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S.</w:t>
      </w:r>
      <w:r w:rsidRPr="00DB58BD">
        <w:rPr>
          <w:rFonts w:asciiTheme="minorBidi" w:hAnsiTheme="minorBidi" w:cstheme="minorBidi"/>
          <w:spacing w:val="-6"/>
          <w:sz w:val="20"/>
          <w:szCs w:val="20"/>
        </w:rPr>
        <w:t xml:space="preserve"> </w:t>
      </w:r>
      <w:r w:rsidRPr="00DB58BD">
        <w:rPr>
          <w:rFonts w:asciiTheme="minorBidi" w:hAnsiTheme="minorBidi" w:cstheme="minorBidi"/>
          <w:sz w:val="20"/>
          <w:szCs w:val="20"/>
        </w:rPr>
        <w:t>M.</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&amp;</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HARMAN,</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J.</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C.</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2002.</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Companions</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through</w:t>
      </w:r>
      <w:r w:rsidRPr="00DB58BD">
        <w:rPr>
          <w:rFonts w:asciiTheme="minorBidi" w:hAnsiTheme="minorBidi" w:cstheme="minorBidi"/>
          <w:spacing w:val="-3"/>
          <w:sz w:val="20"/>
          <w:szCs w:val="20"/>
        </w:rPr>
        <w:t xml:space="preserve"> </w:t>
      </w:r>
      <w:proofErr w:type="gramStart"/>
      <w:r w:rsidRPr="00DB58BD">
        <w:rPr>
          <w:rFonts w:asciiTheme="minorBidi" w:hAnsiTheme="minorBidi" w:cstheme="minorBidi"/>
          <w:sz w:val="20"/>
          <w:szCs w:val="20"/>
        </w:rPr>
        <w:t>cancer::</w:t>
      </w:r>
      <w:proofErr w:type="gramEnd"/>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the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care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given</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 xml:space="preserve">by informal carers in cancer contexts. </w:t>
      </w:r>
      <w:r w:rsidRPr="00DB58BD">
        <w:rPr>
          <w:rFonts w:asciiTheme="minorBidi" w:hAnsiTheme="minorBidi" w:cstheme="minorBidi"/>
          <w:i/>
          <w:sz w:val="20"/>
          <w:szCs w:val="20"/>
        </w:rPr>
        <w:t xml:space="preserve">Social Science &amp; Medicine, </w:t>
      </w:r>
      <w:r w:rsidRPr="00DB58BD">
        <w:rPr>
          <w:rFonts w:asciiTheme="minorBidi" w:hAnsiTheme="minorBidi" w:cstheme="minorBidi"/>
          <w:sz w:val="20"/>
          <w:szCs w:val="20"/>
        </w:rPr>
        <w:t>54</w:t>
      </w:r>
      <w:r w:rsidRPr="00DB58BD">
        <w:rPr>
          <w:rFonts w:asciiTheme="minorBidi" w:hAnsiTheme="minorBidi" w:cstheme="minorBidi"/>
          <w:b/>
          <w:sz w:val="20"/>
          <w:szCs w:val="20"/>
        </w:rPr>
        <w:t xml:space="preserve">, </w:t>
      </w:r>
      <w:r w:rsidRPr="00DB58BD">
        <w:rPr>
          <w:rFonts w:asciiTheme="minorBidi" w:hAnsiTheme="minorBidi" w:cstheme="minorBidi"/>
          <w:sz w:val="20"/>
          <w:szCs w:val="20"/>
        </w:rPr>
        <w:t>529-544.</w:t>
      </w:r>
    </w:p>
    <w:p w14:paraId="2016EE34" w14:textId="77777777" w:rsidR="002240C1" w:rsidRPr="00DB58BD" w:rsidRDefault="00DB58BD">
      <w:pPr>
        <w:pStyle w:val="BodyText"/>
        <w:spacing w:before="1"/>
        <w:ind w:left="830" w:hanging="721"/>
        <w:rPr>
          <w:rFonts w:asciiTheme="minorBidi" w:hAnsiTheme="minorBidi" w:cstheme="minorBidi"/>
          <w:sz w:val="20"/>
          <w:szCs w:val="20"/>
        </w:rPr>
      </w:pPr>
      <w:r w:rsidRPr="00DB58BD">
        <w:rPr>
          <w:rFonts w:asciiTheme="minorBidi" w:hAnsiTheme="minorBidi" w:cstheme="minorBidi"/>
          <w:sz w:val="20"/>
          <w:szCs w:val="20"/>
        </w:rPr>
        <w:t>WOMEN</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AND</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EQUALITIES</w:t>
      </w:r>
      <w:r w:rsidRPr="00DB58BD">
        <w:rPr>
          <w:rFonts w:asciiTheme="minorBidi" w:hAnsiTheme="minorBidi" w:cstheme="minorBidi"/>
          <w:spacing w:val="-5"/>
          <w:sz w:val="20"/>
          <w:szCs w:val="20"/>
        </w:rPr>
        <w:t xml:space="preserve"> </w:t>
      </w:r>
      <w:r w:rsidRPr="00DB58BD">
        <w:rPr>
          <w:rFonts w:asciiTheme="minorBidi" w:hAnsiTheme="minorBidi" w:cstheme="minorBidi"/>
          <w:sz w:val="20"/>
          <w:szCs w:val="20"/>
        </w:rPr>
        <w:t>COMMITTEE</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2021.</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Unequal</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impact?</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Coronavirus</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and</w:t>
      </w:r>
      <w:r w:rsidRPr="00DB58BD">
        <w:rPr>
          <w:rFonts w:asciiTheme="minorBidi" w:hAnsiTheme="minorBidi" w:cstheme="minorBidi"/>
          <w:spacing w:val="-3"/>
          <w:sz w:val="20"/>
          <w:szCs w:val="20"/>
        </w:rPr>
        <w:t xml:space="preserve"> </w:t>
      </w:r>
      <w:r w:rsidRPr="00DB58BD">
        <w:rPr>
          <w:rFonts w:asciiTheme="minorBidi" w:hAnsiTheme="minorBidi" w:cstheme="minorBidi"/>
          <w:sz w:val="20"/>
          <w:szCs w:val="20"/>
        </w:rPr>
        <w:t>the</w:t>
      </w:r>
      <w:r w:rsidRPr="00DB58BD">
        <w:rPr>
          <w:rFonts w:asciiTheme="minorBidi" w:hAnsiTheme="minorBidi" w:cstheme="minorBidi"/>
          <w:spacing w:val="-2"/>
          <w:sz w:val="20"/>
          <w:szCs w:val="20"/>
        </w:rPr>
        <w:t xml:space="preserve"> </w:t>
      </w:r>
      <w:r w:rsidRPr="00DB58BD">
        <w:rPr>
          <w:rFonts w:asciiTheme="minorBidi" w:hAnsiTheme="minorBidi" w:cstheme="minorBidi"/>
          <w:sz w:val="20"/>
          <w:szCs w:val="20"/>
        </w:rPr>
        <w:t>gendered</w:t>
      </w:r>
      <w:r w:rsidRPr="00DB58BD">
        <w:rPr>
          <w:rFonts w:asciiTheme="minorBidi" w:hAnsiTheme="minorBidi" w:cstheme="minorBidi"/>
          <w:spacing w:val="-4"/>
          <w:sz w:val="20"/>
          <w:szCs w:val="20"/>
        </w:rPr>
        <w:t xml:space="preserve"> </w:t>
      </w:r>
      <w:r w:rsidRPr="00DB58BD">
        <w:rPr>
          <w:rFonts w:asciiTheme="minorBidi" w:hAnsiTheme="minorBidi" w:cstheme="minorBidi"/>
          <w:sz w:val="20"/>
          <w:szCs w:val="20"/>
        </w:rPr>
        <w:t xml:space="preserve">economic impact. </w:t>
      </w:r>
      <w:r w:rsidRPr="00DB58BD">
        <w:rPr>
          <w:rFonts w:asciiTheme="minorBidi" w:hAnsiTheme="minorBidi" w:cstheme="minorBidi"/>
          <w:i/>
          <w:sz w:val="20"/>
          <w:szCs w:val="20"/>
        </w:rPr>
        <w:t xml:space="preserve">In: </w:t>
      </w:r>
      <w:r w:rsidRPr="00DB58BD">
        <w:rPr>
          <w:rFonts w:asciiTheme="minorBidi" w:hAnsiTheme="minorBidi" w:cstheme="minorBidi"/>
          <w:sz w:val="20"/>
          <w:szCs w:val="20"/>
        </w:rPr>
        <w:t>COMMITTEE, W. A. E. (ed.). Online: House of Common</w:t>
      </w:r>
      <w:r w:rsidRPr="00DB58BD">
        <w:rPr>
          <w:rFonts w:asciiTheme="minorBidi" w:hAnsiTheme="minorBidi" w:cstheme="minorBidi"/>
          <w:sz w:val="20"/>
          <w:szCs w:val="20"/>
        </w:rPr>
        <w:t>s.</w:t>
      </w:r>
    </w:p>
    <w:sectPr w:rsidR="002240C1" w:rsidRPr="00DB58BD">
      <w:pgSz w:w="11910" w:h="16840"/>
      <w:pgMar w:top="1780" w:right="1080" w:bottom="1940" w:left="1080" w:header="709" w:footer="1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DF12" w14:textId="77777777" w:rsidR="00DB58BD" w:rsidRDefault="00DB58BD">
      <w:r>
        <w:separator/>
      </w:r>
    </w:p>
  </w:endnote>
  <w:endnote w:type="continuationSeparator" w:id="0">
    <w:p w14:paraId="5FFAC5FB" w14:textId="77777777" w:rsidR="00DB58BD" w:rsidRDefault="00DB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F2AA" w14:textId="5E7C49BB" w:rsidR="002240C1" w:rsidRDefault="002240C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681D" w14:textId="04A9B591" w:rsidR="002240C1" w:rsidRDefault="002240C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0FF7" w14:textId="59589694" w:rsidR="002240C1" w:rsidRDefault="002240C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7A88" w14:textId="77777777" w:rsidR="00DB58BD" w:rsidRDefault="00DB58BD">
      <w:r>
        <w:separator/>
      </w:r>
    </w:p>
  </w:footnote>
  <w:footnote w:type="continuationSeparator" w:id="0">
    <w:p w14:paraId="61F548B1" w14:textId="77777777" w:rsidR="00DB58BD" w:rsidRDefault="00DB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7668" w14:textId="2D2324B7" w:rsidR="002240C1" w:rsidRDefault="002240C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9276" w14:textId="77777777" w:rsidR="002240C1" w:rsidRDefault="002240C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8530" w14:textId="7DA73824" w:rsidR="002240C1" w:rsidRDefault="002240C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3EFB"/>
    <w:multiLevelType w:val="hybridMultilevel"/>
    <w:tmpl w:val="D120776E"/>
    <w:lvl w:ilvl="0" w:tplc="53D6B87A">
      <w:start w:val="8"/>
      <w:numFmt w:val="decimal"/>
      <w:lvlText w:val="%1."/>
      <w:lvlJc w:val="left"/>
      <w:pPr>
        <w:ind w:left="107" w:hanging="248"/>
        <w:jc w:val="left"/>
      </w:pPr>
      <w:rPr>
        <w:rFonts w:ascii="Arial" w:eastAsia="Arial" w:hAnsi="Arial" w:cs="Arial" w:hint="default"/>
        <w:b/>
        <w:bCs/>
        <w:i w:val="0"/>
        <w:iCs w:val="0"/>
        <w:spacing w:val="0"/>
        <w:w w:val="100"/>
        <w:sz w:val="22"/>
        <w:szCs w:val="22"/>
        <w:lang w:val="en-US" w:eastAsia="en-US" w:bidi="ar-SA"/>
      </w:rPr>
    </w:lvl>
    <w:lvl w:ilvl="1" w:tplc="8F0ADF12">
      <w:numFmt w:val="bullet"/>
      <w:lvlText w:val="•"/>
      <w:lvlJc w:val="left"/>
      <w:pPr>
        <w:ind w:left="1040" w:hanging="248"/>
      </w:pPr>
      <w:rPr>
        <w:rFonts w:hint="default"/>
        <w:lang w:val="en-US" w:eastAsia="en-US" w:bidi="ar-SA"/>
      </w:rPr>
    </w:lvl>
    <w:lvl w:ilvl="2" w:tplc="4036DD56">
      <w:numFmt w:val="bullet"/>
      <w:lvlText w:val="•"/>
      <w:lvlJc w:val="left"/>
      <w:pPr>
        <w:ind w:left="1981" w:hanging="248"/>
      </w:pPr>
      <w:rPr>
        <w:rFonts w:hint="default"/>
        <w:lang w:val="en-US" w:eastAsia="en-US" w:bidi="ar-SA"/>
      </w:rPr>
    </w:lvl>
    <w:lvl w:ilvl="3" w:tplc="E2AA3208">
      <w:numFmt w:val="bullet"/>
      <w:lvlText w:val="•"/>
      <w:lvlJc w:val="left"/>
      <w:pPr>
        <w:ind w:left="2921" w:hanging="248"/>
      </w:pPr>
      <w:rPr>
        <w:rFonts w:hint="default"/>
        <w:lang w:val="en-US" w:eastAsia="en-US" w:bidi="ar-SA"/>
      </w:rPr>
    </w:lvl>
    <w:lvl w:ilvl="4" w:tplc="C682EE92">
      <w:numFmt w:val="bullet"/>
      <w:lvlText w:val="•"/>
      <w:lvlJc w:val="left"/>
      <w:pPr>
        <w:ind w:left="3862" w:hanging="248"/>
      </w:pPr>
      <w:rPr>
        <w:rFonts w:hint="default"/>
        <w:lang w:val="en-US" w:eastAsia="en-US" w:bidi="ar-SA"/>
      </w:rPr>
    </w:lvl>
    <w:lvl w:ilvl="5" w:tplc="0584E2F4">
      <w:numFmt w:val="bullet"/>
      <w:lvlText w:val="•"/>
      <w:lvlJc w:val="left"/>
      <w:pPr>
        <w:ind w:left="4803" w:hanging="248"/>
      </w:pPr>
      <w:rPr>
        <w:rFonts w:hint="default"/>
        <w:lang w:val="en-US" w:eastAsia="en-US" w:bidi="ar-SA"/>
      </w:rPr>
    </w:lvl>
    <w:lvl w:ilvl="6" w:tplc="42E84482">
      <w:numFmt w:val="bullet"/>
      <w:lvlText w:val="•"/>
      <w:lvlJc w:val="left"/>
      <w:pPr>
        <w:ind w:left="5743" w:hanging="248"/>
      </w:pPr>
      <w:rPr>
        <w:rFonts w:hint="default"/>
        <w:lang w:val="en-US" w:eastAsia="en-US" w:bidi="ar-SA"/>
      </w:rPr>
    </w:lvl>
    <w:lvl w:ilvl="7" w:tplc="BD1E9DAC">
      <w:numFmt w:val="bullet"/>
      <w:lvlText w:val="•"/>
      <w:lvlJc w:val="left"/>
      <w:pPr>
        <w:ind w:left="6684" w:hanging="248"/>
      </w:pPr>
      <w:rPr>
        <w:rFonts w:hint="default"/>
        <w:lang w:val="en-US" w:eastAsia="en-US" w:bidi="ar-SA"/>
      </w:rPr>
    </w:lvl>
    <w:lvl w:ilvl="8" w:tplc="42A8B39A">
      <w:numFmt w:val="bullet"/>
      <w:lvlText w:val="•"/>
      <w:lvlJc w:val="left"/>
      <w:pPr>
        <w:ind w:left="7624" w:hanging="248"/>
      </w:pPr>
      <w:rPr>
        <w:rFonts w:hint="default"/>
        <w:lang w:val="en-US" w:eastAsia="en-US" w:bidi="ar-SA"/>
      </w:rPr>
    </w:lvl>
  </w:abstractNum>
  <w:abstractNum w:abstractNumId="1" w15:restartNumberingAfterBreak="0">
    <w:nsid w:val="53510B74"/>
    <w:multiLevelType w:val="hybridMultilevel"/>
    <w:tmpl w:val="1E502CF8"/>
    <w:lvl w:ilvl="0" w:tplc="6C4E8096">
      <w:start w:val="18"/>
      <w:numFmt w:val="decimal"/>
      <w:lvlText w:val="%1."/>
      <w:lvlJc w:val="left"/>
      <w:pPr>
        <w:ind w:left="107" w:hanging="370"/>
        <w:jc w:val="left"/>
      </w:pPr>
      <w:rPr>
        <w:rFonts w:ascii="Arial" w:eastAsia="Arial" w:hAnsi="Arial" w:cs="Arial" w:hint="default"/>
        <w:b/>
        <w:bCs/>
        <w:i w:val="0"/>
        <w:iCs w:val="0"/>
        <w:spacing w:val="-1"/>
        <w:w w:val="100"/>
        <w:sz w:val="22"/>
        <w:szCs w:val="22"/>
        <w:lang w:val="en-US" w:eastAsia="en-US" w:bidi="ar-SA"/>
      </w:rPr>
    </w:lvl>
    <w:lvl w:ilvl="1" w:tplc="7CBCBF5C">
      <w:numFmt w:val="bullet"/>
      <w:lvlText w:val="•"/>
      <w:lvlJc w:val="left"/>
      <w:pPr>
        <w:ind w:left="1040" w:hanging="370"/>
      </w:pPr>
      <w:rPr>
        <w:rFonts w:hint="default"/>
        <w:lang w:val="en-US" w:eastAsia="en-US" w:bidi="ar-SA"/>
      </w:rPr>
    </w:lvl>
    <w:lvl w:ilvl="2" w:tplc="D4EAB86E">
      <w:numFmt w:val="bullet"/>
      <w:lvlText w:val="•"/>
      <w:lvlJc w:val="left"/>
      <w:pPr>
        <w:ind w:left="1981" w:hanging="370"/>
      </w:pPr>
      <w:rPr>
        <w:rFonts w:hint="default"/>
        <w:lang w:val="en-US" w:eastAsia="en-US" w:bidi="ar-SA"/>
      </w:rPr>
    </w:lvl>
    <w:lvl w:ilvl="3" w:tplc="E0C216AC">
      <w:numFmt w:val="bullet"/>
      <w:lvlText w:val="•"/>
      <w:lvlJc w:val="left"/>
      <w:pPr>
        <w:ind w:left="2921" w:hanging="370"/>
      </w:pPr>
      <w:rPr>
        <w:rFonts w:hint="default"/>
        <w:lang w:val="en-US" w:eastAsia="en-US" w:bidi="ar-SA"/>
      </w:rPr>
    </w:lvl>
    <w:lvl w:ilvl="4" w:tplc="2230DDFE">
      <w:numFmt w:val="bullet"/>
      <w:lvlText w:val="•"/>
      <w:lvlJc w:val="left"/>
      <w:pPr>
        <w:ind w:left="3862" w:hanging="370"/>
      </w:pPr>
      <w:rPr>
        <w:rFonts w:hint="default"/>
        <w:lang w:val="en-US" w:eastAsia="en-US" w:bidi="ar-SA"/>
      </w:rPr>
    </w:lvl>
    <w:lvl w:ilvl="5" w:tplc="FAF644CC">
      <w:numFmt w:val="bullet"/>
      <w:lvlText w:val="•"/>
      <w:lvlJc w:val="left"/>
      <w:pPr>
        <w:ind w:left="4803" w:hanging="370"/>
      </w:pPr>
      <w:rPr>
        <w:rFonts w:hint="default"/>
        <w:lang w:val="en-US" w:eastAsia="en-US" w:bidi="ar-SA"/>
      </w:rPr>
    </w:lvl>
    <w:lvl w:ilvl="6" w:tplc="CBC6EC16">
      <w:numFmt w:val="bullet"/>
      <w:lvlText w:val="•"/>
      <w:lvlJc w:val="left"/>
      <w:pPr>
        <w:ind w:left="5743" w:hanging="370"/>
      </w:pPr>
      <w:rPr>
        <w:rFonts w:hint="default"/>
        <w:lang w:val="en-US" w:eastAsia="en-US" w:bidi="ar-SA"/>
      </w:rPr>
    </w:lvl>
    <w:lvl w:ilvl="7" w:tplc="BBC28620">
      <w:numFmt w:val="bullet"/>
      <w:lvlText w:val="•"/>
      <w:lvlJc w:val="left"/>
      <w:pPr>
        <w:ind w:left="6684" w:hanging="370"/>
      </w:pPr>
      <w:rPr>
        <w:rFonts w:hint="default"/>
        <w:lang w:val="en-US" w:eastAsia="en-US" w:bidi="ar-SA"/>
      </w:rPr>
    </w:lvl>
    <w:lvl w:ilvl="8" w:tplc="0CAA4E3C">
      <w:numFmt w:val="bullet"/>
      <w:lvlText w:val="•"/>
      <w:lvlJc w:val="left"/>
      <w:pPr>
        <w:ind w:left="7624" w:hanging="370"/>
      </w:pPr>
      <w:rPr>
        <w:rFonts w:hint="default"/>
        <w:lang w:val="en-US" w:eastAsia="en-US" w:bidi="ar-SA"/>
      </w:rPr>
    </w:lvl>
  </w:abstractNum>
  <w:num w:numId="1" w16cid:durableId="565074274">
    <w:abstractNumId w:val="1"/>
  </w:num>
  <w:num w:numId="2" w16cid:durableId="164214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C1"/>
    <w:rsid w:val="002240C1"/>
    <w:rsid w:val="00DB58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6B8FA"/>
  <w15:docId w15:val="{1D92287D-0E82-4F2E-BA4F-12A1FAB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spacing w:before="91"/>
      <w:ind w:left="110" w:right="142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B58BD"/>
    <w:pPr>
      <w:tabs>
        <w:tab w:val="center" w:pos="4513"/>
        <w:tab w:val="right" w:pos="9026"/>
      </w:tabs>
    </w:pPr>
  </w:style>
  <w:style w:type="character" w:customStyle="1" w:styleId="HeaderChar">
    <w:name w:val="Header Char"/>
    <w:basedOn w:val="DefaultParagraphFont"/>
    <w:link w:val="Header"/>
    <w:uiPriority w:val="99"/>
    <w:rsid w:val="00DB58BD"/>
    <w:rPr>
      <w:rFonts w:ascii="Arial" w:eastAsia="Arial" w:hAnsi="Arial" w:cs="Arial"/>
    </w:rPr>
  </w:style>
  <w:style w:type="paragraph" w:styleId="Footer">
    <w:name w:val="footer"/>
    <w:basedOn w:val="Normal"/>
    <w:link w:val="FooterChar"/>
    <w:uiPriority w:val="99"/>
    <w:unhideWhenUsed/>
    <w:rsid w:val="00DB58BD"/>
    <w:pPr>
      <w:tabs>
        <w:tab w:val="center" w:pos="4513"/>
        <w:tab w:val="right" w:pos="9026"/>
      </w:tabs>
    </w:pPr>
  </w:style>
  <w:style w:type="character" w:customStyle="1" w:styleId="FooterChar">
    <w:name w:val="Footer Char"/>
    <w:basedOn w:val="DefaultParagraphFont"/>
    <w:link w:val="Footer"/>
    <w:uiPriority w:val="99"/>
    <w:rsid w:val="00DB58B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hsu.mrc.ac.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ebecca.phipps@glasgow.ac.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31ZNdY0" TargetMode="External"/><Relationship Id="rId14" Type="http://schemas.openxmlformats.org/officeDocument/2006/relationships/hyperlink" Target="https://bit.ly/31ZNd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1442</Words>
  <Characters>8222</Characters>
  <Application>Microsoft Office Word</Application>
  <DocSecurity>12</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2023-08-04T15:05:00Z</dcterms:created>
  <dcterms:modified xsi:type="dcterms:W3CDTF">2023-08-04T15:05:00Z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ies>
</file>