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footer45.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2.xml" ContentType="application/vnd.openxmlformats-officedocument.wordprocessingml.header+xml"/>
  <Override PartName="/word/footer5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7.xml" ContentType="application/vnd.openxmlformats-officedocument.wordprocessingml.header+xml"/>
  <Override PartName="/word/footer5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2.xml" ContentType="application/vnd.openxmlformats-officedocument.wordprocessingml.header+xml"/>
  <Override PartName="/word/footer6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7.xml" ContentType="application/vnd.openxmlformats-officedocument.wordprocessingml.header+xml"/>
  <Override PartName="/word/footer65.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2.xml" ContentType="application/vnd.openxmlformats-officedocument.wordprocessingml.header+xml"/>
  <Override PartName="/word/footer70.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81.xml" ContentType="application/vnd.openxmlformats-officedocument.wordprocessingml.header+xml"/>
  <Override PartName="/word/footer77.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5.xml" ContentType="application/vnd.openxmlformats-officedocument.wordprocessingml.header+xml"/>
  <Override PartName="/word/footer8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69C7F" w14:textId="717C075C" w:rsidR="004A039E" w:rsidRDefault="004A039E" w:rsidP="00E73FE8">
      <w:pPr>
        <w:pStyle w:val="Heading1NoNumb"/>
      </w:pPr>
      <w:r w:rsidRPr="00B55FF9">
        <w:rPr>
          <w:noProof/>
        </w:rPr>
        <w:drawing>
          <wp:anchor distT="0" distB="0" distL="114300" distR="114300" simplePos="0" relativeHeight="251841536" behindDoc="0" locked="0" layoutInCell="1" allowOverlap="1" wp14:anchorId="3E3353CD" wp14:editId="301ACA98">
            <wp:simplePos x="0" y="0"/>
            <wp:positionH relativeFrom="page">
              <wp:posOffset>367030</wp:posOffset>
            </wp:positionH>
            <wp:positionV relativeFrom="page">
              <wp:posOffset>388620</wp:posOffset>
            </wp:positionV>
            <wp:extent cx="2879725" cy="893445"/>
            <wp:effectExtent l="0" t="0" r="0" b="190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79725" cy="893445"/>
                    </a:xfrm>
                    <a:prstGeom prst="rect">
                      <a:avLst/>
                    </a:prstGeom>
                  </pic:spPr>
                </pic:pic>
              </a:graphicData>
            </a:graphic>
            <wp14:sizeRelH relativeFrom="page">
              <wp14:pctWidth>0</wp14:pctWidth>
            </wp14:sizeRelH>
            <wp14:sizeRelV relativeFrom="page">
              <wp14:pctHeight>0</wp14:pctHeight>
            </wp14:sizeRelV>
          </wp:anchor>
        </w:drawing>
      </w:r>
      <w:r w:rsidRPr="004A039E">
        <w:rPr>
          <w:noProof/>
        </w:rPr>
        <mc:AlternateContent>
          <mc:Choice Requires="wps">
            <w:drawing>
              <wp:anchor distT="0" distB="0" distL="114300" distR="114300" simplePos="0" relativeHeight="251838464" behindDoc="0" locked="1" layoutInCell="1" allowOverlap="1" wp14:anchorId="522717A7" wp14:editId="52461EC0">
                <wp:simplePos x="0" y="0"/>
                <wp:positionH relativeFrom="page">
                  <wp:posOffset>0</wp:posOffset>
                </wp:positionH>
                <wp:positionV relativeFrom="page">
                  <wp:posOffset>-635</wp:posOffset>
                </wp:positionV>
                <wp:extent cx="7560000" cy="10746000"/>
                <wp:effectExtent l="0" t="0" r="3175"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7460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424CA" id="Rectangle 7" o:spid="_x0000_s1026" alt="&quot;&quot;" style="position:absolute;margin-left:0;margin-top:-.05pt;width:595.3pt;height:846.1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" fillcolor="#003865 [3206]" stroked="f" strokeweight="2pt">
                <w10:wrap anchorx="page" anchory="page"/>
                <w10:anchorlock/>
              </v:rect>
            </w:pict>
          </mc:Fallback>
        </mc:AlternateContent>
      </w:r>
      <w:r w:rsidRPr="004A039E">
        <w:rPr>
          <w:noProof/>
        </w:rPr>
        <w:drawing>
          <wp:anchor distT="0" distB="0" distL="114300" distR="114300" simplePos="0" relativeHeight="251839488" behindDoc="0" locked="0" layoutInCell="1" allowOverlap="1" wp14:anchorId="1F6F5DA3" wp14:editId="0EDAF68C">
            <wp:simplePos x="0" y="0"/>
            <wp:positionH relativeFrom="column">
              <wp:posOffset>2117725</wp:posOffset>
            </wp:positionH>
            <wp:positionV relativeFrom="paragraph">
              <wp:posOffset>6556375</wp:posOffset>
            </wp:positionV>
            <wp:extent cx="3034030" cy="1400810"/>
            <wp:effectExtent l="0" t="0" r="0" b="8890"/>
            <wp:wrapNone/>
            <wp:docPr id="9" name="Picture 31" descr="LSE London Economics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1" descr="LSE London Economics logo">
                      <a:extLst>
                        <a:ext uri="{C183D7F6-B498-43B3-948B-1728B52AA6E4}">
                          <adec:decorative xmlns:adec="http://schemas.microsoft.com/office/drawing/2017/decorative" val="0"/>
                        </a:ext>
                      </a:extLst>
                    </pic:cNvPr>
                    <pic:cNvPicPr>
                      <a:picLocks noChangeAspect="1"/>
                    </pic:cNvPicPr>
                  </pic:nvPicPr>
                  <pic:blipFill>
                    <a:blip r:embed="rId12" cstate="print"/>
                    <a:srcRect/>
                    <a:stretch>
                      <a:fillRect/>
                    </a:stretch>
                  </pic:blipFill>
                  <pic:spPr bwMode="auto">
                    <a:xfrm>
                      <a:off x="0" y="0"/>
                      <a:ext cx="3034030" cy="1400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862211C" w14:textId="77777777" w:rsidR="004A039E" w:rsidRDefault="004A039E" w:rsidP="00E73FE8">
      <w:pPr>
        <w:pStyle w:val="Heading1NoNumb"/>
      </w:pPr>
    </w:p>
    <w:p w14:paraId="336F00B9" w14:textId="0C4EDF23" w:rsidR="004A039E" w:rsidRDefault="004A039E">
      <w:pPr>
        <w:spacing w:before="0" w:after="200" w:line="276" w:lineRule="auto"/>
        <w:jc w:val="left"/>
        <w:rPr>
          <w:rFonts w:eastAsia="Times New Roman" w:cs="Microsoft Sans Serif"/>
          <w:b/>
          <w:color w:val="06357A"/>
          <w:kern w:val="28"/>
          <w:sz w:val="32"/>
          <w:szCs w:val="32"/>
        </w:rPr>
      </w:pPr>
      <w:r>
        <w:rPr>
          <w:noProof/>
        </w:rPr>
        <mc:AlternateContent>
          <mc:Choice Requires="wps">
            <w:drawing>
              <wp:anchor distT="0" distB="0" distL="114300" distR="114300" simplePos="0" relativeHeight="251842560" behindDoc="0" locked="0" layoutInCell="1" allowOverlap="1" wp14:anchorId="48D2E8D4" wp14:editId="49B02E76">
                <wp:simplePos x="0" y="0"/>
                <wp:positionH relativeFrom="column">
                  <wp:posOffset>1071859</wp:posOffset>
                </wp:positionH>
                <wp:positionV relativeFrom="paragraph">
                  <wp:posOffset>1209352</wp:posOffset>
                </wp:positionV>
                <wp:extent cx="5538866" cy="2128604"/>
                <wp:effectExtent l="0" t="0" r="0" b="5080"/>
                <wp:wrapNone/>
                <wp:docPr id="10" name="Text Box 10"/>
                <wp:cNvGraphicFramePr/>
                <a:graphic xmlns:a="http://schemas.openxmlformats.org/drawingml/2006/main">
                  <a:graphicData uri="http://schemas.microsoft.com/office/word/2010/wordprocessingShape">
                    <wps:wsp>
                      <wps:cNvSpPr txBox="1"/>
                      <wps:spPr>
                        <a:xfrm>
                          <a:off x="0" y="0"/>
                          <a:ext cx="5538866" cy="2128604"/>
                        </a:xfrm>
                        <a:prstGeom prst="rect">
                          <a:avLst/>
                        </a:prstGeom>
                        <a:solidFill>
                          <a:srgbClr val="003865"/>
                        </a:solidFill>
                        <a:ln w="6350">
                          <a:noFill/>
                        </a:ln>
                      </wps:spPr>
                      <wps:txbx>
                        <w:txbxContent>
                          <w:p w14:paraId="7D4DF51C" w14:textId="77777777" w:rsidR="004A039E" w:rsidRPr="00CF7F0A" w:rsidRDefault="004A039E" w:rsidP="004A039E">
                            <w:pPr>
                              <w:spacing w:before="0"/>
                              <w:jc w:val="left"/>
                              <w:rPr>
                                <w:b/>
                                <w:color w:val="BFBFBF" w:themeColor="background1" w:themeShade="BF"/>
                                <w:sz w:val="48"/>
                                <w:szCs w:val="48"/>
                              </w:rPr>
                            </w:pPr>
                            <w:r w:rsidRPr="00CF7F0A">
                              <w:rPr>
                                <w:b/>
                                <w:color w:val="FFFFFF" w:themeColor="background1"/>
                                <w:sz w:val="72"/>
                                <w:szCs w:val="72"/>
                              </w:rPr>
                              <w:t>The economic impact of the University of Glasgow</w:t>
                            </w:r>
                          </w:p>
                          <w:p w14:paraId="13A8FD64" w14:textId="77777777" w:rsidR="004A039E" w:rsidRDefault="004A03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8D2E8D4" id="_x0000_t202" coordsize="21600,21600" o:spt="202" path="m,l,21600r21600,l21600,xe">
                <v:stroke joinstyle="miter"/>
                <v:path gradientshapeok="t" o:connecttype="rect"/>
              </v:shapetype>
              <v:shape id="Text Box 10" o:spid="_x0000_s1026" type="#_x0000_t202" style="position:absolute;margin-left:84.4pt;margin-top:95.2pt;width:436.15pt;height:167.6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" fillcolor="#003865" stroked="f" strokeweight=".5pt">
                <v:textbox>
                  <w:txbxContent>
                    <w:p w14:paraId="7D4DF51C" w14:textId="77777777" w:rsidR="004A039E" w:rsidRPr="00CF7F0A" w:rsidRDefault="004A039E" w:rsidP="004A039E">
                      <w:pPr>
                        <w:spacing w:before="0"/>
                        <w:jc w:val="left"/>
                        <w:rPr>
                          <w:b/>
                          <w:color w:val="BFBFBF" w:themeColor="background1" w:themeShade="BF"/>
                          <w:sz w:val="48"/>
                          <w:szCs w:val="48"/>
                        </w:rPr>
                      </w:pPr>
                      <w:r w:rsidRPr="00CF7F0A">
                        <w:rPr>
                          <w:b/>
                          <w:color w:val="FFFFFF" w:themeColor="background1"/>
                          <w:sz w:val="72"/>
                          <w:szCs w:val="72"/>
                        </w:rPr>
                        <w:t>The economic impact of the University of Glasgow</w:t>
                      </w:r>
                    </w:p>
                    <w:p w14:paraId="13A8FD64" w14:textId="77777777" w:rsidR="004A039E" w:rsidRDefault="004A039E"/>
                  </w:txbxContent>
                </v:textbox>
              </v:shape>
            </w:pict>
          </mc:Fallback>
        </mc:AlternateContent>
      </w:r>
      <w:r>
        <w:br w:type="page"/>
      </w:r>
    </w:p>
    <w:p w14:paraId="2D3AA1C2" w14:textId="722250B5" w:rsidR="00C1361A" w:rsidRDefault="00C1361A" w:rsidP="00E73FE8">
      <w:pPr>
        <w:pStyle w:val="Heading1NoNumb"/>
      </w:pPr>
      <w:r>
        <w:t>The economic impact of the University of Glasgow</w:t>
      </w:r>
      <w:r w:rsidR="00E73FE8">
        <w:br/>
      </w:r>
      <w:r>
        <w:t>London Economics</w:t>
      </w:r>
      <w:r w:rsidR="004A039E">
        <w:t xml:space="preserve"> October 2022</w:t>
      </w:r>
    </w:p>
    <w:p w14:paraId="358F1ED5" w14:textId="79898EDD" w:rsidR="005D70A8" w:rsidRPr="00B55FF9" w:rsidRDefault="009E63CB" w:rsidP="009E63CB">
      <w:pPr>
        <w:pStyle w:val="Heading2NoNumbNoTOC"/>
      </w:pPr>
      <w:r w:rsidRPr="00B55FF9">
        <w:t>About London Economics</w:t>
      </w:r>
    </w:p>
    <w:p w14:paraId="4E9EB303" w14:textId="77777777" w:rsidR="009E63CB" w:rsidRPr="00B55FF9" w:rsidRDefault="009E63CB" w:rsidP="009E63CB">
      <w:r w:rsidRPr="00B55FF9">
        <w:t>London Economics is one of Europe's leading specialist economics and policy consultancies. Based in London and with offices and associate offices in five other European capitals, we advise an international client base throughout Europe and beyond on economic and financial analysis, litigation support, policy development and evaluation, business strategy, and regulatory and competition policy.</w:t>
      </w:r>
    </w:p>
    <w:p w14:paraId="39464791" w14:textId="77777777" w:rsidR="009E63CB" w:rsidRPr="00B55FF9" w:rsidRDefault="009E63CB" w:rsidP="009E63CB">
      <w:r w:rsidRPr="00B55FF9">
        <w:t xml:space="preserve">Our consultants are </w:t>
      </w:r>
      <w:proofErr w:type="gramStart"/>
      <w:r w:rsidRPr="00B55FF9">
        <w:t>highly-qualified</w:t>
      </w:r>
      <w:proofErr w:type="gramEnd"/>
      <w:r w:rsidRPr="00B55FF9">
        <w:t xml:space="preserve"> economists who apply a wide range of analytical tools to tackle complex problems across the business and policy spheres. Our approach combines the use of economic theory and sophisticated quantitative methods, including the latest insights from behavioural economics, with practical know-how ranging from commonly used market research tools to advanced experimental methods at the frontier of applied social science.</w:t>
      </w:r>
    </w:p>
    <w:p w14:paraId="58345878" w14:textId="77777777" w:rsidR="009E63CB" w:rsidRPr="00B55FF9" w:rsidRDefault="009E63CB" w:rsidP="009E63CB">
      <w:r w:rsidRPr="00B55FF9">
        <w:t>We are committed to providing customer service to world-class standards and take pride in our clients’ success. For more information, please visit www.londoneconomics.co.uk.</w:t>
      </w:r>
    </w:p>
    <w:p w14:paraId="6B32E8C7" w14:textId="0377E951" w:rsidR="009E63CB" w:rsidRDefault="009E63CB" w:rsidP="009E63CB">
      <w:r w:rsidRPr="00B55FF9">
        <w:rPr>
          <w:b/>
        </w:rPr>
        <w:t xml:space="preserve">Head Office: </w:t>
      </w:r>
      <w:r w:rsidRPr="00B55FF9">
        <w:t>Somerset House, New Wing, Strand, London, WC2R 1LA, United Kingdom.</w:t>
      </w:r>
    </w:p>
    <w:p w14:paraId="2A0CF111" w14:textId="77777777" w:rsidR="00C1361A" w:rsidRDefault="00C1361A" w:rsidP="00C1361A">
      <w:pPr>
        <w:pStyle w:val="ListParagraph"/>
        <w:numPr>
          <w:ilvl w:val="0"/>
          <w:numId w:val="40"/>
        </w:numPr>
      </w:pPr>
      <w:r>
        <w:t>web: londoneconomics.co.uk</w:t>
      </w:r>
    </w:p>
    <w:p w14:paraId="4D88D139" w14:textId="77777777" w:rsidR="00C1361A" w:rsidRDefault="00C1361A" w:rsidP="00C1361A">
      <w:pPr>
        <w:pStyle w:val="ListParagraph"/>
        <w:numPr>
          <w:ilvl w:val="0"/>
          <w:numId w:val="40"/>
        </w:numPr>
      </w:pPr>
      <w:proofErr w:type="spellStart"/>
      <w:r>
        <w:t>tel</w:t>
      </w:r>
      <w:proofErr w:type="spellEnd"/>
      <w:r>
        <w:t>: +44 (0)20 3701 7700</w:t>
      </w:r>
    </w:p>
    <w:p w14:paraId="14CF4C74" w14:textId="77777777" w:rsidR="00C1361A" w:rsidRDefault="00C1361A" w:rsidP="00C1361A">
      <w:pPr>
        <w:pStyle w:val="ListParagraph"/>
        <w:numPr>
          <w:ilvl w:val="0"/>
          <w:numId w:val="40"/>
        </w:numPr>
      </w:pPr>
      <w:r>
        <w:t>email: info@londoneconomics.co.uk</w:t>
      </w:r>
    </w:p>
    <w:p w14:paraId="6FB4C253" w14:textId="77777777" w:rsidR="00C1361A" w:rsidRDefault="00C1361A" w:rsidP="00C1361A">
      <w:pPr>
        <w:pStyle w:val="ListParagraph"/>
        <w:numPr>
          <w:ilvl w:val="0"/>
          <w:numId w:val="40"/>
        </w:numPr>
      </w:pPr>
      <w:r>
        <w:t>fax: +44 (0)20 3701 7701</w:t>
      </w:r>
    </w:p>
    <w:p w14:paraId="048FCF3C" w14:textId="77777777" w:rsidR="00C1361A" w:rsidRDefault="00C1361A" w:rsidP="00C1361A">
      <w:pPr>
        <w:pStyle w:val="ListParagraph"/>
        <w:numPr>
          <w:ilvl w:val="0"/>
          <w:numId w:val="40"/>
        </w:numPr>
      </w:pPr>
      <w:r>
        <w:t>Twitter: @LE_Education</w:t>
      </w:r>
    </w:p>
    <w:p w14:paraId="27A42C37" w14:textId="62ACFC82" w:rsidR="009E63CB" w:rsidRPr="00B55FF9" w:rsidRDefault="00C1361A" w:rsidP="009E63CB">
      <w:pPr>
        <w:pStyle w:val="ListParagraph"/>
        <w:numPr>
          <w:ilvl w:val="0"/>
          <w:numId w:val="40"/>
        </w:numPr>
      </w:pPr>
      <w:r>
        <w:t>Facebook: @LondonEconomics</w:t>
      </w:r>
    </w:p>
    <w:p w14:paraId="6041079B" w14:textId="77777777" w:rsidR="009E63CB" w:rsidRPr="00B55FF9" w:rsidRDefault="009E63CB" w:rsidP="009E63CB">
      <w:pPr>
        <w:pStyle w:val="Heading2NoNumbNoTOC"/>
      </w:pPr>
      <w:r w:rsidRPr="00B55FF9">
        <w:t>Acknowledgements</w:t>
      </w:r>
    </w:p>
    <w:p w14:paraId="27DA89E2" w14:textId="6A6A8B78" w:rsidR="00735799" w:rsidRPr="00B55FF9" w:rsidRDefault="00735799" w:rsidP="00735799">
      <w:pPr>
        <w:spacing w:before="120" w:after="120"/>
      </w:pPr>
      <w:r w:rsidRPr="00B55FF9">
        <w:t>We would like to acknowledge the useful data, guidance and feedback provided by the University of Glasgow throughout the research, with particular thanks to Rebecca Kent</w:t>
      </w:r>
      <w:r w:rsidR="00981BA1" w:rsidRPr="00B55FF9">
        <w:t>,</w:t>
      </w:r>
      <w:r w:rsidRPr="00B55FF9">
        <w:t xml:space="preserve"> </w:t>
      </w:r>
      <w:proofErr w:type="spellStart"/>
      <w:r w:rsidR="00845948" w:rsidRPr="00B55FF9">
        <w:t>Uzma</w:t>
      </w:r>
      <w:proofErr w:type="spellEnd"/>
      <w:r w:rsidR="00845948" w:rsidRPr="00B55FF9">
        <w:t xml:space="preserve"> Khan</w:t>
      </w:r>
      <w:r w:rsidR="00981BA1" w:rsidRPr="00B55FF9">
        <w:t xml:space="preserve">, </w:t>
      </w:r>
      <w:r w:rsidR="00845948" w:rsidRPr="00B55FF9">
        <w:t xml:space="preserve">and </w:t>
      </w:r>
      <w:r w:rsidR="00981BA1" w:rsidRPr="00B55FF9">
        <w:t xml:space="preserve">Dr </w:t>
      </w:r>
      <w:r w:rsidR="00845948" w:rsidRPr="00B55FF9">
        <w:t>Linda Christie</w:t>
      </w:r>
      <w:r w:rsidR="00CF0627" w:rsidRPr="00B55FF9">
        <w:t>.</w:t>
      </w:r>
      <w:r w:rsidR="001F4B1C" w:rsidRPr="00B55FF9">
        <w:t xml:space="preserve"> </w:t>
      </w:r>
      <w:r w:rsidRPr="00B55FF9">
        <w:t xml:space="preserve">Despite the assistance, responsibility for the contents of this report remains with London Economics. </w:t>
      </w:r>
    </w:p>
    <w:p w14:paraId="2167BA95" w14:textId="77777777" w:rsidR="009E63CB" w:rsidRPr="00B55FF9" w:rsidRDefault="009E63CB" w:rsidP="009E63CB">
      <w:pPr>
        <w:pStyle w:val="Heading2NoNumbNoTOC"/>
      </w:pPr>
      <w:r w:rsidRPr="00B55FF9">
        <w:t>Authors</w:t>
      </w:r>
    </w:p>
    <w:p w14:paraId="5EBD2A5C" w14:textId="350ACAB9" w:rsidR="0089479C" w:rsidRPr="00B55FF9" w:rsidRDefault="0089479C" w:rsidP="00C1361A">
      <w:pPr>
        <w:pStyle w:val="NormalNoSpace"/>
        <w:numPr>
          <w:ilvl w:val="0"/>
          <w:numId w:val="41"/>
        </w:numPr>
        <w:spacing w:before="60" w:after="60"/>
        <w:jc w:val="left"/>
        <w:rPr>
          <w:rStyle w:val="Hyperlink"/>
          <w:sz w:val="20"/>
          <w:szCs w:val="20"/>
        </w:rPr>
      </w:pPr>
      <w:r w:rsidRPr="00B55FF9">
        <w:rPr>
          <w:rFonts w:eastAsia="Times New Roman" w:cs="Microsoft Sans Serif"/>
          <w:b/>
          <w:bCs/>
          <w:color w:val="06357A"/>
        </w:rPr>
        <w:t>Rhys Williams</w:t>
      </w:r>
      <w:r w:rsidRPr="00B55FF9">
        <w:rPr>
          <w:color w:val="000000" w:themeColor="text1"/>
          <w:sz w:val="20"/>
        </w:rPr>
        <w:t xml:space="preserve">, </w:t>
      </w:r>
      <w:r w:rsidRPr="00B55FF9">
        <w:rPr>
          <w:sz w:val="20"/>
          <w:szCs w:val="20"/>
        </w:rPr>
        <w:t xml:space="preserve">Economic Consultant, +44 (0) 20 3701 7712; </w:t>
      </w:r>
      <w:hyperlink r:id="rId13" w:history="1">
        <w:r w:rsidRPr="00B55FF9">
          <w:rPr>
            <w:rStyle w:val="Hyperlink"/>
            <w:sz w:val="20"/>
            <w:szCs w:val="20"/>
          </w:rPr>
          <w:t>rwilliams@londoneconomics.co.uk</w:t>
        </w:r>
      </w:hyperlink>
    </w:p>
    <w:p w14:paraId="707B3CEB" w14:textId="7A0FEAC7" w:rsidR="009E63CB" w:rsidRPr="00B55FF9" w:rsidRDefault="00883E32" w:rsidP="00C1361A">
      <w:pPr>
        <w:pStyle w:val="Authors"/>
        <w:numPr>
          <w:ilvl w:val="0"/>
          <w:numId w:val="41"/>
        </w:numPr>
        <w:spacing w:before="60" w:after="60"/>
      </w:pPr>
      <w:r w:rsidRPr="00B55FF9">
        <w:rPr>
          <w:rFonts w:eastAsia="Times New Roman" w:cs="Microsoft Sans Serif"/>
          <w:b/>
          <w:bCs/>
          <w:color w:val="06357A"/>
        </w:rPr>
        <w:t>Lucy Manly</w:t>
      </w:r>
      <w:r w:rsidRPr="00B55FF9">
        <w:rPr>
          <w:szCs w:val="20"/>
        </w:rPr>
        <w:t xml:space="preserve">, </w:t>
      </w:r>
      <w:r w:rsidRPr="00B55FF9">
        <w:rPr>
          <w:sz w:val="20"/>
          <w:szCs w:val="20"/>
        </w:rPr>
        <w:t xml:space="preserve">Economic Analyst, +44 (0) 20 3701 7729; </w:t>
      </w:r>
      <w:hyperlink r:id="rId14" w:history="1">
        <w:r w:rsidRPr="00B55FF9">
          <w:rPr>
            <w:rStyle w:val="Hyperlink"/>
            <w:sz w:val="20"/>
            <w:szCs w:val="20"/>
          </w:rPr>
          <w:t>lmanly@londoneconomics.co.uk</w:t>
        </w:r>
      </w:hyperlink>
    </w:p>
    <w:p w14:paraId="5A954564" w14:textId="4FAED0C0" w:rsidR="002A15A8" w:rsidRPr="00B55FF9" w:rsidRDefault="002A15A8" w:rsidP="00C1361A">
      <w:pPr>
        <w:pStyle w:val="Authors"/>
        <w:numPr>
          <w:ilvl w:val="0"/>
          <w:numId w:val="41"/>
        </w:numPr>
        <w:spacing w:before="60" w:after="60"/>
        <w:rPr>
          <w:sz w:val="20"/>
          <w:szCs w:val="20"/>
        </w:rPr>
      </w:pPr>
      <w:r w:rsidRPr="00B55FF9">
        <w:rPr>
          <w:rFonts w:eastAsia="Times New Roman" w:cs="Microsoft Sans Serif"/>
          <w:b/>
          <w:bCs/>
          <w:color w:val="06357A"/>
        </w:rPr>
        <w:t>Andrew Pritchard</w:t>
      </w:r>
      <w:r w:rsidRPr="00B55FF9">
        <w:rPr>
          <w:szCs w:val="20"/>
        </w:rPr>
        <w:t xml:space="preserve">, </w:t>
      </w:r>
      <w:r w:rsidRPr="00B55FF9">
        <w:rPr>
          <w:sz w:val="20"/>
          <w:szCs w:val="20"/>
        </w:rPr>
        <w:t xml:space="preserve">Economic Analyst, +44 (0) 20 3701 7759; </w:t>
      </w:r>
      <w:hyperlink r:id="rId15" w:history="1">
        <w:r w:rsidR="00811612" w:rsidRPr="00B55FF9">
          <w:rPr>
            <w:rStyle w:val="Hyperlink"/>
            <w:sz w:val="20"/>
            <w:szCs w:val="20"/>
          </w:rPr>
          <w:t>apritchard@londoneconomics.co.uk</w:t>
        </w:r>
      </w:hyperlink>
    </w:p>
    <w:p w14:paraId="1E24F1EC" w14:textId="008B245B" w:rsidR="008C449D" w:rsidRPr="00B55FF9" w:rsidRDefault="008C449D" w:rsidP="00C1361A">
      <w:pPr>
        <w:pStyle w:val="NormalNoSpace"/>
        <w:numPr>
          <w:ilvl w:val="0"/>
          <w:numId w:val="41"/>
        </w:numPr>
        <w:spacing w:before="60" w:after="60"/>
        <w:jc w:val="left"/>
        <w:rPr>
          <w:rStyle w:val="Hyperlink"/>
          <w:color w:val="auto"/>
          <w:sz w:val="20"/>
          <w:szCs w:val="20"/>
          <w:u w:val="none"/>
        </w:rPr>
      </w:pPr>
      <w:proofErr w:type="spellStart"/>
      <w:r w:rsidRPr="00B55FF9">
        <w:rPr>
          <w:rFonts w:eastAsia="Times New Roman" w:cs="Microsoft Sans Serif"/>
          <w:b/>
          <w:bCs/>
          <w:color w:val="06357A"/>
        </w:rPr>
        <w:t>Maike</w:t>
      </w:r>
      <w:proofErr w:type="spellEnd"/>
      <w:r w:rsidRPr="00B55FF9">
        <w:rPr>
          <w:rFonts w:eastAsia="Times New Roman" w:cs="Microsoft Sans Serif"/>
          <w:b/>
          <w:bCs/>
          <w:color w:val="06357A"/>
        </w:rPr>
        <w:t xml:space="preserve"> </w:t>
      </w:r>
      <w:proofErr w:type="spellStart"/>
      <w:r w:rsidRPr="00B55FF9">
        <w:rPr>
          <w:rFonts w:eastAsia="Times New Roman" w:cs="Microsoft Sans Serif"/>
          <w:b/>
          <w:bCs/>
          <w:color w:val="06357A"/>
        </w:rPr>
        <w:t>Halterbeck</w:t>
      </w:r>
      <w:proofErr w:type="spellEnd"/>
      <w:r w:rsidRPr="00B55FF9">
        <w:t xml:space="preserve">, </w:t>
      </w:r>
      <w:r w:rsidRPr="00B55FF9">
        <w:rPr>
          <w:sz w:val="20"/>
          <w:szCs w:val="20"/>
        </w:rPr>
        <w:t xml:space="preserve">Divisional Director, +44 (0) 20 3701 7724; </w:t>
      </w:r>
      <w:hyperlink r:id="rId16" w:history="1">
        <w:r w:rsidRPr="00B55FF9">
          <w:rPr>
            <w:rStyle w:val="Hyperlink"/>
            <w:sz w:val="20"/>
            <w:szCs w:val="20"/>
          </w:rPr>
          <w:t>mhalterbeck@londoneconomics.co.uk</w:t>
        </w:r>
      </w:hyperlink>
    </w:p>
    <w:p w14:paraId="624F64AF" w14:textId="74FE58EC" w:rsidR="00811612" w:rsidRPr="00B55FF9" w:rsidRDefault="00811612" w:rsidP="00C1361A">
      <w:pPr>
        <w:pStyle w:val="Authors"/>
        <w:numPr>
          <w:ilvl w:val="0"/>
          <w:numId w:val="41"/>
        </w:numPr>
        <w:spacing w:before="60" w:after="60"/>
        <w:rPr>
          <w:rStyle w:val="Hyperlink"/>
          <w:noProof w:val="0"/>
          <w:sz w:val="20"/>
          <w:szCs w:val="20"/>
        </w:rPr>
      </w:pPr>
      <w:r w:rsidRPr="00B55FF9">
        <w:rPr>
          <w:rFonts w:eastAsia="Times New Roman" w:cs="Microsoft Sans Serif"/>
          <w:b/>
          <w:bCs/>
          <w:noProof w:val="0"/>
          <w:color w:val="06357A"/>
        </w:rPr>
        <w:t>Dr Gavan Conlon</w:t>
      </w:r>
      <w:r w:rsidRPr="00B55FF9">
        <w:rPr>
          <w:noProof w:val="0"/>
        </w:rPr>
        <w:t>,</w:t>
      </w:r>
      <w:r w:rsidRPr="00B55FF9">
        <w:rPr>
          <w:noProof w:val="0"/>
          <w:color w:val="000000" w:themeColor="text1"/>
        </w:rPr>
        <w:t xml:space="preserve"> </w:t>
      </w:r>
      <w:r w:rsidRPr="00B55FF9">
        <w:rPr>
          <w:noProof w:val="0"/>
          <w:sz w:val="20"/>
          <w:szCs w:val="20"/>
        </w:rPr>
        <w:t xml:space="preserve">Partner, +44 (0) 20 3701 7703; </w:t>
      </w:r>
      <w:hyperlink r:id="rId17" w:history="1">
        <w:r w:rsidRPr="00B55FF9">
          <w:rPr>
            <w:rStyle w:val="Hyperlink"/>
            <w:noProof w:val="0"/>
            <w:sz w:val="20"/>
            <w:szCs w:val="20"/>
          </w:rPr>
          <w:t>gconlon@londoneconomics.co.uk</w:t>
        </w:r>
      </w:hyperlink>
    </w:p>
    <w:p w14:paraId="080A15E2" w14:textId="77777777" w:rsidR="00C1361A" w:rsidRDefault="00C1361A" w:rsidP="001702A6">
      <w:pPr>
        <w:pStyle w:val="TOC2"/>
        <w:spacing w:before="0" w:after="0"/>
      </w:pPr>
    </w:p>
    <w:p w14:paraId="77EB8D62" w14:textId="7BE47FDC" w:rsidR="008E0290" w:rsidRPr="001702A6" w:rsidRDefault="000D319B" w:rsidP="001702A6">
      <w:pPr>
        <w:pStyle w:val="TOC2"/>
        <w:spacing w:before="0" w:after="0"/>
        <w:rPr>
          <w:rFonts w:asciiTheme="minorHAnsi" w:eastAsiaTheme="minorEastAsia" w:hAnsiTheme="minorHAnsi" w:cstheme="minorBidi"/>
          <w:color w:val="auto"/>
          <w:sz w:val="22"/>
          <w:lang w:eastAsia="en-GB"/>
        </w:rPr>
      </w:pPr>
      <w:r w:rsidRPr="00B55FF9">
        <w:fldChar w:fldCharType="begin"/>
      </w:r>
      <w:r w:rsidR="009E63CB" w:rsidRPr="00B55FF9">
        <w:instrText>TOC \h \z \t "Section Title,1,LE Exec Summ Heading 1,2,Heading 1,3,Heading 1 No Numb,2,Annex Heading 1,6,Heading 2,5,Heading 2 No Numb,4,Annex Heading 2,7"</w:instrText>
      </w:r>
      <w:r w:rsidRPr="00B55FF9">
        <w:fldChar w:fldCharType="separate"/>
      </w:r>
      <w:hyperlink w:anchor="_Toc85188858" w:history="1">
        <w:r w:rsidR="008E0290" w:rsidRPr="001702A6">
          <w:rPr>
            <w:rStyle w:val="Hyperlink"/>
            <w:sz w:val="22"/>
          </w:rPr>
          <w:t>Executive Summary</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_Toc85188858 \h </w:instrText>
        </w:r>
        <w:r w:rsidR="008E0290" w:rsidRPr="001702A6">
          <w:rPr>
            <w:webHidden/>
            <w:sz w:val="22"/>
          </w:rPr>
        </w:r>
        <w:r w:rsidR="008E0290" w:rsidRPr="001702A6">
          <w:rPr>
            <w:webHidden/>
            <w:sz w:val="22"/>
          </w:rPr>
          <w:fldChar w:fldCharType="separate"/>
        </w:r>
        <w:r w:rsidR="00B96FA3">
          <w:rPr>
            <w:webHidden/>
            <w:sz w:val="22"/>
          </w:rPr>
          <w:t>ii</w:t>
        </w:r>
        <w:r w:rsidR="008E0290" w:rsidRPr="001702A6">
          <w:rPr>
            <w:webHidden/>
            <w:sz w:val="22"/>
          </w:rPr>
          <w:fldChar w:fldCharType="end"/>
        </w:r>
      </w:hyperlink>
    </w:p>
    <w:p w14:paraId="229BF398" w14:textId="022A6FDE" w:rsidR="008E0290" w:rsidRPr="001702A6" w:rsidRDefault="007F04F5" w:rsidP="001702A6">
      <w:pPr>
        <w:pStyle w:val="TOC4"/>
        <w:spacing w:after="0"/>
        <w:rPr>
          <w:rFonts w:asciiTheme="minorHAnsi" w:eastAsiaTheme="minorEastAsia" w:hAnsiTheme="minorHAnsi"/>
          <w:noProof/>
          <w:lang w:eastAsia="en-GB"/>
        </w:rPr>
      </w:pPr>
      <w:hyperlink w:anchor="_Toc85188859" w:history="1">
        <w:r w:rsidR="008E0290" w:rsidRPr="001702A6">
          <w:rPr>
            <w:rStyle w:val="Hyperlink"/>
            <w:noProof/>
          </w:rPr>
          <w:t>The aggregate economic impact of the University of Glasgow</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_Toc85188859 \h </w:instrText>
        </w:r>
        <w:r w:rsidR="008E0290" w:rsidRPr="001702A6">
          <w:rPr>
            <w:noProof/>
            <w:webHidden/>
          </w:rPr>
        </w:r>
        <w:r w:rsidR="008E0290" w:rsidRPr="001702A6">
          <w:rPr>
            <w:noProof/>
            <w:webHidden/>
          </w:rPr>
          <w:fldChar w:fldCharType="separate"/>
        </w:r>
        <w:r w:rsidR="00B96FA3">
          <w:rPr>
            <w:noProof/>
            <w:webHidden/>
          </w:rPr>
          <w:t>ii</w:t>
        </w:r>
        <w:r w:rsidR="008E0290" w:rsidRPr="001702A6">
          <w:rPr>
            <w:noProof/>
            <w:webHidden/>
          </w:rPr>
          <w:fldChar w:fldCharType="end"/>
        </w:r>
      </w:hyperlink>
    </w:p>
    <w:p w14:paraId="53DCE5F5" w14:textId="22BF7FFF" w:rsidR="008E0290" w:rsidRPr="001702A6" w:rsidRDefault="007F04F5" w:rsidP="001702A6">
      <w:pPr>
        <w:pStyle w:val="TOC4"/>
        <w:spacing w:after="0"/>
        <w:rPr>
          <w:rFonts w:asciiTheme="minorHAnsi" w:eastAsiaTheme="minorEastAsia" w:hAnsiTheme="minorHAnsi"/>
          <w:noProof/>
          <w:lang w:eastAsia="en-GB"/>
        </w:rPr>
      </w:pPr>
      <w:hyperlink w:anchor="_Toc85188860" w:history="1">
        <w:r w:rsidR="008E0290" w:rsidRPr="001702A6">
          <w:rPr>
            <w:rStyle w:val="Hyperlink"/>
            <w:noProof/>
          </w:rPr>
          <w:t>The impact of the University’s research</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_Toc85188860 \h </w:instrText>
        </w:r>
        <w:r w:rsidR="008E0290" w:rsidRPr="001702A6">
          <w:rPr>
            <w:noProof/>
            <w:webHidden/>
          </w:rPr>
        </w:r>
        <w:r w:rsidR="008E0290" w:rsidRPr="001702A6">
          <w:rPr>
            <w:noProof/>
            <w:webHidden/>
          </w:rPr>
          <w:fldChar w:fldCharType="separate"/>
        </w:r>
        <w:r w:rsidR="00B96FA3">
          <w:rPr>
            <w:noProof/>
            <w:webHidden/>
          </w:rPr>
          <w:t>iii</w:t>
        </w:r>
        <w:r w:rsidR="008E0290" w:rsidRPr="001702A6">
          <w:rPr>
            <w:noProof/>
            <w:webHidden/>
          </w:rPr>
          <w:fldChar w:fldCharType="end"/>
        </w:r>
      </w:hyperlink>
    </w:p>
    <w:p w14:paraId="5C6EDCBE" w14:textId="76C5B38E" w:rsidR="008E0290" w:rsidRPr="001702A6" w:rsidRDefault="007F04F5" w:rsidP="001702A6">
      <w:pPr>
        <w:pStyle w:val="TOC4"/>
        <w:spacing w:after="0"/>
        <w:rPr>
          <w:rFonts w:asciiTheme="minorHAnsi" w:eastAsiaTheme="minorEastAsia" w:hAnsiTheme="minorHAnsi"/>
          <w:noProof/>
          <w:lang w:eastAsia="en-GB"/>
        </w:rPr>
      </w:pPr>
      <w:hyperlink w:anchor="_Toc85188861" w:history="1">
        <w:r w:rsidR="008E0290" w:rsidRPr="001702A6">
          <w:rPr>
            <w:rStyle w:val="Hyperlink"/>
            <w:noProof/>
          </w:rPr>
          <w:t>The impact of the University’s teaching and learning activities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_Toc85188861 \h </w:instrText>
        </w:r>
        <w:r w:rsidR="008E0290" w:rsidRPr="001702A6">
          <w:rPr>
            <w:noProof/>
            <w:webHidden/>
          </w:rPr>
        </w:r>
        <w:r w:rsidR="008E0290" w:rsidRPr="001702A6">
          <w:rPr>
            <w:noProof/>
            <w:webHidden/>
          </w:rPr>
          <w:fldChar w:fldCharType="separate"/>
        </w:r>
        <w:r w:rsidR="00B96FA3">
          <w:rPr>
            <w:noProof/>
            <w:webHidden/>
          </w:rPr>
          <w:t>iv</w:t>
        </w:r>
        <w:r w:rsidR="008E0290" w:rsidRPr="001702A6">
          <w:rPr>
            <w:noProof/>
            <w:webHidden/>
          </w:rPr>
          <w:fldChar w:fldCharType="end"/>
        </w:r>
      </w:hyperlink>
    </w:p>
    <w:p w14:paraId="24173EB7" w14:textId="507B0DDA" w:rsidR="008E0290" w:rsidRPr="001702A6" w:rsidRDefault="007F04F5" w:rsidP="001702A6">
      <w:pPr>
        <w:pStyle w:val="TOC4"/>
        <w:spacing w:after="0"/>
        <w:rPr>
          <w:rFonts w:asciiTheme="minorHAnsi" w:eastAsiaTheme="minorEastAsia" w:hAnsiTheme="minorHAnsi"/>
          <w:noProof/>
          <w:lang w:eastAsia="en-GB"/>
        </w:rPr>
      </w:pPr>
      <w:hyperlink w:anchor="_Toc85188862" w:history="1">
        <w:r w:rsidR="008E0290" w:rsidRPr="001702A6">
          <w:rPr>
            <w:rStyle w:val="Hyperlink"/>
            <w:noProof/>
          </w:rPr>
          <w:t>The impact of the University’s educational exports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_Toc85188862 \h </w:instrText>
        </w:r>
        <w:r w:rsidR="008E0290" w:rsidRPr="001702A6">
          <w:rPr>
            <w:noProof/>
            <w:webHidden/>
          </w:rPr>
        </w:r>
        <w:r w:rsidR="008E0290" w:rsidRPr="001702A6">
          <w:rPr>
            <w:noProof/>
            <w:webHidden/>
          </w:rPr>
          <w:fldChar w:fldCharType="separate"/>
        </w:r>
        <w:r w:rsidR="00B96FA3">
          <w:rPr>
            <w:noProof/>
            <w:webHidden/>
          </w:rPr>
          <w:t>v</w:t>
        </w:r>
        <w:r w:rsidR="008E0290" w:rsidRPr="001702A6">
          <w:rPr>
            <w:noProof/>
            <w:webHidden/>
          </w:rPr>
          <w:fldChar w:fldCharType="end"/>
        </w:r>
      </w:hyperlink>
    </w:p>
    <w:p w14:paraId="2ACDB638" w14:textId="77E7D84F" w:rsidR="008E0290" w:rsidRPr="001702A6" w:rsidRDefault="007F04F5" w:rsidP="001702A6">
      <w:pPr>
        <w:pStyle w:val="TOC4"/>
        <w:spacing w:after="0"/>
        <w:rPr>
          <w:rFonts w:asciiTheme="minorHAnsi" w:eastAsiaTheme="minorEastAsia" w:hAnsiTheme="minorHAnsi"/>
          <w:noProof/>
          <w:lang w:eastAsia="en-GB"/>
        </w:rPr>
      </w:pPr>
      <w:hyperlink w:anchor="_Toc85188863" w:history="1">
        <w:r w:rsidR="008E0290" w:rsidRPr="001702A6">
          <w:rPr>
            <w:rStyle w:val="Hyperlink"/>
            <w:noProof/>
          </w:rPr>
          <w:t>The impact of the University’s expenditure</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_Toc85188863 \h </w:instrText>
        </w:r>
        <w:r w:rsidR="008E0290" w:rsidRPr="001702A6">
          <w:rPr>
            <w:noProof/>
            <w:webHidden/>
          </w:rPr>
        </w:r>
        <w:r w:rsidR="008E0290" w:rsidRPr="001702A6">
          <w:rPr>
            <w:noProof/>
            <w:webHidden/>
          </w:rPr>
          <w:fldChar w:fldCharType="separate"/>
        </w:r>
        <w:r w:rsidR="00B96FA3">
          <w:rPr>
            <w:noProof/>
            <w:webHidden/>
          </w:rPr>
          <w:t>vi</w:t>
        </w:r>
        <w:r w:rsidR="008E0290" w:rsidRPr="001702A6">
          <w:rPr>
            <w:noProof/>
            <w:webHidden/>
          </w:rPr>
          <w:fldChar w:fldCharType="end"/>
        </w:r>
      </w:hyperlink>
    </w:p>
    <w:p w14:paraId="30D43D9D" w14:textId="1B1D9E39"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64" w:history="1">
        <w:r w:rsidR="008E0290" w:rsidRPr="001702A6">
          <w:rPr>
            <w:rStyle w:val="Hyperlink"/>
            <w:sz w:val="22"/>
          </w:rPr>
          <w:t>1</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Introduction</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_Toc85188864 \h </w:instrText>
        </w:r>
        <w:r w:rsidR="008E0290" w:rsidRPr="001702A6">
          <w:rPr>
            <w:webHidden/>
            <w:sz w:val="22"/>
          </w:rPr>
        </w:r>
        <w:r w:rsidR="008E0290" w:rsidRPr="001702A6">
          <w:rPr>
            <w:webHidden/>
            <w:sz w:val="22"/>
          </w:rPr>
          <w:fldChar w:fldCharType="separate"/>
        </w:r>
        <w:r w:rsidR="00B96FA3">
          <w:rPr>
            <w:webHidden/>
            <w:sz w:val="22"/>
          </w:rPr>
          <w:t>1</w:t>
        </w:r>
        <w:r w:rsidR="008E0290" w:rsidRPr="001702A6">
          <w:rPr>
            <w:webHidden/>
            <w:sz w:val="22"/>
          </w:rPr>
          <w:fldChar w:fldCharType="end"/>
        </w:r>
      </w:hyperlink>
    </w:p>
    <w:p w14:paraId="594C7D83" w14:textId="222019AC"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65" w:history="1">
        <w:r w:rsidR="008E0290" w:rsidRPr="001702A6">
          <w:rPr>
            <w:rStyle w:val="Hyperlink"/>
            <w:sz w:val="22"/>
          </w:rPr>
          <w:t>2</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The impact of the University of Glasgow’s research</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_Toc85188865 \h </w:instrText>
        </w:r>
        <w:r w:rsidR="008E0290" w:rsidRPr="001702A6">
          <w:rPr>
            <w:webHidden/>
            <w:sz w:val="22"/>
          </w:rPr>
        </w:r>
        <w:r w:rsidR="008E0290" w:rsidRPr="001702A6">
          <w:rPr>
            <w:webHidden/>
            <w:sz w:val="22"/>
          </w:rPr>
          <w:fldChar w:fldCharType="separate"/>
        </w:r>
        <w:r w:rsidR="00B96FA3">
          <w:rPr>
            <w:webHidden/>
            <w:sz w:val="22"/>
          </w:rPr>
          <w:t>1</w:t>
        </w:r>
        <w:r w:rsidR="008E0290" w:rsidRPr="001702A6">
          <w:rPr>
            <w:webHidden/>
            <w:sz w:val="22"/>
          </w:rPr>
          <w:fldChar w:fldCharType="end"/>
        </w:r>
      </w:hyperlink>
    </w:p>
    <w:p w14:paraId="6677DD62" w14:textId="55178A87"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66" w:history="1">
        <w:r w:rsidR="008E0290" w:rsidRPr="001702A6">
          <w:rPr>
            <w:rStyle w:val="Hyperlink"/>
            <w:noProof/>
          </w:rPr>
          <w:t>2.1</w:t>
        </w:r>
        <w:r w:rsidR="008E0290" w:rsidRPr="001702A6">
          <w:rPr>
            <w:rFonts w:asciiTheme="minorHAnsi" w:eastAsiaTheme="minorEastAsia" w:hAnsiTheme="minorHAnsi"/>
            <w:noProof/>
            <w:lang w:eastAsia="en-GB"/>
          </w:rPr>
          <w:tab/>
        </w:r>
        <w:r w:rsidR="008E0290" w:rsidRPr="001702A6">
          <w:rPr>
            <w:rStyle w:val="Hyperlink"/>
            <w:noProof/>
          </w:rPr>
          <w:t>Direct research impact</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_Toc85188866 \h </w:instrText>
        </w:r>
        <w:r w:rsidR="008E0290" w:rsidRPr="001702A6">
          <w:rPr>
            <w:noProof/>
            <w:webHidden/>
          </w:rPr>
        </w:r>
        <w:r w:rsidR="008E0290" w:rsidRPr="001702A6">
          <w:rPr>
            <w:noProof/>
            <w:webHidden/>
          </w:rPr>
          <w:fldChar w:fldCharType="separate"/>
        </w:r>
        <w:r w:rsidR="00B96FA3">
          <w:rPr>
            <w:noProof/>
            <w:webHidden/>
          </w:rPr>
          <w:t>1</w:t>
        </w:r>
        <w:r w:rsidR="008E0290" w:rsidRPr="001702A6">
          <w:rPr>
            <w:noProof/>
            <w:webHidden/>
          </w:rPr>
          <w:fldChar w:fldCharType="end"/>
        </w:r>
      </w:hyperlink>
    </w:p>
    <w:p w14:paraId="1F74EDCB" w14:textId="05576FFA"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67" w:history="1">
        <w:r w:rsidR="008E0290" w:rsidRPr="001702A6">
          <w:rPr>
            <w:rStyle w:val="Hyperlink"/>
            <w:noProof/>
          </w:rPr>
          <w:t>2.2</w:t>
        </w:r>
        <w:r w:rsidR="008E0290" w:rsidRPr="001702A6">
          <w:rPr>
            <w:rFonts w:asciiTheme="minorHAnsi" w:eastAsiaTheme="minorEastAsia" w:hAnsiTheme="minorHAnsi"/>
            <w:noProof/>
            <w:lang w:eastAsia="en-GB"/>
          </w:rPr>
          <w:tab/>
        </w:r>
        <w:r w:rsidR="008E0290" w:rsidRPr="001702A6">
          <w:rPr>
            <w:rStyle w:val="Hyperlink"/>
            <w:noProof/>
          </w:rPr>
          <w:t>Productivity spillovers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_Toc85188867 \h </w:instrText>
        </w:r>
        <w:r w:rsidR="008E0290" w:rsidRPr="001702A6">
          <w:rPr>
            <w:noProof/>
            <w:webHidden/>
          </w:rPr>
        </w:r>
        <w:r w:rsidR="008E0290" w:rsidRPr="001702A6">
          <w:rPr>
            <w:noProof/>
            <w:webHidden/>
          </w:rPr>
          <w:fldChar w:fldCharType="separate"/>
        </w:r>
        <w:r w:rsidR="00B96FA3">
          <w:rPr>
            <w:noProof/>
            <w:webHidden/>
          </w:rPr>
          <w:t>3</w:t>
        </w:r>
        <w:r w:rsidR="008E0290" w:rsidRPr="001702A6">
          <w:rPr>
            <w:noProof/>
            <w:webHidden/>
          </w:rPr>
          <w:fldChar w:fldCharType="end"/>
        </w:r>
      </w:hyperlink>
    </w:p>
    <w:p w14:paraId="63D33B84" w14:textId="7D15A18F"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68" w:history="1">
        <w:r w:rsidR="008E0290" w:rsidRPr="001702A6">
          <w:rPr>
            <w:rStyle w:val="Hyperlink"/>
            <w:noProof/>
          </w:rPr>
          <w:t>2.3</w:t>
        </w:r>
        <w:r w:rsidR="008E0290" w:rsidRPr="001702A6">
          <w:rPr>
            <w:rFonts w:asciiTheme="minorHAnsi" w:eastAsiaTheme="minorEastAsia" w:hAnsiTheme="minorHAnsi"/>
            <w:noProof/>
            <w:lang w:eastAsia="en-GB"/>
          </w:rPr>
          <w:tab/>
        </w:r>
        <w:r w:rsidR="008E0290" w:rsidRPr="001702A6">
          <w:rPr>
            <w:rStyle w:val="Hyperlink"/>
            <w:noProof/>
          </w:rPr>
          <w:t>Aggregate impact of the University’s research</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_Toc85188868 \h </w:instrText>
        </w:r>
        <w:r w:rsidR="008E0290" w:rsidRPr="001702A6">
          <w:rPr>
            <w:noProof/>
            <w:webHidden/>
          </w:rPr>
        </w:r>
        <w:r w:rsidR="008E0290" w:rsidRPr="001702A6">
          <w:rPr>
            <w:noProof/>
            <w:webHidden/>
          </w:rPr>
          <w:fldChar w:fldCharType="separate"/>
        </w:r>
        <w:r w:rsidR="00B96FA3">
          <w:rPr>
            <w:noProof/>
            <w:webHidden/>
          </w:rPr>
          <w:t>6</w:t>
        </w:r>
        <w:r w:rsidR="008E0290" w:rsidRPr="001702A6">
          <w:rPr>
            <w:noProof/>
            <w:webHidden/>
          </w:rPr>
          <w:fldChar w:fldCharType="end"/>
        </w:r>
      </w:hyperlink>
    </w:p>
    <w:p w14:paraId="399F2EB0" w14:textId="5D387A07"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69" w:history="1">
        <w:r w:rsidR="008E0290" w:rsidRPr="001702A6">
          <w:rPr>
            <w:rStyle w:val="Hyperlink"/>
            <w:sz w:val="22"/>
          </w:rPr>
          <w:t>3</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The impact of the University’s teaching and learning activities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_Toc85188869 \h </w:instrText>
        </w:r>
        <w:r w:rsidR="008E0290" w:rsidRPr="001702A6">
          <w:rPr>
            <w:webHidden/>
            <w:sz w:val="22"/>
          </w:rPr>
        </w:r>
        <w:r w:rsidR="008E0290" w:rsidRPr="001702A6">
          <w:rPr>
            <w:webHidden/>
            <w:sz w:val="22"/>
          </w:rPr>
          <w:fldChar w:fldCharType="separate"/>
        </w:r>
        <w:r w:rsidR="00B96FA3">
          <w:rPr>
            <w:webHidden/>
            <w:sz w:val="22"/>
          </w:rPr>
          <w:t>10</w:t>
        </w:r>
        <w:r w:rsidR="008E0290" w:rsidRPr="001702A6">
          <w:rPr>
            <w:webHidden/>
            <w:sz w:val="22"/>
          </w:rPr>
          <w:fldChar w:fldCharType="end"/>
        </w:r>
      </w:hyperlink>
    </w:p>
    <w:p w14:paraId="2ACEF9D2" w14:textId="6A22E8D9"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0" w:history="1">
        <w:r w:rsidR="008E0290" w:rsidRPr="001702A6">
          <w:rPr>
            <w:rStyle w:val="Hyperlink"/>
            <w:noProof/>
          </w:rPr>
          <w:t>3.1</w:t>
        </w:r>
        <w:r w:rsidR="008E0290" w:rsidRPr="001702A6">
          <w:rPr>
            <w:rFonts w:asciiTheme="minorHAnsi" w:eastAsiaTheme="minorEastAsia" w:hAnsiTheme="minorHAnsi"/>
            <w:noProof/>
            <w:lang w:eastAsia="en-GB"/>
          </w:rPr>
          <w:tab/>
        </w:r>
        <w:r w:rsidR="008E0290" w:rsidRPr="001702A6">
          <w:rPr>
            <w:rStyle w:val="Hyperlink"/>
            <w:noProof/>
          </w:rPr>
          <w:t>The 2018-19 cohort of UK domiciled University of Glasgow students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_Toc85188870 \h </w:instrText>
        </w:r>
        <w:r w:rsidR="008E0290" w:rsidRPr="001702A6">
          <w:rPr>
            <w:noProof/>
            <w:webHidden/>
          </w:rPr>
        </w:r>
        <w:r w:rsidR="008E0290" w:rsidRPr="001702A6">
          <w:rPr>
            <w:noProof/>
            <w:webHidden/>
          </w:rPr>
          <w:fldChar w:fldCharType="separate"/>
        </w:r>
        <w:r w:rsidR="00B96FA3">
          <w:rPr>
            <w:noProof/>
            <w:webHidden/>
          </w:rPr>
          <w:t>10</w:t>
        </w:r>
        <w:r w:rsidR="008E0290" w:rsidRPr="001702A6">
          <w:rPr>
            <w:noProof/>
            <w:webHidden/>
          </w:rPr>
          <w:fldChar w:fldCharType="end"/>
        </w:r>
      </w:hyperlink>
    </w:p>
    <w:p w14:paraId="6152A5A2" w14:textId="6B42AF43"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1" w:history="1">
        <w:r w:rsidR="008E0290" w:rsidRPr="001702A6">
          <w:rPr>
            <w:rStyle w:val="Hyperlink"/>
            <w:noProof/>
          </w:rPr>
          <w:t>3.2</w:t>
        </w:r>
        <w:r w:rsidR="008E0290" w:rsidRPr="001702A6">
          <w:rPr>
            <w:rFonts w:asciiTheme="minorHAnsi" w:eastAsiaTheme="minorEastAsia" w:hAnsiTheme="minorHAnsi"/>
            <w:noProof/>
            <w:lang w:eastAsia="en-GB"/>
          </w:rPr>
          <w:tab/>
        </w:r>
        <w:r w:rsidR="008E0290" w:rsidRPr="001702A6">
          <w:rPr>
            <w:rStyle w:val="Hyperlink"/>
            <w:noProof/>
          </w:rPr>
          <w:t>Adjusting for completion rates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_Toc85188871 \h </w:instrText>
        </w:r>
        <w:r w:rsidR="008E0290" w:rsidRPr="001702A6">
          <w:rPr>
            <w:noProof/>
            <w:webHidden/>
          </w:rPr>
        </w:r>
        <w:r w:rsidR="008E0290" w:rsidRPr="001702A6">
          <w:rPr>
            <w:noProof/>
            <w:webHidden/>
          </w:rPr>
          <w:fldChar w:fldCharType="separate"/>
        </w:r>
        <w:r w:rsidR="00B96FA3">
          <w:rPr>
            <w:noProof/>
            <w:webHidden/>
          </w:rPr>
          <w:t>15</w:t>
        </w:r>
        <w:r w:rsidR="008E0290" w:rsidRPr="001702A6">
          <w:rPr>
            <w:noProof/>
            <w:webHidden/>
          </w:rPr>
          <w:fldChar w:fldCharType="end"/>
        </w:r>
      </w:hyperlink>
    </w:p>
    <w:p w14:paraId="3AA92878" w14:textId="616550FF"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2" w:history="1">
        <w:r w:rsidR="008E0290" w:rsidRPr="001702A6">
          <w:rPr>
            <w:rStyle w:val="Hyperlink"/>
            <w:noProof/>
          </w:rPr>
          <w:t>3.3</w:t>
        </w:r>
        <w:r w:rsidR="008E0290" w:rsidRPr="001702A6">
          <w:rPr>
            <w:rFonts w:asciiTheme="minorHAnsi" w:eastAsiaTheme="minorEastAsia" w:hAnsiTheme="minorHAnsi"/>
            <w:noProof/>
            <w:lang w:eastAsia="en-GB"/>
          </w:rPr>
          <w:tab/>
        </w:r>
        <w:r w:rsidR="008E0290" w:rsidRPr="001702A6">
          <w:rPr>
            <w:rStyle w:val="Hyperlink"/>
            <w:noProof/>
          </w:rPr>
          <w:t>Defining the returns to higher education qualifications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_Toc85188872 \h </w:instrText>
        </w:r>
        <w:r w:rsidR="008E0290" w:rsidRPr="001702A6">
          <w:rPr>
            <w:noProof/>
            <w:webHidden/>
          </w:rPr>
        </w:r>
        <w:r w:rsidR="008E0290" w:rsidRPr="001702A6">
          <w:rPr>
            <w:noProof/>
            <w:webHidden/>
          </w:rPr>
          <w:fldChar w:fldCharType="separate"/>
        </w:r>
        <w:r w:rsidR="00B96FA3">
          <w:rPr>
            <w:noProof/>
            <w:webHidden/>
          </w:rPr>
          <w:t>16</w:t>
        </w:r>
        <w:r w:rsidR="008E0290" w:rsidRPr="001702A6">
          <w:rPr>
            <w:noProof/>
            <w:webHidden/>
          </w:rPr>
          <w:fldChar w:fldCharType="end"/>
        </w:r>
      </w:hyperlink>
    </w:p>
    <w:p w14:paraId="06825DA9" w14:textId="09F78856"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3" w:history="1">
        <w:r w:rsidR="008E0290" w:rsidRPr="001702A6">
          <w:rPr>
            <w:rStyle w:val="Hyperlink"/>
            <w:noProof/>
          </w:rPr>
          <w:t>3.4</w:t>
        </w:r>
        <w:r w:rsidR="008E0290" w:rsidRPr="001702A6">
          <w:rPr>
            <w:rFonts w:asciiTheme="minorHAnsi" w:eastAsiaTheme="minorEastAsia" w:hAnsiTheme="minorHAnsi"/>
            <w:noProof/>
            <w:lang w:eastAsia="en-GB"/>
          </w:rPr>
          <w:tab/>
        </w:r>
        <w:r w:rsidR="008E0290" w:rsidRPr="001702A6">
          <w:rPr>
            <w:rStyle w:val="Hyperlink"/>
            <w:noProof/>
          </w:rPr>
          <w:t>Employability outcomes of the University of Glasgow’s graduates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_Toc85188873 \h </w:instrText>
        </w:r>
        <w:r w:rsidR="008E0290" w:rsidRPr="001702A6">
          <w:rPr>
            <w:noProof/>
            <w:webHidden/>
          </w:rPr>
        </w:r>
        <w:r w:rsidR="008E0290" w:rsidRPr="001702A6">
          <w:rPr>
            <w:noProof/>
            <w:webHidden/>
          </w:rPr>
          <w:fldChar w:fldCharType="separate"/>
        </w:r>
        <w:r w:rsidR="00B96FA3">
          <w:rPr>
            <w:noProof/>
            <w:webHidden/>
          </w:rPr>
          <w:t>17</w:t>
        </w:r>
        <w:r w:rsidR="008E0290" w:rsidRPr="001702A6">
          <w:rPr>
            <w:noProof/>
            <w:webHidden/>
          </w:rPr>
          <w:fldChar w:fldCharType="end"/>
        </w:r>
      </w:hyperlink>
    </w:p>
    <w:p w14:paraId="524FDC9B" w14:textId="48F87BD8"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4" w:history="1">
        <w:r w:rsidR="008E0290" w:rsidRPr="001702A6">
          <w:rPr>
            <w:rStyle w:val="Hyperlink"/>
            <w:noProof/>
          </w:rPr>
          <w:t>3.5</w:t>
        </w:r>
        <w:r w:rsidR="008E0290" w:rsidRPr="001702A6">
          <w:rPr>
            <w:rFonts w:asciiTheme="minorHAnsi" w:eastAsiaTheme="minorEastAsia" w:hAnsiTheme="minorHAnsi"/>
            <w:noProof/>
            <w:lang w:eastAsia="en-GB"/>
          </w:rPr>
          <w:tab/>
        </w:r>
        <w:r w:rsidR="008E0290" w:rsidRPr="001702A6">
          <w:rPr>
            <w:rStyle w:val="Hyperlink"/>
            <w:noProof/>
          </w:rPr>
          <w:t>Estimating the returns to higher education qualifications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_Toc85188874 \h </w:instrText>
        </w:r>
        <w:r w:rsidR="008E0290" w:rsidRPr="001702A6">
          <w:rPr>
            <w:noProof/>
            <w:webHidden/>
          </w:rPr>
        </w:r>
        <w:r w:rsidR="008E0290" w:rsidRPr="001702A6">
          <w:rPr>
            <w:noProof/>
            <w:webHidden/>
          </w:rPr>
          <w:fldChar w:fldCharType="separate"/>
        </w:r>
        <w:r w:rsidR="00B96FA3">
          <w:rPr>
            <w:noProof/>
            <w:webHidden/>
          </w:rPr>
          <w:t>18</w:t>
        </w:r>
        <w:r w:rsidR="008E0290" w:rsidRPr="001702A6">
          <w:rPr>
            <w:noProof/>
            <w:webHidden/>
          </w:rPr>
          <w:fldChar w:fldCharType="end"/>
        </w:r>
      </w:hyperlink>
    </w:p>
    <w:p w14:paraId="5CCF19B2" w14:textId="35F0FA06"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5" w:history="1">
        <w:r w:rsidR="008E0290" w:rsidRPr="001702A6">
          <w:rPr>
            <w:rStyle w:val="Hyperlink"/>
            <w:noProof/>
          </w:rPr>
          <w:t>3.6</w:t>
        </w:r>
        <w:r w:rsidR="008E0290" w:rsidRPr="001702A6">
          <w:rPr>
            <w:rFonts w:asciiTheme="minorHAnsi" w:eastAsiaTheme="minorEastAsia" w:hAnsiTheme="minorHAnsi"/>
            <w:noProof/>
            <w:lang w:eastAsia="en-GB"/>
          </w:rPr>
          <w:tab/>
        </w:r>
        <w:r w:rsidR="008E0290" w:rsidRPr="001702A6">
          <w:rPr>
            <w:rStyle w:val="Hyperlink"/>
            <w:noProof/>
          </w:rPr>
          <w:t>Estimated net graduate premium and net Exchequer benefit</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_Toc85188875 \h </w:instrText>
        </w:r>
        <w:r w:rsidR="008E0290" w:rsidRPr="001702A6">
          <w:rPr>
            <w:noProof/>
            <w:webHidden/>
          </w:rPr>
        </w:r>
        <w:r w:rsidR="008E0290" w:rsidRPr="001702A6">
          <w:rPr>
            <w:noProof/>
            <w:webHidden/>
          </w:rPr>
          <w:fldChar w:fldCharType="separate"/>
        </w:r>
        <w:r w:rsidR="00B96FA3">
          <w:rPr>
            <w:noProof/>
            <w:webHidden/>
          </w:rPr>
          <w:t>22</w:t>
        </w:r>
        <w:r w:rsidR="008E0290" w:rsidRPr="001702A6">
          <w:rPr>
            <w:noProof/>
            <w:webHidden/>
          </w:rPr>
          <w:fldChar w:fldCharType="end"/>
        </w:r>
      </w:hyperlink>
    </w:p>
    <w:p w14:paraId="1019B761" w14:textId="41F69FA0"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6" w:history="1">
        <w:r w:rsidR="008E0290" w:rsidRPr="001702A6">
          <w:rPr>
            <w:rStyle w:val="Hyperlink"/>
            <w:noProof/>
          </w:rPr>
          <w:t>3.7</w:t>
        </w:r>
        <w:r w:rsidR="008E0290" w:rsidRPr="001702A6">
          <w:rPr>
            <w:rFonts w:asciiTheme="minorHAnsi" w:eastAsiaTheme="minorEastAsia" w:hAnsiTheme="minorHAnsi"/>
            <w:noProof/>
            <w:lang w:eastAsia="en-GB"/>
          </w:rPr>
          <w:tab/>
        </w:r>
        <w:r w:rsidR="008E0290" w:rsidRPr="001702A6">
          <w:rPr>
            <w:rStyle w:val="Hyperlink"/>
            <w:noProof/>
          </w:rPr>
          <w:t>Total impact of the University of Glasgow’s teaching and learning activities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_Toc85188876 \h </w:instrText>
        </w:r>
        <w:r w:rsidR="008E0290" w:rsidRPr="001702A6">
          <w:rPr>
            <w:noProof/>
            <w:webHidden/>
          </w:rPr>
        </w:r>
        <w:r w:rsidR="008E0290" w:rsidRPr="001702A6">
          <w:rPr>
            <w:noProof/>
            <w:webHidden/>
          </w:rPr>
          <w:fldChar w:fldCharType="separate"/>
        </w:r>
        <w:r w:rsidR="00B96FA3">
          <w:rPr>
            <w:noProof/>
            <w:webHidden/>
          </w:rPr>
          <w:t>23</w:t>
        </w:r>
        <w:r w:rsidR="008E0290" w:rsidRPr="001702A6">
          <w:rPr>
            <w:noProof/>
            <w:webHidden/>
          </w:rPr>
          <w:fldChar w:fldCharType="end"/>
        </w:r>
      </w:hyperlink>
    </w:p>
    <w:p w14:paraId="459CC56D" w14:textId="7062B6F3"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77" w:history="1">
        <w:r w:rsidR="008E0290" w:rsidRPr="001702A6">
          <w:rPr>
            <w:rStyle w:val="Hyperlink"/>
            <w:sz w:val="22"/>
          </w:rPr>
          <w:t>4</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The impact of the University’s educational exports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_Toc85188877 \h </w:instrText>
        </w:r>
        <w:r w:rsidR="008E0290" w:rsidRPr="001702A6">
          <w:rPr>
            <w:webHidden/>
            <w:sz w:val="22"/>
          </w:rPr>
        </w:r>
        <w:r w:rsidR="008E0290" w:rsidRPr="001702A6">
          <w:rPr>
            <w:webHidden/>
            <w:sz w:val="22"/>
          </w:rPr>
          <w:fldChar w:fldCharType="separate"/>
        </w:r>
        <w:r w:rsidR="00B96FA3">
          <w:rPr>
            <w:webHidden/>
            <w:sz w:val="22"/>
          </w:rPr>
          <w:t>27</w:t>
        </w:r>
        <w:r w:rsidR="008E0290" w:rsidRPr="001702A6">
          <w:rPr>
            <w:webHidden/>
            <w:sz w:val="22"/>
          </w:rPr>
          <w:fldChar w:fldCharType="end"/>
        </w:r>
      </w:hyperlink>
    </w:p>
    <w:p w14:paraId="2A4EC17D" w14:textId="35F9131C"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8" w:history="1">
        <w:r w:rsidR="008E0290" w:rsidRPr="001702A6">
          <w:rPr>
            <w:rStyle w:val="Hyperlink"/>
            <w:noProof/>
          </w:rPr>
          <w:t>4.1</w:t>
        </w:r>
        <w:r w:rsidR="008E0290" w:rsidRPr="001702A6">
          <w:rPr>
            <w:rFonts w:asciiTheme="minorHAnsi" w:eastAsiaTheme="minorEastAsia" w:hAnsiTheme="minorHAnsi"/>
            <w:noProof/>
            <w:lang w:eastAsia="en-GB"/>
          </w:rPr>
          <w:tab/>
        </w:r>
        <w:r w:rsidR="008E0290" w:rsidRPr="001702A6">
          <w:rPr>
            <w:rStyle w:val="Hyperlink"/>
            <w:noProof/>
          </w:rPr>
          <w:t>The 2018-19 cohort of international University of Glasgow students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_Toc85188878 \h </w:instrText>
        </w:r>
        <w:r w:rsidR="008E0290" w:rsidRPr="001702A6">
          <w:rPr>
            <w:noProof/>
            <w:webHidden/>
          </w:rPr>
        </w:r>
        <w:r w:rsidR="008E0290" w:rsidRPr="001702A6">
          <w:rPr>
            <w:noProof/>
            <w:webHidden/>
          </w:rPr>
          <w:fldChar w:fldCharType="separate"/>
        </w:r>
        <w:r w:rsidR="00B96FA3">
          <w:rPr>
            <w:noProof/>
            <w:webHidden/>
          </w:rPr>
          <w:t>28</w:t>
        </w:r>
        <w:r w:rsidR="008E0290" w:rsidRPr="001702A6">
          <w:rPr>
            <w:noProof/>
            <w:webHidden/>
          </w:rPr>
          <w:fldChar w:fldCharType="end"/>
        </w:r>
      </w:hyperlink>
    </w:p>
    <w:p w14:paraId="2A61988D" w14:textId="666D04FA"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79" w:history="1">
        <w:r w:rsidR="008E0290" w:rsidRPr="001702A6">
          <w:rPr>
            <w:rStyle w:val="Hyperlink"/>
            <w:noProof/>
          </w:rPr>
          <w:t>4.2</w:t>
        </w:r>
        <w:r w:rsidR="008E0290" w:rsidRPr="001702A6">
          <w:rPr>
            <w:rFonts w:asciiTheme="minorHAnsi" w:eastAsiaTheme="minorEastAsia" w:hAnsiTheme="minorHAnsi"/>
            <w:noProof/>
            <w:lang w:eastAsia="en-GB"/>
          </w:rPr>
          <w:tab/>
        </w:r>
        <w:r w:rsidR="008E0290" w:rsidRPr="001702A6">
          <w:rPr>
            <w:rStyle w:val="Hyperlink"/>
            <w:noProof/>
          </w:rPr>
          <w:t>Changes in the number of international students at the University of Glasgow over time</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_Toc85188879 \h </w:instrText>
        </w:r>
        <w:r w:rsidR="008E0290" w:rsidRPr="001702A6">
          <w:rPr>
            <w:noProof/>
            <w:webHidden/>
          </w:rPr>
        </w:r>
        <w:r w:rsidR="008E0290" w:rsidRPr="001702A6">
          <w:rPr>
            <w:noProof/>
            <w:webHidden/>
          </w:rPr>
          <w:fldChar w:fldCharType="separate"/>
        </w:r>
        <w:r w:rsidR="00B96FA3">
          <w:rPr>
            <w:noProof/>
            <w:webHidden/>
          </w:rPr>
          <w:t>31</w:t>
        </w:r>
        <w:r w:rsidR="008E0290" w:rsidRPr="001702A6">
          <w:rPr>
            <w:noProof/>
            <w:webHidden/>
          </w:rPr>
          <w:fldChar w:fldCharType="end"/>
        </w:r>
      </w:hyperlink>
    </w:p>
    <w:p w14:paraId="7D261F47" w14:textId="5D3A3B1E"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0" w:history="1">
        <w:r w:rsidR="008E0290" w:rsidRPr="001702A6">
          <w:rPr>
            <w:rStyle w:val="Hyperlink"/>
            <w:noProof/>
          </w:rPr>
          <w:t>4.3</w:t>
        </w:r>
        <w:r w:rsidR="008E0290" w:rsidRPr="001702A6">
          <w:rPr>
            <w:rFonts w:asciiTheme="minorHAnsi" w:eastAsiaTheme="minorEastAsia" w:hAnsiTheme="minorHAnsi"/>
            <w:noProof/>
            <w:lang w:eastAsia="en-GB"/>
          </w:rPr>
          <w:tab/>
        </w:r>
        <w:r w:rsidR="008E0290" w:rsidRPr="001702A6">
          <w:rPr>
            <w:rStyle w:val="Hyperlink"/>
            <w:noProof/>
          </w:rPr>
          <w:t>Direct impact</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_Toc85188880 \h </w:instrText>
        </w:r>
        <w:r w:rsidR="008E0290" w:rsidRPr="001702A6">
          <w:rPr>
            <w:noProof/>
            <w:webHidden/>
          </w:rPr>
        </w:r>
        <w:r w:rsidR="008E0290" w:rsidRPr="001702A6">
          <w:rPr>
            <w:noProof/>
            <w:webHidden/>
          </w:rPr>
          <w:fldChar w:fldCharType="separate"/>
        </w:r>
        <w:r w:rsidR="00B96FA3">
          <w:rPr>
            <w:noProof/>
            <w:webHidden/>
          </w:rPr>
          <w:t>32</w:t>
        </w:r>
        <w:r w:rsidR="008E0290" w:rsidRPr="001702A6">
          <w:rPr>
            <w:noProof/>
            <w:webHidden/>
          </w:rPr>
          <w:fldChar w:fldCharType="end"/>
        </w:r>
      </w:hyperlink>
    </w:p>
    <w:p w14:paraId="3A8AE0A1" w14:textId="3BE10BE6"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1" w:history="1">
        <w:r w:rsidR="008E0290" w:rsidRPr="001702A6">
          <w:rPr>
            <w:rStyle w:val="Hyperlink"/>
            <w:noProof/>
          </w:rPr>
          <w:t>4.4</w:t>
        </w:r>
        <w:r w:rsidR="008E0290" w:rsidRPr="001702A6">
          <w:rPr>
            <w:rFonts w:asciiTheme="minorHAnsi" w:eastAsiaTheme="minorEastAsia" w:hAnsiTheme="minorHAnsi"/>
            <w:noProof/>
            <w:lang w:eastAsia="en-GB"/>
          </w:rPr>
          <w:tab/>
        </w:r>
        <w:r w:rsidR="008E0290" w:rsidRPr="001702A6">
          <w:rPr>
            <w:rStyle w:val="Hyperlink"/>
            <w:noProof/>
          </w:rPr>
          <w:t>Total economic impact associated with the University’s educational exports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_Toc85188881 \h </w:instrText>
        </w:r>
        <w:r w:rsidR="008E0290" w:rsidRPr="001702A6">
          <w:rPr>
            <w:noProof/>
            <w:webHidden/>
          </w:rPr>
        </w:r>
        <w:r w:rsidR="008E0290" w:rsidRPr="001702A6">
          <w:rPr>
            <w:noProof/>
            <w:webHidden/>
          </w:rPr>
          <w:fldChar w:fldCharType="separate"/>
        </w:r>
        <w:r w:rsidR="00B96FA3">
          <w:rPr>
            <w:noProof/>
            <w:webHidden/>
          </w:rPr>
          <w:t>38</w:t>
        </w:r>
        <w:r w:rsidR="008E0290" w:rsidRPr="001702A6">
          <w:rPr>
            <w:noProof/>
            <w:webHidden/>
          </w:rPr>
          <w:fldChar w:fldCharType="end"/>
        </w:r>
      </w:hyperlink>
    </w:p>
    <w:p w14:paraId="7CD84173" w14:textId="5C93A1D9"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82" w:history="1">
        <w:r w:rsidR="008E0290" w:rsidRPr="001702A6">
          <w:rPr>
            <w:rStyle w:val="Hyperlink"/>
            <w:sz w:val="22"/>
          </w:rPr>
          <w:t>5</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The impact of the University of Glasgow’s expenditures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_Toc85188882 \h </w:instrText>
        </w:r>
        <w:r w:rsidR="008E0290" w:rsidRPr="001702A6">
          <w:rPr>
            <w:webHidden/>
            <w:sz w:val="22"/>
          </w:rPr>
        </w:r>
        <w:r w:rsidR="008E0290" w:rsidRPr="001702A6">
          <w:rPr>
            <w:webHidden/>
            <w:sz w:val="22"/>
          </w:rPr>
          <w:fldChar w:fldCharType="separate"/>
        </w:r>
        <w:r w:rsidR="00B96FA3">
          <w:rPr>
            <w:webHidden/>
            <w:sz w:val="22"/>
          </w:rPr>
          <w:t>42</w:t>
        </w:r>
        <w:r w:rsidR="008E0290" w:rsidRPr="001702A6">
          <w:rPr>
            <w:webHidden/>
            <w:sz w:val="22"/>
          </w:rPr>
          <w:fldChar w:fldCharType="end"/>
        </w:r>
      </w:hyperlink>
    </w:p>
    <w:p w14:paraId="0F53C521" w14:textId="061F4759"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3" w:history="1">
        <w:r w:rsidR="008E0290" w:rsidRPr="001702A6">
          <w:rPr>
            <w:rStyle w:val="Hyperlink"/>
            <w:noProof/>
          </w:rPr>
          <w:t>5.1</w:t>
        </w:r>
        <w:r w:rsidR="008E0290" w:rsidRPr="001702A6">
          <w:rPr>
            <w:rFonts w:asciiTheme="minorHAnsi" w:eastAsiaTheme="minorEastAsia" w:hAnsiTheme="minorHAnsi"/>
            <w:noProof/>
            <w:lang w:eastAsia="en-GB"/>
          </w:rPr>
          <w:tab/>
        </w:r>
        <w:r w:rsidR="008E0290" w:rsidRPr="001702A6">
          <w:rPr>
            <w:rStyle w:val="Hyperlink"/>
            <w:noProof/>
          </w:rPr>
          <w:t>Direct impact of the University’s expenditures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_Toc85188883 \h </w:instrText>
        </w:r>
        <w:r w:rsidR="008E0290" w:rsidRPr="001702A6">
          <w:rPr>
            <w:noProof/>
            <w:webHidden/>
          </w:rPr>
        </w:r>
        <w:r w:rsidR="008E0290" w:rsidRPr="001702A6">
          <w:rPr>
            <w:noProof/>
            <w:webHidden/>
          </w:rPr>
          <w:fldChar w:fldCharType="separate"/>
        </w:r>
        <w:r w:rsidR="00B96FA3">
          <w:rPr>
            <w:noProof/>
            <w:webHidden/>
          </w:rPr>
          <w:t>42</w:t>
        </w:r>
        <w:r w:rsidR="008E0290" w:rsidRPr="001702A6">
          <w:rPr>
            <w:noProof/>
            <w:webHidden/>
          </w:rPr>
          <w:fldChar w:fldCharType="end"/>
        </w:r>
      </w:hyperlink>
    </w:p>
    <w:p w14:paraId="1BBE2947" w14:textId="2D6CF7D7"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4" w:history="1">
        <w:r w:rsidR="008E0290" w:rsidRPr="001702A6">
          <w:rPr>
            <w:rStyle w:val="Hyperlink"/>
            <w:noProof/>
          </w:rPr>
          <w:t>5.2</w:t>
        </w:r>
        <w:r w:rsidR="008E0290" w:rsidRPr="001702A6">
          <w:rPr>
            <w:rFonts w:asciiTheme="minorHAnsi" w:eastAsiaTheme="minorEastAsia" w:hAnsiTheme="minorHAnsi"/>
            <w:noProof/>
            <w:lang w:eastAsia="en-GB"/>
          </w:rPr>
          <w:tab/>
        </w:r>
        <w:r w:rsidR="008E0290" w:rsidRPr="001702A6">
          <w:rPr>
            <w:rStyle w:val="Hyperlink"/>
            <w:noProof/>
          </w:rPr>
          <w:t>Indirect and induced impacts of the University’s expenditures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_Toc85188884 \h </w:instrText>
        </w:r>
        <w:r w:rsidR="008E0290" w:rsidRPr="001702A6">
          <w:rPr>
            <w:noProof/>
            <w:webHidden/>
          </w:rPr>
        </w:r>
        <w:r w:rsidR="008E0290" w:rsidRPr="001702A6">
          <w:rPr>
            <w:noProof/>
            <w:webHidden/>
          </w:rPr>
          <w:fldChar w:fldCharType="separate"/>
        </w:r>
        <w:r w:rsidR="00B96FA3">
          <w:rPr>
            <w:noProof/>
            <w:webHidden/>
          </w:rPr>
          <w:t>48</w:t>
        </w:r>
        <w:r w:rsidR="008E0290" w:rsidRPr="001702A6">
          <w:rPr>
            <w:noProof/>
            <w:webHidden/>
          </w:rPr>
          <w:fldChar w:fldCharType="end"/>
        </w:r>
      </w:hyperlink>
    </w:p>
    <w:p w14:paraId="69425BA9" w14:textId="114FADF8"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5" w:history="1">
        <w:r w:rsidR="008E0290" w:rsidRPr="001702A6">
          <w:rPr>
            <w:rStyle w:val="Hyperlink"/>
            <w:noProof/>
          </w:rPr>
          <w:t>5.3</w:t>
        </w:r>
        <w:r w:rsidR="008E0290" w:rsidRPr="001702A6">
          <w:rPr>
            <w:rFonts w:asciiTheme="minorHAnsi" w:eastAsiaTheme="minorEastAsia" w:hAnsiTheme="minorHAnsi"/>
            <w:noProof/>
            <w:lang w:eastAsia="en-GB"/>
          </w:rPr>
          <w:tab/>
        </w:r>
        <w:r w:rsidR="008E0290" w:rsidRPr="001702A6">
          <w:rPr>
            <w:rStyle w:val="Hyperlink"/>
            <w:noProof/>
          </w:rPr>
          <w:t>Adjustments for double-counting and transfers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_Toc85188885 \h </w:instrText>
        </w:r>
        <w:r w:rsidR="008E0290" w:rsidRPr="001702A6">
          <w:rPr>
            <w:noProof/>
            <w:webHidden/>
          </w:rPr>
        </w:r>
        <w:r w:rsidR="008E0290" w:rsidRPr="001702A6">
          <w:rPr>
            <w:noProof/>
            <w:webHidden/>
          </w:rPr>
          <w:fldChar w:fldCharType="separate"/>
        </w:r>
        <w:r w:rsidR="00B96FA3">
          <w:rPr>
            <w:noProof/>
            <w:webHidden/>
          </w:rPr>
          <w:t>48</w:t>
        </w:r>
        <w:r w:rsidR="008E0290" w:rsidRPr="001702A6">
          <w:rPr>
            <w:noProof/>
            <w:webHidden/>
          </w:rPr>
          <w:fldChar w:fldCharType="end"/>
        </w:r>
      </w:hyperlink>
    </w:p>
    <w:p w14:paraId="31C35E8D" w14:textId="60391201"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6" w:history="1">
        <w:r w:rsidR="008E0290" w:rsidRPr="001702A6">
          <w:rPr>
            <w:rStyle w:val="Hyperlink"/>
            <w:noProof/>
          </w:rPr>
          <w:t>5.4</w:t>
        </w:r>
        <w:r w:rsidR="008E0290" w:rsidRPr="001702A6">
          <w:rPr>
            <w:rFonts w:asciiTheme="minorHAnsi" w:eastAsiaTheme="minorEastAsia" w:hAnsiTheme="minorHAnsi"/>
            <w:noProof/>
            <w:lang w:eastAsia="en-GB"/>
          </w:rPr>
          <w:tab/>
        </w:r>
        <w:r w:rsidR="008E0290" w:rsidRPr="001702A6">
          <w:rPr>
            <w:rStyle w:val="Hyperlink"/>
            <w:noProof/>
          </w:rPr>
          <w:t>Aggregate impact of the University’s spending</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_Toc85188886 \h </w:instrText>
        </w:r>
        <w:r w:rsidR="008E0290" w:rsidRPr="001702A6">
          <w:rPr>
            <w:noProof/>
            <w:webHidden/>
          </w:rPr>
        </w:r>
        <w:r w:rsidR="008E0290" w:rsidRPr="001702A6">
          <w:rPr>
            <w:noProof/>
            <w:webHidden/>
          </w:rPr>
          <w:fldChar w:fldCharType="separate"/>
        </w:r>
        <w:r w:rsidR="00B96FA3">
          <w:rPr>
            <w:noProof/>
            <w:webHidden/>
          </w:rPr>
          <w:t>49</w:t>
        </w:r>
        <w:r w:rsidR="008E0290" w:rsidRPr="001702A6">
          <w:rPr>
            <w:noProof/>
            <w:webHidden/>
          </w:rPr>
          <w:fldChar w:fldCharType="end"/>
        </w:r>
      </w:hyperlink>
    </w:p>
    <w:p w14:paraId="2F0F203D" w14:textId="7A42BA6C"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87" w:history="1">
        <w:r w:rsidR="008E0290" w:rsidRPr="001702A6">
          <w:rPr>
            <w:rStyle w:val="Hyperlink"/>
            <w:sz w:val="22"/>
          </w:rPr>
          <w:t>6</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Total economic impact of the University of Glasgow</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_Toc85188887 \h </w:instrText>
        </w:r>
        <w:r w:rsidR="008E0290" w:rsidRPr="001702A6">
          <w:rPr>
            <w:webHidden/>
            <w:sz w:val="22"/>
          </w:rPr>
        </w:r>
        <w:r w:rsidR="008E0290" w:rsidRPr="001702A6">
          <w:rPr>
            <w:webHidden/>
            <w:sz w:val="22"/>
          </w:rPr>
          <w:fldChar w:fldCharType="separate"/>
        </w:r>
        <w:r w:rsidR="00B96FA3">
          <w:rPr>
            <w:webHidden/>
            <w:sz w:val="22"/>
          </w:rPr>
          <w:t>53</w:t>
        </w:r>
        <w:r w:rsidR="008E0290" w:rsidRPr="001702A6">
          <w:rPr>
            <w:webHidden/>
            <w:sz w:val="22"/>
          </w:rPr>
          <w:fldChar w:fldCharType="end"/>
        </w:r>
      </w:hyperlink>
    </w:p>
    <w:p w14:paraId="725495E7" w14:textId="4ED2952E" w:rsidR="008E0290" w:rsidRPr="001702A6" w:rsidRDefault="007F04F5" w:rsidP="001702A6">
      <w:pPr>
        <w:pStyle w:val="TOC3"/>
        <w:spacing w:before="0" w:after="0"/>
        <w:rPr>
          <w:rFonts w:asciiTheme="minorHAnsi" w:eastAsiaTheme="minorEastAsia" w:hAnsiTheme="minorHAnsi" w:cstheme="minorBidi"/>
          <w:color w:val="auto"/>
          <w:sz w:val="22"/>
          <w:lang w:eastAsia="en-GB"/>
        </w:rPr>
      </w:pPr>
      <w:hyperlink w:anchor="_Toc85188888" w:history="1">
        <w:r w:rsidR="008E0290" w:rsidRPr="001702A6">
          <w:rPr>
            <w:rStyle w:val="Hyperlink"/>
            <w:sz w:val="22"/>
          </w:rPr>
          <w:t>7</w:t>
        </w:r>
        <w:r w:rsidR="008E0290" w:rsidRPr="001702A6">
          <w:rPr>
            <w:rFonts w:asciiTheme="minorHAnsi" w:eastAsiaTheme="minorEastAsia" w:hAnsiTheme="minorHAnsi" w:cstheme="minorBidi"/>
            <w:color w:val="auto"/>
            <w:sz w:val="22"/>
            <w:lang w:eastAsia="en-GB"/>
          </w:rPr>
          <w:tab/>
        </w:r>
        <w:r w:rsidR="008E0290" w:rsidRPr="001702A6">
          <w:rPr>
            <w:rStyle w:val="Hyperlink"/>
            <w:sz w:val="22"/>
          </w:rPr>
          <w:t>The University of Glasgow’s social, cultural, and environmental impacts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_Toc85188888 \h </w:instrText>
        </w:r>
        <w:r w:rsidR="008E0290" w:rsidRPr="001702A6">
          <w:rPr>
            <w:webHidden/>
            <w:sz w:val="22"/>
          </w:rPr>
        </w:r>
        <w:r w:rsidR="008E0290" w:rsidRPr="001702A6">
          <w:rPr>
            <w:webHidden/>
            <w:sz w:val="22"/>
          </w:rPr>
          <w:fldChar w:fldCharType="separate"/>
        </w:r>
        <w:r w:rsidR="00B96FA3">
          <w:rPr>
            <w:webHidden/>
            <w:sz w:val="22"/>
          </w:rPr>
          <w:t>54</w:t>
        </w:r>
        <w:r w:rsidR="008E0290" w:rsidRPr="001702A6">
          <w:rPr>
            <w:webHidden/>
            <w:sz w:val="22"/>
          </w:rPr>
          <w:fldChar w:fldCharType="end"/>
        </w:r>
      </w:hyperlink>
    </w:p>
    <w:p w14:paraId="3207C5A4" w14:textId="6527BDE9"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89" w:history="1">
        <w:r w:rsidR="008E0290" w:rsidRPr="001702A6">
          <w:rPr>
            <w:rStyle w:val="Hyperlink"/>
            <w:noProof/>
          </w:rPr>
          <w:t>7.1</w:t>
        </w:r>
        <w:r w:rsidR="008E0290" w:rsidRPr="001702A6">
          <w:rPr>
            <w:rFonts w:asciiTheme="minorHAnsi" w:eastAsiaTheme="minorEastAsia" w:hAnsiTheme="minorHAnsi"/>
            <w:noProof/>
            <w:lang w:eastAsia="en-GB"/>
          </w:rPr>
          <w:tab/>
        </w:r>
        <w:r w:rsidR="008E0290" w:rsidRPr="001702A6">
          <w:rPr>
            <w:rStyle w:val="Hyperlink"/>
            <w:noProof/>
          </w:rPr>
          <w:t>Introduction</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_Toc85188889 \h </w:instrText>
        </w:r>
        <w:r w:rsidR="008E0290" w:rsidRPr="001702A6">
          <w:rPr>
            <w:noProof/>
            <w:webHidden/>
          </w:rPr>
        </w:r>
        <w:r w:rsidR="008E0290" w:rsidRPr="001702A6">
          <w:rPr>
            <w:noProof/>
            <w:webHidden/>
          </w:rPr>
          <w:fldChar w:fldCharType="separate"/>
        </w:r>
        <w:r w:rsidR="00B96FA3">
          <w:rPr>
            <w:noProof/>
            <w:webHidden/>
          </w:rPr>
          <w:t>54</w:t>
        </w:r>
        <w:r w:rsidR="008E0290" w:rsidRPr="001702A6">
          <w:rPr>
            <w:noProof/>
            <w:webHidden/>
          </w:rPr>
          <w:fldChar w:fldCharType="end"/>
        </w:r>
      </w:hyperlink>
    </w:p>
    <w:p w14:paraId="6F35EED4" w14:textId="5C0854C8"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90" w:history="1">
        <w:r w:rsidR="008E0290" w:rsidRPr="001702A6">
          <w:rPr>
            <w:rStyle w:val="Hyperlink"/>
            <w:noProof/>
          </w:rPr>
          <w:t>7.2</w:t>
        </w:r>
        <w:r w:rsidR="008E0290" w:rsidRPr="001702A6">
          <w:rPr>
            <w:rFonts w:asciiTheme="minorHAnsi" w:eastAsiaTheme="minorEastAsia" w:hAnsiTheme="minorHAnsi"/>
            <w:noProof/>
            <w:lang w:eastAsia="en-GB"/>
          </w:rPr>
          <w:tab/>
        </w:r>
        <w:r w:rsidR="008E0290" w:rsidRPr="001702A6">
          <w:rPr>
            <w:rStyle w:val="Hyperlink"/>
            <w:noProof/>
          </w:rPr>
          <w:t>Inclusive Economic Growth</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_Toc85188890 \h </w:instrText>
        </w:r>
        <w:r w:rsidR="008E0290" w:rsidRPr="001702A6">
          <w:rPr>
            <w:noProof/>
            <w:webHidden/>
          </w:rPr>
        </w:r>
        <w:r w:rsidR="008E0290" w:rsidRPr="001702A6">
          <w:rPr>
            <w:noProof/>
            <w:webHidden/>
          </w:rPr>
          <w:fldChar w:fldCharType="separate"/>
        </w:r>
        <w:r w:rsidR="00B96FA3">
          <w:rPr>
            <w:noProof/>
            <w:webHidden/>
          </w:rPr>
          <w:t>54</w:t>
        </w:r>
        <w:r w:rsidR="008E0290" w:rsidRPr="001702A6">
          <w:rPr>
            <w:noProof/>
            <w:webHidden/>
          </w:rPr>
          <w:fldChar w:fldCharType="end"/>
        </w:r>
      </w:hyperlink>
    </w:p>
    <w:p w14:paraId="03183B72" w14:textId="6B454257"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91" w:history="1">
        <w:r w:rsidR="008E0290" w:rsidRPr="001702A6">
          <w:rPr>
            <w:rStyle w:val="Hyperlink"/>
            <w:noProof/>
          </w:rPr>
          <w:t>7.3</w:t>
        </w:r>
        <w:r w:rsidR="008E0290" w:rsidRPr="001702A6">
          <w:rPr>
            <w:rFonts w:asciiTheme="minorHAnsi" w:eastAsiaTheme="minorEastAsia" w:hAnsiTheme="minorHAnsi"/>
            <w:noProof/>
            <w:lang w:eastAsia="en-GB"/>
          </w:rPr>
          <w:tab/>
        </w:r>
        <w:r w:rsidR="008E0290" w:rsidRPr="001702A6">
          <w:rPr>
            <w:rStyle w:val="Hyperlink"/>
            <w:noProof/>
          </w:rPr>
          <w:t>Tackling Inequality and Improving Social Mobility</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_Toc85188891 \h </w:instrText>
        </w:r>
        <w:r w:rsidR="008E0290" w:rsidRPr="001702A6">
          <w:rPr>
            <w:noProof/>
            <w:webHidden/>
          </w:rPr>
        </w:r>
        <w:r w:rsidR="008E0290" w:rsidRPr="001702A6">
          <w:rPr>
            <w:noProof/>
            <w:webHidden/>
          </w:rPr>
          <w:fldChar w:fldCharType="separate"/>
        </w:r>
        <w:r w:rsidR="00B96FA3">
          <w:rPr>
            <w:noProof/>
            <w:webHidden/>
          </w:rPr>
          <w:t>61</w:t>
        </w:r>
        <w:r w:rsidR="008E0290" w:rsidRPr="001702A6">
          <w:rPr>
            <w:noProof/>
            <w:webHidden/>
          </w:rPr>
          <w:fldChar w:fldCharType="end"/>
        </w:r>
      </w:hyperlink>
    </w:p>
    <w:p w14:paraId="53AD44C7" w14:textId="653825D0"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92" w:history="1">
        <w:r w:rsidR="008E0290" w:rsidRPr="001702A6">
          <w:rPr>
            <w:rStyle w:val="Hyperlink"/>
            <w:noProof/>
          </w:rPr>
          <w:t>7.4</w:t>
        </w:r>
        <w:r w:rsidR="008E0290" w:rsidRPr="001702A6">
          <w:rPr>
            <w:rFonts w:asciiTheme="minorHAnsi" w:eastAsiaTheme="minorEastAsia" w:hAnsiTheme="minorHAnsi"/>
            <w:noProof/>
            <w:lang w:eastAsia="en-GB"/>
          </w:rPr>
          <w:tab/>
        </w:r>
        <w:r w:rsidR="008E0290" w:rsidRPr="001702A6">
          <w:rPr>
            <w:rStyle w:val="Hyperlink"/>
            <w:noProof/>
          </w:rPr>
          <w:t>Contribution Towards Health Outcomes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_Toc85188892 \h </w:instrText>
        </w:r>
        <w:r w:rsidR="008E0290" w:rsidRPr="001702A6">
          <w:rPr>
            <w:noProof/>
            <w:webHidden/>
          </w:rPr>
        </w:r>
        <w:r w:rsidR="008E0290" w:rsidRPr="001702A6">
          <w:rPr>
            <w:noProof/>
            <w:webHidden/>
          </w:rPr>
          <w:fldChar w:fldCharType="separate"/>
        </w:r>
        <w:r w:rsidR="00B96FA3">
          <w:rPr>
            <w:noProof/>
            <w:webHidden/>
          </w:rPr>
          <w:t>64</w:t>
        </w:r>
        <w:r w:rsidR="008E0290" w:rsidRPr="001702A6">
          <w:rPr>
            <w:noProof/>
            <w:webHidden/>
          </w:rPr>
          <w:fldChar w:fldCharType="end"/>
        </w:r>
      </w:hyperlink>
    </w:p>
    <w:p w14:paraId="39346142" w14:textId="0D8E18F1"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93" w:history="1">
        <w:r w:rsidR="008E0290" w:rsidRPr="001702A6">
          <w:rPr>
            <w:rStyle w:val="Hyperlink"/>
            <w:noProof/>
          </w:rPr>
          <w:t>7.5</w:t>
        </w:r>
        <w:r w:rsidR="008E0290" w:rsidRPr="001702A6">
          <w:rPr>
            <w:rFonts w:asciiTheme="minorHAnsi" w:eastAsiaTheme="minorEastAsia" w:hAnsiTheme="minorHAnsi"/>
            <w:noProof/>
            <w:lang w:eastAsia="en-GB"/>
          </w:rPr>
          <w:tab/>
        </w:r>
        <w:r w:rsidR="008E0290" w:rsidRPr="001702A6">
          <w:rPr>
            <w:rStyle w:val="Hyperlink"/>
            <w:noProof/>
          </w:rPr>
          <w:t>Supporting Sustainability</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_Toc85188893 \h </w:instrText>
        </w:r>
        <w:r w:rsidR="008E0290" w:rsidRPr="001702A6">
          <w:rPr>
            <w:noProof/>
            <w:webHidden/>
          </w:rPr>
        </w:r>
        <w:r w:rsidR="008E0290" w:rsidRPr="001702A6">
          <w:rPr>
            <w:noProof/>
            <w:webHidden/>
          </w:rPr>
          <w:fldChar w:fldCharType="separate"/>
        </w:r>
        <w:r w:rsidR="00B96FA3">
          <w:rPr>
            <w:noProof/>
            <w:webHidden/>
          </w:rPr>
          <w:t>67</w:t>
        </w:r>
        <w:r w:rsidR="008E0290" w:rsidRPr="001702A6">
          <w:rPr>
            <w:noProof/>
            <w:webHidden/>
          </w:rPr>
          <w:fldChar w:fldCharType="end"/>
        </w:r>
      </w:hyperlink>
    </w:p>
    <w:p w14:paraId="2983FF17" w14:textId="30D06F6E" w:rsidR="008E0290" w:rsidRPr="001702A6" w:rsidRDefault="007F04F5" w:rsidP="001702A6">
      <w:pPr>
        <w:pStyle w:val="TOC5"/>
        <w:tabs>
          <w:tab w:val="left" w:pos="1078"/>
        </w:tabs>
        <w:spacing w:after="0"/>
        <w:rPr>
          <w:rFonts w:asciiTheme="minorHAnsi" w:eastAsiaTheme="minorEastAsia" w:hAnsiTheme="minorHAnsi"/>
          <w:noProof/>
          <w:lang w:eastAsia="en-GB"/>
        </w:rPr>
      </w:pPr>
      <w:hyperlink w:anchor="_Toc85188894" w:history="1">
        <w:r w:rsidR="008E0290" w:rsidRPr="001702A6">
          <w:rPr>
            <w:rStyle w:val="Hyperlink"/>
            <w:noProof/>
          </w:rPr>
          <w:t>7.6</w:t>
        </w:r>
        <w:r w:rsidR="008E0290" w:rsidRPr="001702A6">
          <w:rPr>
            <w:rFonts w:asciiTheme="minorHAnsi" w:eastAsiaTheme="minorEastAsia" w:hAnsiTheme="minorHAnsi"/>
            <w:noProof/>
            <w:lang w:eastAsia="en-GB"/>
          </w:rPr>
          <w:tab/>
        </w:r>
        <w:r w:rsidR="008E0290" w:rsidRPr="001702A6">
          <w:rPr>
            <w:rStyle w:val="Hyperlink"/>
            <w:noProof/>
          </w:rPr>
          <w:t>Cultural Impact</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_Toc85188894 \h </w:instrText>
        </w:r>
        <w:r w:rsidR="008E0290" w:rsidRPr="001702A6">
          <w:rPr>
            <w:noProof/>
            <w:webHidden/>
          </w:rPr>
        </w:r>
        <w:r w:rsidR="008E0290" w:rsidRPr="001702A6">
          <w:rPr>
            <w:noProof/>
            <w:webHidden/>
          </w:rPr>
          <w:fldChar w:fldCharType="separate"/>
        </w:r>
        <w:r w:rsidR="00B96FA3">
          <w:rPr>
            <w:noProof/>
            <w:webHidden/>
          </w:rPr>
          <w:t>71</w:t>
        </w:r>
        <w:r w:rsidR="008E0290" w:rsidRPr="001702A6">
          <w:rPr>
            <w:noProof/>
            <w:webHidden/>
          </w:rPr>
          <w:fldChar w:fldCharType="end"/>
        </w:r>
      </w:hyperlink>
    </w:p>
    <w:p w14:paraId="47DDCE3A" w14:textId="53794FC2" w:rsidR="008E0290" w:rsidRPr="001702A6" w:rsidRDefault="007F04F5" w:rsidP="001702A6">
      <w:pPr>
        <w:pStyle w:val="TOC2"/>
        <w:spacing w:before="0" w:after="0"/>
        <w:rPr>
          <w:rFonts w:asciiTheme="minorHAnsi" w:eastAsiaTheme="minorEastAsia" w:hAnsiTheme="minorHAnsi" w:cstheme="minorBidi"/>
          <w:color w:val="auto"/>
          <w:sz w:val="22"/>
          <w:lang w:eastAsia="en-GB"/>
        </w:rPr>
      </w:pPr>
      <w:hyperlink w:anchor="_Toc85188895" w:history="1">
        <w:r w:rsidR="008E0290" w:rsidRPr="001702A6">
          <w:rPr>
            <w:rStyle w:val="Hyperlink"/>
            <w:sz w:val="22"/>
          </w:rPr>
          <w:t>Index of Tables and Figures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_Toc85188895 \h </w:instrText>
        </w:r>
        <w:r w:rsidR="008E0290" w:rsidRPr="001702A6">
          <w:rPr>
            <w:webHidden/>
            <w:sz w:val="22"/>
          </w:rPr>
        </w:r>
        <w:r w:rsidR="008E0290" w:rsidRPr="001702A6">
          <w:rPr>
            <w:webHidden/>
            <w:sz w:val="22"/>
          </w:rPr>
          <w:fldChar w:fldCharType="separate"/>
        </w:r>
        <w:r w:rsidR="00B96FA3">
          <w:rPr>
            <w:webHidden/>
            <w:sz w:val="22"/>
          </w:rPr>
          <w:t>75</w:t>
        </w:r>
        <w:r w:rsidR="008E0290" w:rsidRPr="001702A6">
          <w:rPr>
            <w:webHidden/>
            <w:sz w:val="22"/>
          </w:rPr>
          <w:fldChar w:fldCharType="end"/>
        </w:r>
      </w:hyperlink>
    </w:p>
    <w:p w14:paraId="233D5BBE" w14:textId="404EF12C" w:rsidR="008E0290" w:rsidRPr="001702A6" w:rsidRDefault="007F04F5" w:rsidP="001702A6">
      <w:pPr>
        <w:pStyle w:val="TOC1"/>
        <w:spacing w:before="0" w:after="0"/>
        <w:rPr>
          <w:rFonts w:asciiTheme="minorHAnsi" w:eastAsiaTheme="minorEastAsia" w:hAnsiTheme="minorHAnsi" w:cstheme="minorBidi"/>
          <w:caps w:val="0"/>
          <w:color w:val="auto"/>
          <w:sz w:val="22"/>
          <w:lang w:val="en-GB" w:eastAsia="en-GB"/>
        </w:rPr>
      </w:pPr>
      <w:hyperlink w:anchor="_Toc85188896" w:history="1">
        <w:r w:rsidR="008E0290" w:rsidRPr="001702A6">
          <w:rPr>
            <w:rStyle w:val="Hyperlink"/>
            <w:sz w:val="22"/>
          </w:rPr>
          <w:t>Annexes</w:t>
        </w:r>
        <w:r w:rsidR="008E0290" w:rsidRPr="001702A6">
          <w:rPr>
            <w:webHidden/>
            <w:sz w:val="22"/>
          </w:rPr>
          <w:tab/>
        </w:r>
        <w:r w:rsidR="008E0290" w:rsidRPr="001702A6">
          <w:rPr>
            <w:webHidden/>
            <w:sz w:val="22"/>
          </w:rPr>
          <w:fldChar w:fldCharType="begin"/>
        </w:r>
        <w:r w:rsidR="008E0290" w:rsidRPr="001702A6">
          <w:rPr>
            <w:webHidden/>
            <w:sz w:val="22"/>
          </w:rPr>
          <w:instrText xml:space="preserve"> PAGEREF _Toc85188896 \h </w:instrText>
        </w:r>
        <w:r w:rsidR="008E0290" w:rsidRPr="001702A6">
          <w:rPr>
            <w:webHidden/>
            <w:sz w:val="22"/>
          </w:rPr>
        </w:r>
        <w:r w:rsidR="008E0290" w:rsidRPr="001702A6">
          <w:rPr>
            <w:webHidden/>
            <w:sz w:val="22"/>
          </w:rPr>
          <w:fldChar w:fldCharType="separate"/>
        </w:r>
        <w:r w:rsidR="00B96FA3">
          <w:rPr>
            <w:webHidden/>
            <w:sz w:val="22"/>
          </w:rPr>
          <w:t>79</w:t>
        </w:r>
        <w:r w:rsidR="008E0290" w:rsidRPr="001702A6">
          <w:rPr>
            <w:webHidden/>
            <w:sz w:val="22"/>
          </w:rPr>
          <w:fldChar w:fldCharType="end"/>
        </w:r>
      </w:hyperlink>
    </w:p>
    <w:p w14:paraId="03F5453E" w14:textId="66F0CD15" w:rsidR="008E0290" w:rsidRPr="001702A6" w:rsidRDefault="007F04F5" w:rsidP="001702A6">
      <w:pPr>
        <w:pStyle w:val="TOC6"/>
        <w:spacing w:before="0" w:after="0"/>
        <w:rPr>
          <w:rFonts w:asciiTheme="minorHAnsi" w:eastAsiaTheme="minorEastAsia" w:hAnsiTheme="minorHAnsi"/>
          <w:noProof/>
          <w:color w:val="auto"/>
          <w:sz w:val="22"/>
          <w:lang w:eastAsia="en-GB"/>
        </w:rPr>
      </w:pPr>
      <w:hyperlink w:anchor="_Toc85188897" w:history="1">
        <w:r w:rsidR="008E0290" w:rsidRPr="001702A6">
          <w:rPr>
            <w:rStyle w:val="Hyperlink"/>
            <w:noProof/>
            <w:sz w:val="22"/>
          </w:rPr>
          <w:t>Annex 1</w:t>
        </w:r>
        <w:r w:rsidR="008E0290" w:rsidRPr="001702A6">
          <w:rPr>
            <w:rFonts w:asciiTheme="minorHAnsi" w:eastAsiaTheme="minorEastAsia" w:hAnsiTheme="minorHAnsi"/>
            <w:noProof/>
            <w:color w:val="auto"/>
            <w:sz w:val="22"/>
            <w:lang w:eastAsia="en-GB"/>
          </w:rPr>
          <w:tab/>
        </w:r>
        <w:r w:rsidR="008E0290" w:rsidRPr="001702A6">
          <w:rPr>
            <w:rStyle w:val="Hyperlink"/>
            <w:noProof/>
            <w:sz w:val="22"/>
          </w:rPr>
          <w:t>References</w:t>
        </w:r>
        <w:r w:rsidR="008E0290" w:rsidRPr="001702A6">
          <w:rPr>
            <w:noProof/>
            <w:webHidden/>
            <w:sz w:val="22"/>
          </w:rPr>
          <w:tab/>
        </w:r>
        <w:r w:rsidR="008E0290" w:rsidRPr="001702A6">
          <w:rPr>
            <w:noProof/>
            <w:webHidden/>
            <w:sz w:val="22"/>
          </w:rPr>
          <w:fldChar w:fldCharType="begin"/>
        </w:r>
        <w:r w:rsidR="008E0290" w:rsidRPr="001702A6">
          <w:rPr>
            <w:noProof/>
            <w:webHidden/>
            <w:sz w:val="22"/>
          </w:rPr>
          <w:instrText xml:space="preserve"> PAGEREF _Toc85188897 \h </w:instrText>
        </w:r>
        <w:r w:rsidR="008E0290" w:rsidRPr="001702A6">
          <w:rPr>
            <w:noProof/>
            <w:webHidden/>
            <w:sz w:val="22"/>
          </w:rPr>
        </w:r>
        <w:r w:rsidR="008E0290" w:rsidRPr="001702A6">
          <w:rPr>
            <w:noProof/>
            <w:webHidden/>
            <w:sz w:val="22"/>
          </w:rPr>
          <w:fldChar w:fldCharType="separate"/>
        </w:r>
        <w:r w:rsidR="00B96FA3">
          <w:rPr>
            <w:noProof/>
            <w:webHidden/>
            <w:sz w:val="22"/>
          </w:rPr>
          <w:t>80</w:t>
        </w:r>
        <w:r w:rsidR="008E0290" w:rsidRPr="001702A6">
          <w:rPr>
            <w:noProof/>
            <w:webHidden/>
            <w:sz w:val="22"/>
          </w:rPr>
          <w:fldChar w:fldCharType="end"/>
        </w:r>
      </w:hyperlink>
    </w:p>
    <w:p w14:paraId="736E1E5B" w14:textId="6256EA08" w:rsidR="008E0290" w:rsidRPr="001702A6" w:rsidRDefault="007F04F5" w:rsidP="001702A6">
      <w:pPr>
        <w:pStyle w:val="TOC6"/>
        <w:spacing w:before="0" w:after="0"/>
        <w:rPr>
          <w:rFonts w:asciiTheme="minorHAnsi" w:eastAsiaTheme="minorEastAsia" w:hAnsiTheme="minorHAnsi"/>
          <w:noProof/>
          <w:color w:val="auto"/>
          <w:sz w:val="22"/>
          <w:lang w:eastAsia="en-GB"/>
        </w:rPr>
      </w:pPr>
      <w:hyperlink w:anchor="_Toc85188898" w:history="1">
        <w:r w:rsidR="008E0290" w:rsidRPr="001702A6">
          <w:rPr>
            <w:rStyle w:val="Hyperlink"/>
            <w:noProof/>
            <w:sz w:val="22"/>
          </w:rPr>
          <w:t>Annex 2</w:t>
        </w:r>
        <w:r w:rsidR="008E0290" w:rsidRPr="001702A6">
          <w:rPr>
            <w:rFonts w:asciiTheme="minorHAnsi" w:eastAsiaTheme="minorEastAsia" w:hAnsiTheme="minorHAnsi"/>
            <w:noProof/>
            <w:color w:val="auto"/>
            <w:sz w:val="22"/>
            <w:lang w:eastAsia="en-GB"/>
          </w:rPr>
          <w:tab/>
        </w:r>
        <w:r w:rsidR="008E0290" w:rsidRPr="001702A6">
          <w:rPr>
            <w:rStyle w:val="Hyperlink"/>
            <w:noProof/>
            <w:sz w:val="22"/>
          </w:rPr>
          <w:t>Technical Annex</w:t>
        </w:r>
        <w:r w:rsidR="008E0290" w:rsidRPr="001702A6">
          <w:rPr>
            <w:noProof/>
            <w:webHidden/>
            <w:sz w:val="22"/>
          </w:rPr>
          <w:tab/>
        </w:r>
        <w:r w:rsidR="008E0290" w:rsidRPr="001702A6">
          <w:rPr>
            <w:noProof/>
            <w:webHidden/>
            <w:sz w:val="22"/>
          </w:rPr>
          <w:fldChar w:fldCharType="begin"/>
        </w:r>
        <w:r w:rsidR="008E0290" w:rsidRPr="001702A6">
          <w:rPr>
            <w:noProof/>
            <w:webHidden/>
            <w:sz w:val="22"/>
          </w:rPr>
          <w:instrText xml:space="preserve"> PAGEREF _Toc85188898 \h </w:instrText>
        </w:r>
        <w:r w:rsidR="008E0290" w:rsidRPr="001702A6">
          <w:rPr>
            <w:noProof/>
            <w:webHidden/>
            <w:sz w:val="22"/>
          </w:rPr>
        </w:r>
        <w:r w:rsidR="008E0290" w:rsidRPr="001702A6">
          <w:rPr>
            <w:noProof/>
            <w:webHidden/>
            <w:sz w:val="22"/>
          </w:rPr>
          <w:fldChar w:fldCharType="separate"/>
        </w:r>
        <w:r w:rsidR="00B96FA3">
          <w:rPr>
            <w:noProof/>
            <w:webHidden/>
            <w:sz w:val="22"/>
          </w:rPr>
          <w:t>84</w:t>
        </w:r>
        <w:r w:rsidR="008E0290" w:rsidRPr="001702A6">
          <w:rPr>
            <w:noProof/>
            <w:webHidden/>
            <w:sz w:val="22"/>
          </w:rPr>
          <w:fldChar w:fldCharType="end"/>
        </w:r>
      </w:hyperlink>
    </w:p>
    <w:p w14:paraId="628F8A29" w14:textId="0094D2D1" w:rsidR="008E0290" w:rsidRPr="001702A6" w:rsidRDefault="007F04F5" w:rsidP="001702A6">
      <w:pPr>
        <w:pStyle w:val="TOC7"/>
        <w:tabs>
          <w:tab w:val="left" w:pos="1134"/>
        </w:tabs>
        <w:spacing w:after="0"/>
        <w:rPr>
          <w:rFonts w:asciiTheme="minorHAnsi" w:eastAsiaTheme="minorEastAsia" w:hAnsiTheme="minorHAnsi"/>
          <w:noProof/>
          <w:lang w:eastAsia="en-GB"/>
        </w:rPr>
      </w:pPr>
      <w:hyperlink w:anchor="_Toc85188899" w:history="1">
        <w:r w:rsidR="008E0290" w:rsidRPr="001702A6">
          <w:rPr>
            <w:rStyle w:val="Hyperlink"/>
            <w:noProof/>
          </w:rPr>
          <w:t>A2.1</w:t>
        </w:r>
        <w:r w:rsidR="008E0290" w:rsidRPr="001702A6">
          <w:rPr>
            <w:rFonts w:asciiTheme="minorHAnsi" w:eastAsiaTheme="minorEastAsia" w:hAnsiTheme="minorHAnsi"/>
            <w:noProof/>
            <w:lang w:eastAsia="en-GB"/>
          </w:rPr>
          <w:tab/>
        </w:r>
        <w:r w:rsidR="008E0290" w:rsidRPr="001702A6">
          <w:rPr>
            <w:rStyle w:val="Hyperlink"/>
            <w:noProof/>
          </w:rPr>
          <w:t>Impact of the University’s teaching and learning activities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_Toc85188899 \h </w:instrText>
        </w:r>
        <w:r w:rsidR="008E0290" w:rsidRPr="001702A6">
          <w:rPr>
            <w:noProof/>
            <w:webHidden/>
          </w:rPr>
        </w:r>
        <w:r w:rsidR="008E0290" w:rsidRPr="001702A6">
          <w:rPr>
            <w:noProof/>
            <w:webHidden/>
          </w:rPr>
          <w:fldChar w:fldCharType="separate"/>
        </w:r>
        <w:r w:rsidR="00B96FA3">
          <w:rPr>
            <w:noProof/>
            <w:webHidden/>
          </w:rPr>
          <w:t>84</w:t>
        </w:r>
        <w:r w:rsidR="008E0290" w:rsidRPr="001702A6">
          <w:rPr>
            <w:noProof/>
            <w:webHidden/>
          </w:rPr>
          <w:fldChar w:fldCharType="end"/>
        </w:r>
      </w:hyperlink>
    </w:p>
    <w:p w14:paraId="37B41F89" w14:textId="025F4F41" w:rsidR="008E0290" w:rsidRPr="001702A6" w:rsidRDefault="007F04F5" w:rsidP="001702A6">
      <w:pPr>
        <w:pStyle w:val="TOC7"/>
        <w:tabs>
          <w:tab w:val="left" w:pos="1134"/>
        </w:tabs>
        <w:spacing w:after="0"/>
        <w:rPr>
          <w:rFonts w:asciiTheme="minorHAnsi" w:eastAsiaTheme="minorEastAsia" w:hAnsiTheme="minorHAnsi"/>
          <w:noProof/>
          <w:lang w:eastAsia="en-GB"/>
        </w:rPr>
      </w:pPr>
      <w:hyperlink w:anchor="_Toc85188900" w:history="1">
        <w:r w:rsidR="008E0290" w:rsidRPr="001702A6">
          <w:rPr>
            <w:rStyle w:val="Hyperlink"/>
            <w:noProof/>
          </w:rPr>
          <w:t>A2.2</w:t>
        </w:r>
        <w:r w:rsidR="008E0290" w:rsidRPr="001702A6">
          <w:rPr>
            <w:rFonts w:asciiTheme="minorHAnsi" w:eastAsiaTheme="minorEastAsia" w:hAnsiTheme="minorHAnsi"/>
            <w:noProof/>
            <w:lang w:eastAsia="en-GB"/>
          </w:rPr>
          <w:tab/>
        </w:r>
        <w:r w:rsidR="008E0290" w:rsidRPr="001702A6">
          <w:rPr>
            <w:rStyle w:val="Hyperlink"/>
            <w:noProof/>
          </w:rPr>
          <w:t>Impact of educational exports</w:t>
        </w:r>
        <w:r w:rsidR="008E0290" w:rsidRPr="001702A6">
          <w:rPr>
            <w:noProof/>
            <w:webHidden/>
          </w:rPr>
          <w:tab/>
        </w:r>
        <w:r w:rsidR="008E0290" w:rsidRPr="001702A6">
          <w:rPr>
            <w:noProof/>
            <w:webHidden/>
          </w:rPr>
          <w:fldChar w:fldCharType="begin"/>
        </w:r>
        <w:r w:rsidR="008E0290" w:rsidRPr="001702A6">
          <w:rPr>
            <w:noProof/>
            <w:webHidden/>
          </w:rPr>
          <w:instrText xml:space="preserve"> PAGEREF _Toc85188900 \h </w:instrText>
        </w:r>
        <w:r w:rsidR="008E0290" w:rsidRPr="001702A6">
          <w:rPr>
            <w:noProof/>
            <w:webHidden/>
          </w:rPr>
        </w:r>
        <w:r w:rsidR="008E0290" w:rsidRPr="001702A6">
          <w:rPr>
            <w:noProof/>
            <w:webHidden/>
          </w:rPr>
          <w:fldChar w:fldCharType="separate"/>
        </w:r>
        <w:r w:rsidR="00B96FA3">
          <w:rPr>
            <w:noProof/>
            <w:webHidden/>
          </w:rPr>
          <w:t>104</w:t>
        </w:r>
        <w:r w:rsidR="008E0290" w:rsidRPr="001702A6">
          <w:rPr>
            <w:noProof/>
            <w:webHidden/>
          </w:rPr>
          <w:fldChar w:fldCharType="end"/>
        </w:r>
      </w:hyperlink>
    </w:p>
    <w:p w14:paraId="142AA00A" w14:textId="7142423E" w:rsidR="008E0290" w:rsidRPr="001702A6" w:rsidRDefault="007F04F5" w:rsidP="001702A6">
      <w:pPr>
        <w:pStyle w:val="TOC6"/>
        <w:spacing w:before="0" w:after="0"/>
        <w:rPr>
          <w:rFonts w:asciiTheme="minorHAnsi" w:eastAsiaTheme="minorEastAsia" w:hAnsiTheme="minorHAnsi"/>
          <w:noProof/>
          <w:color w:val="auto"/>
          <w:sz w:val="22"/>
          <w:lang w:eastAsia="en-GB"/>
        </w:rPr>
      </w:pPr>
      <w:hyperlink w:anchor="_Toc85188901" w:history="1">
        <w:r w:rsidR="008E0290" w:rsidRPr="001702A6">
          <w:rPr>
            <w:rStyle w:val="Hyperlink"/>
            <w:noProof/>
            <w:sz w:val="22"/>
          </w:rPr>
          <w:t>Annex 3</w:t>
        </w:r>
        <w:r w:rsidR="008E0290" w:rsidRPr="001702A6">
          <w:rPr>
            <w:rFonts w:asciiTheme="minorHAnsi" w:eastAsiaTheme="minorEastAsia" w:hAnsiTheme="minorHAnsi"/>
            <w:noProof/>
            <w:color w:val="auto"/>
            <w:sz w:val="22"/>
            <w:lang w:eastAsia="en-GB"/>
          </w:rPr>
          <w:tab/>
        </w:r>
        <w:r w:rsidR="008E0290" w:rsidRPr="001702A6">
          <w:rPr>
            <w:rStyle w:val="Hyperlink"/>
            <w:noProof/>
            <w:sz w:val="22"/>
          </w:rPr>
          <w:t>Total impact by region and sector (where available)</w:t>
        </w:r>
        <w:r w:rsidR="008E0290" w:rsidRPr="001702A6">
          <w:rPr>
            <w:noProof/>
            <w:webHidden/>
            <w:sz w:val="22"/>
          </w:rPr>
          <w:tab/>
        </w:r>
        <w:r w:rsidR="008E0290" w:rsidRPr="001702A6">
          <w:rPr>
            <w:noProof/>
            <w:webHidden/>
            <w:sz w:val="22"/>
          </w:rPr>
          <w:fldChar w:fldCharType="begin"/>
        </w:r>
        <w:r w:rsidR="008E0290" w:rsidRPr="001702A6">
          <w:rPr>
            <w:noProof/>
            <w:webHidden/>
            <w:sz w:val="22"/>
          </w:rPr>
          <w:instrText xml:space="preserve"> PAGEREF _Toc85188901 \h </w:instrText>
        </w:r>
        <w:r w:rsidR="008E0290" w:rsidRPr="001702A6">
          <w:rPr>
            <w:noProof/>
            <w:webHidden/>
            <w:sz w:val="22"/>
          </w:rPr>
        </w:r>
        <w:r w:rsidR="008E0290" w:rsidRPr="001702A6">
          <w:rPr>
            <w:noProof/>
            <w:webHidden/>
            <w:sz w:val="22"/>
          </w:rPr>
          <w:fldChar w:fldCharType="separate"/>
        </w:r>
        <w:r w:rsidR="00B96FA3">
          <w:rPr>
            <w:noProof/>
            <w:webHidden/>
            <w:sz w:val="22"/>
          </w:rPr>
          <w:t>108</w:t>
        </w:r>
        <w:r w:rsidR="008E0290" w:rsidRPr="001702A6">
          <w:rPr>
            <w:noProof/>
            <w:webHidden/>
            <w:sz w:val="22"/>
          </w:rPr>
          <w:fldChar w:fldCharType="end"/>
        </w:r>
      </w:hyperlink>
    </w:p>
    <w:p w14:paraId="34C7CB9B" w14:textId="2C256F62" w:rsidR="00FE5929" w:rsidRPr="00B55FF9" w:rsidRDefault="000D319B" w:rsidP="00C1361A">
      <w:pPr>
        <w:sectPr w:rsidR="00FE5929" w:rsidRPr="00B55FF9" w:rsidSect="00B11F3D">
          <w:headerReference w:type="even" r:id="rId18"/>
          <w:headerReference w:type="default" r:id="rId19"/>
          <w:footerReference w:type="even" r:id="rId20"/>
          <w:footerReference w:type="default" r:id="rId21"/>
          <w:headerReference w:type="first" r:id="rId22"/>
          <w:footerReference w:type="first" r:id="rId23"/>
          <w:pgSz w:w="11906" w:h="16838"/>
          <w:pgMar w:top="1418" w:right="1531" w:bottom="1418" w:left="1531" w:header="1247" w:footer="850" w:gutter="0"/>
          <w:pgNumType w:fmt="lowerRoman" w:start="1"/>
          <w:cols w:space="708"/>
          <w:docGrid w:linePitch="360"/>
        </w:sectPr>
      </w:pPr>
      <w:r w:rsidRPr="00B55FF9">
        <w:fldChar w:fldCharType="end"/>
      </w:r>
    </w:p>
    <w:p w14:paraId="6FDADB16" w14:textId="68CFC032" w:rsidR="006817DD" w:rsidRDefault="006817DD" w:rsidP="00C1361A">
      <w:pPr>
        <w:pStyle w:val="Heading2NoNumb"/>
      </w:pPr>
      <w:bookmarkStart w:id="1" w:name="_Toc404859076"/>
      <w:bookmarkStart w:id="2" w:name="_Toc404859240"/>
      <w:bookmarkStart w:id="3" w:name="_Toc85188858"/>
      <w:bookmarkStart w:id="4" w:name="_Toc404859079"/>
      <w:bookmarkStart w:id="5" w:name="_Toc404859243"/>
      <w:r w:rsidRPr="00B55FF9">
        <w:t>Executive Summary</w:t>
      </w:r>
      <w:bookmarkEnd w:id="1"/>
      <w:bookmarkEnd w:id="2"/>
      <w:bookmarkEnd w:id="3"/>
    </w:p>
    <w:p w14:paraId="050D1D8D" w14:textId="35B36C8A" w:rsidR="00C1361A" w:rsidRDefault="00C1361A" w:rsidP="00C1361A">
      <w:pPr>
        <w:pStyle w:val="Heading3NoNumb"/>
      </w:pPr>
      <w:r w:rsidRPr="00C1361A">
        <w:t>The aggregate economic impact of the University of Glasgow</w:t>
      </w:r>
    </w:p>
    <w:p w14:paraId="3F57B4E9" w14:textId="5BEA1C5A" w:rsidR="00C1361A" w:rsidRPr="00C1361A" w:rsidRDefault="00C1361A" w:rsidP="00C1361A">
      <w:r w:rsidRPr="00C1361A">
        <w:t>The total economic impact associated with the University of Glasgow's activities in 2018-19 stood at £4.4 billion.</w:t>
      </w:r>
    </w:p>
    <w:p w14:paraId="07CB8FD3" w14:textId="4246A90E" w:rsidR="00C1361A" w:rsidRPr="00C1361A" w:rsidRDefault="00C1361A" w:rsidP="00C1361A">
      <w:r>
        <w:t>T</w:t>
      </w:r>
      <w:r w:rsidRPr="00B55FF9">
        <w:t xml:space="preserve">he total economic impact on the UK economy associated with the University of Glasgow’s activities in 2018-19 was estimated at approximately </w:t>
      </w:r>
      <w:r w:rsidRPr="00B55FF9">
        <w:rPr>
          <w:b/>
          <w:color w:val="06357A" w:themeColor="accent1"/>
        </w:rPr>
        <w:t>£4.4 billion</w:t>
      </w:r>
      <w:r w:rsidRPr="00B55FF9">
        <w:rPr>
          <w:bCs/>
          <w:color w:val="000000" w:themeColor="text1"/>
        </w:rPr>
        <w:t xml:space="preserve"> (see </w:t>
      </w:r>
      <w:r w:rsidRPr="00B55FF9">
        <w:rPr>
          <w:bCs/>
          <w:color w:val="000000" w:themeColor="text1"/>
        </w:rPr>
        <w:fldChar w:fldCharType="begin"/>
      </w:r>
      <w:r w:rsidRPr="00B55FF9">
        <w:rPr>
          <w:bCs/>
          <w:color w:val="000000" w:themeColor="text1"/>
        </w:rPr>
        <w:instrText xml:space="preserve"> REF _Ref77069777 \r \h </w:instrText>
      </w:r>
      <w:r>
        <w:rPr>
          <w:bCs/>
          <w:color w:val="000000" w:themeColor="text1"/>
        </w:rPr>
        <w:instrText xml:space="preserve"> \* MERGEFORMAT </w:instrText>
      </w:r>
      <w:r w:rsidRPr="00B55FF9">
        <w:rPr>
          <w:bCs/>
          <w:color w:val="000000" w:themeColor="text1"/>
        </w:rPr>
      </w:r>
      <w:r w:rsidRPr="00B55FF9">
        <w:rPr>
          <w:bCs/>
          <w:color w:val="000000" w:themeColor="text1"/>
        </w:rPr>
        <w:fldChar w:fldCharType="separate"/>
      </w:r>
      <w:r>
        <w:rPr>
          <w:bCs/>
          <w:color w:val="000000" w:themeColor="text1"/>
        </w:rPr>
        <w:t>Table 1</w:t>
      </w:r>
      <w:r w:rsidRPr="00B55FF9">
        <w:rPr>
          <w:bCs/>
          <w:color w:val="000000" w:themeColor="text1"/>
        </w:rPr>
        <w:fldChar w:fldCharType="end"/>
      </w:r>
      <w:r w:rsidRPr="00B55FF9">
        <w:rPr>
          <w:bCs/>
          <w:color w:val="000000" w:themeColor="text1"/>
        </w:rPr>
        <w:t>)</w:t>
      </w:r>
      <w:r w:rsidRPr="00B55FF9">
        <w:rPr>
          <w:rStyle w:val="FootnoteReference"/>
          <w:bCs/>
          <w:color w:val="000000" w:themeColor="text1"/>
        </w:rPr>
        <w:footnoteReference w:id="1"/>
      </w:r>
      <w:r w:rsidRPr="00B55FF9">
        <w:rPr>
          <w:color w:val="000000" w:themeColor="text1"/>
        </w:rPr>
        <w:t xml:space="preserve">. </w:t>
      </w:r>
      <w:r w:rsidRPr="00B55FF9">
        <w:t xml:space="preserve">In terms of the components of this impact, the value of the University’s </w:t>
      </w:r>
      <w:r w:rsidRPr="00B55FF9">
        <w:rPr>
          <w:b/>
          <w:bCs/>
          <w:color w:val="06357A" w:themeColor="accent1"/>
        </w:rPr>
        <w:t>research activities</w:t>
      </w:r>
      <w:r w:rsidRPr="00B55FF9">
        <w:rPr>
          <w:color w:val="06357A" w:themeColor="accent1"/>
        </w:rPr>
        <w:t xml:space="preserve"> </w:t>
      </w:r>
      <w:r w:rsidRPr="00B55FF9">
        <w:t xml:space="preserve">stood at </w:t>
      </w:r>
      <w:r w:rsidRPr="00B55FF9">
        <w:rPr>
          <w:b/>
          <w:bCs/>
          <w:color w:val="06357A" w:themeColor="accent1"/>
        </w:rPr>
        <w:t>£1.8 billion</w:t>
      </w:r>
      <w:r w:rsidRPr="00B55FF9">
        <w:t xml:space="preserve"> (</w:t>
      </w:r>
      <w:r w:rsidRPr="00B55FF9">
        <w:rPr>
          <w:b/>
          <w:bCs/>
          <w:color w:val="06357A" w:themeColor="accent1"/>
        </w:rPr>
        <w:t xml:space="preserve">42% </w:t>
      </w:r>
      <w:r w:rsidRPr="00B55FF9">
        <w:t xml:space="preserve">of total), while the impact generated by the </w:t>
      </w:r>
      <w:r w:rsidRPr="00B55FF9">
        <w:rPr>
          <w:b/>
          <w:bCs/>
          <w:color w:val="06357A" w:themeColor="accent1"/>
        </w:rPr>
        <w:t>operating and capital expenditures of the University</w:t>
      </w:r>
      <w:r w:rsidRPr="00B55FF9">
        <w:rPr>
          <w:color w:val="06357A" w:themeColor="accent1"/>
        </w:rPr>
        <w:t xml:space="preserve"> </w:t>
      </w:r>
      <w:r w:rsidRPr="00B55FF9">
        <w:t xml:space="preserve">stood at </w:t>
      </w:r>
      <w:r w:rsidRPr="00B55FF9">
        <w:rPr>
          <w:b/>
          <w:bCs/>
          <w:color w:val="06357A" w:themeColor="accent1"/>
        </w:rPr>
        <w:t>£1.2 billion</w:t>
      </w:r>
      <w:r w:rsidRPr="00B55FF9">
        <w:rPr>
          <w:color w:val="06357A" w:themeColor="accent1"/>
        </w:rPr>
        <w:t xml:space="preserve"> </w:t>
      </w:r>
      <w:r w:rsidRPr="00B55FF9">
        <w:t>(</w:t>
      </w:r>
      <w:r w:rsidRPr="00B55FF9">
        <w:rPr>
          <w:b/>
          <w:bCs/>
          <w:color w:val="06357A" w:themeColor="accent1"/>
        </w:rPr>
        <w:t>27%</w:t>
      </w:r>
      <w:r w:rsidRPr="00B55FF9">
        <w:t xml:space="preserve">). The impact of the University’s </w:t>
      </w:r>
      <w:r w:rsidRPr="00B55FF9">
        <w:rPr>
          <w:b/>
          <w:bCs/>
          <w:color w:val="06357A" w:themeColor="accent1"/>
        </w:rPr>
        <w:t>teaching and learning activities</w:t>
      </w:r>
      <w:r w:rsidRPr="00B55FF9">
        <w:rPr>
          <w:color w:val="06357A" w:themeColor="accent1"/>
        </w:rPr>
        <w:t xml:space="preserve"> </w:t>
      </w:r>
      <w:r w:rsidRPr="00B55FF9">
        <w:t xml:space="preserve">accounted for </w:t>
      </w:r>
      <w:r w:rsidRPr="00B55FF9">
        <w:rPr>
          <w:b/>
          <w:bCs/>
          <w:color w:val="06357A" w:themeColor="accent1"/>
        </w:rPr>
        <w:t>£734 million</w:t>
      </w:r>
      <w:r w:rsidRPr="00B55FF9">
        <w:rPr>
          <w:color w:val="06357A" w:themeColor="accent1"/>
        </w:rPr>
        <w:t xml:space="preserve"> </w:t>
      </w:r>
      <w:r w:rsidRPr="00B55FF9">
        <w:t>(</w:t>
      </w:r>
      <w:r w:rsidRPr="00B55FF9">
        <w:rPr>
          <w:b/>
          <w:bCs/>
          <w:color w:val="06357A" w:themeColor="accent1"/>
        </w:rPr>
        <w:t>17%</w:t>
      </w:r>
      <w:r w:rsidRPr="00B55FF9">
        <w:t xml:space="preserve">). The remaining </w:t>
      </w:r>
      <w:r w:rsidRPr="00B55FF9">
        <w:rPr>
          <w:b/>
          <w:bCs/>
          <w:color w:val="06357A" w:themeColor="accent1"/>
        </w:rPr>
        <w:t>14%</w:t>
      </w:r>
      <w:r w:rsidRPr="00B55FF9">
        <w:t xml:space="preserve"> of economic impact (</w:t>
      </w:r>
      <w:r w:rsidRPr="00B55FF9">
        <w:rPr>
          <w:b/>
          <w:bCs/>
          <w:color w:val="06357A" w:themeColor="accent1"/>
        </w:rPr>
        <w:t>£631 million</w:t>
      </w:r>
      <w:r w:rsidRPr="00B55FF9">
        <w:rPr>
          <w:color w:val="000000" w:themeColor="text1"/>
        </w:rPr>
        <w:t>)</w:t>
      </w:r>
      <w:r w:rsidRPr="00B55FF9">
        <w:t xml:space="preserve"> was associated with the University’s </w:t>
      </w:r>
      <w:r w:rsidRPr="00B55FF9">
        <w:rPr>
          <w:b/>
          <w:bCs/>
          <w:color w:val="06357A" w:themeColor="accent1"/>
        </w:rPr>
        <w:t>educational exports</w:t>
      </w:r>
      <w:r w:rsidRPr="00B55FF9">
        <w:t>.</w:t>
      </w:r>
    </w:p>
    <w:p w14:paraId="5BC30BFF" w14:textId="77777777" w:rsidR="00B2000A" w:rsidRPr="00B55FF9" w:rsidRDefault="00B2000A" w:rsidP="00B2000A">
      <w:pPr>
        <w:pStyle w:val="TableTitle"/>
        <w:spacing w:before="120" w:after="120"/>
        <w:rPr>
          <w:color w:val="06357A" w:themeColor="accent1"/>
        </w:rPr>
      </w:pPr>
      <w:bookmarkStart w:id="6" w:name="_Ref77069777"/>
      <w:bookmarkStart w:id="7" w:name="_Toc85188902"/>
      <w:r w:rsidRPr="00B55FF9">
        <w:rPr>
          <w:color w:val="06357A" w:themeColor="accent1"/>
        </w:rPr>
        <w:t>Total economic impact of the University of Glasgow’s activities in the UK in 2018-19 (£m and % of total)</w:t>
      </w:r>
      <w:bookmarkEnd w:id="6"/>
      <w:bookmarkEnd w:id="7"/>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21"/>
        <w:gridCol w:w="4125"/>
        <w:gridCol w:w="1799"/>
        <w:gridCol w:w="1799"/>
      </w:tblGrid>
      <w:tr w:rsidR="00B2000A" w:rsidRPr="00B55FF9" w14:paraId="1F930CE5" w14:textId="77777777" w:rsidTr="006C0A3C">
        <w:trPr>
          <w:trHeight w:val="283"/>
        </w:trPr>
        <w:tc>
          <w:tcPr>
            <w:tcW w:w="2966" w:type="pct"/>
            <w:gridSpan w:val="2"/>
            <w:tcBorders>
              <w:top w:val="single" w:sz="4" w:space="0" w:color="06357A"/>
              <w:bottom w:val="single" w:sz="4" w:space="0" w:color="06357A"/>
            </w:tcBorders>
            <w:vAlign w:val="center"/>
          </w:tcPr>
          <w:p w14:paraId="64B022A8" w14:textId="77777777" w:rsidR="00B2000A" w:rsidRPr="00B55FF9" w:rsidRDefault="00B2000A" w:rsidP="006C0A3C">
            <w:pPr>
              <w:keepNext/>
              <w:spacing w:before="0" w:after="0"/>
              <w:ind w:left="57" w:right="57"/>
              <w:jc w:val="left"/>
              <w:rPr>
                <w:b/>
                <w:color w:val="06357A" w:themeColor="accent1"/>
                <w:sz w:val="20"/>
                <w:szCs w:val="20"/>
              </w:rPr>
            </w:pPr>
            <w:r w:rsidRPr="00B55FF9">
              <w:rPr>
                <w:b/>
                <w:color w:val="06357A" w:themeColor="accent1"/>
                <w:sz w:val="20"/>
                <w:szCs w:val="20"/>
              </w:rPr>
              <w:t>Type of impact</w:t>
            </w:r>
          </w:p>
        </w:tc>
        <w:tc>
          <w:tcPr>
            <w:tcW w:w="1017" w:type="pct"/>
            <w:tcBorders>
              <w:top w:val="single" w:sz="4" w:space="0" w:color="06357A"/>
              <w:bottom w:val="single" w:sz="4" w:space="0" w:color="06357A"/>
            </w:tcBorders>
            <w:shd w:val="clear" w:color="auto" w:fill="auto"/>
            <w:vAlign w:val="center"/>
          </w:tcPr>
          <w:p w14:paraId="542E6BE2" w14:textId="77777777" w:rsidR="00B2000A" w:rsidRPr="00B55FF9" w:rsidRDefault="00B2000A" w:rsidP="006C0A3C">
            <w:pPr>
              <w:keepNext/>
              <w:spacing w:before="0" w:after="0"/>
              <w:ind w:left="57" w:right="57"/>
              <w:jc w:val="center"/>
              <w:rPr>
                <w:b/>
                <w:color w:val="06357A" w:themeColor="accent1"/>
                <w:sz w:val="20"/>
                <w:szCs w:val="20"/>
              </w:rPr>
            </w:pPr>
            <w:r w:rsidRPr="00B55FF9">
              <w:rPr>
                <w:b/>
                <w:color w:val="06357A" w:themeColor="accent1"/>
                <w:sz w:val="20"/>
                <w:szCs w:val="20"/>
              </w:rPr>
              <w:t>£m</w:t>
            </w:r>
          </w:p>
        </w:tc>
        <w:tc>
          <w:tcPr>
            <w:tcW w:w="1017" w:type="pct"/>
            <w:tcBorders>
              <w:top w:val="single" w:sz="4" w:space="0" w:color="06357A"/>
              <w:bottom w:val="single" w:sz="4" w:space="0" w:color="06357A"/>
              <w:right w:val="nil"/>
            </w:tcBorders>
            <w:shd w:val="clear" w:color="auto" w:fill="auto"/>
            <w:vAlign w:val="center"/>
          </w:tcPr>
          <w:p w14:paraId="13EDA9AD" w14:textId="77777777" w:rsidR="00B2000A" w:rsidRPr="00B55FF9" w:rsidRDefault="00B2000A" w:rsidP="006C0A3C">
            <w:pPr>
              <w:keepNext/>
              <w:spacing w:before="0" w:after="0"/>
              <w:ind w:left="57" w:right="57"/>
              <w:jc w:val="center"/>
              <w:rPr>
                <w:b/>
                <w:color w:val="06357A" w:themeColor="accent1"/>
                <w:sz w:val="20"/>
                <w:szCs w:val="20"/>
              </w:rPr>
            </w:pPr>
            <w:r w:rsidRPr="00B55FF9">
              <w:rPr>
                <w:b/>
                <w:color w:val="06357A" w:themeColor="accent1"/>
                <w:sz w:val="20"/>
                <w:szCs w:val="20"/>
              </w:rPr>
              <w:t>%</w:t>
            </w:r>
          </w:p>
        </w:tc>
      </w:tr>
      <w:tr w:rsidR="00B2000A" w:rsidRPr="00B55FF9" w14:paraId="52233C65" w14:textId="77777777" w:rsidTr="00903649">
        <w:trPr>
          <w:trHeight w:val="283"/>
        </w:trPr>
        <w:tc>
          <w:tcPr>
            <w:tcW w:w="634" w:type="pct"/>
            <w:vMerge w:val="restart"/>
            <w:tcBorders>
              <w:top w:val="single" w:sz="4" w:space="0" w:color="06357A"/>
            </w:tcBorders>
            <w:shd w:val="clear" w:color="auto" w:fill="auto"/>
            <w:vAlign w:val="center"/>
          </w:tcPr>
          <w:p w14:paraId="676265C3" w14:textId="77777777" w:rsidR="00B2000A" w:rsidRPr="00B55FF9" w:rsidRDefault="00B2000A" w:rsidP="006C0A3C">
            <w:pPr>
              <w:keepNext/>
              <w:spacing w:before="0" w:after="0"/>
              <w:ind w:left="57" w:right="57"/>
              <w:jc w:val="center"/>
              <w:rPr>
                <w:sz w:val="20"/>
                <w:szCs w:val="20"/>
              </w:rPr>
            </w:pPr>
            <w:r w:rsidRPr="00B55FF9">
              <w:rPr>
                <w:noProof/>
                <w:sz w:val="20"/>
                <w:szCs w:val="20"/>
              </w:rPr>
              <w:drawing>
                <wp:inline distT="0" distB="0" distL="0" distR="0" wp14:anchorId="0B39CE02" wp14:editId="2BD0627E">
                  <wp:extent cx="304800" cy="471170"/>
                  <wp:effectExtent l="0" t="0" r="0" b="508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47117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44E6C900" w14:textId="77777777" w:rsidR="00B2000A" w:rsidRPr="00B55FF9" w:rsidRDefault="00B2000A" w:rsidP="006C0A3C">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research</w:t>
            </w:r>
          </w:p>
        </w:tc>
        <w:tc>
          <w:tcPr>
            <w:tcW w:w="1017" w:type="pct"/>
            <w:tcBorders>
              <w:top w:val="single" w:sz="4" w:space="0" w:color="06357A"/>
              <w:bottom w:val="single" w:sz="4" w:space="0" w:color="06357A"/>
            </w:tcBorders>
            <w:shd w:val="clear" w:color="auto" w:fill="00B0F0"/>
            <w:vAlign w:val="center"/>
          </w:tcPr>
          <w:p w14:paraId="64B9D2B3"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£1,833m </w:t>
            </w:r>
          </w:p>
        </w:tc>
        <w:tc>
          <w:tcPr>
            <w:tcW w:w="1017" w:type="pct"/>
            <w:tcBorders>
              <w:top w:val="single" w:sz="4" w:space="0" w:color="06357A"/>
              <w:bottom w:val="single" w:sz="4" w:space="0" w:color="06357A"/>
              <w:right w:val="nil"/>
            </w:tcBorders>
            <w:shd w:val="clear" w:color="auto" w:fill="00B0F0"/>
            <w:vAlign w:val="center"/>
          </w:tcPr>
          <w:p w14:paraId="47D504BA"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42%</w:t>
            </w:r>
          </w:p>
        </w:tc>
      </w:tr>
      <w:tr w:rsidR="00B2000A" w:rsidRPr="00B55FF9" w14:paraId="53886080" w14:textId="77777777" w:rsidTr="006C0A3C">
        <w:trPr>
          <w:trHeight w:val="283"/>
        </w:trPr>
        <w:tc>
          <w:tcPr>
            <w:tcW w:w="634" w:type="pct"/>
            <w:vMerge/>
            <w:shd w:val="clear" w:color="auto" w:fill="auto"/>
            <w:vAlign w:val="center"/>
          </w:tcPr>
          <w:p w14:paraId="2CD0CCF4" w14:textId="77777777" w:rsidR="00B2000A" w:rsidRPr="00B55FF9" w:rsidRDefault="00B2000A" w:rsidP="006C0A3C">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center"/>
          </w:tcPr>
          <w:p w14:paraId="61537372"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Net direct impact</w:t>
            </w:r>
          </w:p>
        </w:tc>
        <w:tc>
          <w:tcPr>
            <w:tcW w:w="1017" w:type="pct"/>
            <w:tcBorders>
              <w:top w:val="single" w:sz="4" w:space="0" w:color="06357A"/>
              <w:bottom w:val="single" w:sz="4" w:space="0" w:color="BFBFBF" w:themeColor="background1" w:themeShade="BF"/>
            </w:tcBorders>
            <w:shd w:val="clear" w:color="auto" w:fill="auto"/>
            <w:vAlign w:val="center"/>
          </w:tcPr>
          <w:p w14:paraId="5980CF34"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£96m </w:t>
            </w:r>
          </w:p>
        </w:tc>
        <w:tc>
          <w:tcPr>
            <w:tcW w:w="1017" w:type="pct"/>
            <w:tcBorders>
              <w:top w:val="single" w:sz="4" w:space="0" w:color="06357A"/>
              <w:bottom w:val="single" w:sz="4" w:space="0" w:color="BFBFBF" w:themeColor="background1" w:themeShade="BF"/>
              <w:right w:val="nil"/>
            </w:tcBorders>
            <w:shd w:val="clear" w:color="auto" w:fill="auto"/>
            <w:vAlign w:val="center"/>
          </w:tcPr>
          <w:p w14:paraId="3D99E238"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2%</w:t>
            </w:r>
          </w:p>
        </w:tc>
      </w:tr>
      <w:tr w:rsidR="00B2000A" w:rsidRPr="00B55FF9" w14:paraId="16A11F22" w14:textId="77777777" w:rsidTr="006C0A3C">
        <w:trPr>
          <w:trHeight w:val="283"/>
        </w:trPr>
        <w:tc>
          <w:tcPr>
            <w:tcW w:w="634" w:type="pct"/>
            <w:vMerge/>
            <w:tcBorders>
              <w:bottom w:val="single" w:sz="4" w:space="0" w:color="06357A"/>
            </w:tcBorders>
            <w:shd w:val="clear" w:color="auto" w:fill="auto"/>
            <w:vAlign w:val="center"/>
          </w:tcPr>
          <w:p w14:paraId="31EAE664" w14:textId="77777777" w:rsidR="00B2000A" w:rsidRPr="00B55FF9" w:rsidRDefault="00B2000A" w:rsidP="006C0A3C">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1B9566A4" w14:textId="77777777" w:rsidR="00B2000A" w:rsidRPr="00B55FF9" w:rsidRDefault="00B2000A" w:rsidP="006C0A3C">
            <w:pPr>
              <w:keepNext/>
              <w:spacing w:before="0" w:after="0"/>
              <w:ind w:left="57" w:right="57"/>
              <w:jc w:val="left"/>
              <w:rPr>
                <w:rFonts w:asciiTheme="minorHAnsi" w:hAnsiTheme="minorHAnsi" w:cstheme="minorHAnsi"/>
                <w:sz w:val="20"/>
                <w:szCs w:val="20"/>
              </w:rPr>
            </w:pPr>
            <w:proofErr w:type="spellStart"/>
            <w:r w:rsidRPr="00B55FF9">
              <w:rPr>
                <w:rFonts w:asciiTheme="minorHAnsi" w:hAnsiTheme="minorHAnsi" w:cstheme="minorHAnsi"/>
                <w:sz w:val="20"/>
                <w:szCs w:val="20"/>
              </w:rPr>
              <w:t>Spillover</w:t>
            </w:r>
            <w:proofErr w:type="spellEnd"/>
            <w:r w:rsidRPr="00B55FF9">
              <w:rPr>
                <w:rFonts w:asciiTheme="minorHAnsi" w:hAnsiTheme="minorHAnsi" w:cstheme="minorHAnsi"/>
                <w:sz w:val="20"/>
                <w:szCs w:val="20"/>
              </w:rPr>
              <w:t xml:space="preserve"> impact</w:t>
            </w:r>
          </w:p>
        </w:tc>
        <w:tc>
          <w:tcPr>
            <w:tcW w:w="1017" w:type="pct"/>
            <w:tcBorders>
              <w:bottom w:val="single" w:sz="4" w:space="0" w:color="06357A"/>
            </w:tcBorders>
            <w:shd w:val="clear" w:color="auto" w:fill="auto"/>
            <w:vAlign w:val="center"/>
          </w:tcPr>
          <w:p w14:paraId="4D8F7306"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£1,737m </w:t>
            </w:r>
          </w:p>
        </w:tc>
        <w:tc>
          <w:tcPr>
            <w:tcW w:w="1017" w:type="pct"/>
            <w:tcBorders>
              <w:bottom w:val="single" w:sz="4" w:space="0" w:color="06357A"/>
              <w:right w:val="nil"/>
            </w:tcBorders>
            <w:shd w:val="clear" w:color="auto" w:fill="auto"/>
            <w:vAlign w:val="center"/>
          </w:tcPr>
          <w:p w14:paraId="133C9808"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40%</w:t>
            </w:r>
          </w:p>
        </w:tc>
      </w:tr>
      <w:tr w:rsidR="00B2000A" w:rsidRPr="00B55FF9" w14:paraId="7F756A9C" w14:textId="77777777" w:rsidTr="00903649">
        <w:trPr>
          <w:trHeight w:val="283"/>
        </w:trPr>
        <w:tc>
          <w:tcPr>
            <w:tcW w:w="634" w:type="pct"/>
            <w:vMerge w:val="restart"/>
            <w:tcBorders>
              <w:top w:val="single" w:sz="4" w:space="0" w:color="06357A"/>
            </w:tcBorders>
            <w:shd w:val="clear" w:color="auto" w:fill="auto"/>
            <w:vAlign w:val="center"/>
          </w:tcPr>
          <w:p w14:paraId="3E3425FB" w14:textId="77777777" w:rsidR="00B2000A" w:rsidRPr="00B55FF9" w:rsidRDefault="00B2000A" w:rsidP="006C0A3C">
            <w:pPr>
              <w:keepNext/>
              <w:spacing w:before="0" w:after="0"/>
              <w:ind w:left="57" w:right="57"/>
              <w:jc w:val="center"/>
              <w:rPr>
                <w:b/>
                <w:bCs/>
                <w:sz w:val="20"/>
                <w:szCs w:val="20"/>
              </w:rPr>
            </w:pPr>
            <w:r w:rsidRPr="00B55FF9">
              <w:rPr>
                <w:b/>
                <w:bCs/>
                <w:noProof/>
                <w:sz w:val="20"/>
                <w:szCs w:val="20"/>
              </w:rPr>
              <w:drawing>
                <wp:inline distT="0" distB="0" distL="0" distR="0" wp14:anchorId="0CBF1522" wp14:editId="745F3E88">
                  <wp:extent cx="462280" cy="421005"/>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71A1E4B9" w14:textId="77777777" w:rsidR="00B2000A" w:rsidRPr="00B55FF9" w:rsidRDefault="00B2000A" w:rsidP="006C0A3C">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teaching and learning</w:t>
            </w:r>
          </w:p>
        </w:tc>
        <w:tc>
          <w:tcPr>
            <w:tcW w:w="1017" w:type="pct"/>
            <w:tcBorders>
              <w:top w:val="single" w:sz="4" w:space="0" w:color="06357A"/>
              <w:bottom w:val="single" w:sz="4" w:space="0" w:color="06357A"/>
            </w:tcBorders>
            <w:shd w:val="clear" w:color="auto" w:fill="00B0F0"/>
            <w:vAlign w:val="center"/>
          </w:tcPr>
          <w:p w14:paraId="6AD0858A"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£734m </w:t>
            </w:r>
          </w:p>
        </w:tc>
        <w:tc>
          <w:tcPr>
            <w:tcW w:w="1017" w:type="pct"/>
            <w:tcBorders>
              <w:top w:val="single" w:sz="4" w:space="0" w:color="06357A"/>
              <w:bottom w:val="single" w:sz="4" w:space="0" w:color="06357A"/>
              <w:right w:val="nil"/>
            </w:tcBorders>
            <w:shd w:val="clear" w:color="auto" w:fill="00B0F0"/>
            <w:vAlign w:val="center"/>
          </w:tcPr>
          <w:p w14:paraId="5C9FF48B"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17%</w:t>
            </w:r>
          </w:p>
        </w:tc>
      </w:tr>
      <w:tr w:rsidR="00B2000A" w:rsidRPr="00B55FF9" w14:paraId="79E9A4B6" w14:textId="77777777" w:rsidTr="006C0A3C">
        <w:trPr>
          <w:trHeight w:val="283"/>
        </w:trPr>
        <w:tc>
          <w:tcPr>
            <w:tcW w:w="634" w:type="pct"/>
            <w:vMerge/>
            <w:shd w:val="clear" w:color="auto" w:fill="auto"/>
            <w:vAlign w:val="center"/>
          </w:tcPr>
          <w:p w14:paraId="5687D503" w14:textId="77777777" w:rsidR="00B2000A" w:rsidRPr="00B55FF9" w:rsidRDefault="00B2000A" w:rsidP="006C0A3C">
            <w:pPr>
              <w:keepNext/>
              <w:spacing w:before="0" w:after="0"/>
              <w:ind w:left="57" w:right="57"/>
              <w:jc w:val="center"/>
              <w:rPr>
                <w:sz w:val="20"/>
                <w:szCs w:val="20"/>
              </w:rPr>
            </w:pPr>
          </w:p>
        </w:tc>
        <w:tc>
          <w:tcPr>
            <w:tcW w:w="2332" w:type="pct"/>
            <w:tcBorders>
              <w:top w:val="single" w:sz="4" w:space="0" w:color="BFBFBF" w:themeColor="background1" w:themeShade="BF"/>
            </w:tcBorders>
            <w:shd w:val="clear" w:color="auto" w:fill="auto"/>
            <w:vAlign w:val="center"/>
          </w:tcPr>
          <w:p w14:paraId="3403B51F"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Students</w:t>
            </w:r>
          </w:p>
        </w:tc>
        <w:tc>
          <w:tcPr>
            <w:tcW w:w="1017" w:type="pct"/>
            <w:tcBorders>
              <w:top w:val="single" w:sz="4" w:space="0" w:color="BFBFBF" w:themeColor="background1" w:themeShade="BF"/>
            </w:tcBorders>
            <w:shd w:val="clear" w:color="auto" w:fill="auto"/>
            <w:vAlign w:val="center"/>
          </w:tcPr>
          <w:p w14:paraId="0D4848B9"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£401m </w:t>
            </w:r>
          </w:p>
        </w:tc>
        <w:tc>
          <w:tcPr>
            <w:tcW w:w="1017" w:type="pct"/>
            <w:tcBorders>
              <w:top w:val="single" w:sz="4" w:space="0" w:color="BFBFBF" w:themeColor="background1" w:themeShade="BF"/>
              <w:right w:val="nil"/>
            </w:tcBorders>
            <w:shd w:val="clear" w:color="auto" w:fill="auto"/>
            <w:vAlign w:val="center"/>
          </w:tcPr>
          <w:p w14:paraId="291A883F"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9%</w:t>
            </w:r>
          </w:p>
        </w:tc>
      </w:tr>
      <w:tr w:rsidR="00B2000A" w:rsidRPr="00B55FF9" w14:paraId="2EFC73E6" w14:textId="77777777" w:rsidTr="006C0A3C">
        <w:trPr>
          <w:trHeight w:val="283"/>
        </w:trPr>
        <w:tc>
          <w:tcPr>
            <w:tcW w:w="634" w:type="pct"/>
            <w:vMerge/>
            <w:tcBorders>
              <w:bottom w:val="single" w:sz="4" w:space="0" w:color="06357A"/>
            </w:tcBorders>
            <w:shd w:val="clear" w:color="auto" w:fill="auto"/>
            <w:vAlign w:val="center"/>
          </w:tcPr>
          <w:p w14:paraId="1360D36E" w14:textId="77777777" w:rsidR="00B2000A" w:rsidRPr="00B55FF9" w:rsidRDefault="00B2000A" w:rsidP="006C0A3C">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049BD970"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Exchequer</w:t>
            </w:r>
          </w:p>
        </w:tc>
        <w:tc>
          <w:tcPr>
            <w:tcW w:w="1017" w:type="pct"/>
            <w:tcBorders>
              <w:bottom w:val="single" w:sz="4" w:space="0" w:color="06357A"/>
            </w:tcBorders>
            <w:shd w:val="clear" w:color="auto" w:fill="auto"/>
            <w:vAlign w:val="center"/>
          </w:tcPr>
          <w:p w14:paraId="69F1532F"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£333m </w:t>
            </w:r>
          </w:p>
        </w:tc>
        <w:tc>
          <w:tcPr>
            <w:tcW w:w="1017" w:type="pct"/>
            <w:tcBorders>
              <w:bottom w:val="single" w:sz="4" w:space="0" w:color="06357A"/>
              <w:right w:val="nil"/>
            </w:tcBorders>
            <w:shd w:val="clear" w:color="auto" w:fill="auto"/>
            <w:vAlign w:val="center"/>
          </w:tcPr>
          <w:p w14:paraId="6A112670"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8%</w:t>
            </w:r>
          </w:p>
        </w:tc>
      </w:tr>
      <w:tr w:rsidR="00B2000A" w:rsidRPr="00B55FF9" w14:paraId="3C6F08C7" w14:textId="77777777" w:rsidTr="00903649">
        <w:trPr>
          <w:trHeight w:val="283"/>
        </w:trPr>
        <w:tc>
          <w:tcPr>
            <w:tcW w:w="634" w:type="pct"/>
            <w:vMerge w:val="restart"/>
            <w:tcBorders>
              <w:top w:val="single" w:sz="4" w:space="0" w:color="06357A"/>
            </w:tcBorders>
            <w:shd w:val="clear" w:color="auto" w:fill="auto"/>
            <w:vAlign w:val="center"/>
          </w:tcPr>
          <w:p w14:paraId="25F716E6" w14:textId="77777777" w:rsidR="00B2000A" w:rsidRPr="00B55FF9" w:rsidRDefault="00B2000A" w:rsidP="006C0A3C">
            <w:pPr>
              <w:keepNext/>
              <w:spacing w:before="0" w:after="0"/>
              <w:ind w:left="57" w:right="57"/>
              <w:jc w:val="center"/>
              <w:rPr>
                <w:sz w:val="20"/>
                <w:szCs w:val="20"/>
              </w:rPr>
            </w:pPr>
            <w:r w:rsidRPr="00B55FF9">
              <w:rPr>
                <w:noProof/>
                <w:sz w:val="20"/>
                <w:szCs w:val="20"/>
              </w:rPr>
              <w:drawing>
                <wp:inline distT="0" distB="0" distL="0" distR="0" wp14:anchorId="570B3322" wp14:editId="04EEE18B">
                  <wp:extent cx="374015" cy="464185"/>
                  <wp:effectExtent l="0" t="0" r="6985" b="0"/>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4015" cy="464185"/>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13362EF4" w14:textId="77777777" w:rsidR="00B2000A" w:rsidRPr="00B55FF9" w:rsidRDefault="00B2000A" w:rsidP="006C0A3C">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exports</w:t>
            </w:r>
          </w:p>
        </w:tc>
        <w:tc>
          <w:tcPr>
            <w:tcW w:w="1017" w:type="pct"/>
            <w:tcBorders>
              <w:top w:val="single" w:sz="4" w:space="0" w:color="06357A"/>
              <w:bottom w:val="single" w:sz="4" w:space="0" w:color="06357A"/>
            </w:tcBorders>
            <w:shd w:val="clear" w:color="auto" w:fill="00B0F0"/>
            <w:vAlign w:val="center"/>
          </w:tcPr>
          <w:p w14:paraId="20B3FF5D"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£631m </w:t>
            </w:r>
          </w:p>
        </w:tc>
        <w:tc>
          <w:tcPr>
            <w:tcW w:w="1017" w:type="pct"/>
            <w:tcBorders>
              <w:top w:val="single" w:sz="4" w:space="0" w:color="06357A"/>
              <w:bottom w:val="single" w:sz="4" w:space="0" w:color="06357A"/>
              <w:right w:val="nil"/>
            </w:tcBorders>
            <w:shd w:val="clear" w:color="auto" w:fill="00B0F0"/>
            <w:vAlign w:val="center"/>
          </w:tcPr>
          <w:p w14:paraId="34585985"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14%</w:t>
            </w:r>
          </w:p>
        </w:tc>
      </w:tr>
      <w:tr w:rsidR="00B2000A" w:rsidRPr="00B55FF9" w14:paraId="762C3C7B" w14:textId="77777777" w:rsidTr="006C0A3C">
        <w:trPr>
          <w:trHeight w:val="283"/>
        </w:trPr>
        <w:tc>
          <w:tcPr>
            <w:tcW w:w="634" w:type="pct"/>
            <w:vMerge/>
            <w:shd w:val="clear" w:color="auto" w:fill="auto"/>
            <w:vAlign w:val="center"/>
          </w:tcPr>
          <w:p w14:paraId="0AB07C62" w14:textId="77777777" w:rsidR="00B2000A" w:rsidRPr="00B55FF9" w:rsidRDefault="00B2000A" w:rsidP="006C0A3C">
            <w:pPr>
              <w:keepNext/>
              <w:spacing w:before="0" w:after="0"/>
              <w:ind w:left="57" w:right="57"/>
              <w:jc w:val="center"/>
              <w:rPr>
                <w:sz w:val="20"/>
                <w:szCs w:val="20"/>
              </w:rPr>
            </w:pPr>
          </w:p>
        </w:tc>
        <w:tc>
          <w:tcPr>
            <w:tcW w:w="2332" w:type="pct"/>
            <w:tcBorders>
              <w:top w:val="single" w:sz="4" w:space="0" w:color="06357A"/>
            </w:tcBorders>
            <w:shd w:val="clear" w:color="auto" w:fill="auto"/>
            <w:vAlign w:val="center"/>
          </w:tcPr>
          <w:p w14:paraId="2FA07705"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Tuition fee income</w:t>
            </w:r>
          </w:p>
        </w:tc>
        <w:tc>
          <w:tcPr>
            <w:tcW w:w="1017" w:type="pct"/>
            <w:tcBorders>
              <w:top w:val="single" w:sz="4" w:space="0" w:color="06357A"/>
            </w:tcBorders>
            <w:shd w:val="clear" w:color="auto" w:fill="auto"/>
            <w:vAlign w:val="center"/>
          </w:tcPr>
          <w:p w14:paraId="3A02D63B"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£320m </w:t>
            </w:r>
          </w:p>
        </w:tc>
        <w:tc>
          <w:tcPr>
            <w:tcW w:w="1017" w:type="pct"/>
            <w:tcBorders>
              <w:top w:val="single" w:sz="4" w:space="0" w:color="06357A"/>
              <w:right w:val="nil"/>
            </w:tcBorders>
            <w:shd w:val="clear" w:color="auto" w:fill="auto"/>
            <w:vAlign w:val="center"/>
          </w:tcPr>
          <w:p w14:paraId="19E15FFD"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7%</w:t>
            </w:r>
          </w:p>
        </w:tc>
      </w:tr>
      <w:tr w:rsidR="00B2000A" w:rsidRPr="00B55FF9" w14:paraId="6360F6C6" w14:textId="77777777" w:rsidTr="006C0A3C">
        <w:trPr>
          <w:trHeight w:val="283"/>
        </w:trPr>
        <w:tc>
          <w:tcPr>
            <w:tcW w:w="634" w:type="pct"/>
            <w:vMerge/>
            <w:tcBorders>
              <w:bottom w:val="single" w:sz="4" w:space="0" w:color="06357A"/>
            </w:tcBorders>
            <w:shd w:val="clear" w:color="auto" w:fill="auto"/>
            <w:vAlign w:val="center"/>
          </w:tcPr>
          <w:p w14:paraId="1A193724" w14:textId="77777777" w:rsidR="00B2000A" w:rsidRPr="00B55FF9" w:rsidRDefault="00B2000A" w:rsidP="006C0A3C">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54652EAD"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Non-tuition fee income</w:t>
            </w:r>
          </w:p>
        </w:tc>
        <w:tc>
          <w:tcPr>
            <w:tcW w:w="1017" w:type="pct"/>
            <w:tcBorders>
              <w:bottom w:val="single" w:sz="4" w:space="0" w:color="06357A"/>
            </w:tcBorders>
            <w:shd w:val="clear" w:color="auto" w:fill="auto"/>
            <w:vAlign w:val="center"/>
          </w:tcPr>
          <w:p w14:paraId="48BC9171"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£310m </w:t>
            </w:r>
          </w:p>
        </w:tc>
        <w:tc>
          <w:tcPr>
            <w:tcW w:w="1017" w:type="pct"/>
            <w:tcBorders>
              <w:bottom w:val="single" w:sz="4" w:space="0" w:color="06357A"/>
              <w:right w:val="nil"/>
            </w:tcBorders>
            <w:shd w:val="clear" w:color="auto" w:fill="auto"/>
            <w:vAlign w:val="center"/>
          </w:tcPr>
          <w:p w14:paraId="052479CA"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7%</w:t>
            </w:r>
          </w:p>
        </w:tc>
      </w:tr>
      <w:tr w:rsidR="00B2000A" w:rsidRPr="00B55FF9" w14:paraId="3BD9B36A" w14:textId="77777777" w:rsidTr="00903649">
        <w:trPr>
          <w:trHeight w:val="283"/>
        </w:trPr>
        <w:tc>
          <w:tcPr>
            <w:tcW w:w="634" w:type="pct"/>
            <w:vMerge w:val="restart"/>
            <w:tcBorders>
              <w:top w:val="single" w:sz="4" w:space="0" w:color="06357A"/>
            </w:tcBorders>
            <w:shd w:val="clear" w:color="auto" w:fill="auto"/>
            <w:vAlign w:val="center"/>
          </w:tcPr>
          <w:p w14:paraId="19E7F335" w14:textId="77777777" w:rsidR="00B2000A" w:rsidRPr="00B55FF9" w:rsidRDefault="00B2000A" w:rsidP="006C0A3C">
            <w:pPr>
              <w:keepNext/>
              <w:spacing w:before="0" w:after="0"/>
              <w:ind w:left="57" w:right="57"/>
              <w:jc w:val="center"/>
              <w:rPr>
                <w:sz w:val="20"/>
                <w:szCs w:val="20"/>
              </w:rPr>
            </w:pPr>
            <w:r w:rsidRPr="00B55FF9">
              <w:rPr>
                <w:noProof/>
                <w:sz w:val="20"/>
                <w:szCs w:val="20"/>
              </w:rPr>
              <w:drawing>
                <wp:inline distT="0" distB="0" distL="0" distR="0" wp14:anchorId="42AF6D37" wp14:editId="5B4F47F8">
                  <wp:extent cx="450215" cy="471170"/>
                  <wp:effectExtent l="0" t="0" r="6985" b="5080"/>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215" cy="47117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7269F398" w14:textId="77777777" w:rsidR="00B2000A" w:rsidRPr="00B55FF9" w:rsidRDefault="00B2000A" w:rsidP="006C0A3C">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the University's spending</w:t>
            </w:r>
          </w:p>
        </w:tc>
        <w:tc>
          <w:tcPr>
            <w:tcW w:w="1017" w:type="pct"/>
            <w:tcBorders>
              <w:top w:val="single" w:sz="4" w:space="0" w:color="06357A"/>
              <w:bottom w:val="single" w:sz="4" w:space="0" w:color="06357A"/>
            </w:tcBorders>
            <w:shd w:val="clear" w:color="auto" w:fill="00B0F0"/>
            <w:vAlign w:val="center"/>
          </w:tcPr>
          <w:p w14:paraId="65B30906" w14:textId="77777777" w:rsidR="00B2000A" w:rsidRPr="00B55FF9" w:rsidRDefault="00B2000A" w:rsidP="006C0A3C">
            <w:pPr>
              <w:keepNext/>
              <w:spacing w:before="0" w:after="0"/>
              <w:ind w:left="57" w:right="57"/>
              <w:jc w:val="center"/>
              <w:rPr>
                <w:rFonts w:asciiTheme="minorHAnsi" w:hAnsiTheme="minorHAnsi" w:cstheme="minorHAnsi"/>
                <w:b/>
                <w:color w:val="FFFFFF" w:themeColor="background1"/>
                <w:sz w:val="20"/>
                <w:szCs w:val="20"/>
              </w:rPr>
            </w:pPr>
            <w:r w:rsidRPr="00B55FF9">
              <w:rPr>
                <w:rFonts w:cs="Calibri"/>
                <w:b/>
                <w:bCs/>
                <w:color w:val="FFFFFF"/>
                <w:sz w:val="20"/>
                <w:szCs w:val="20"/>
              </w:rPr>
              <w:t xml:space="preserve">£1,202m </w:t>
            </w:r>
          </w:p>
        </w:tc>
        <w:tc>
          <w:tcPr>
            <w:tcW w:w="1017" w:type="pct"/>
            <w:tcBorders>
              <w:top w:val="single" w:sz="4" w:space="0" w:color="06357A"/>
              <w:bottom w:val="single" w:sz="4" w:space="0" w:color="06357A"/>
              <w:right w:val="nil"/>
            </w:tcBorders>
            <w:shd w:val="clear" w:color="auto" w:fill="00B0F0"/>
            <w:vAlign w:val="center"/>
          </w:tcPr>
          <w:p w14:paraId="206E204B" w14:textId="77777777" w:rsidR="00B2000A" w:rsidRPr="00B55FF9" w:rsidRDefault="00B2000A" w:rsidP="006C0A3C">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27%</w:t>
            </w:r>
          </w:p>
        </w:tc>
      </w:tr>
      <w:tr w:rsidR="00B2000A" w:rsidRPr="00B55FF9" w14:paraId="53C2ADD3" w14:textId="77777777" w:rsidTr="006C0A3C">
        <w:trPr>
          <w:trHeight w:val="283"/>
        </w:trPr>
        <w:tc>
          <w:tcPr>
            <w:tcW w:w="634" w:type="pct"/>
            <w:vMerge/>
            <w:shd w:val="clear" w:color="auto" w:fill="auto"/>
            <w:vAlign w:val="center"/>
          </w:tcPr>
          <w:p w14:paraId="29C4BF01" w14:textId="77777777" w:rsidR="00B2000A" w:rsidRPr="00B55FF9" w:rsidRDefault="00B2000A" w:rsidP="006C0A3C">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center"/>
          </w:tcPr>
          <w:p w14:paraId="7BE04680"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Direct impact</w:t>
            </w:r>
          </w:p>
        </w:tc>
        <w:tc>
          <w:tcPr>
            <w:tcW w:w="1017" w:type="pct"/>
            <w:tcBorders>
              <w:top w:val="single" w:sz="4" w:space="0" w:color="06357A"/>
              <w:bottom w:val="single" w:sz="4" w:space="0" w:color="BFBFBF" w:themeColor="background1" w:themeShade="BF"/>
            </w:tcBorders>
            <w:shd w:val="clear" w:color="auto" w:fill="auto"/>
            <w:vAlign w:val="center"/>
          </w:tcPr>
          <w:p w14:paraId="65FDA518"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£706m </w:t>
            </w:r>
          </w:p>
        </w:tc>
        <w:tc>
          <w:tcPr>
            <w:tcW w:w="1017" w:type="pct"/>
            <w:tcBorders>
              <w:top w:val="single" w:sz="4" w:space="0" w:color="06357A"/>
              <w:bottom w:val="single" w:sz="4" w:space="0" w:color="BFBFBF" w:themeColor="background1" w:themeShade="BF"/>
              <w:right w:val="nil"/>
            </w:tcBorders>
            <w:shd w:val="clear" w:color="auto" w:fill="auto"/>
            <w:vAlign w:val="center"/>
          </w:tcPr>
          <w:p w14:paraId="4EB368A7"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16%</w:t>
            </w:r>
          </w:p>
        </w:tc>
      </w:tr>
      <w:tr w:rsidR="00B2000A" w:rsidRPr="00B55FF9" w14:paraId="7B09FBDC" w14:textId="77777777" w:rsidTr="006C0A3C">
        <w:trPr>
          <w:trHeight w:val="283"/>
        </w:trPr>
        <w:tc>
          <w:tcPr>
            <w:tcW w:w="634" w:type="pct"/>
            <w:vMerge/>
            <w:tcBorders>
              <w:bottom w:val="single" w:sz="4" w:space="0" w:color="06357A"/>
            </w:tcBorders>
            <w:shd w:val="clear" w:color="auto" w:fill="auto"/>
            <w:vAlign w:val="center"/>
          </w:tcPr>
          <w:p w14:paraId="6E936BB7" w14:textId="77777777" w:rsidR="00B2000A" w:rsidRPr="00B55FF9" w:rsidRDefault="00B2000A" w:rsidP="006C0A3C">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2898332F" w14:textId="77777777" w:rsidR="00B2000A" w:rsidRPr="00B55FF9" w:rsidRDefault="00B2000A" w:rsidP="006C0A3C">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Indirect and induced impacts</w:t>
            </w:r>
          </w:p>
        </w:tc>
        <w:tc>
          <w:tcPr>
            <w:tcW w:w="1017" w:type="pct"/>
            <w:tcBorders>
              <w:bottom w:val="single" w:sz="4" w:space="0" w:color="06357A"/>
            </w:tcBorders>
            <w:shd w:val="clear" w:color="auto" w:fill="auto"/>
            <w:vAlign w:val="center"/>
          </w:tcPr>
          <w:p w14:paraId="71F05488"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£496m </w:t>
            </w:r>
          </w:p>
        </w:tc>
        <w:tc>
          <w:tcPr>
            <w:tcW w:w="1017" w:type="pct"/>
            <w:tcBorders>
              <w:bottom w:val="single" w:sz="4" w:space="0" w:color="06357A"/>
              <w:right w:val="nil"/>
            </w:tcBorders>
            <w:shd w:val="clear" w:color="auto" w:fill="auto"/>
            <w:vAlign w:val="center"/>
          </w:tcPr>
          <w:p w14:paraId="2BE7EA08"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11%</w:t>
            </w:r>
          </w:p>
        </w:tc>
      </w:tr>
      <w:tr w:rsidR="00B2000A" w:rsidRPr="00B55FF9" w14:paraId="6F40A3E2" w14:textId="77777777" w:rsidTr="006C0A3C">
        <w:trPr>
          <w:trHeight w:val="283"/>
        </w:trPr>
        <w:tc>
          <w:tcPr>
            <w:tcW w:w="634" w:type="pct"/>
            <w:tcBorders>
              <w:top w:val="nil"/>
              <w:bottom w:val="nil"/>
              <w:right w:val="nil"/>
            </w:tcBorders>
            <w:shd w:val="clear" w:color="auto" w:fill="003865" w:themeFill="accent3"/>
            <w:vAlign w:val="center"/>
          </w:tcPr>
          <w:p w14:paraId="491027A6" w14:textId="77777777" w:rsidR="00B2000A" w:rsidRPr="00B55FF9" w:rsidRDefault="00B2000A" w:rsidP="006C0A3C">
            <w:pPr>
              <w:keepNext/>
              <w:spacing w:before="0" w:after="0"/>
              <w:ind w:left="57" w:right="57"/>
              <w:jc w:val="center"/>
              <w:rPr>
                <w:b/>
                <w:color w:val="FFFFFF" w:themeColor="background1"/>
                <w:sz w:val="20"/>
                <w:szCs w:val="20"/>
              </w:rPr>
            </w:pPr>
          </w:p>
        </w:tc>
        <w:tc>
          <w:tcPr>
            <w:tcW w:w="2332" w:type="pct"/>
            <w:tcBorders>
              <w:top w:val="nil"/>
              <w:left w:val="nil"/>
              <w:bottom w:val="nil"/>
              <w:right w:val="nil"/>
            </w:tcBorders>
            <w:shd w:val="clear" w:color="auto" w:fill="003865" w:themeFill="accent3"/>
            <w:vAlign w:val="center"/>
          </w:tcPr>
          <w:p w14:paraId="0BCDE78C" w14:textId="77777777" w:rsidR="00B2000A" w:rsidRPr="00B55FF9" w:rsidRDefault="00B2000A" w:rsidP="006C0A3C">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Total economic impact</w:t>
            </w:r>
          </w:p>
        </w:tc>
        <w:tc>
          <w:tcPr>
            <w:tcW w:w="1017" w:type="pct"/>
            <w:tcBorders>
              <w:top w:val="nil"/>
              <w:left w:val="nil"/>
              <w:bottom w:val="nil"/>
              <w:right w:val="nil"/>
            </w:tcBorders>
            <w:shd w:val="clear" w:color="auto" w:fill="003865" w:themeFill="accent3"/>
            <w:vAlign w:val="center"/>
          </w:tcPr>
          <w:p w14:paraId="753889F9"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b/>
                <w:bCs/>
                <w:color w:val="FFFFFF"/>
                <w:sz w:val="20"/>
                <w:szCs w:val="20"/>
              </w:rPr>
              <w:t xml:space="preserve">£4,399m </w:t>
            </w:r>
          </w:p>
        </w:tc>
        <w:tc>
          <w:tcPr>
            <w:tcW w:w="1017" w:type="pct"/>
            <w:tcBorders>
              <w:top w:val="nil"/>
              <w:left w:val="nil"/>
              <w:bottom w:val="nil"/>
              <w:right w:val="nil"/>
            </w:tcBorders>
            <w:shd w:val="clear" w:color="auto" w:fill="003865" w:themeFill="accent3"/>
            <w:vAlign w:val="center"/>
          </w:tcPr>
          <w:p w14:paraId="1512046E" w14:textId="77777777" w:rsidR="00B2000A" w:rsidRPr="00B55FF9" w:rsidRDefault="00B2000A" w:rsidP="006C0A3C">
            <w:pPr>
              <w:keepNext/>
              <w:spacing w:before="0" w:after="0"/>
              <w:ind w:left="57" w:right="57"/>
              <w:jc w:val="center"/>
              <w:rPr>
                <w:rFonts w:asciiTheme="minorHAnsi" w:hAnsiTheme="minorHAnsi" w:cstheme="minorHAnsi"/>
                <w:sz w:val="20"/>
                <w:szCs w:val="20"/>
              </w:rPr>
            </w:pPr>
            <w:r w:rsidRPr="00B55FF9">
              <w:rPr>
                <w:rFonts w:cs="Calibri"/>
                <w:b/>
                <w:bCs/>
                <w:color w:val="FFFFFF"/>
                <w:sz w:val="20"/>
                <w:szCs w:val="20"/>
              </w:rPr>
              <w:t>100%</w:t>
            </w:r>
          </w:p>
        </w:tc>
      </w:tr>
    </w:tbl>
    <w:p w14:paraId="1E750B28" w14:textId="300DD6B1" w:rsidR="00B2000A" w:rsidRPr="00B55FF9" w:rsidRDefault="00B2000A" w:rsidP="00B2000A">
      <w:pPr>
        <w:pStyle w:val="TableNote"/>
        <w:rPr>
          <w:b/>
          <w:i/>
        </w:rPr>
      </w:pPr>
      <w:r w:rsidRPr="00B55FF9">
        <w:t xml:space="preserve">Note: </w:t>
      </w:r>
      <w:r w:rsidR="00BB0386" w:rsidRPr="00B55FF9">
        <w:t xml:space="preserve">All estimates are presented in 2018-19 prices, rounded to the nearest £1m, and may not add up precisely to the totals indicated. </w:t>
      </w:r>
      <w:r w:rsidRPr="00B55FF9">
        <w:rPr>
          <w:b/>
          <w:i/>
        </w:rPr>
        <w:t>Source: London Economics' analysis</w:t>
      </w:r>
    </w:p>
    <w:p w14:paraId="16691688" w14:textId="31851D84" w:rsidR="00FA686D" w:rsidRPr="00B55FF9" w:rsidRDefault="00FD669D" w:rsidP="00FA686D">
      <w:pPr>
        <w:rPr>
          <w:rFonts w:asciiTheme="minorHAnsi" w:hAnsiTheme="minorHAnsi"/>
          <w:bCs/>
          <w:color w:val="000000" w:themeColor="text1"/>
        </w:rPr>
      </w:pPr>
      <w:r w:rsidRPr="00B55FF9">
        <w:t xml:space="preserve">Compared to the University’s total operational costs of approximately </w:t>
      </w:r>
      <w:r w:rsidRPr="00B55FF9">
        <w:rPr>
          <w:rFonts w:asciiTheme="minorHAnsi" w:hAnsiTheme="minorHAnsi"/>
          <w:b/>
          <w:color w:val="06357A" w:themeColor="accent1"/>
        </w:rPr>
        <w:t>£757 million</w:t>
      </w:r>
      <w:r w:rsidRPr="00B55FF9">
        <w:t xml:space="preserve"> in 2018-19</w:t>
      </w:r>
      <w:r w:rsidRPr="00B55FF9">
        <w:rPr>
          <w:rStyle w:val="FootnoteReference"/>
        </w:rPr>
        <w:footnoteReference w:id="2"/>
      </w:r>
      <w:r w:rsidRPr="00B55FF9">
        <w:t xml:space="preserve">, the total impact of the University of Glasgow’s activities on the UK economy was estimated at </w:t>
      </w:r>
      <w:r w:rsidRPr="00B55FF9">
        <w:rPr>
          <w:b/>
          <w:bCs/>
          <w:color w:val="06357A" w:themeColor="accent1"/>
        </w:rPr>
        <w:t>£4.4 bill</w:t>
      </w:r>
      <w:r w:rsidR="00D3639E" w:rsidRPr="00B55FF9">
        <w:rPr>
          <w:b/>
          <w:bCs/>
          <w:color w:val="06357A" w:themeColor="accent1"/>
        </w:rPr>
        <w:t>i</w:t>
      </w:r>
      <w:r w:rsidRPr="00B55FF9">
        <w:rPr>
          <w:b/>
          <w:bCs/>
          <w:color w:val="06357A" w:themeColor="accent1"/>
        </w:rPr>
        <w:t>on</w:t>
      </w:r>
      <w:r w:rsidRPr="00B55FF9">
        <w:rPr>
          <w:color w:val="000000" w:themeColor="text1"/>
        </w:rPr>
        <w:t>,</w:t>
      </w:r>
      <w:r w:rsidRPr="00B55FF9">
        <w:t xml:space="preserve"> </w:t>
      </w:r>
      <w:r w:rsidRPr="00B55FF9">
        <w:rPr>
          <w:color w:val="000000" w:themeColor="text1"/>
        </w:rPr>
        <w:t xml:space="preserve">which corresponds to a </w:t>
      </w:r>
      <w:r w:rsidRPr="00B55FF9">
        <w:rPr>
          <w:b/>
          <w:bCs/>
          <w:color w:val="06357A" w:themeColor="accent1"/>
        </w:rPr>
        <w:t>benefit to cost ratio of</w:t>
      </w:r>
      <w:r w:rsidRPr="00B55FF9">
        <w:rPr>
          <w:color w:val="06357A" w:themeColor="accent1"/>
        </w:rPr>
        <w:t xml:space="preserve"> </w:t>
      </w:r>
      <w:r w:rsidRPr="00B55FF9">
        <w:rPr>
          <w:rFonts w:asciiTheme="minorHAnsi" w:hAnsiTheme="minorHAnsi"/>
          <w:b/>
          <w:color w:val="06357A" w:themeColor="accent1"/>
        </w:rPr>
        <w:t>5.8:1</w:t>
      </w:r>
      <w:r w:rsidRPr="00B55FF9">
        <w:rPr>
          <w:rFonts w:asciiTheme="minorHAnsi" w:hAnsiTheme="minorHAnsi"/>
          <w:bCs/>
          <w:color w:val="000000" w:themeColor="text1"/>
        </w:rPr>
        <w:t xml:space="preserve">. </w:t>
      </w:r>
      <w:r w:rsidR="00FA686D" w:rsidRPr="00B55FF9">
        <w:rPr>
          <w:rFonts w:asciiTheme="minorHAnsi" w:hAnsiTheme="minorHAnsi"/>
          <w:bCs/>
          <w:color w:val="000000" w:themeColor="text1"/>
        </w:rPr>
        <w:t>This compares to an</w:t>
      </w:r>
      <w:r w:rsidR="00FA686D" w:rsidRPr="00B55FF9">
        <w:t xml:space="preserve"> average benefit-to-cost ratio among Russell Group institutions of approximately </w:t>
      </w:r>
      <w:r w:rsidR="00FA686D" w:rsidRPr="00B55FF9">
        <w:rPr>
          <w:rFonts w:asciiTheme="minorHAnsi" w:hAnsiTheme="minorHAnsi"/>
          <w:b/>
          <w:color w:val="06357A" w:themeColor="accent1"/>
        </w:rPr>
        <w:t>5.5:1</w:t>
      </w:r>
      <w:r w:rsidR="00FA686D" w:rsidRPr="00B55FF9">
        <w:rPr>
          <w:rFonts w:asciiTheme="minorHAnsi" w:hAnsiTheme="minorHAnsi"/>
          <w:bCs/>
          <w:color w:val="000000" w:themeColor="text1"/>
        </w:rPr>
        <w:t xml:space="preserve">, and corresponds to a </w:t>
      </w:r>
      <w:r w:rsidR="00FA686D" w:rsidRPr="00B55FF9">
        <w:rPr>
          <w:rFonts w:asciiTheme="minorHAnsi" w:hAnsiTheme="minorHAnsi"/>
          <w:b/>
          <w:color w:val="06357A" w:themeColor="accent1"/>
        </w:rPr>
        <w:t>14%</w:t>
      </w:r>
      <w:r w:rsidR="00FA686D" w:rsidRPr="00B55FF9">
        <w:rPr>
          <w:rFonts w:asciiTheme="minorHAnsi" w:hAnsiTheme="minorHAnsi"/>
          <w:bCs/>
          <w:color w:val="000000" w:themeColor="text1"/>
        </w:rPr>
        <w:t xml:space="preserve"> increase in the University’s impact of since 2015-16 (on a like-for-like basis, in real terms</w:t>
      </w:r>
      <w:r w:rsidR="00FA686D" w:rsidRPr="00B55FF9">
        <w:rPr>
          <w:rStyle w:val="FootnoteReference"/>
        </w:rPr>
        <w:footnoteReference w:id="3"/>
      </w:r>
      <w:r w:rsidR="00FA686D" w:rsidRPr="00B55FF9">
        <w:rPr>
          <w:rFonts w:asciiTheme="minorHAnsi" w:hAnsiTheme="minorHAnsi"/>
          <w:bCs/>
          <w:color w:val="000000" w:themeColor="text1"/>
        </w:rPr>
        <w:t>).</w:t>
      </w:r>
      <w:r w:rsidR="00FA686D" w:rsidRPr="00B55FF9">
        <w:rPr>
          <w:rFonts w:asciiTheme="minorHAnsi" w:hAnsiTheme="minorHAnsi"/>
          <w:bCs/>
          <w:color w:val="000000" w:themeColor="text1"/>
        </w:rPr>
        <w:br w:type="page"/>
      </w:r>
    </w:p>
    <w:p w14:paraId="2B19EBDB" w14:textId="6F832B25" w:rsidR="0029332E" w:rsidRPr="00B55FF9" w:rsidRDefault="00856815" w:rsidP="00951C43">
      <w:pPr>
        <w:pStyle w:val="Heading2NoNumb"/>
        <w:pBdr>
          <w:top w:val="single" w:sz="8" w:space="1" w:color="4F5961"/>
        </w:pBdr>
        <w:spacing w:after="480"/>
      </w:pPr>
      <w:bookmarkStart w:id="8" w:name="_Toc85188860"/>
      <w:bookmarkStart w:id="9" w:name="_Toc70611098"/>
      <w:r w:rsidRPr="00B55FF9">
        <w:rPr>
          <w:noProof/>
        </w:rPr>
        <w:drawing>
          <wp:anchor distT="0" distB="0" distL="114300" distR="114300" simplePos="0" relativeHeight="251779072" behindDoc="0" locked="1" layoutInCell="1" allowOverlap="1" wp14:anchorId="24946DC6" wp14:editId="0B88D0F6">
            <wp:simplePos x="0" y="0"/>
            <wp:positionH relativeFrom="margin">
              <wp:align>left</wp:align>
            </wp:positionH>
            <wp:positionV relativeFrom="line">
              <wp:posOffset>0</wp:posOffset>
            </wp:positionV>
            <wp:extent cx="504000" cy="504000"/>
            <wp:effectExtent l="0" t="0" r="0" b="0"/>
            <wp:wrapSquare wrapText="bothSides"/>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32E" w:rsidRPr="00B55FF9">
        <w:rPr>
          <w:rStyle w:val="HeaderRepeat"/>
        </w:rPr>
        <w:t>The impact of the University’s research</w:t>
      </w:r>
      <w:bookmarkEnd w:id="8"/>
      <w:r w:rsidR="0029332E" w:rsidRPr="00B55FF9">
        <w:rPr>
          <w:rStyle w:val="HeaderRepeat"/>
        </w:rPr>
        <w:t xml:space="preserve"> </w:t>
      </w:r>
      <w:bookmarkEnd w:id="9"/>
    </w:p>
    <w:p w14:paraId="40146CAF" w14:textId="4FD4DCAD" w:rsidR="000A5011" w:rsidRPr="00B55FF9" w:rsidRDefault="00FA686D" w:rsidP="000A5011">
      <w:r w:rsidRPr="00B55FF9">
        <w:rPr>
          <w:rFonts w:asciiTheme="minorHAnsi" w:hAnsiTheme="minorHAnsi"/>
        </w:rPr>
        <w:t xml:space="preserve">To estimate the </w:t>
      </w:r>
      <w:r w:rsidRPr="00B55FF9">
        <w:rPr>
          <w:rFonts w:asciiTheme="minorHAnsi" w:hAnsiTheme="minorHAnsi"/>
          <w:b/>
          <w:color w:val="06357A" w:themeColor="accent1"/>
        </w:rPr>
        <w:t>direct</w:t>
      </w:r>
      <w:r w:rsidRPr="00B55FF9">
        <w:rPr>
          <w:rFonts w:asciiTheme="minorHAnsi" w:hAnsiTheme="minorHAnsi"/>
          <w:color w:val="7D2239" w:themeColor="accent2"/>
        </w:rPr>
        <w:t xml:space="preserve"> </w:t>
      </w:r>
      <w:r w:rsidRPr="00B55FF9">
        <w:rPr>
          <w:rFonts w:asciiTheme="minorHAnsi" w:hAnsiTheme="minorHAnsi"/>
        </w:rPr>
        <w:t xml:space="preserve">economic impact associated with the University of Glasgow’s research, we used information on the total research-related income accrued by the University in 2018-19 (including income from </w:t>
      </w:r>
      <w:r w:rsidRPr="00B55FF9">
        <w:rPr>
          <w:bCs/>
          <w:color w:val="000000" w:themeColor="text1"/>
        </w:rPr>
        <w:t>research grants and contracts as well as quality related recurrent research grant funding provided by</w:t>
      </w:r>
      <w:r w:rsidRPr="00B55FF9">
        <w:t xml:space="preserve"> the Scottish Funding Council). The total research-related income accrued by the University in 2018-19 stood at </w:t>
      </w:r>
      <w:r w:rsidRPr="00B55FF9">
        <w:rPr>
          <w:b/>
          <w:bCs/>
          <w:color w:val="06357A" w:themeColor="accent1"/>
        </w:rPr>
        <w:t>£253 million</w:t>
      </w:r>
      <w:r w:rsidR="000A5011" w:rsidRPr="00B55FF9">
        <w:rPr>
          <w:color w:val="000000" w:themeColor="text1"/>
        </w:rPr>
        <w:t xml:space="preserve">. </w:t>
      </w:r>
      <w:r w:rsidR="000A5011" w:rsidRPr="00B55FF9">
        <w:t xml:space="preserve">Approximately </w:t>
      </w:r>
      <w:r w:rsidR="000A5011" w:rsidRPr="00B55FF9">
        <w:rPr>
          <w:b/>
          <w:bCs/>
          <w:color w:val="06357A"/>
        </w:rPr>
        <w:t>30%</w:t>
      </w:r>
      <w:r w:rsidR="000A5011" w:rsidRPr="00B55FF9">
        <w:t xml:space="preserve"> (</w:t>
      </w:r>
      <w:r w:rsidR="000A5011" w:rsidRPr="00B55FF9">
        <w:rPr>
          <w:b/>
          <w:bCs/>
          <w:color w:val="06357A"/>
        </w:rPr>
        <w:t>£76 million</w:t>
      </w:r>
      <w:r w:rsidR="000A5011" w:rsidRPr="00B55FF9">
        <w:t xml:space="preserve">) of this income was received from the UK Research Councils, with an additional </w:t>
      </w:r>
      <w:r w:rsidR="000A5011" w:rsidRPr="00B55FF9">
        <w:rPr>
          <w:b/>
          <w:bCs/>
          <w:color w:val="06357A"/>
        </w:rPr>
        <w:t>23%</w:t>
      </w:r>
      <w:r w:rsidR="000A5011" w:rsidRPr="00B55FF9">
        <w:t xml:space="preserve"> (</w:t>
      </w:r>
      <w:r w:rsidR="000A5011" w:rsidRPr="00B55FF9">
        <w:rPr>
          <w:b/>
          <w:bCs/>
          <w:color w:val="06357A"/>
        </w:rPr>
        <w:t>£58 million</w:t>
      </w:r>
      <w:r w:rsidR="000A5011" w:rsidRPr="00B55FF9">
        <w:t xml:space="preserve">) received through recurrent research grant funding from the Scottish Funding Council, </w:t>
      </w:r>
      <w:r w:rsidR="000A5011" w:rsidRPr="00B55FF9">
        <w:rPr>
          <w:b/>
          <w:bCs/>
          <w:color w:val="06357A"/>
        </w:rPr>
        <w:t>23%</w:t>
      </w:r>
      <w:r w:rsidR="000A5011" w:rsidRPr="00B55FF9">
        <w:t xml:space="preserve"> (</w:t>
      </w:r>
      <w:r w:rsidR="000A5011" w:rsidRPr="00B55FF9">
        <w:rPr>
          <w:b/>
          <w:bCs/>
          <w:color w:val="06357A"/>
        </w:rPr>
        <w:t>£59 million</w:t>
      </w:r>
      <w:r w:rsidR="000A5011" w:rsidRPr="00B55FF9">
        <w:t xml:space="preserve">) from UK charities, and </w:t>
      </w:r>
      <w:r w:rsidR="000A5011" w:rsidRPr="00B55FF9">
        <w:rPr>
          <w:b/>
          <w:bCs/>
          <w:color w:val="06357A"/>
        </w:rPr>
        <w:t>12%</w:t>
      </w:r>
      <w:r w:rsidR="000A5011" w:rsidRPr="00B55FF9">
        <w:t xml:space="preserve"> (</w:t>
      </w:r>
      <w:r w:rsidR="000A5011" w:rsidRPr="00B55FF9">
        <w:rPr>
          <w:b/>
          <w:bCs/>
          <w:color w:val="06357A"/>
        </w:rPr>
        <w:t>£31 million</w:t>
      </w:r>
      <w:r w:rsidR="000A5011" w:rsidRPr="00B55FF9">
        <w:t xml:space="preserve">) from other UK sources. In addition, </w:t>
      </w:r>
      <w:r w:rsidR="000A5011" w:rsidRPr="00B55FF9">
        <w:rPr>
          <w:b/>
          <w:bCs/>
          <w:color w:val="06357A" w:themeColor="accent1"/>
        </w:rPr>
        <w:t>8%</w:t>
      </w:r>
      <w:r w:rsidR="000A5011" w:rsidRPr="00B55FF9">
        <w:t xml:space="preserve"> (</w:t>
      </w:r>
      <w:r w:rsidR="000A5011" w:rsidRPr="00B55FF9">
        <w:rPr>
          <w:b/>
          <w:bCs/>
          <w:color w:val="06357A" w:themeColor="accent1"/>
        </w:rPr>
        <w:t>£21 million</w:t>
      </w:r>
      <w:r w:rsidR="000A5011" w:rsidRPr="00B55FF9">
        <w:t xml:space="preserve">) of the University’s research-related income was derived from EU research grants and contracts, and the remaining </w:t>
      </w:r>
      <w:r w:rsidR="000A5011" w:rsidRPr="00B55FF9">
        <w:rPr>
          <w:b/>
          <w:bCs/>
          <w:color w:val="06357A" w:themeColor="accent1"/>
        </w:rPr>
        <w:t>3%</w:t>
      </w:r>
      <w:r w:rsidR="000A5011" w:rsidRPr="00B55FF9">
        <w:t xml:space="preserve"> (</w:t>
      </w:r>
      <w:r w:rsidR="000A5011" w:rsidRPr="00B55FF9">
        <w:rPr>
          <w:b/>
          <w:bCs/>
          <w:color w:val="06357A" w:themeColor="accent1"/>
        </w:rPr>
        <w:t>£8 million</w:t>
      </w:r>
      <w:r w:rsidR="000A5011" w:rsidRPr="00B55FF9">
        <w:t xml:space="preserve">) was from non-EU sources. </w:t>
      </w:r>
    </w:p>
    <w:p w14:paraId="474C0F56" w14:textId="447E8298" w:rsidR="00FA686D" w:rsidRPr="00B55FF9" w:rsidRDefault="009151A4" w:rsidP="00FA686D">
      <w:r w:rsidRPr="00B55FF9">
        <w:rPr>
          <w:noProof/>
          <w:lang w:eastAsia="en-GB"/>
        </w:rPr>
        <mc:AlternateContent>
          <mc:Choice Requires="wps">
            <w:drawing>
              <wp:anchor distT="0" distB="0" distL="114300" distR="114300" simplePos="0" relativeHeight="251784192" behindDoc="0" locked="1" layoutInCell="1" allowOverlap="1" wp14:anchorId="4464D73D" wp14:editId="50B5822B">
                <wp:simplePos x="0" y="0"/>
                <wp:positionH relativeFrom="margin">
                  <wp:posOffset>5080</wp:posOffset>
                </wp:positionH>
                <wp:positionV relativeFrom="paragraph">
                  <wp:posOffset>-49530</wp:posOffset>
                </wp:positionV>
                <wp:extent cx="1767205" cy="1303020"/>
                <wp:effectExtent l="38100" t="38100" r="99695" b="87630"/>
                <wp:wrapSquare wrapText="bothSides"/>
                <wp:docPr id="117" name="Text Box 117" descr="pullquote: The impact of the University of Glasgow’s research activities in 2018-19 stood at £1.8 b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205" cy="1303020"/>
                        </a:xfrm>
                        <a:prstGeom prst="rect">
                          <a:avLst/>
                        </a:prstGeom>
                        <a:solidFill>
                          <a:srgbClr val="00B0F0"/>
                        </a:solidFill>
                        <a:ln w="9525">
                          <a:noFill/>
                          <a:miter lim="800000"/>
                          <a:headEnd/>
                          <a:tailEnd/>
                        </a:ln>
                        <a:effectLst>
                          <a:outerShdw blurRad="50800" dist="38100" dir="2700000" algn="tl" rotWithShape="0">
                            <a:prstClr val="black">
                              <a:alpha val="40000"/>
                            </a:prstClr>
                          </a:outerShdw>
                        </a:effectLst>
                      </wps:spPr>
                      <wps:txbx>
                        <w:txbxContent>
                          <w:p w14:paraId="2496B3DA" w14:textId="77777777" w:rsidR="00AC51E6" w:rsidRPr="00CC1767" w:rsidRDefault="00AC51E6" w:rsidP="009151A4">
                            <w:pPr>
                              <w:spacing w:before="0" w:after="0"/>
                              <w:jc w:val="center"/>
                              <w:rPr>
                                <w:b/>
                                <w:color w:val="FFFFFF" w:themeColor="background1"/>
                                <w:sz w:val="24"/>
                                <w:szCs w:val="28"/>
                              </w:rPr>
                            </w:pPr>
                            <w:r w:rsidRPr="003121E3">
                              <w:rPr>
                                <w:b/>
                                <w:color w:val="FFFFFF" w:themeColor="background1"/>
                                <w:sz w:val="28"/>
                                <w:szCs w:val="28"/>
                              </w:rPr>
                              <w:t>The impact of the University of Glasgow’s research activities in 2018-19 stood at</w:t>
                            </w:r>
                            <w:r w:rsidRPr="003121E3">
                              <w:rPr>
                                <w:b/>
                                <w:color w:val="FFFFFF" w:themeColor="background1"/>
                                <w:sz w:val="28"/>
                                <w:szCs w:val="32"/>
                              </w:rPr>
                              <w:t xml:space="preserve"> </w:t>
                            </w:r>
                            <w:r w:rsidRPr="003121E3">
                              <w:rPr>
                                <w:b/>
                                <w:color w:val="FFFFFF" w:themeColor="background1"/>
                                <w:sz w:val="32"/>
                                <w:szCs w:val="32"/>
                              </w:rPr>
                              <w:t>£1.8 billion</w:t>
                            </w:r>
                            <w:r w:rsidRPr="003121E3">
                              <w:rPr>
                                <w:b/>
                                <w:color w:val="FFFFFF" w:themeColor="background1"/>
                                <w:sz w:val="24"/>
                                <w:szCs w:val="28"/>
                              </w:rPr>
                              <w:t>.</w:t>
                            </w:r>
                          </w:p>
                        </w:txbxContent>
                      </wps:txbx>
                      <wps:bodyPr rot="0" vert="horz" wrap="square" lIns="18000" tIns="18000" rIns="18000" bIns="1800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464D73D" id="_x0000_t202" coordsize="21600,21600" o:spt="202" path="m,l,21600r21600,l21600,xe">
                <v:stroke joinstyle="miter"/>
                <v:path gradientshapeok="t" o:connecttype="rect"/>
              </v:shapetype>
              <v:shape id="Text Box 117" o:spid="_x0000_s1026" type="#_x0000_t202" alt="pullquote: The impact of the University of Glasgow’s research activities in 2018-19 stood at £1.8 billion" style="position:absolute;left:0;text-align:left;margin-left:.4pt;margin-top:-3.9pt;width:139.15pt;height:102.6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" fillcolor="#00b0f0" stroked="f">
                <v:shadow on="t" color="black" opacity="26214f" origin="-.5,-.5" offset=".74836mm,.74836mm"/>
                <v:textbox inset=".5mm,.5mm,.5mm,.5mm">
                  <w:txbxContent>
                    <w:p w14:paraId="2496B3DA" w14:textId="77777777" w:rsidR="00AC51E6" w:rsidRPr="00CC1767" w:rsidRDefault="00AC51E6" w:rsidP="009151A4">
                      <w:pPr>
                        <w:spacing w:before="0" w:after="0"/>
                        <w:jc w:val="center"/>
                        <w:rPr>
                          <w:b/>
                          <w:color w:val="FFFFFF" w:themeColor="background1"/>
                          <w:sz w:val="24"/>
                          <w:szCs w:val="28"/>
                        </w:rPr>
                      </w:pPr>
                      <w:r w:rsidRPr="003121E3">
                        <w:rPr>
                          <w:b/>
                          <w:color w:val="FFFFFF" w:themeColor="background1"/>
                          <w:sz w:val="28"/>
                          <w:szCs w:val="28"/>
                        </w:rPr>
                        <w:t>The impact of the University of Glasgow’s research activities in 2018-19 stood at</w:t>
                      </w:r>
                      <w:r w:rsidRPr="003121E3">
                        <w:rPr>
                          <w:b/>
                          <w:color w:val="FFFFFF" w:themeColor="background1"/>
                          <w:sz w:val="28"/>
                          <w:szCs w:val="32"/>
                        </w:rPr>
                        <w:t xml:space="preserve"> </w:t>
                      </w:r>
                      <w:r w:rsidRPr="003121E3">
                        <w:rPr>
                          <w:b/>
                          <w:color w:val="FFFFFF" w:themeColor="background1"/>
                          <w:sz w:val="32"/>
                          <w:szCs w:val="32"/>
                        </w:rPr>
                        <w:t>£1.8 billion</w:t>
                      </w:r>
                      <w:r w:rsidRPr="003121E3">
                        <w:rPr>
                          <w:b/>
                          <w:color w:val="FFFFFF" w:themeColor="background1"/>
                          <w:sz w:val="24"/>
                          <w:szCs w:val="28"/>
                        </w:rPr>
                        <w:t>.</w:t>
                      </w:r>
                    </w:p>
                  </w:txbxContent>
                </v:textbox>
                <w10:wrap type="square" anchorx="margin"/>
                <w10:anchorlock/>
              </v:shape>
            </w:pict>
          </mc:Fallback>
        </mc:AlternateContent>
      </w:r>
      <w:r w:rsidR="00FA686D" w:rsidRPr="00B55FF9">
        <w:t xml:space="preserve">To arrive at the net impact of the University’s research activities, we deducted the public costs of funding the University’s research (including funding from the UK Research Councils, </w:t>
      </w:r>
      <w:r w:rsidR="000A5011" w:rsidRPr="00B55FF9">
        <w:t>the Scottish Funding Council</w:t>
      </w:r>
      <w:r w:rsidR="00FA686D" w:rsidRPr="00B55FF9">
        <w:t xml:space="preserve">, and from </w:t>
      </w:r>
      <w:r w:rsidR="00FA686D" w:rsidRPr="00B55FF9">
        <w:rPr>
          <w:color w:val="000000" w:themeColor="text1"/>
        </w:rPr>
        <w:t>UK central government bodies, Local Authorities, and health and hospital authorities</w:t>
      </w:r>
      <w:r w:rsidR="00FA686D" w:rsidRPr="00B55FF9">
        <w:t xml:space="preserve">). Together, these public costs amounted to </w:t>
      </w:r>
      <w:r w:rsidR="00FA686D" w:rsidRPr="00B55FF9">
        <w:rPr>
          <w:b/>
          <w:color w:val="06357A" w:themeColor="accent1"/>
        </w:rPr>
        <w:t>£</w:t>
      </w:r>
      <w:r w:rsidR="000A5011" w:rsidRPr="00B55FF9">
        <w:rPr>
          <w:b/>
          <w:color w:val="06357A" w:themeColor="accent1"/>
        </w:rPr>
        <w:t>157</w:t>
      </w:r>
      <w:r w:rsidR="00FA686D" w:rsidRPr="00B55FF9">
        <w:rPr>
          <w:b/>
          <w:color w:val="06357A" w:themeColor="accent1"/>
        </w:rPr>
        <w:t xml:space="preserve"> million</w:t>
      </w:r>
      <w:r w:rsidR="00FA686D" w:rsidRPr="00B55FF9">
        <w:rPr>
          <w:bCs/>
          <w:color w:val="000000" w:themeColor="text1"/>
        </w:rPr>
        <w:t>, resulting in</w:t>
      </w:r>
      <w:r w:rsidR="00FA686D" w:rsidRPr="00B55FF9">
        <w:rPr>
          <w:color w:val="000000" w:themeColor="text1"/>
        </w:rPr>
        <w:t xml:space="preserve"> </w:t>
      </w:r>
      <w:r w:rsidR="00FA686D" w:rsidRPr="00B55FF9">
        <w:t xml:space="preserve">a </w:t>
      </w:r>
      <w:r w:rsidR="00FA686D" w:rsidRPr="00B55FF9">
        <w:rPr>
          <w:b/>
          <w:color w:val="06357A" w:themeColor="accent1"/>
        </w:rPr>
        <w:t>net direct research impact</w:t>
      </w:r>
      <w:r w:rsidR="00FA686D" w:rsidRPr="00B55FF9">
        <w:rPr>
          <w:color w:val="06357A" w:themeColor="accent1"/>
        </w:rPr>
        <w:t xml:space="preserve"> </w:t>
      </w:r>
      <w:r w:rsidR="00FA686D" w:rsidRPr="00B55FF9">
        <w:t xml:space="preserve">of </w:t>
      </w:r>
      <w:r w:rsidR="00FA686D" w:rsidRPr="00B55FF9">
        <w:rPr>
          <w:b/>
          <w:color w:val="06357A" w:themeColor="accent1"/>
        </w:rPr>
        <w:t>£</w:t>
      </w:r>
      <w:r w:rsidR="000A5011" w:rsidRPr="00B55FF9">
        <w:rPr>
          <w:b/>
          <w:color w:val="06357A" w:themeColor="accent1"/>
        </w:rPr>
        <w:t>96</w:t>
      </w:r>
      <w:r w:rsidR="00FA686D" w:rsidRPr="00B55FF9">
        <w:rPr>
          <w:b/>
          <w:color w:val="06357A" w:themeColor="accent1"/>
        </w:rPr>
        <w:t xml:space="preserve"> million</w:t>
      </w:r>
      <w:r w:rsidR="00FA686D" w:rsidRPr="00B55FF9">
        <w:t xml:space="preserve">. </w:t>
      </w:r>
    </w:p>
    <w:p w14:paraId="4BF52B10" w14:textId="352FB8C8" w:rsidR="00FA686D" w:rsidRPr="00B55FF9" w:rsidRDefault="00FA686D" w:rsidP="00FA686D">
      <w:pPr>
        <w:spacing w:before="120" w:after="120"/>
        <w:rPr>
          <w:color w:val="000000" w:themeColor="text1"/>
        </w:rPr>
      </w:pPr>
      <w:r w:rsidRPr="00B55FF9">
        <w:rPr>
          <w:rFonts w:asciiTheme="minorHAnsi" w:hAnsiTheme="minorHAnsi"/>
        </w:rPr>
        <w:t>Existing academic literature</w:t>
      </w:r>
      <w:r w:rsidRPr="00B55FF9">
        <w:rPr>
          <w:rStyle w:val="FootnoteReference"/>
          <w:rFonts w:asciiTheme="minorHAnsi" w:hAnsiTheme="minorHAnsi"/>
        </w:rPr>
        <w:footnoteReference w:id="4"/>
      </w:r>
      <w:r w:rsidRPr="00B55FF9">
        <w:rPr>
          <w:rFonts w:asciiTheme="minorHAnsi" w:hAnsiTheme="minorHAnsi"/>
        </w:rPr>
        <w:t xml:space="preserve"> suggests that there </w:t>
      </w:r>
      <w:r w:rsidR="007147E4" w:rsidRPr="00B55FF9">
        <w:rPr>
          <w:rFonts w:asciiTheme="minorHAnsi" w:hAnsiTheme="minorHAnsi"/>
        </w:rPr>
        <w:t>are significant</w:t>
      </w:r>
      <w:r w:rsidRPr="00B55FF9">
        <w:rPr>
          <w:rFonts w:asciiTheme="minorHAnsi" w:hAnsiTheme="minorHAnsi"/>
        </w:rPr>
        <w:t xml:space="preserve"> </w:t>
      </w:r>
      <w:r w:rsidRPr="00B55FF9">
        <w:rPr>
          <w:rFonts w:asciiTheme="minorHAnsi" w:hAnsiTheme="minorHAnsi"/>
          <w:b/>
          <w:bCs/>
          <w:color w:val="06357A" w:themeColor="accent1"/>
        </w:rPr>
        <w:t>productivity</w:t>
      </w:r>
      <w:r w:rsidRPr="00B55FF9">
        <w:rPr>
          <w:rFonts w:asciiTheme="minorHAnsi" w:hAnsiTheme="minorHAnsi"/>
          <w:color w:val="06357A" w:themeColor="accent1"/>
        </w:rPr>
        <w:t xml:space="preserve"> </w:t>
      </w:r>
      <w:proofErr w:type="spellStart"/>
      <w:r w:rsidRPr="00B55FF9">
        <w:rPr>
          <w:rFonts w:asciiTheme="minorHAnsi" w:hAnsiTheme="minorHAnsi"/>
          <w:b/>
          <w:color w:val="06357A" w:themeColor="accent1"/>
        </w:rPr>
        <w:t>spillovers</w:t>
      </w:r>
      <w:proofErr w:type="spellEnd"/>
      <w:r w:rsidRPr="00B55FF9">
        <w:rPr>
          <w:rFonts w:asciiTheme="minorHAnsi" w:hAnsiTheme="minorHAnsi"/>
          <w:color w:val="06357A" w:themeColor="accent1"/>
        </w:rPr>
        <w:t xml:space="preserve"> </w:t>
      </w:r>
      <w:r w:rsidR="007147E4" w:rsidRPr="00B55FF9">
        <w:rPr>
          <w:rFonts w:asciiTheme="minorHAnsi" w:hAnsiTheme="minorHAnsi"/>
          <w:color w:val="000000" w:themeColor="text1"/>
        </w:rPr>
        <w:t xml:space="preserve">generated </w:t>
      </w:r>
      <w:r w:rsidRPr="00B55FF9">
        <w:rPr>
          <w:rFonts w:asciiTheme="minorHAnsi" w:hAnsiTheme="minorHAnsi"/>
        </w:rPr>
        <w:t xml:space="preserve">from public investment in university research. Applying estimates from the literature, </w:t>
      </w:r>
      <w:r w:rsidRPr="00B55FF9">
        <w:t xml:space="preserve">our analysis implies a </w:t>
      </w:r>
      <w:proofErr w:type="spellStart"/>
      <w:r w:rsidRPr="00B55FF9">
        <w:t>spillover</w:t>
      </w:r>
      <w:proofErr w:type="spellEnd"/>
      <w:r w:rsidRPr="00B55FF9">
        <w:t xml:space="preserve"> multiplier of approximately </w:t>
      </w:r>
      <w:r w:rsidR="000A5011" w:rsidRPr="00B55FF9">
        <w:rPr>
          <w:b/>
          <w:color w:val="06357A" w:themeColor="accent1"/>
        </w:rPr>
        <w:t>6.9</w:t>
      </w:r>
      <w:r w:rsidRPr="00B55FF9">
        <w:rPr>
          <w:color w:val="06357A" w:themeColor="accent1"/>
        </w:rPr>
        <w:t xml:space="preserve"> </w:t>
      </w:r>
      <w:r w:rsidRPr="00B55FF9">
        <w:t xml:space="preserve">associated with the University of </w:t>
      </w:r>
      <w:r w:rsidR="000A5011" w:rsidRPr="00B55FF9">
        <w:t>Glasgow</w:t>
      </w:r>
      <w:r w:rsidRPr="00B55FF9">
        <w:t xml:space="preserve">’s research income in 2018-19. In other words, </w:t>
      </w:r>
      <w:r w:rsidRPr="00B55FF9">
        <w:rPr>
          <w:b/>
          <w:color w:val="06357A" w:themeColor="accent1"/>
        </w:rPr>
        <w:t xml:space="preserve">every £1 million invested in research at the University results in </w:t>
      </w:r>
      <w:r w:rsidR="007147E4" w:rsidRPr="00B55FF9">
        <w:rPr>
          <w:b/>
          <w:color w:val="06357A" w:themeColor="accent1"/>
        </w:rPr>
        <w:t xml:space="preserve">productivity </w:t>
      </w:r>
      <w:proofErr w:type="spellStart"/>
      <w:r w:rsidR="007147E4" w:rsidRPr="00B55FF9">
        <w:rPr>
          <w:b/>
          <w:color w:val="06357A" w:themeColor="accent1"/>
        </w:rPr>
        <w:t>spillovers</w:t>
      </w:r>
      <w:proofErr w:type="spellEnd"/>
      <w:r w:rsidRPr="00B55FF9">
        <w:rPr>
          <w:b/>
          <w:color w:val="06357A" w:themeColor="accent1"/>
        </w:rPr>
        <w:t xml:space="preserve"> of £</w:t>
      </w:r>
      <w:r w:rsidR="008721C4" w:rsidRPr="00B55FF9">
        <w:rPr>
          <w:b/>
          <w:color w:val="06357A" w:themeColor="accent1"/>
        </w:rPr>
        <w:t>6</w:t>
      </w:r>
      <w:r w:rsidRPr="00B55FF9">
        <w:rPr>
          <w:b/>
          <w:color w:val="06357A" w:themeColor="accent1"/>
        </w:rPr>
        <w:t>.</w:t>
      </w:r>
      <w:r w:rsidR="008721C4" w:rsidRPr="00B55FF9">
        <w:rPr>
          <w:b/>
          <w:color w:val="06357A" w:themeColor="accent1"/>
        </w:rPr>
        <w:t>9</w:t>
      </w:r>
      <w:r w:rsidRPr="00B55FF9">
        <w:rPr>
          <w:b/>
          <w:color w:val="06357A" w:themeColor="accent1"/>
        </w:rPr>
        <w:t xml:space="preserve"> million across the UK economy</w:t>
      </w:r>
      <w:r w:rsidRPr="00B55FF9">
        <w:rPr>
          <w:color w:val="000000" w:themeColor="text1"/>
        </w:rPr>
        <w:t xml:space="preserve">. </w:t>
      </w:r>
      <w:r w:rsidRPr="00B55FF9">
        <w:t xml:space="preserve">Combining the </w:t>
      </w:r>
      <w:r w:rsidRPr="00B55FF9">
        <w:rPr>
          <w:b/>
          <w:bCs/>
          <w:color w:val="06357A" w:themeColor="accent1"/>
        </w:rPr>
        <w:t xml:space="preserve">net </w:t>
      </w:r>
      <w:r w:rsidRPr="00B55FF9">
        <w:rPr>
          <w:b/>
          <w:color w:val="06357A" w:themeColor="accent1"/>
        </w:rPr>
        <w:t>direct impact</w:t>
      </w:r>
      <w:r w:rsidRPr="00B55FF9">
        <w:rPr>
          <w:color w:val="06357A" w:themeColor="accent1"/>
        </w:rPr>
        <w:t xml:space="preserve"> </w:t>
      </w:r>
      <w:r w:rsidRPr="00B55FF9">
        <w:t xml:space="preserve">of the University’s research activities </w:t>
      </w:r>
      <w:r w:rsidRPr="00B55FF9">
        <w:rPr>
          <w:color w:val="000000" w:themeColor="text1"/>
        </w:rPr>
        <w:t>(</w:t>
      </w:r>
      <w:r w:rsidRPr="00B55FF9">
        <w:rPr>
          <w:b/>
          <w:color w:val="06357A" w:themeColor="accent1"/>
        </w:rPr>
        <w:t>£</w:t>
      </w:r>
      <w:r w:rsidR="001D5BF1" w:rsidRPr="00B55FF9">
        <w:rPr>
          <w:b/>
          <w:color w:val="06357A" w:themeColor="accent1"/>
        </w:rPr>
        <w:t>96</w:t>
      </w:r>
      <w:r w:rsidRPr="00B55FF9">
        <w:rPr>
          <w:b/>
          <w:color w:val="06357A" w:themeColor="accent1"/>
        </w:rPr>
        <w:t xml:space="preserve"> million</w:t>
      </w:r>
      <w:r w:rsidRPr="00B55FF9">
        <w:t xml:space="preserve">) with the resulting </w:t>
      </w:r>
      <w:r w:rsidRPr="00B55FF9">
        <w:rPr>
          <w:b/>
          <w:color w:val="06357A" w:themeColor="accent1"/>
        </w:rPr>
        <w:t xml:space="preserve">productivity </w:t>
      </w:r>
      <w:proofErr w:type="spellStart"/>
      <w:r w:rsidRPr="00B55FF9">
        <w:rPr>
          <w:b/>
          <w:color w:val="06357A" w:themeColor="accent1"/>
        </w:rPr>
        <w:t>spillovers</w:t>
      </w:r>
      <w:proofErr w:type="spellEnd"/>
      <w:r w:rsidRPr="00B55FF9">
        <w:rPr>
          <w:color w:val="06357A" w:themeColor="accent1"/>
        </w:rPr>
        <w:t xml:space="preserve"> </w:t>
      </w:r>
      <w:r w:rsidRPr="00B55FF9">
        <w:t xml:space="preserve">accrued by other organisations across the UK </w:t>
      </w:r>
      <w:r w:rsidRPr="00B55FF9">
        <w:rPr>
          <w:color w:val="000000" w:themeColor="text1"/>
        </w:rPr>
        <w:t>(</w:t>
      </w:r>
      <w:r w:rsidRPr="00B55FF9">
        <w:rPr>
          <w:b/>
          <w:color w:val="06357A" w:themeColor="accent1"/>
        </w:rPr>
        <w:t>£</w:t>
      </w:r>
      <w:r w:rsidR="001D5BF1" w:rsidRPr="00B55FF9">
        <w:rPr>
          <w:b/>
          <w:color w:val="06357A" w:themeColor="accent1"/>
        </w:rPr>
        <w:t>1</w:t>
      </w:r>
      <w:r w:rsidRPr="00B55FF9">
        <w:rPr>
          <w:b/>
          <w:color w:val="06357A" w:themeColor="accent1"/>
        </w:rPr>
        <w:t>,</w:t>
      </w:r>
      <w:r w:rsidR="001D5BF1" w:rsidRPr="00B55FF9">
        <w:rPr>
          <w:b/>
          <w:color w:val="06357A" w:themeColor="accent1"/>
        </w:rPr>
        <w:t>737</w:t>
      </w:r>
      <w:r w:rsidRPr="00B55FF9">
        <w:rPr>
          <w:b/>
          <w:color w:val="06357A" w:themeColor="accent1"/>
        </w:rPr>
        <w:t xml:space="preserve"> million</w:t>
      </w:r>
      <w:r w:rsidRPr="00B55FF9">
        <w:t xml:space="preserve">), the total impact of research conducted by the University in 2018-19 was estimated at </w:t>
      </w:r>
      <w:r w:rsidRPr="00B55FF9">
        <w:rPr>
          <w:b/>
          <w:color w:val="06357A" w:themeColor="accent1"/>
        </w:rPr>
        <w:t>£</w:t>
      </w:r>
      <w:r w:rsidR="001D5BF1" w:rsidRPr="00B55FF9">
        <w:rPr>
          <w:b/>
          <w:color w:val="06357A" w:themeColor="accent1"/>
        </w:rPr>
        <w:t>1</w:t>
      </w:r>
      <w:r w:rsidRPr="00B55FF9">
        <w:rPr>
          <w:b/>
          <w:color w:val="06357A" w:themeColor="accent1"/>
        </w:rPr>
        <w:t>,</w:t>
      </w:r>
      <w:r w:rsidR="001D5BF1" w:rsidRPr="00B55FF9">
        <w:rPr>
          <w:b/>
          <w:color w:val="06357A" w:themeColor="accent1"/>
        </w:rPr>
        <w:t>833</w:t>
      </w:r>
      <w:r w:rsidRPr="00B55FF9">
        <w:rPr>
          <w:b/>
          <w:color w:val="06357A" w:themeColor="accent1"/>
        </w:rPr>
        <w:t xml:space="preserve"> million</w:t>
      </w:r>
      <w:r w:rsidRPr="00B55FF9">
        <w:rPr>
          <w:color w:val="000000" w:themeColor="text1"/>
        </w:rPr>
        <w:t>.</w:t>
      </w:r>
    </w:p>
    <w:p w14:paraId="42E69A6E" w14:textId="46A51F0B" w:rsidR="007147E4" w:rsidRPr="00B55FF9" w:rsidRDefault="007147E4" w:rsidP="007147E4">
      <w:r w:rsidRPr="00B55FF9">
        <w:t xml:space="preserve">Comparing this total impact to the </w:t>
      </w:r>
      <w:r w:rsidRPr="00B55FF9">
        <w:rPr>
          <w:b/>
          <w:bCs/>
          <w:color w:val="06357A"/>
        </w:rPr>
        <w:t xml:space="preserve">£253 </w:t>
      </w:r>
      <w:proofErr w:type="spellStart"/>
      <w:r w:rsidRPr="00B55FF9">
        <w:rPr>
          <w:b/>
          <w:bCs/>
          <w:color w:val="06357A"/>
        </w:rPr>
        <w:t>million</w:t>
      </w:r>
      <w:proofErr w:type="spellEnd"/>
      <w:r w:rsidRPr="00B55FF9">
        <w:t xml:space="preserve"> of total research income received by the University in 2018-19, this suggests that </w:t>
      </w:r>
      <w:r w:rsidRPr="00B55FF9">
        <w:rPr>
          <w:b/>
          <w:bCs/>
          <w:color w:val="06357A" w:themeColor="accent1"/>
        </w:rPr>
        <w:t>for every £1 million of its research income, the University’s research activities generated a total of £7.2 million in economic impact across the UK</w:t>
      </w:r>
      <w:r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9151A4" w:rsidRPr="00B55FF9" w14:paraId="1AC09ADE" w14:textId="77777777" w:rsidTr="006C0A3C">
        <w:trPr>
          <w:cantSplit/>
        </w:trPr>
        <w:tc>
          <w:tcPr>
            <w:tcW w:w="0" w:type="auto"/>
          </w:tcPr>
          <w:p w14:paraId="25E34451" w14:textId="0163ABCB" w:rsidR="009151A4" w:rsidRPr="00B55FF9" w:rsidRDefault="00B4740D" w:rsidP="006C0A3C">
            <w:pPr>
              <w:pStyle w:val="FigureTitle"/>
            </w:pPr>
            <w:bookmarkStart w:id="10" w:name="_Toc85188933"/>
            <w:r w:rsidRPr="00B55FF9">
              <w:t>I</w:t>
            </w:r>
            <w:r w:rsidR="009151A4" w:rsidRPr="00B55FF9">
              <w:t xml:space="preserve">mpact of the University of Glasgow’s research activities in 2018-19 </w:t>
            </w:r>
            <w:r w:rsidR="00BB0386" w:rsidRPr="00B55FF9">
              <w:t>(</w:t>
            </w:r>
            <w:r w:rsidR="009151A4" w:rsidRPr="00B55FF9">
              <w:t>£m</w:t>
            </w:r>
            <w:r w:rsidR="00BB0386" w:rsidRPr="00B55FF9">
              <w:t>)</w:t>
            </w:r>
            <w:bookmarkEnd w:id="10"/>
          </w:p>
        </w:tc>
      </w:tr>
      <w:tr w:rsidR="009151A4" w:rsidRPr="00B55FF9" w14:paraId="66EFBA40" w14:textId="77777777" w:rsidTr="006C0A3C">
        <w:trPr>
          <w:cantSplit/>
        </w:trPr>
        <w:tc>
          <w:tcPr>
            <w:tcW w:w="0" w:type="auto"/>
          </w:tcPr>
          <w:p w14:paraId="6A01ED0B" w14:textId="77777777" w:rsidR="009151A4" w:rsidRPr="00B55FF9" w:rsidRDefault="009151A4" w:rsidP="006C0A3C">
            <w:pPr>
              <w:pStyle w:val="PlaceholderText"/>
            </w:pPr>
            <w:r w:rsidRPr="00B55FF9">
              <w:rPr>
                <w:noProof/>
              </w:rPr>
              <w:drawing>
                <wp:inline distT="0" distB="0" distL="0" distR="0" wp14:anchorId="326565FB" wp14:editId="1231F882">
                  <wp:extent cx="5615940" cy="1429385"/>
                  <wp:effectExtent l="0" t="0" r="3810" b="0"/>
                  <wp:docPr id="116" name="Picture 116" descr="Chart, bar chart&#10;&#10;Net direct research impact: £96m&#10;Spillover impact: £1,737m&#10;Total impact: £1,83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bar chart&#10;&#10;Net direct research impact: £96m&#10;Spillover impact: £1,737m&#10;Total impact: £1,833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5940" cy="1429385"/>
                          </a:xfrm>
                          <a:prstGeom prst="rect">
                            <a:avLst/>
                          </a:prstGeom>
                        </pic:spPr>
                      </pic:pic>
                    </a:graphicData>
                  </a:graphic>
                </wp:inline>
              </w:drawing>
            </w:r>
          </w:p>
        </w:tc>
      </w:tr>
      <w:tr w:rsidR="009151A4" w:rsidRPr="00B55FF9" w14:paraId="47982237" w14:textId="77777777" w:rsidTr="006C0A3C">
        <w:trPr>
          <w:cantSplit/>
          <w:trHeight w:val="64"/>
        </w:trPr>
        <w:tc>
          <w:tcPr>
            <w:tcW w:w="0" w:type="auto"/>
          </w:tcPr>
          <w:p w14:paraId="60200622" w14:textId="6AEA2669" w:rsidR="006B551E" w:rsidRPr="00B55FF9" w:rsidRDefault="00BB0386" w:rsidP="00BB0386">
            <w:pPr>
              <w:pStyle w:val="TableNote"/>
              <w:rPr>
                <w:b/>
                <w:i/>
              </w:rPr>
            </w:pPr>
            <w:r w:rsidRPr="00B55FF9">
              <w:t xml:space="preserve">Note: All estimates are presented in 2018-19 prices, rounded to the nearest £1m, and may not add up precisely to the totals indicated. </w:t>
            </w:r>
            <w:r w:rsidRPr="00B55FF9">
              <w:rPr>
                <w:b/>
                <w:i/>
              </w:rPr>
              <w:t>Source: London Economics' analysis</w:t>
            </w:r>
          </w:p>
        </w:tc>
      </w:tr>
    </w:tbl>
    <w:p w14:paraId="0A674D83" w14:textId="77777777" w:rsidR="006B551E" w:rsidRPr="00B55FF9" w:rsidRDefault="006B551E">
      <w:pPr>
        <w:spacing w:before="0" w:after="200" w:line="276" w:lineRule="auto"/>
        <w:jc w:val="left"/>
      </w:pPr>
      <w:bookmarkStart w:id="11" w:name="_Toc70611099"/>
      <w:r w:rsidRPr="00B55FF9">
        <w:br w:type="page"/>
      </w:r>
    </w:p>
    <w:p w14:paraId="0CFCCA20" w14:textId="34E4EA03" w:rsidR="0029332E" w:rsidRPr="00B55FF9" w:rsidRDefault="00856815" w:rsidP="00951C43">
      <w:pPr>
        <w:pStyle w:val="Heading2NoNumb"/>
        <w:pBdr>
          <w:top w:val="single" w:sz="8" w:space="1" w:color="4F5961"/>
        </w:pBdr>
        <w:spacing w:after="480"/>
      </w:pPr>
      <w:bookmarkStart w:id="12" w:name="_Toc85188861"/>
      <w:r w:rsidRPr="00B55FF9">
        <w:rPr>
          <w:noProof/>
        </w:rPr>
        <w:drawing>
          <wp:anchor distT="0" distB="0" distL="114300" distR="114300" simplePos="0" relativeHeight="251780096" behindDoc="0" locked="1" layoutInCell="1" allowOverlap="1" wp14:anchorId="08190666" wp14:editId="2217614E">
            <wp:simplePos x="0" y="0"/>
            <wp:positionH relativeFrom="column">
              <wp:align>left</wp:align>
            </wp:positionH>
            <wp:positionV relativeFrom="line">
              <wp:posOffset>0</wp:posOffset>
            </wp:positionV>
            <wp:extent cx="504000" cy="504000"/>
            <wp:effectExtent l="0" t="0" r="0" b="0"/>
            <wp:wrapSquare wrapText="bothSides"/>
            <wp:docPr id="113" name="Pictur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32E" w:rsidRPr="00B55FF9">
        <w:rPr>
          <w:rStyle w:val="HeaderRepeat"/>
        </w:rPr>
        <w:t>The impact of the University’s teaching and learning activities</w:t>
      </w:r>
      <w:bookmarkEnd w:id="11"/>
      <w:bookmarkEnd w:id="12"/>
    </w:p>
    <w:p w14:paraId="1696C482" w14:textId="1CB20C23" w:rsidR="001C1F4E" w:rsidRPr="00B55FF9" w:rsidRDefault="00CC2D83" w:rsidP="001C1F4E">
      <w:pPr>
        <w:spacing w:before="120" w:after="120"/>
      </w:pPr>
      <w:r w:rsidRPr="00B55FF9">
        <w:t>T</w:t>
      </w:r>
      <w:r w:rsidR="001C1F4E" w:rsidRPr="00B55FF9">
        <w:t xml:space="preserve">he impact of the University’s teaching and learning activities estimates the </w:t>
      </w:r>
      <w:r w:rsidR="001C1F4E" w:rsidRPr="00B55FF9">
        <w:rPr>
          <w:b/>
          <w:color w:val="06357A"/>
        </w:rPr>
        <w:t>enhanced employment and earnings benefits to graduates</w:t>
      </w:r>
      <w:r w:rsidR="001C1F4E" w:rsidRPr="00B55FF9">
        <w:t xml:space="preserve">, and the </w:t>
      </w:r>
      <w:r w:rsidR="001C1F4E" w:rsidRPr="00B55FF9">
        <w:rPr>
          <w:b/>
          <w:color w:val="06357A"/>
        </w:rPr>
        <w:t>additional taxation receipts to the Exchequer</w:t>
      </w:r>
      <w:r w:rsidR="001C1F4E" w:rsidRPr="00B55FF9">
        <w:rPr>
          <w:color w:val="06357A"/>
        </w:rPr>
        <w:t xml:space="preserve"> </w:t>
      </w:r>
      <w:r w:rsidR="001C1F4E" w:rsidRPr="00B55FF9">
        <w:t xml:space="preserve">associated with higher education qualification attainment at the University of </w:t>
      </w:r>
      <w:r w:rsidRPr="00B55FF9">
        <w:t>Glasgow</w:t>
      </w:r>
      <w:r w:rsidR="001C1F4E" w:rsidRPr="00B55FF9">
        <w:rPr>
          <w:rStyle w:val="FootnoteReference"/>
        </w:rPr>
        <w:footnoteReference w:id="5"/>
      </w:r>
      <w:r w:rsidR="001C1F4E" w:rsidRPr="00B55FF9">
        <w:t xml:space="preserve">. The analysis is adjusted for the characteristics of the </w:t>
      </w:r>
      <w:r w:rsidR="007C0FA6" w:rsidRPr="00B55FF9">
        <w:rPr>
          <w:b/>
          <w:color w:val="06357A" w:themeColor="accent1"/>
        </w:rPr>
        <w:t>8,280</w:t>
      </w:r>
      <w:r w:rsidR="001C1F4E" w:rsidRPr="00B55FF9">
        <w:rPr>
          <w:color w:val="7D2239" w:themeColor="accent2"/>
        </w:rPr>
        <w:t xml:space="preserve"> </w:t>
      </w:r>
      <w:r w:rsidR="001C1F4E" w:rsidRPr="00B55FF9">
        <w:t xml:space="preserve">UK domiciled students who started a qualification </w:t>
      </w:r>
      <w:r w:rsidR="001C1F4E" w:rsidRPr="00B55FF9">
        <w:rPr>
          <w:bCs/>
          <w:color w:val="000000" w:themeColor="text1"/>
        </w:rPr>
        <w:t>(or standalone module/credit)</w:t>
      </w:r>
      <w:r w:rsidR="001C1F4E" w:rsidRPr="00B55FF9">
        <w:rPr>
          <w:b/>
          <w:color w:val="000000" w:themeColor="text1"/>
        </w:rPr>
        <w:t xml:space="preserve"> </w:t>
      </w:r>
      <w:r w:rsidR="001C1F4E" w:rsidRPr="00B55FF9">
        <w:t xml:space="preserve">at the University in 2018-19. </w:t>
      </w:r>
    </w:p>
    <w:p w14:paraId="30FD7DFA" w14:textId="4AB0C898" w:rsidR="001C1F4E" w:rsidRPr="00B55FF9" w:rsidRDefault="00CC2D83" w:rsidP="001C1F4E">
      <w:pPr>
        <w:spacing w:before="120" w:after="120"/>
      </w:pPr>
      <w:r w:rsidRPr="00B55FF9">
        <w:rPr>
          <w:noProof/>
          <w:lang w:eastAsia="en-GB"/>
        </w:rPr>
        <mc:AlternateContent>
          <mc:Choice Requires="wps">
            <w:drawing>
              <wp:anchor distT="0" distB="0" distL="114300" distR="114300" simplePos="0" relativeHeight="251786240" behindDoc="0" locked="1" layoutInCell="1" allowOverlap="1" wp14:anchorId="37168BBE" wp14:editId="7356985B">
                <wp:simplePos x="0" y="0"/>
                <wp:positionH relativeFrom="margin">
                  <wp:posOffset>3576955</wp:posOffset>
                </wp:positionH>
                <wp:positionV relativeFrom="paragraph">
                  <wp:posOffset>1145540</wp:posOffset>
                </wp:positionV>
                <wp:extent cx="2025650" cy="1534160"/>
                <wp:effectExtent l="38100" t="38100" r="88900" b="104140"/>
                <wp:wrapSquare wrapText="bothSides"/>
                <wp:docPr id="120" name="Text Box 120" descr="pullquote: The total economic impact of teaching and learning generated by the 2018-19 cohort of University of Glasgow students stands at £734 m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1534160"/>
                        </a:xfrm>
                        <a:prstGeom prst="rect">
                          <a:avLst/>
                        </a:prstGeom>
                        <a:solidFill>
                          <a:srgbClr val="00B0F0"/>
                        </a:solidFill>
                        <a:ln w="9525">
                          <a:noFill/>
                          <a:miter lim="800000"/>
                          <a:headEnd/>
                          <a:tailEnd/>
                        </a:ln>
                        <a:effectLst>
                          <a:outerShdw blurRad="50800" dist="38100" dir="2700000" algn="tl" rotWithShape="0">
                            <a:prstClr val="black">
                              <a:alpha val="40000"/>
                            </a:prstClr>
                          </a:outerShdw>
                        </a:effectLst>
                      </wps:spPr>
                      <wps:txbx>
                        <w:txbxContent>
                          <w:p w14:paraId="644DC42B" w14:textId="77777777" w:rsidR="00AC51E6" w:rsidRPr="00862748" w:rsidRDefault="00AC51E6" w:rsidP="00CC2D83">
                            <w:pPr>
                              <w:spacing w:before="0" w:after="0"/>
                              <w:jc w:val="center"/>
                              <w:rPr>
                                <w:b/>
                                <w:color w:val="FFFFFF" w:themeColor="background1"/>
                                <w:sz w:val="28"/>
                                <w:szCs w:val="32"/>
                              </w:rPr>
                            </w:pPr>
                            <w:r w:rsidRPr="003121E3">
                              <w:rPr>
                                <w:b/>
                                <w:color w:val="FFFFFF" w:themeColor="background1"/>
                                <w:sz w:val="28"/>
                                <w:szCs w:val="32"/>
                              </w:rPr>
                              <w:t xml:space="preserve">The total economic impact of teaching and learning generated by the 2018-19 cohort of University of Glasgow students stands at </w:t>
                            </w:r>
                            <w:r w:rsidRPr="003121E3">
                              <w:rPr>
                                <w:b/>
                                <w:color w:val="FFFFFF" w:themeColor="background1"/>
                                <w:sz w:val="32"/>
                                <w:szCs w:val="32"/>
                              </w:rPr>
                              <w:t>£734 million</w:t>
                            </w:r>
                            <w:r w:rsidRPr="003121E3">
                              <w:rPr>
                                <w:b/>
                                <w:color w:val="FFFFFF" w:themeColor="background1"/>
                                <w:sz w:val="28"/>
                                <w:szCs w:val="32"/>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68BBE" id="Text Box 120" o:spid="_x0000_s1027" type="#_x0000_t202" alt="pullquote: The total economic impact of teaching and learning generated by the 2018-19 cohort of University of Glasgow students stands at £734 million." style="position:absolute;left:0;text-align:left;margin-left:281.65pt;margin-top:90.2pt;width:159.5pt;height:120.8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" fillcolor="#00b0f0" stroked="f">
                <v:shadow on="t" color="black" opacity="26214f" origin="-.5,-.5" offset=".74836mm,.74836mm"/>
                <v:textbox inset=".5mm,.5mm,.5mm,.5mm">
                  <w:txbxContent>
                    <w:p w14:paraId="644DC42B" w14:textId="77777777" w:rsidR="00AC51E6" w:rsidRPr="00862748" w:rsidRDefault="00AC51E6" w:rsidP="00CC2D83">
                      <w:pPr>
                        <w:spacing w:before="0" w:after="0"/>
                        <w:jc w:val="center"/>
                        <w:rPr>
                          <w:b/>
                          <w:color w:val="FFFFFF" w:themeColor="background1"/>
                          <w:sz w:val="28"/>
                          <w:szCs w:val="32"/>
                        </w:rPr>
                      </w:pPr>
                      <w:r w:rsidRPr="003121E3">
                        <w:rPr>
                          <w:b/>
                          <w:color w:val="FFFFFF" w:themeColor="background1"/>
                          <w:sz w:val="28"/>
                          <w:szCs w:val="32"/>
                        </w:rPr>
                        <w:t xml:space="preserve">The total economic impact of teaching and learning generated by the 2018-19 cohort of University of Glasgow students stands at </w:t>
                      </w:r>
                      <w:r w:rsidRPr="003121E3">
                        <w:rPr>
                          <w:b/>
                          <w:color w:val="FFFFFF" w:themeColor="background1"/>
                          <w:sz w:val="32"/>
                          <w:szCs w:val="32"/>
                        </w:rPr>
                        <w:t>£734 million</w:t>
                      </w:r>
                      <w:r w:rsidRPr="003121E3">
                        <w:rPr>
                          <w:b/>
                          <w:color w:val="FFFFFF" w:themeColor="background1"/>
                          <w:sz w:val="28"/>
                          <w:szCs w:val="32"/>
                        </w:rPr>
                        <w:t>.</w:t>
                      </w:r>
                    </w:p>
                  </w:txbxContent>
                </v:textbox>
                <w10:wrap type="square" anchorx="margin"/>
                <w10:anchorlock/>
              </v:shape>
            </w:pict>
          </mc:Fallback>
        </mc:AlternateContent>
      </w:r>
      <w:r w:rsidR="001C1F4E" w:rsidRPr="00B55FF9">
        <w:t xml:space="preserve">Incorporating both the benefits and costs to students/graduates, the analysis suggests that the </w:t>
      </w:r>
      <w:r w:rsidR="001C1F4E" w:rsidRPr="00B55FF9">
        <w:rPr>
          <w:b/>
          <w:color w:val="06357A" w:themeColor="accent1"/>
        </w:rPr>
        <w:t>net graduate premium</w:t>
      </w:r>
      <w:r w:rsidR="001C1F4E" w:rsidRPr="00B55FF9">
        <w:rPr>
          <w:color w:val="06357A" w:themeColor="accent1"/>
        </w:rPr>
        <w:t xml:space="preserve"> </w:t>
      </w:r>
      <w:r w:rsidR="001C1F4E" w:rsidRPr="00B55FF9">
        <w:t xml:space="preserve">achieved by representative </w:t>
      </w:r>
      <w:r w:rsidR="00024430" w:rsidRPr="00B55FF9">
        <w:t>Scottish</w:t>
      </w:r>
      <w:r w:rsidR="001C1F4E" w:rsidRPr="00B55FF9">
        <w:t xml:space="preserve"> domiciled students in the 2018-19 cohort completing a </w:t>
      </w:r>
      <w:r w:rsidR="001C1F4E" w:rsidRPr="00B55FF9">
        <w:rPr>
          <w:b/>
          <w:bCs/>
          <w:color w:val="06357A" w:themeColor="accent1"/>
        </w:rPr>
        <w:t>full-time</w:t>
      </w:r>
      <w:r w:rsidR="001C1F4E" w:rsidRPr="00B55FF9">
        <w:rPr>
          <w:color w:val="06357A" w:themeColor="accent1"/>
        </w:rPr>
        <w:t xml:space="preserve"> </w:t>
      </w:r>
      <w:r w:rsidR="001C1F4E" w:rsidRPr="00B55FF9">
        <w:rPr>
          <w:b/>
          <w:bCs/>
          <w:color w:val="06357A" w:themeColor="accent1"/>
        </w:rPr>
        <w:t>first degree</w:t>
      </w:r>
      <w:r w:rsidR="001C1F4E" w:rsidRPr="00B55FF9">
        <w:rPr>
          <w:color w:val="06357A" w:themeColor="accent1"/>
        </w:rPr>
        <w:t xml:space="preserve"> </w:t>
      </w:r>
      <w:r w:rsidR="001C1F4E" w:rsidRPr="00B55FF9">
        <w:t xml:space="preserve">at the University of </w:t>
      </w:r>
      <w:r w:rsidR="00024430" w:rsidRPr="00B55FF9">
        <w:t>Glasgow</w:t>
      </w:r>
      <w:r w:rsidR="001C1F4E" w:rsidRPr="00B55FF9">
        <w:rPr>
          <w:rFonts w:asciiTheme="minorHAnsi" w:hAnsiTheme="minorHAnsi"/>
          <w:szCs w:val="16"/>
        </w:rPr>
        <w:t xml:space="preserve"> (</w:t>
      </w:r>
      <w:r w:rsidR="001C1F4E" w:rsidRPr="00B55FF9">
        <w:t xml:space="preserve">with </w:t>
      </w:r>
      <w:r w:rsidR="00024430" w:rsidRPr="00B55FF9">
        <w:t>Scottish Highers</w:t>
      </w:r>
      <w:r w:rsidR="001C1F4E" w:rsidRPr="00B55FF9">
        <w:t xml:space="preserve"> as their highest level of prior attainment) stands at approximately </w:t>
      </w:r>
      <w:r w:rsidR="001C1F4E" w:rsidRPr="00B55FF9">
        <w:rPr>
          <w:b/>
          <w:color w:val="06357A" w:themeColor="accent1"/>
        </w:rPr>
        <w:t>£</w:t>
      </w:r>
      <w:r w:rsidR="004B3677" w:rsidRPr="00B55FF9">
        <w:rPr>
          <w:b/>
          <w:color w:val="06357A" w:themeColor="accent1"/>
        </w:rPr>
        <w:t>89</w:t>
      </w:r>
      <w:r w:rsidR="001C1F4E" w:rsidRPr="00B55FF9">
        <w:rPr>
          <w:b/>
          <w:color w:val="06357A" w:themeColor="accent1"/>
        </w:rPr>
        <w:t>,000</w:t>
      </w:r>
      <w:r w:rsidR="001C1F4E" w:rsidRPr="00B55FF9">
        <w:t xml:space="preserve"> (in 2018-19 money terms, on average across men and women). Taking account of the benefits and costs to the public purse, the corresponding </w:t>
      </w:r>
      <w:r w:rsidR="001C1F4E" w:rsidRPr="00B55FF9">
        <w:rPr>
          <w:b/>
          <w:color w:val="06357A" w:themeColor="accent1"/>
        </w:rPr>
        <w:t>net Exchequer benefit</w:t>
      </w:r>
      <w:r w:rsidR="001C1F4E" w:rsidRPr="00B55FF9">
        <w:rPr>
          <w:color w:val="06357A" w:themeColor="accent1"/>
        </w:rPr>
        <w:t xml:space="preserve"> </w:t>
      </w:r>
      <w:r w:rsidR="001C1F4E" w:rsidRPr="00B55FF9">
        <w:rPr>
          <w:color w:val="000000" w:themeColor="text1"/>
        </w:rPr>
        <w:t xml:space="preserve">associated with these students </w:t>
      </w:r>
      <w:r w:rsidR="001C1F4E" w:rsidRPr="00B55FF9">
        <w:t xml:space="preserve">stands at </w:t>
      </w:r>
      <w:r w:rsidR="001C1F4E" w:rsidRPr="00B55FF9">
        <w:rPr>
          <w:b/>
          <w:color w:val="06357A" w:themeColor="accent1"/>
        </w:rPr>
        <w:t>£</w:t>
      </w:r>
      <w:r w:rsidR="004B3677" w:rsidRPr="00B55FF9">
        <w:rPr>
          <w:b/>
          <w:color w:val="06357A" w:themeColor="accent1"/>
        </w:rPr>
        <w:t>65</w:t>
      </w:r>
      <w:r w:rsidR="001C1F4E" w:rsidRPr="00B55FF9">
        <w:rPr>
          <w:b/>
          <w:color w:val="06357A" w:themeColor="accent1"/>
        </w:rPr>
        <w:t>,000</w:t>
      </w:r>
      <w:r w:rsidR="001C1F4E" w:rsidRPr="00B55FF9">
        <w:t xml:space="preserve">. </w:t>
      </w:r>
    </w:p>
    <w:p w14:paraId="0ADB4E6F" w14:textId="7F8BCC6C" w:rsidR="0009060B" w:rsidRPr="00B55FF9" w:rsidRDefault="001C1F4E" w:rsidP="001C1F4E">
      <w:pPr>
        <w:spacing w:before="120" w:after="120"/>
        <w:rPr>
          <w:b/>
          <w:color w:val="06357A" w:themeColor="accent1"/>
        </w:rPr>
      </w:pPr>
      <w:r w:rsidRPr="00B55FF9">
        <w:t xml:space="preserve">The net graduate premiums and net Exchequer benefits (by gender, study mode, study level, domicile, and prior attainment, and adjusted for the subject mix of the cohort) were combined with information on the number of </w:t>
      </w:r>
      <w:r w:rsidR="005C7C0F" w:rsidRPr="00B55FF9">
        <w:t xml:space="preserve">UK domiciled </w:t>
      </w:r>
      <w:r w:rsidRPr="00B55FF9">
        <w:t xml:space="preserve">students in </w:t>
      </w:r>
      <w:r w:rsidR="005C7C0F" w:rsidRPr="00B55FF9">
        <w:t xml:space="preserve">the </w:t>
      </w:r>
      <w:r w:rsidRPr="00B55FF9">
        <w:t xml:space="preserve">2018-19 </w:t>
      </w:r>
      <w:r w:rsidR="005C7C0F" w:rsidRPr="00B55FF9">
        <w:t xml:space="preserve">cohort </w:t>
      </w:r>
      <w:r w:rsidRPr="00B55FF9">
        <w:t xml:space="preserve">and expected completion rates. The aggregate economic impact generated by the University of </w:t>
      </w:r>
      <w:r w:rsidR="005C7C0F" w:rsidRPr="00B55FF9">
        <w:t>Glasgow’s</w:t>
      </w:r>
      <w:r w:rsidRPr="00B55FF9">
        <w:t xml:space="preserve"> teaching and learning activities associated with the 2018-19 cohort stood at </w:t>
      </w:r>
      <w:r w:rsidRPr="00B55FF9">
        <w:rPr>
          <w:b/>
          <w:color w:val="06357A" w:themeColor="accent1"/>
        </w:rPr>
        <w:t>£</w:t>
      </w:r>
      <w:r w:rsidR="005C7C0F" w:rsidRPr="00B55FF9">
        <w:rPr>
          <w:b/>
          <w:color w:val="06357A" w:themeColor="accent1"/>
        </w:rPr>
        <w:t>734</w:t>
      </w:r>
      <w:r w:rsidRPr="00B55FF9">
        <w:rPr>
          <w:b/>
          <w:color w:val="06357A" w:themeColor="accent1"/>
        </w:rPr>
        <w:t xml:space="preserve"> million</w:t>
      </w:r>
      <w:r w:rsidR="00CD35C6" w:rsidRPr="00B55FF9">
        <w:rPr>
          <w:color w:val="000000" w:themeColor="text1"/>
        </w:rPr>
        <w:t>, of which</w:t>
      </w:r>
      <w:r w:rsidRPr="00B55FF9">
        <w:rPr>
          <w:color w:val="000000" w:themeColor="text1"/>
        </w:rPr>
        <w:t xml:space="preserve"> </w:t>
      </w:r>
      <w:r w:rsidR="0009060B" w:rsidRPr="00B55FF9">
        <w:rPr>
          <w:b/>
          <w:color w:val="06357A" w:themeColor="accent1"/>
        </w:rPr>
        <w:t>£401 million</w:t>
      </w:r>
      <w:r w:rsidR="0009060B" w:rsidRPr="00B55FF9">
        <w:t xml:space="preserve"> (</w:t>
      </w:r>
      <w:r w:rsidR="0009060B" w:rsidRPr="00B55FF9">
        <w:rPr>
          <w:b/>
          <w:color w:val="06357A" w:themeColor="accent1"/>
        </w:rPr>
        <w:t>55%</w:t>
      </w:r>
      <w:r w:rsidR="0009060B" w:rsidRPr="00B55FF9">
        <w:t>)</w:t>
      </w:r>
      <w:r w:rsidR="0009060B" w:rsidRPr="00B55FF9">
        <w:rPr>
          <w:bCs/>
          <w:color w:val="000000" w:themeColor="text1"/>
        </w:rPr>
        <w:t xml:space="preserve"> is </w:t>
      </w:r>
      <w:r w:rsidR="0009060B" w:rsidRPr="00B55FF9">
        <w:rPr>
          <w:color w:val="000000" w:themeColor="text1"/>
        </w:rPr>
        <w:t>accrued by stude</w:t>
      </w:r>
      <w:r w:rsidR="0009060B" w:rsidRPr="00B55FF9">
        <w:t xml:space="preserve">nts undertaking qualifications at the University of Glasgow, </w:t>
      </w:r>
      <w:r w:rsidR="00CD35C6" w:rsidRPr="00B55FF9">
        <w:t>and</w:t>
      </w:r>
      <w:r w:rsidR="0009060B" w:rsidRPr="00B55FF9">
        <w:t xml:space="preserve"> </w:t>
      </w:r>
      <w:r w:rsidR="0009060B" w:rsidRPr="00B55FF9">
        <w:rPr>
          <w:b/>
          <w:color w:val="06357A" w:themeColor="accent1"/>
        </w:rPr>
        <w:t>£333 million</w:t>
      </w:r>
      <w:r w:rsidR="0009060B" w:rsidRPr="00B55FF9">
        <w:t xml:space="preserve"> (</w:t>
      </w:r>
      <w:r w:rsidR="0009060B" w:rsidRPr="00B55FF9">
        <w:rPr>
          <w:b/>
          <w:color w:val="06357A" w:themeColor="accent1"/>
        </w:rPr>
        <w:t>45%</w:t>
      </w:r>
      <w:r w:rsidR="0009060B" w:rsidRPr="00B55FF9">
        <w:t xml:space="preserve">) is accrued by the Exchequer.  </w:t>
      </w:r>
    </w:p>
    <w:p w14:paraId="3AF08D60" w14:textId="0F84E1F6" w:rsidR="00BB0386" w:rsidRPr="00B55FF9" w:rsidRDefault="00BB0386" w:rsidP="00BB0386">
      <w:pPr>
        <w:pStyle w:val="TableTitle"/>
      </w:pPr>
      <w:bookmarkStart w:id="13" w:name="_Toc85188903"/>
      <w:r w:rsidRPr="00B55FF9">
        <w:t>Impact of the University of Glasgow’s teaching and learning activities associated with the 2018-19 cohort (£m), by type of impact, domicile, and level of study</w:t>
      </w:r>
      <w:bookmarkEnd w:id="13"/>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704"/>
        <w:gridCol w:w="1428"/>
        <w:gridCol w:w="1429"/>
        <w:gridCol w:w="1427"/>
        <w:gridCol w:w="1429"/>
        <w:gridCol w:w="1427"/>
      </w:tblGrid>
      <w:tr w:rsidR="00BB0386" w:rsidRPr="00B55FF9" w14:paraId="7F5ECC74" w14:textId="77777777" w:rsidTr="00CD35C6">
        <w:trPr>
          <w:trHeight w:val="283"/>
        </w:trPr>
        <w:tc>
          <w:tcPr>
            <w:tcW w:w="963" w:type="pct"/>
            <w:vMerge w:val="restart"/>
            <w:tcBorders>
              <w:top w:val="single" w:sz="4" w:space="0" w:color="06357A"/>
            </w:tcBorders>
            <w:shd w:val="clear" w:color="auto" w:fill="auto"/>
            <w:vAlign w:val="center"/>
          </w:tcPr>
          <w:p w14:paraId="396C6814" w14:textId="77777777" w:rsidR="00BB0386" w:rsidRPr="00B55FF9" w:rsidRDefault="00BB0386" w:rsidP="006C0A3C">
            <w:pPr>
              <w:keepNext/>
              <w:keepLines/>
              <w:spacing w:before="0" w:after="0"/>
              <w:ind w:left="57" w:right="57"/>
              <w:jc w:val="left"/>
              <w:rPr>
                <w:b/>
                <w:color w:val="06357A" w:themeColor="accent1"/>
                <w:sz w:val="20"/>
                <w:szCs w:val="20"/>
              </w:rPr>
            </w:pPr>
            <w:r w:rsidRPr="00B55FF9">
              <w:rPr>
                <w:b/>
                <w:color w:val="06357A" w:themeColor="accent1"/>
                <w:sz w:val="20"/>
                <w:szCs w:val="20"/>
              </w:rPr>
              <w:t>Beneficiary and study level</w:t>
            </w:r>
          </w:p>
        </w:tc>
        <w:tc>
          <w:tcPr>
            <w:tcW w:w="4037" w:type="pct"/>
            <w:gridSpan w:val="5"/>
            <w:tcBorders>
              <w:top w:val="single" w:sz="4" w:space="0" w:color="06357A"/>
              <w:bottom w:val="single" w:sz="4" w:space="0" w:color="06357A"/>
            </w:tcBorders>
            <w:shd w:val="clear" w:color="auto" w:fill="auto"/>
            <w:vAlign w:val="center"/>
          </w:tcPr>
          <w:p w14:paraId="0EE196B1"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Domicile</w:t>
            </w:r>
          </w:p>
        </w:tc>
      </w:tr>
      <w:tr w:rsidR="00BB0386" w:rsidRPr="00B55FF9" w14:paraId="4E3F75B0" w14:textId="77777777" w:rsidTr="00CD35C6">
        <w:trPr>
          <w:trHeight w:val="283"/>
        </w:trPr>
        <w:tc>
          <w:tcPr>
            <w:tcW w:w="963" w:type="pct"/>
            <w:vMerge/>
            <w:tcBorders>
              <w:bottom w:val="single" w:sz="4" w:space="0" w:color="06357A"/>
            </w:tcBorders>
            <w:shd w:val="clear" w:color="auto" w:fill="auto"/>
            <w:vAlign w:val="center"/>
          </w:tcPr>
          <w:p w14:paraId="72D67B45" w14:textId="77777777" w:rsidR="00BB0386" w:rsidRPr="00B55FF9" w:rsidRDefault="00BB0386" w:rsidP="006C0A3C">
            <w:pPr>
              <w:keepNext/>
              <w:keepLines/>
              <w:spacing w:before="0" w:after="0"/>
              <w:ind w:left="57" w:right="57"/>
              <w:jc w:val="left"/>
              <w:rPr>
                <w:b/>
                <w:color w:val="06357A" w:themeColor="accent1"/>
                <w:sz w:val="20"/>
                <w:szCs w:val="20"/>
              </w:rPr>
            </w:pPr>
          </w:p>
        </w:tc>
        <w:tc>
          <w:tcPr>
            <w:tcW w:w="807" w:type="pct"/>
            <w:tcBorders>
              <w:top w:val="single" w:sz="4" w:space="0" w:color="06357A"/>
              <w:bottom w:val="single" w:sz="4" w:space="0" w:color="06357A"/>
            </w:tcBorders>
            <w:shd w:val="clear" w:color="auto" w:fill="auto"/>
            <w:vAlign w:val="center"/>
          </w:tcPr>
          <w:p w14:paraId="2943ED18"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Scotland</w:t>
            </w:r>
          </w:p>
        </w:tc>
        <w:tc>
          <w:tcPr>
            <w:tcW w:w="808" w:type="pct"/>
            <w:tcBorders>
              <w:top w:val="single" w:sz="4" w:space="0" w:color="06357A"/>
              <w:bottom w:val="single" w:sz="4" w:space="0" w:color="06357A"/>
            </w:tcBorders>
            <w:shd w:val="clear" w:color="auto" w:fill="auto"/>
            <w:vAlign w:val="center"/>
          </w:tcPr>
          <w:p w14:paraId="2DEB8245"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England</w:t>
            </w:r>
          </w:p>
        </w:tc>
        <w:tc>
          <w:tcPr>
            <w:tcW w:w="807" w:type="pct"/>
            <w:tcBorders>
              <w:top w:val="single" w:sz="4" w:space="0" w:color="06357A"/>
              <w:bottom w:val="single" w:sz="4" w:space="0" w:color="06357A"/>
            </w:tcBorders>
            <w:shd w:val="clear" w:color="auto" w:fill="auto"/>
            <w:vAlign w:val="center"/>
          </w:tcPr>
          <w:p w14:paraId="3EF14EA8"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Wales</w:t>
            </w:r>
          </w:p>
        </w:tc>
        <w:tc>
          <w:tcPr>
            <w:tcW w:w="808" w:type="pct"/>
            <w:tcBorders>
              <w:top w:val="single" w:sz="4" w:space="0" w:color="06357A"/>
              <w:bottom w:val="single" w:sz="4" w:space="0" w:color="06357A"/>
            </w:tcBorders>
            <w:shd w:val="clear" w:color="auto" w:fill="auto"/>
            <w:vAlign w:val="center"/>
          </w:tcPr>
          <w:p w14:paraId="4A6368B5"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Northern Ireland</w:t>
            </w:r>
          </w:p>
        </w:tc>
        <w:tc>
          <w:tcPr>
            <w:tcW w:w="808" w:type="pct"/>
            <w:tcBorders>
              <w:top w:val="single" w:sz="4" w:space="0" w:color="06357A"/>
              <w:bottom w:val="single" w:sz="4" w:space="0" w:color="06357A"/>
            </w:tcBorders>
            <w:shd w:val="clear" w:color="auto" w:fill="auto"/>
            <w:vAlign w:val="center"/>
          </w:tcPr>
          <w:p w14:paraId="62B4D440" w14:textId="77777777" w:rsidR="00BB0386" w:rsidRPr="00B55FF9" w:rsidRDefault="00BB0386"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Total</w:t>
            </w:r>
          </w:p>
        </w:tc>
      </w:tr>
      <w:tr w:rsidR="00BB0386" w:rsidRPr="00B55FF9" w14:paraId="73E5200B" w14:textId="77777777" w:rsidTr="00CD35C6">
        <w:trPr>
          <w:trHeight w:val="283"/>
        </w:trPr>
        <w:tc>
          <w:tcPr>
            <w:tcW w:w="963" w:type="pct"/>
            <w:tcBorders>
              <w:top w:val="single" w:sz="4" w:space="0" w:color="06357A"/>
              <w:bottom w:val="single" w:sz="4" w:space="0" w:color="06357A"/>
            </w:tcBorders>
            <w:shd w:val="clear" w:color="auto" w:fill="00B0F0"/>
            <w:vAlign w:val="center"/>
          </w:tcPr>
          <w:p w14:paraId="7392C3FD" w14:textId="77777777" w:rsidR="00BB0386" w:rsidRPr="00B55FF9" w:rsidRDefault="00BB0386" w:rsidP="006C0A3C">
            <w:pPr>
              <w:keepNext/>
              <w:keepLines/>
              <w:spacing w:before="0" w:after="0"/>
              <w:ind w:left="57" w:right="57"/>
              <w:jc w:val="left"/>
              <w:rPr>
                <w:color w:val="FFFFFF" w:themeColor="background1"/>
                <w:sz w:val="20"/>
                <w:szCs w:val="20"/>
              </w:rPr>
            </w:pPr>
            <w:r w:rsidRPr="00B55FF9">
              <w:rPr>
                <w:b/>
                <w:bCs/>
                <w:color w:val="FFFFFF" w:themeColor="background1"/>
                <w:sz w:val="20"/>
                <w:szCs w:val="20"/>
              </w:rPr>
              <w:t>Students</w:t>
            </w:r>
          </w:p>
        </w:tc>
        <w:tc>
          <w:tcPr>
            <w:tcW w:w="807" w:type="pct"/>
            <w:tcBorders>
              <w:top w:val="single" w:sz="4" w:space="0" w:color="06357A"/>
              <w:bottom w:val="single" w:sz="4" w:space="0" w:color="06357A"/>
            </w:tcBorders>
            <w:shd w:val="clear" w:color="auto" w:fill="00B0F0"/>
            <w:vAlign w:val="center"/>
          </w:tcPr>
          <w:p w14:paraId="6075C60E"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£332m </w:t>
            </w:r>
          </w:p>
        </w:tc>
        <w:tc>
          <w:tcPr>
            <w:tcW w:w="808" w:type="pct"/>
            <w:tcBorders>
              <w:top w:val="single" w:sz="4" w:space="0" w:color="06357A"/>
              <w:bottom w:val="single" w:sz="4" w:space="0" w:color="06357A"/>
            </w:tcBorders>
            <w:shd w:val="clear" w:color="auto" w:fill="00B0F0"/>
            <w:vAlign w:val="center"/>
          </w:tcPr>
          <w:p w14:paraId="213BFEC0"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£57m </w:t>
            </w:r>
          </w:p>
        </w:tc>
        <w:tc>
          <w:tcPr>
            <w:tcW w:w="807" w:type="pct"/>
            <w:tcBorders>
              <w:top w:val="single" w:sz="4" w:space="0" w:color="06357A"/>
              <w:bottom w:val="single" w:sz="4" w:space="0" w:color="06357A"/>
            </w:tcBorders>
            <w:shd w:val="clear" w:color="auto" w:fill="00B0F0"/>
            <w:vAlign w:val="center"/>
          </w:tcPr>
          <w:p w14:paraId="15A8C24D"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£2m </w:t>
            </w:r>
          </w:p>
        </w:tc>
        <w:tc>
          <w:tcPr>
            <w:tcW w:w="808" w:type="pct"/>
            <w:tcBorders>
              <w:top w:val="single" w:sz="4" w:space="0" w:color="06357A"/>
              <w:bottom w:val="single" w:sz="4" w:space="0" w:color="06357A"/>
            </w:tcBorders>
            <w:shd w:val="clear" w:color="auto" w:fill="00B0F0"/>
            <w:vAlign w:val="center"/>
          </w:tcPr>
          <w:p w14:paraId="0632C072"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£9m </w:t>
            </w:r>
          </w:p>
        </w:tc>
        <w:tc>
          <w:tcPr>
            <w:tcW w:w="808" w:type="pct"/>
            <w:tcBorders>
              <w:top w:val="single" w:sz="4" w:space="0" w:color="06357A"/>
              <w:bottom w:val="single" w:sz="4" w:space="0" w:color="06357A"/>
            </w:tcBorders>
            <w:shd w:val="clear" w:color="auto" w:fill="00B0F0"/>
            <w:vAlign w:val="center"/>
          </w:tcPr>
          <w:p w14:paraId="640D78EE"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£401m </w:t>
            </w:r>
          </w:p>
        </w:tc>
      </w:tr>
      <w:tr w:rsidR="00BB0386" w:rsidRPr="00B55FF9" w14:paraId="340708E1" w14:textId="77777777" w:rsidTr="00CD35C6">
        <w:trPr>
          <w:trHeight w:val="283"/>
        </w:trPr>
        <w:tc>
          <w:tcPr>
            <w:tcW w:w="963" w:type="pct"/>
            <w:tcBorders>
              <w:top w:val="single" w:sz="4" w:space="0" w:color="06357A"/>
            </w:tcBorders>
            <w:shd w:val="clear" w:color="auto" w:fill="auto"/>
            <w:vAlign w:val="center"/>
          </w:tcPr>
          <w:p w14:paraId="380B412E"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tcBorders>
            <w:shd w:val="clear" w:color="auto" w:fill="auto"/>
            <w:vAlign w:val="center"/>
          </w:tcPr>
          <w:p w14:paraId="22D04CDE"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£222m </w:t>
            </w:r>
          </w:p>
        </w:tc>
        <w:tc>
          <w:tcPr>
            <w:tcW w:w="808" w:type="pct"/>
            <w:tcBorders>
              <w:top w:val="single" w:sz="4" w:space="0" w:color="06357A"/>
            </w:tcBorders>
            <w:shd w:val="clear" w:color="auto" w:fill="auto"/>
            <w:vAlign w:val="center"/>
          </w:tcPr>
          <w:p w14:paraId="2C219B3E"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£35m </w:t>
            </w:r>
          </w:p>
        </w:tc>
        <w:tc>
          <w:tcPr>
            <w:tcW w:w="807" w:type="pct"/>
            <w:tcBorders>
              <w:top w:val="single" w:sz="4" w:space="0" w:color="06357A"/>
            </w:tcBorders>
            <w:shd w:val="clear" w:color="auto" w:fill="auto"/>
            <w:vAlign w:val="center"/>
          </w:tcPr>
          <w:p w14:paraId="204D7503"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top w:val="single" w:sz="4" w:space="0" w:color="06357A"/>
            </w:tcBorders>
            <w:shd w:val="clear" w:color="auto" w:fill="auto"/>
            <w:vAlign w:val="center"/>
          </w:tcPr>
          <w:p w14:paraId="568EC59C"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£7m </w:t>
            </w:r>
          </w:p>
        </w:tc>
        <w:tc>
          <w:tcPr>
            <w:tcW w:w="808" w:type="pct"/>
            <w:tcBorders>
              <w:top w:val="single" w:sz="4" w:space="0" w:color="06357A"/>
            </w:tcBorders>
            <w:shd w:val="clear" w:color="auto" w:fill="auto"/>
            <w:vAlign w:val="center"/>
          </w:tcPr>
          <w:p w14:paraId="3E3FE37D"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£266m </w:t>
            </w:r>
          </w:p>
        </w:tc>
      </w:tr>
      <w:tr w:rsidR="00BB0386" w:rsidRPr="00B55FF9" w14:paraId="798D68FC" w14:textId="77777777" w:rsidTr="00CD35C6">
        <w:trPr>
          <w:trHeight w:val="283"/>
        </w:trPr>
        <w:tc>
          <w:tcPr>
            <w:tcW w:w="963" w:type="pct"/>
            <w:tcBorders>
              <w:bottom w:val="single" w:sz="4" w:space="0" w:color="06357A"/>
            </w:tcBorders>
            <w:shd w:val="clear" w:color="auto" w:fill="auto"/>
            <w:vAlign w:val="center"/>
          </w:tcPr>
          <w:p w14:paraId="0CEC6ABF"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64C7CE0B"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£110m </w:t>
            </w:r>
          </w:p>
        </w:tc>
        <w:tc>
          <w:tcPr>
            <w:tcW w:w="808" w:type="pct"/>
            <w:tcBorders>
              <w:bottom w:val="single" w:sz="4" w:space="0" w:color="06357A"/>
            </w:tcBorders>
            <w:shd w:val="clear" w:color="auto" w:fill="auto"/>
            <w:vAlign w:val="center"/>
          </w:tcPr>
          <w:p w14:paraId="60385FB9"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£22m </w:t>
            </w:r>
          </w:p>
        </w:tc>
        <w:tc>
          <w:tcPr>
            <w:tcW w:w="807" w:type="pct"/>
            <w:tcBorders>
              <w:bottom w:val="single" w:sz="4" w:space="0" w:color="06357A"/>
            </w:tcBorders>
            <w:shd w:val="clear" w:color="auto" w:fill="auto"/>
            <w:vAlign w:val="center"/>
          </w:tcPr>
          <w:p w14:paraId="6DBD3357"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bottom w:val="single" w:sz="4" w:space="0" w:color="06357A"/>
            </w:tcBorders>
            <w:shd w:val="clear" w:color="auto" w:fill="auto"/>
            <w:vAlign w:val="center"/>
          </w:tcPr>
          <w:p w14:paraId="0E678978"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bottom w:val="single" w:sz="4" w:space="0" w:color="06357A"/>
            </w:tcBorders>
            <w:shd w:val="clear" w:color="auto" w:fill="auto"/>
            <w:vAlign w:val="center"/>
          </w:tcPr>
          <w:p w14:paraId="3511739F"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£135m </w:t>
            </w:r>
          </w:p>
        </w:tc>
      </w:tr>
      <w:tr w:rsidR="00BB0386" w:rsidRPr="00B55FF9" w14:paraId="4D078B46" w14:textId="77777777" w:rsidTr="00CD35C6">
        <w:trPr>
          <w:trHeight w:val="283"/>
        </w:trPr>
        <w:tc>
          <w:tcPr>
            <w:tcW w:w="963" w:type="pct"/>
            <w:tcBorders>
              <w:top w:val="single" w:sz="4" w:space="0" w:color="06357A"/>
              <w:bottom w:val="single" w:sz="4" w:space="0" w:color="06357A"/>
            </w:tcBorders>
            <w:shd w:val="clear" w:color="auto" w:fill="00B0F0"/>
            <w:vAlign w:val="center"/>
          </w:tcPr>
          <w:p w14:paraId="41017DAA" w14:textId="77777777" w:rsidR="00BB0386" w:rsidRPr="00B55FF9" w:rsidRDefault="00BB0386" w:rsidP="006C0A3C">
            <w:pPr>
              <w:keepNext/>
              <w:keepLines/>
              <w:spacing w:before="0" w:after="0"/>
              <w:ind w:left="57" w:right="57"/>
              <w:jc w:val="left"/>
              <w:rPr>
                <w:color w:val="FFFFFF" w:themeColor="background1"/>
                <w:sz w:val="20"/>
                <w:szCs w:val="20"/>
              </w:rPr>
            </w:pPr>
            <w:r w:rsidRPr="00B55FF9">
              <w:rPr>
                <w:b/>
                <w:bCs/>
                <w:color w:val="FFFFFF" w:themeColor="background1"/>
                <w:sz w:val="20"/>
                <w:szCs w:val="20"/>
              </w:rPr>
              <w:t>Exchequer</w:t>
            </w:r>
          </w:p>
        </w:tc>
        <w:tc>
          <w:tcPr>
            <w:tcW w:w="807" w:type="pct"/>
            <w:tcBorders>
              <w:top w:val="single" w:sz="4" w:space="0" w:color="06357A"/>
              <w:bottom w:val="single" w:sz="4" w:space="0" w:color="06357A"/>
            </w:tcBorders>
            <w:shd w:val="clear" w:color="auto" w:fill="00B0F0"/>
            <w:vAlign w:val="center"/>
          </w:tcPr>
          <w:p w14:paraId="713EAECF"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£271m </w:t>
            </w:r>
          </w:p>
        </w:tc>
        <w:tc>
          <w:tcPr>
            <w:tcW w:w="808" w:type="pct"/>
            <w:tcBorders>
              <w:top w:val="single" w:sz="4" w:space="0" w:color="06357A"/>
              <w:bottom w:val="single" w:sz="4" w:space="0" w:color="06357A"/>
            </w:tcBorders>
            <w:shd w:val="clear" w:color="auto" w:fill="00B0F0"/>
            <w:vAlign w:val="center"/>
          </w:tcPr>
          <w:p w14:paraId="0CC5230E"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£51m </w:t>
            </w:r>
          </w:p>
        </w:tc>
        <w:tc>
          <w:tcPr>
            <w:tcW w:w="807" w:type="pct"/>
            <w:tcBorders>
              <w:top w:val="single" w:sz="4" w:space="0" w:color="06357A"/>
              <w:bottom w:val="single" w:sz="4" w:space="0" w:color="06357A"/>
            </w:tcBorders>
            <w:shd w:val="clear" w:color="auto" w:fill="00B0F0"/>
            <w:vAlign w:val="center"/>
          </w:tcPr>
          <w:p w14:paraId="01DE7A46"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£2m </w:t>
            </w:r>
          </w:p>
        </w:tc>
        <w:tc>
          <w:tcPr>
            <w:tcW w:w="808" w:type="pct"/>
            <w:tcBorders>
              <w:top w:val="single" w:sz="4" w:space="0" w:color="06357A"/>
              <w:bottom w:val="single" w:sz="4" w:space="0" w:color="06357A"/>
            </w:tcBorders>
            <w:shd w:val="clear" w:color="auto" w:fill="00B0F0"/>
            <w:vAlign w:val="center"/>
          </w:tcPr>
          <w:p w14:paraId="4F058D05"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£9m </w:t>
            </w:r>
          </w:p>
        </w:tc>
        <w:tc>
          <w:tcPr>
            <w:tcW w:w="808" w:type="pct"/>
            <w:tcBorders>
              <w:top w:val="single" w:sz="4" w:space="0" w:color="06357A"/>
              <w:bottom w:val="single" w:sz="4" w:space="0" w:color="06357A"/>
            </w:tcBorders>
            <w:shd w:val="clear" w:color="auto" w:fill="00B0F0"/>
            <w:vAlign w:val="center"/>
          </w:tcPr>
          <w:p w14:paraId="22FFDE80"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£333m </w:t>
            </w:r>
          </w:p>
        </w:tc>
      </w:tr>
      <w:tr w:rsidR="00BB0386" w:rsidRPr="00B55FF9" w14:paraId="6C363387" w14:textId="77777777" w:rsidTr="00CD35C6">
        <w:trPr>
          <w:trHeight w:val="283"/>
        </w:trPr>
        <w:tc>
          <w:tcPr>
            <w:tcW w:w="963" w:type="pct"/>
            <w:tcBorders>
              <w:top w:val="single" w:sz="4" w:space="0" w:color="06357A"/>
            </w:tcBorders>
            <w:shd w:val="clear" w:color="auto" w:fill="auto"/>
            <w:vAlign w:val="center"/>
          </w:tcPr>
          <w:p w14:paraId="3576CDCE"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tcBorders>
            <w:shd w:val="clear" w:color="auto" w:fill="auto"/>
            <w:vAlign w:val="center"/>
          </w:tcPr>
          <w:p w14:paraId="29C2155B"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£154m </w:t>
            </w:r>
          </w:p>
        </w:tc>
        <w:tc>
          <w:tcPr>
            <w:tcW w:w="808" w:type="pct"/>
            <w:tcBorders>
              <w:top w:val="single" w:sz="4" w:space="0" w:color="06357A"/>
            </w:tcBorders>
            <w:shd w:val="clear" w:color="auto" w:fill="auto"/>
            <w:vAlign w:val="center"/>
          </w:tcPr>
          <w:p w14:paraId="15B9FC68"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£24m </w:t>
            </w:r>
          </w:p>
        </w:tc>
        <w:tc>
          <w:tcPr>
            <w:tcW w:w="807" w:type="pct"/>
            <w:tcBorders>
              <w:top w:val="single" w:sz="4" w:space="0" w:color="06357A"/>
            </w:tcBorders>
            <w:shd w:val="clear" w:color="auto" w:fill="auto"/>
            <w:vAlign w:val="center"/>
          </w:tcPr>
          <w:p w14:paraId="1B14EC0A"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top w:val="single" w:sz="4" w:space="0" w:color="06357A"/>
            </w:tcBorders>
            <w:shd w:val="clear" w:color="auto" w:fill="auto"/>
            <w:vAlign w:val="center"/>
          </w:tcPr>
          <w:p w14:paraId="0CAFEF56"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£7m </w:t>
            </w:r>
          </w:p>
        </w:tc>
        <w:tc>
          <w:tcPr>
            <w:tcW w:w="808" w:type="pct"/>
            <w:tcBorders>
              <w:top w:val="single" w:sz="4" w:space="0" w:color="06357A"/>
            </w:tcBorders>
            <w:shd w:val="clear" w:color="auto" w:fill="auto"/>
            <w:vAlign w:val="center"/>
          </w:tcPr>
          <w:p w14:paraId="547D7674"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£186m </w:t>
            </w:r>
          </w:p>
        </w:tc>
      </w:tr>
      <w:tr w:rsidR="00BB0386" w:rsidRPr="00B55FF9" w14:paraId="67CD350C" w14:textId="77777777" w:rsidTr="00CD35C6">
        <w:trPr>
          <w:trHeight w:val="283"/>
        </w:trPr>
        <w:tc>
          <w:tcPr>
            <w:tcW w:w="963" w:type="pct"/>
            <w:tcBorders>
              <w:bottom w:val="single" w:sz="4" w:space="0" w:color="06357A"/>
            </w:tcBorders>
            <w:shd w:val="clear" w:color="auto" w:fill="auto"/>
            <w:vAlign w:val="center"/>
          </w:tcPr>
          <w:p w14:paraId="7663B7C1"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6A8D4EBD"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£117m </w:t>
            </w:r>
          </w:p>
        </w:tc>
        <w:tc>
          <w:tcPr>
            <w:tcW w:w="808" w:type="pct"/>
            <w:tcBorders>
              <w:bottom w:val="single" w:sz="4" w:space="0" w:color="06357A"/>
            </w:tcBorders>
            <w:shd w:val="clear" w:color="auto" w:fill="auto"/>
            <w:vAlign w:val="center"/>
          </w:tcPr>
          <w:p w14:paraId="4A128A97"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£27m </w:t>
            </w:r>
          </w:p>
        </w:tc>
        <w:tc>
          <w:tcPr>
            <w:tcW w:w="807" w:type="pct"/>
            <w:tcBorders>
              <w:bottom w:val="single" w:sz="4" w:space="0" w:color="06357A"/>
            </w:tcBorders>
            <w:shd w:val="clear" w:color="auto" w:fill="auto"/>
            <w:vAlign w:val="center"/>
          </w:tcPr>
          <w:p w14:paraId="445BAC34"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bottom w:val="single" w:sz="4" w:space="0" w:color="06357A"/>
            </w:tcBorders>
            <w:shd w:val="clear" w:color="auto" w:fill="auto"/>
            <w:vAlign w:val="center"/>
          </w:tcPr>
          <w:p w14:paraId="0BEA2F92"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£3m </w:t>
            </w:r>
          </w:p>
        </w:tc>
        <w:tc>
          <w:tcPr>
            <w:tcW w:w="808" w:type="pct"/>
            <w:tcBorders>
              <w:bottom w:val="single" w:sz="4" w:space="0" w:color="06357A"/>
            </w:tcBorders>
            <w:shd w:val="clear" w:color="auto" w:fill="auto"/>
            <w:vAlign w:val="center"/>
          </w:tcPr>
          <w:p w14:paraId="322F9E00"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£147m </w:t>
            </w:r>
          </w:p>
        </w:tc>
      </w:tr>
      <w:tr w:rsidR="00BB0386" w:rsidRPr="00B55FF9" w14:paraId="56287E31" w14:textId="77777777" w:rsidTr="00CD35C6">
        <w:trPr>
          <w:trHeight w:val="283"/>
        </w:trPr>
        <w:tc>
          <w:tcPr>
            <w:tcW w:w="963" w:type="pct"/>
            <w:tcBorders>
              <w:top w:val="single" w:sz="4" w:space="0" w:color="06357A"/>
              <w:bottom w:val="single" w:sz="4" w:space="0" w:color="06357A"/>
            </w:tcBorders>
            <w:shd w:val="clear" w:color="auto" w:fill="003865" w:themeFill="accent3"/>
            <w:vAlign w:val="center"/>
          </w:tcPr>
          <w:p w14:paraId="4678FF66" w14:textId="77777777" w:rsidR="00BB0386" w:rsidRPr="00B55FF9" w:rsidRDefault="00BB0386" w:rsidP="006C0A3C">
            <w:pPr>
              <w:keepNext/>
              <w:keepLines/>
              <w:spacing w:before="0" w:after="0"/>
              <w:ind w:left="57" w:right="57"/>
              <w:jc w:val="left"/>
              <w:rPr>
                <w:color w:val="FFFFFF" w:themeColor="background1"/>
                <w:sz w:val="20"/>
                <w:szCs w:val="20"/>
              </w:rPr>
            </w:pPr>
            <w:r w:rsidRPr="00B55FF9">
              <w:rPr>
                <w:b/>
                <w:bCs/>
                <w:color w:val="FFFFFF" w:themeColor="background1"/>
                <w:sz w:val="20"/>
                <w:szCs w:val="20"/>
              </w:rPr>
              <w:t>Total</w:t>
            </w:r>
          </w:p>
        </w:tc>
        <w:tc>
          <w:tcPr>
            <w:tcW w:w="807" w:type="pct"/>
            <w:tcBorders>
              <w:top w:val="single" w:sz="4" w:space="0" w:color="06357A"/>
              <w:bottom w:val="single" w:sz="4" w:space="0" w:color="06357A"/>
            </w:tcBorders>
            <w:shd w:val="clear" w:color="auto" w:fill="003865" w:themeFill="accent3"/>
            <w:vAlign w:val="center"/>
          </w:tcPr>
          <w:p w14:paraId="2AEAD76E"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£603m </w:t>
            </w:r>
          </w:p>
        </w:tc>
        <w:tc>
          <w:tcPr>
            <w:tcW w:w="808" w:type="pct"/>
            <w:tcBorders>
              <w:top w:val="single" w:sz="4" w:space="0" w:color="06357A"/>
              <w:bottom w:val="single" w:sz="4" w:space="0" w:color="06357A"/>
            </w:tcBorders>
            <w:shd w:val="clear" w:color="auto" w:fill="003865" w:themeFill="accent3"/>
            <w:vAlign w:val="center"/>
          </w:tcPr>
          <w:p w14:paraId="0E57559B"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£108m </w:t>
            </w:r>
          </w:p>
        </w:tc>
        <w:tc>
          <w:tcPr>
            <w:tcW w:w="807" w:type="pct"/>
            <w:tcBorders>
              <w:top w:val="single" w:sz="4" w:space="0" w:color="06357A"/>
              <w:bottom w:val="single" w:sz="4" w:space="0" w:color="06357A"/>
            </w:tcBorders>
            <w:shd w:val="clear" w:color="auto" w:fill="003865" w:themeFill="accent3"/>
            <w:vAlign w:val="center"/>
          </w:tcPr>
          <w:p w14:paraId="477BC917"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£4m </w:t>
            </w:r>
          </w:p>
        </w:tc>
        <w:tc>
          <w:tcPr>
            <w:tcW w:w="808" w:type="pct"/>
            <w:tcBorders>
              <w:top w:val="single" w:sz="4" w:space="0" w:color="06357A"/>
              <w:bottom w:val="single" w:sz="4" w:space="0" w:color="06357A"/>
            </w:tcBorders>
            <w:shd w:val="clear" w:color="auto" w:fill="003865" w:themeFill="accent3"/>
            <w:vAlign w:val="center"/>
          </w:tcPr>
          <w:p w14:paraId="72DE5084"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£19m </w:t>
            </w:r>
          </w:p>
        </w:tc>
        <w:tc>
          <w:tcPr>
            <w:tcW w:w="808" w:type="pct"/>
            <w:tcBorders>
              <w:top w:val="single" w:sz="4" w:space="0" w:color="06357A"/>
              <w:bottom w:val="single" w:sz="4" w:space="0" w:color="06357A"/>
            </w:tcBorders>
            <w:shd w:val="clear" w:color="auto" w:fill="003865" w:themeFill="accent3"/>
            <w:vAlign w:val="center"/>
          </w:tcPr>
          <w:p w14:paraId="55C3DE00" w14:textId="77777777" w:rsidR="00BB0386" w:rsidRPr="00B55FF9" w:rsidRDefault="00BB0386" w:rsidP="006C0A3C">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£734m </w:t>
            </w:r>
          </w:p>
        </w:tc>
      </w:tr>
      <w:tr w:rsidR="00BB0386" w:rsidRPr="00B55FF9" w14:paraId="5875C723" w14:textId="77777777" w:rsidTr="00CD35C6">
        <w:trPr>
          <w:trHeight w:val="283"/>
        </w:trPr>
        <w:tc>
          <w:tcPr>
            <w:tcW w:w="963" w:type="pct"/>
            <w:tcBorders>
              <w:top w:val="single" w:sz="4" w:space="0" w:color="06357A"/>
              <w:bottom w:val="single" w:sz="4" w:space="0" w:color="BFBFBF"/>
            </w:tcBorders>
            <w:shd w:val="clear" w:color="auto" w:fill="auto"/>
            <w:vAlign w:val="center"/>
          </w:tcPr>
          <w:p w14:paraId="6A7DEF9F"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bottom w:val="single" w:sz="4" w:space="0" w:color="BFBFBF"/>
            </w:tcBorders>
            <w:shd w:val="clear" w:color="auto" w:fill="auto"/>
            <w:vAlign w:val="center"/>
          </w:tcPr>
          <w:p w14:paraId="7C5E8E16"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£376m </w:t>
            </w:r>
          </w:p>
        </w:tc>
        <w:tc>
          <w:tcPr>
            <w:tcW w:w="808" w:type="pct"/>
            <w:tcBorders>
              <w:top w:val="single" w:sz="4" w:space="0" w:color="06357A"/>
              <w:bottom w:val="single" w:sz="4" w:space="0" w:color="BFBFBF"/>
            </w:tcBorders>
            <w:shd w:val="clear" w:color="auto" w:fill="auto"/>
            <w:vAlign w:val="center"/>
          </w:tcPr>
          <w:p w14:paraId="527DCE56"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£59m </w:t>
            </w:r>
          </w:p>
        </w:tc>
        <w:tc>
          <w:tcPr>
            <w:tcW w:w="807" w:type="pct"/>
            <w:tcBorders>
              <w:top w:val="single" w:sz="4" w:space="0" w:color="06357A"/>
              <w:bottom w:val="single" w:sz="4" w:space="0" w:color="BFBFBF"/>
            </w:tcBorders>
            <w:shd w:val="clear" w:color="auto" w:fill="auto"/>
            <w:vAlign w:val="center"/>
          </w:tcPr>
          <w:p w14:paraId="3F61AC42"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£3m </w:t>
            </w:r>
          </w:p>
        </w:tc>
        <w:tc>
          <w:tcPr>
            <w:tcW w:w="808" w:type="pct"/>
            <w:tcBorders>
              <w:top w:val="single" w:sz="4" w:space="0" w:color="06357A"/>
              <w:bottom w:val="single" w:sz="4" w:space="0" w:color="BFBFBF"/>
            </w:tcBorders>
            <w:shd w:val="clear" w:color="auto" w:fill="auto"/>
            <w:vAlign w:val="center"/>
          </w:tcPr>
          <w:p w14:paraId="211A32D9"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£14m </w:t>
            </w:r>
          </w:p>
        </w:tc>
        <w:tc>
          <w:tcPr>
            <w:tcW w:w="808" w:type="pct"/>
            <w:tcBorders>
              <w:top w:val="single" w:sz="4" w:space="0" w:color="06357A"/>
              <w:bottom w:val="single" w:sz="4" w:space="0" w:color="BFBFBF"/>
            </w:tcBorders>
            <w:shd w:val="clear" w:color="auto" w:fill="auto"/>
            <w:vAlign w:val="center"/>
          </w:tcPr>
          <w:p w14:paraId="051D84A1"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£452m </w:t>
            </w:r>
          </w:p>
        </w:tc>
      </w:tr>
      <w:tr w:rsidR="00BB0386" w:rsidRPr="00B55FF9" w14:paraId="45225F83" w14:textId="77777777" w:rsidTr="00CD35C6">
        <w:trPr>
          <w:trHeight w:val="283"/>
        </w:trPr>
        <w:tc>
          <w:tcPr>
            <w:tcW w:w="963" w:type="pct"/>
            <w:tcBorders>
              <w:bottom w:val="single" w:sz="4" w:space="0" w:color="06357A"/>
            </w:tcBorders>
            <w:shd w:val="clear" w:color="auto" w:fill="auto"/>
            <w:vAlign w:val="center"/>
          </w:tcPr>
          <w:p w14:paraId="396581D3" w14:textId="77777777" w:rsidR="00BB0386" w:rsidRPr="00B55FF9" w:rsidRDefault="00BB0386" w:rsidP="006C0A3C">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06325C04"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£227m </w:t>
            </w:r>
          </w:p>
        </w:tc>
        <w:tc>
          <w:tcPr>
            <w:tcW w:w="808" w:type="pct"/>
            <w:tcBorders>
              <w:bottom w:val="single" w:sz="4" w:space="0" w:color="06357A"/>
            </w:tcBorders>
            <w:shd w:val="clear" w:color="auto" w:fill="auto"/>
            <w:vAlign w:val="center"/>
          </w:tcPr>
          <w:p w14:paraId="5500A931"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£49m </w:t>
            </w:r>
          </w:p>
        </w:tc>
        <w:tc>
          <w:tcPr>
            <w:tcW w:w="807" w:type="pct"/>
            <w:tcBorders>
              <w:bottom w:val="single" w:sz="4" w:space="0" w:color="06357A"/>
            </w:tcBorders>
            <w:shd w:val="clear" w:color="auto" w:fill="auto"/>
            <w:vAlign w:val="center"/>
          </w:tcPr>
          <w:p w14:paraId="1567AF4B"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bottom w:val="single" w:sz="4" w:space="0" w:color="06357A"/>
            </w:tcBorders>
            <w:shd w:val="clear" w:color="auto" w:fill="auto"/>
            <w:vAlign w:val="center"/>
          </w:tcPr>
          <w:p w14:paraId="45BC98B4" w14:textId="77777777" w:rsidR="00BB0386" w:rsidRPr="00B55FF9" w:rsidRDefault="00BB0386" w:rsidP="006C0A3C">
            <w:pPr>
              <w:keepNext/>
              <w:keepLines/>
              <w:spacing w:before="0" w:after="0"/>
              <w:ind w:left="57" w:right="57"/>
              <w:jc w:val="center"/>
              <w:rPr>
                <w:i/>
                <w:sz w:val="20"/>
                <w:szCs w:val="20"/>
              </w:rPr>
            </w:pPr>
            <w:r w:rsidRPr="00B55FF9">
              <w:rPr>
                <w:rFonts w:cs="Calibri"/>
                <w:color w:val="000000"/>
                <w:sz w:val="20"/>
                <w:szCs w:val="20"/>
              </w:rPr>
              <w:t xml:space="preserve">£5m </w:t>
            </w:r>
          </w:p>
        </w:tc>
        <w:tc>
          <w:tcPr>
            <w:tcW w:w="808" w:type="pct"/>
            <w:tcBorders>
              <w:bottom w:val="single" w:sz="4" w:space="0" w:color="06357A"/>
            </w:tcBorders>
            <w:shd w:val="clear" w:color="auto" w:fill="auto"/>
            <w:vAlign w:val="center"/>
          </w:tcPr>
          <w:p w14:paraId="6F3AFDAA" w14:textId="77777777" w:rsidR="00BB0386" w:rsidRPr="00B55FF9" w:rsidRDefault="00BB0386" w:rsidP="006C0A3C">
            <w:pPr>
              <w:keepNext/>
              <w:keepLines/>
              <w:spacing w:before="0" w:after="0"/>
              <w:ind w:left="57" w:right="57"/>
              <w:jc w:val="center"/>
              <w:rPr>
                <w:b/>
                <w:bCs/>
                <w:i/>
                <w:color w:val="06357A"/>
                <w:sz w:val="20"/>
                <w:szCs w:val="20"/>
              </w:rPr>
            </w:pPr>
            <w:r w:rsidRPr="00B55FF9">
              <w:rPr>
                <w:rFonts w:cs="Calibri"/>
                <w:b/>
                <w:bCs/>
                <w:color w:val="06357A"/>
                <w:sz w:val="20"/>
                <w:szCs w:val="20"/>
              </w:rPr>
              <w:t xml:space="preserve">£282m </w:t>
            </w:r>
          </w:p>
        </w:tc>
      </w:tr>
    </w:tbl>
    <w:p w14:paraId="52B70F10" w14:textId="77777777" w:rsidR="00BB0386" w:rsidRPr="00B55FF9" w:rsidRDefault="00BB0386" w:rsidP="00BB0386">
      <w:pPr>
        <w:keepNext/>
        <w:keepLines/>
        <w:spacing w:before="0" w:after="0"/>
        <w:jc w:val="left"/>
        <w:rPr>
          <w:sz w:val="16"/>
        </w:rPr>
      </w:pPr>
      <w:r w:rsidRPr="00B55FF9">
        <w:rPr>
          <w:sz w:val="16"/>
        </w:rPr>
        <w:t xml:space="preserve">Note: All estimates are presented in 2018-19 prices, discounted to reflect net present values, rounded to the nearest £1m, and may not add up precisely to the totals indicated. </w:t>
      </w:r>
    </w:p>
    <w:p w14:paraId="2E2FCC27" w14:textId="047230BC" w:rsidR="007C0FA6" w:rsidRPr="00B55FF9" w:rsidRDefault="00BB0386" w:rsidP="00CD35C6">
      <w:pPr>
        <w:spacing w:before="0" w:after="0"/>
        <w:jc w:val="left"/>
        <w:rPr>
          <w:b/>
          <w:i/>
          <w:sz w:val="16"/>
        </w:rPr>
      </w:pPr>
      <w:r w:rsidRPr="00B55FF9">
        <w:rPr>
          <w:b/>
          <w:i/>
          <w:sz w:val="16"/>
        </w:rPr>
        <w:t>Source: London Economics’ analysis</w:t>
      </w:r>
      <w:r w:rsidR="007C0FA6" w:rsidRPr="00B55FF9">
        <w:br w:type="page"/>
      </w:r>
    </w:p>
    <w:p w14:paraId="111F286D" w14:textId="09131E46" w:rsidR="0029332E" w:rsidRPr="00B55FF9" w:rsidRDefault="00856815" w:rsidP="00951C43">
      <w:pPr>
        <w:pStyle w:val="Heading2NoNumb"/>
        <w:pBdr>
          <w:top w:val="single" w:sz="8" w:space="1" w:color="4F5961"/>
        </w:pBdr>
        <w:spacing w:after="480"/>
      </w:pPr>
      <w:bookmarkStart w:id="14" w:name="_Toc70611100"/>
      <w:bookmarkStart w:id="15" w:name="_Toc85188862"/>
      <w:r w:rsidRPr="00B55FF9">
        <w:rPr>
          <w:noProof/>
        </w:rPr>
        <w:drawing>
          <wp:anchor distT="0" distB="0" distL="114300" distR="114300" simplePos="0" relativeHeight="251781120" behindDoc="0" locked="1" layoutInCell="1" allowOverlap="1" wp14:anchorId="573AF6AC" wp14:editId="75FCAB26">
            <wp:simplePos x="0" y="0"/>
            <wp:positionH relativeFrom="column">
              <wp:align>left</wp:align>
            </wp:positionH>
            <wp:positionV relativeFrom="line">
              <wp:posOffset>0</wp:posOffset>
            </wp:positionV>
            <wp:extent cx="504000" cy="504000"/>
            <wp:effectExtent l="0" t="0" r="0" b="0"/>
            <wp:wrapSquare wrapText="bothSides"/>
            <wp:docPr id="114" name="Pictur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32E" w:rsidRPr="00B55FF9">
        <w:rPr>
          <w:rStyle w:val="HeaderRepeat"/>
        </w:rPr>
        <w:t>The impact of the University’s educational exports</w:t>
      </w:r>
      <w:bookmarkEnd w:id="14"/>
      <w:bookmarkEnd w:id="15"/>
    </w:p>
    <w:p w14:paraId="2C8DC748" w14:textId="63C2542A" w:rsidR="00DE57E3" w:rsidRPr="00B55FF9" w:rsidRDefault="00DE57E3" w:rsidP="00DE57E3">
      <w:pPr>
        <w:spacing w:before="120" w:after="120"/>
      </w:pPr>
      <w:r w:rsidRPr="00B55FF9">
        <w:rPr>
          <w:noProof/>
          <w:lang w:eastAsia="en-GB"/>
        </w:rPr>
        <w:t>The</w:t>
      </w:r>
      <w:r w:rsidRPr="00B55FF9">
        <w:t xml:space="preserve"> University of Glasgow attracts </w:t>
      </w:r>
      <w:proofErr w:type="gramStart"/>
      <w:r w:rsidRPr="00B55FF9">
        <w:t>a large number of</w:t>
      </w:r>
      <w:proofErr w:type="gramEnd"/>
      <w:r w:rsidRPr="00B55FF9">
        <w:t xml:space="preserve"> international students, and the University’s higher education offer represents a tradeable activity with imports and exports like any other tradeable sector. The economic impact of the University’s contribution to educational exports is based on the </w:t>
      </w:r>
      <w:r w:rsidRPr="00B55FF9">
        <w:rPr>
          <w:b/>
          <w:bCs/>
          <w:color w:val="06357A" w:themeColor="accent1"/>
        </w:rPr>
        <w:t xml:space="preserve">direct </w:t>
      </w:r>
      <w:r w:rsidRPr="00B55FF9">
        <w:t>injection</w:t>
      </w:r>
      <w:r w:rsidRPr="00B55FF9">
        <w:rPr>
          <w:b/>
          <w:bCs/>
        </w:rPr>
        <w:t xml:space="preserve"> </w:t>
      </w:r>
      <w:r w:rsidRPr="00B55FF9">
        <w:t xml:space="preserve">of </w:t>
      </w:r>
      <w:r w:rsidRPr="00B55FF9">
        <w:rPr>
          <w:b/>
          <w:bCs/>
          <w:color w:val="06357A" w:themeColor="accent1"/>
        </w:rPr>
        <w:t>tuition fee and non-tuition fee income</w:t>
      </w:r>
      <w:r w:rsidRPr="00B55FF9">
        <w:rPr>
          <w:color w:val="06357A" w:themeColor="accent1"/>
        </w:rPr>
        <w:t xml:space="preserve"> </w:t>
      </w:r>
      <w:r w:rsidRPr="00B55FF9">
        <w:t>from the University’s international students</w:t>
      </w:r>
      <w:r w:rsidR="005C60CB" w:rsidRPr="00B55FF9">
        <w:t>, as well as the resulting</w:t>
      </w:r>
      <w:r w:rsidRPr="00B55FF9">
        <w:t xml:space="preserve"> </w:t>
      </w:r>
      <w:r w:rsidRPr="00B55FF9">
        <w:rPr>
          <w:b/>
          <w:bCs/>
          <w:color w:val="06357A" w:themeColor="accent1"/>
        </w:rPr>
        <w:t>indirect and induced impacts</w:t>
      </w:r>
      <w:r w:rsidRPr="00B55FF9">
        <w:rPr>
          <w:color w:val="06357A" w:themeColor="accent1"/>
        </w:rPr>
        <w:t xml:space="preserve"> </w:t>
      </w:r>
      <w:r w:rsidR="005C60CB" w:rsidRPr="00B55FF9">
        <w:rPr>
          <w:color w:val="000000" w:themeColor="text1"/>
        </w:rPr>
        <w:t xml:space="preserve">generated </w:t>
      </w:r>
      <w:r w:rsidRPr="00B55FF9">
        <w:t xml:space="preserve">throughout the UK economy. The analysis focuses on the cohort of </w:t>
      </w:r>
      <w:r w:rsidR="00624E41" w:rsidRPr="00B55FF9">
        <w:rPr>
          <w:b/>
          <w:bCs/>
          <w:color w:val="06357A" w:themeColor="accent1"/>
        </w:rPr>
        <w:t>5,870</w:t>
      </w:r>
      <w:r w:rsidRPr="00B55FF9">
        <w:t xml:space="preserve"> non-UK domiciled students who started qualifications (or modules/credits) at the University of </w:t>
      </w:r>
      <w:r w:rsidR="00624E41" w:rsidRPr="00B55FF9">
        <w:t>Glasgow</w:t>
      </w:r>
      <w:r w:rsidRPr="00B55FF9">
        <w:t xml:space="preserve"> in 2018-19</w:t>
      </w:r>
      <w:r w:rsidR="003009CD" w:rsidRPr="00B55FF9">
        <w:t xml:space="preserve"> (including </w:t>
      </w:r>
      <w:r w:rsidRPr="00B55FF9">
        <w:rPr>
          <w:b/>
          <w:bCs/>
          <w:color w:val="06357A" w:themeColor="accent1"/>
        </w:rPr>
        <w:t>1,</w:t>
      </w:r>
      <w:r w:rsidR="003009CD" w:rsidRPr="00B55FF9">
        <w:rPr>
          <w:b/>
          <w:bCs/>
          <w:color w:val="06357A" w:themeColor="accent1"/>
        </w:rPr>
        <w:t>210</w:t>
      </w:r>
      <w:r w:rsidRPr="00B55FF9">
        <w:rPr>
          <w:b/>
          <w:bCs/>
          <w:color w:val="7D2239" w:themeColor="accent2"/>
        </w:rPr>
        <w:t xml:space="preserve"> </w:t>
      </w:r>
      <w:r w:rsidRPr="00B55FF9">
        <w:rPr>
          <w:color w:val="000000" w:themeColor="text1"/>
        </w:rPr>
        <w:t>(</w:t>
      </w:r>
      <w:r w:rsidRPr="00B55FF9">
        <w:rPr>
          <w:b/>
          <w:bCs/>
          <w:color w:val="06357A" w:themeColor="accent1"/>
        </w:rPr>
        <w:t>2</w:t>
      </w:r>
      <w:r w:rsidR="003009CD" w:rsidRPr="00B55FF9">
        <w:rPr>
          <w:b/>
          <w:bCs/>
          <w:color w:val="06357A" w:themeColor="accent1"/>
        </w:rPr>
        <w:t>1</w:t>
      </w:r>
      <w:r w:rsidRPr="00B55FF9">
        <w:rPr>
          <w:b/>
          <w:bCs/>
          <w:color w:val="06357A" w:themeColor="accent1"/>
        </w:rPr>
        <w:t>%</w:t>
      </w:r>
      <w:r w:rsidRPr="00B55FF9">
        <w:rPr>
          <w:color w:val="000000" w:themeColor="text1"/>
        </w:rPr>
        <w:t>)</w:t>
      </w:r>
      <w:r w:rsidRPr="00B55FF9">
        <w:t xml:space="preserve"> EU domiciled</w:t>
      </w:r>
      <w:r w:rsidR="003009CD" w:rsidRPr="00B55FF9">
        <w:t xml:space="preserve"> </w:t>
      </w:r>
      <w:r w:rsidRPr="00B55FF9">
        <w:t xml:space="preserve">and </w:t>
      </w:r>
      <w:r w:rsidR="003009CD" w:rsidRPr="00B55FF9">
        <w:rPr>
          <w:b/>
          <w:bCs/>
          <w:color w:val="06357A" w:themeColor="accent1"/>
        </w:rPr>
        <w:t>4,660</w:t>
      </w:r>
      <w:r w:rsidRPr="00B55FF9">
        <w:rPr>
          <w:b/>
          <w:bCs/>
          <w:color w:val="06357A" w:themeColor="accent1"/>
        </w:rPr>
        <w:t xml:space="preserve"> </w:t>
      </w:r>
      <w:r w:rsidRPr="00B55FF9">
        <w:rPr>
          <w:color w:val="000000" w:themeColor="text1"/>
        </w:rPr>
        <w:t>(</w:t>
      </w:r>
      <w:r w:rsidRPr="00B55FF9">
        <w:rPr>
          <w:b/>
          <w:bCs/>
          <w:color w:val="06357A" w:themeColor="accent1"/>
        </w:rPr>
        <w:t>7</w:t>
      </w:r>
      <w:r w:rsidR="003009CD" w:rsidRPr="00B55FF9">
        <w:rPr>
          <w:b/>
          <w:bCs/>
          <w:color w:val="06357A" w:themeColor="accent1"/>
        </w:rPr>
        <w:t>9</w:t>
      </w:r>
      <w:r w:rsidRPr="00B55FF9">
        <w:rPr>
          <w:b/>
          <w:bCs/>
          <w:color w:val="06357A" w:themeColor="accent1"/>
        </w:rPr>
        <w:t>%</w:t>
      </w:r>
      <w:r w:rsidRPr="00B55FF9">
        <w:rPr>
          <w:color w:val="000000" w:themeColor="text1"/>
        </w:rPr>
        <w:t>)</w:t>
      </w:r>
      <w:r w:rsidRPr="00B55FF9">
        <w:rPr>
          <w:b/>
          <w:bCs/>
          <w:color w:val="7D2239" w:themeColor="accent2"/>
        </w:rPr>
        <w:t xml:space="preserve"> </w:t>
      </w:r>
      <w:r w:rsidRPr="00B55FF9">
        <w:t xml:space="preserve">non-EU </w:t>
      </w:r>
      <w:r w:rsidR="003009CD" w:rsidRPr="00B55FF9">
        <w:t>domiciled students)</w:t>
      </w:r>
      <w:r w:rsidRPr="00B55FF9">
        <w:t>.</w:t>
      </w:r>
    </w:p>
    <w:p w14:paraId="5622EC39" w14:textId="73B46E02" w:rsidR="00DE57E3" w:rsidRPr="00B55FF9" w:rsidRDefault="00DC15FF" w:rsidP="00DE57E3">
      <w:r w:rsidRPr="00B55FF9">
        <w:rPr>
          <w:noProof/>
          <w:lang w:eastAsia="en-GB"/>
        </w:rPr>
        <mc:AlternateContent>
          <mc:Choice Requires="wps">
            <w:drawing>
              <wp:anchor distT="0" distB="0" distL="114300" distR="114300" simplePos="0" relativeHeight="251788288" behindDoc="1" locked="1" layoutInCell="1" allowOverlap="1" wp14:anchorId="5143CCCA" wp14:editId="0561CC80">
                <wp:simplePos x="0" y="0"/>
                <wp:positionH relativeFrom="margin">
                  <wp:posOffset>3767455</wp:posOffset>
                </wp:positionH>
                <wp:positionV relativeFrom="paragraph">
                  <wp:posOffset>117475</wp:posOffset>
                </wp:positionV>
                <wp:extent cx="1846580" cy="1428750"/>
                <wp:effectExtent l="38100" t="38100" r="96520" b="95250"/>
                <wp:wrapSquare wrapText="bothSides"/>
                <wp:docPr id="38" name="Text Box 38" descr="pullquote: The impact of the export income generated by the 2018-19 University of Glasgow cohort stood at £631 m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1428750"/>
                        </a:xfrm>
                        <a:prstGeom prst="rect">
                          <a:avLst/>
                        </a:prstGeom>
                        <a:solidFill>
                          <a:srgbClr val="00B0F0"/>
                        </a:solidFill>
                        <a:ln w="9525">
                          <a:noFill/>
                          <a:miter lim="800000"/>
                          <a:headEnd/>
                          <a:tailEnd/>
                        </a:ln>
                        <a:effectLst>
                          <a:outerShdw blurRad="50800" dist="38100" dir="2700000" algn="tl" rotWithShape="0">
                            <a:prstClr val="black">
                              <a:alpha val="40000"/>
                            </a:prstClr>
                          </a:outerShdw>
                        </a:effectLst>
                      </wps:spPr>
                      <wps:txbx>
                        <w:txbxContent>
                          <w:p w14:paraId="2744570D" w14:textId="77777777" w:rsidR="00AC51E6" w:rsidRPr="00F15B1E" w:rsidRDefault="00AC51E6" w:rsidP="00DE57E3">
                            <w:pPr>
                              <w:spacing w:before="0" w:after="0"/>
                              <w:jc w:val="center"/>
                              <w:rPr>
                                <w:b/>
                                <w:color w:val="FFFFFF" w:themeColor="background1"/>
                                <w:sz w:val="32"/>
                                <w:szCs w:val="32"/>
                              </w:rPr>
                            </w:pPr>
                            <w:r w:rsidRPr="003121E3">
                              <w:rPr>
                                <w:b/>
                                <w:color w:val="FFFFFF" w:themeColor="background1"/>
                                <w:sz w:val="28"/>
                                <w:szCs w:val="28"/>
                              </w:rPr>
                              <w:t>The impact of the export income generated by the 2018-19 University of Glasgow cohort stood at</w:t>
                            </w:r>
                            <w:r w:rsidRPr="003121E3">
                              <w:rPr>
                                <w:b/>
                                <w:color w:val="FFFFFF" w:themeColor="background1"/>
                                <w:sz w:val="32"/>
                                <w:szCs w:val="32"/>
                              </w:rPr>
                              <w:t xml:space="preserve"> £631 million.</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143CCCA" id="Text Box 38" o:spid="_x0000_s1028" type="#_x0000_t202" alt="pullquote: The impact of the export income generated by the 2018-19 University of Glasgow cohort stood at £631 million." style="position:absolute;left:0;text-align:left;margin-left:296.65pt;margin-top:9.25pt;width:145.4pt;height:11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" fillcolor="#00b0f0" stroked="f">
                <v:shadow on="t" color="black" opacity="26214f" origin="-.5,-.5" offset=".74836mm,.74836mm"/>
                <v:textbox inset=".5mm,.5mm,.5mm,.5mm">
                  <w:txbxContent>
                    <w:p w14:paraId="2744570D" w14:textId="77777777" w:rsidR="00AC51E6" w:rsidRPr="00F15B1E" w:rsidRDefault="00AC51E6" w:rsidP="00DE57E3">
                      <w:pPr>
                        <w:spacing w:before="0" w:after="0"/>
                        <w:jc w:val="center"/>
                        <w:rPr>
                          <w:b/>
                          <w:color w:val="FFFFFF" w:themeColor="background1"/>
                          <w:sz w:val="32"/>
                          <w:szCs w:val="32"/>
                        </w:rPr>
                      </w:pPr>
                      <w:r w:rsidRPr="003121E3">
                        <w:rPr>
                          <w:b/>
                          <w:color w:val="FFFFFF" w:themeColor="background1"/>
                          <w:sz w:val="28"/>
                          <w:szCs w:val="28"/>
                        </w:rPr>
                        <w:t>The impact of the export income generated by the 2018-19 University of Glasgow cohort stood at</w:t>
                      </w:r>
                      <w:r w:rsidRPr="003121E3">
                        <w:rPr>
                          <w:b/>
                          <w:color w:val="FFFFFF" w:themeColor="background1"/>
                          <w:sz w:val="32"/>
                          <w:szCs w:val="32"/>
                        </w:rPr>
                        <w:t xml:space="preserve"> £631 million.</w:t>
                      </w:r>
                    </w:p>
                  </w:txbxContent>
                </v:textbox>
                <w10:wrap type="square" anchorx="margin"/>
                <w10:anchorlock/>
              </v:shape>
            </w:pict>
          </mc:Fallback>
        </mc:AlternateContent>
      </w:r>
      <w:r w:rsidR="00DE57E3" w:rsidRPr="00B55FF9">
        <w:t xml:space="preserve">Combining the tuition fee income (net of any Exchequer cost/University cost of funding international students) and non-tuition fee income associated with international students in the 2018-19 cohort, the </w:t>
      </w:r>
      <w:r w:rsidR="00DE57E3" w:rsidRPr="00B55FF9">
        <w:rPr>
          <w:b/>
          <w:color w:val="06357A" w:themeColor="accent1"/>
        </w:rPr>
        <w:t>total export income</w:t>
      </w:r>
      <w:r w:rsidR="00DE57E3" w:rsidRPr="00B55FF9">
        <w:rPr>
          <w:color w:val="06357A" w:themeColor="accent1"/>
        </w:rPr>
        <w:t xml:space="preserve"> </w:t>
      </w:r>
      <w:r w:rsidR="00DE57E3" w:rsidRPr="00B55FF9">
        <w:rPr>
          <w:b/>
          <w:bCs/>
          <w:color w:val="06357A" w:themeColor="accent1"/>
        </w:rPr>
        <w:t>(</w:t>
      </w:r>
      <w:proofErr w:type="gramStart"/>
      <w:r w:rsidR="00DE57E3" w:rsidRPr="00B55FF9">
        <w:rPr>
          <w:b/>
          <w:bCs/>
          <w:color w:val="06357A" w:themeColor="accent1"/>
        </w:rPr>
        <w:t>i.e.</w:t>
      </w:r>
      <w:proofErr w:type="gramEnd"/>
      <w:r w:rsidR="00DE57E3" w:rsidRPr="00B55FF9">
        <w:rPr>
          <w:b/>
          <w:bCs/>
          <w:color w:val="06357A" w:themeColor="accent1"/>
        </w:rPr>
        <w:t xml:space="preserve"> direct impact)</w:t>
      </w:r>
      <w:r w:rsidR="00DE57E3" w:rsidRPr="00B55FF9">
        <w:rPr>
          <w:color w:val="06357A" w:themeColor="accent1"/>
        </w:rPr>
        <w:t xml:space="preserve"> </w:t>
      </w:r>
      <w:r w:rsidR="00DE57E3" w:rsidRPr="00B55FF9">
        <w:rPr>
          <w:color w:val="000000" w:themeColor="text1"/>
        </w:rPr>
        <w:t>generated by this cohort</w:t>
      </w:r>
      <w:r w:rsidR="00DE57E3" w:rsidRPr="00B55FF9">
        <w:t xml:space="preserve"> stood at </w:t>
      </w:r>
      <w:r w:rsidR="00DE57E3" w:rsidRPr="00B55FF9">
        <w:rPr>
          <w:b/>
          <w:color w:val="06357A"/>
        </w:rPr>
        <w:t>£2</w:t>
      </w:r>
      <w:r w:rsidR="003009CD" w:rsidRPr="00B55FF9">
        <w:rPr>
          <w:b/>
          <w:color w:val="06357A"/>
        </w:rPr>
        <w:t>39</w:t>
      </w:r>
      <w:r w:rsidR="00DE57E3" w:rsidRPr="00B55FF9">
        <w:rPr>
          <w:b/>
          <w:color w:val="06357A"/>
        </w:rPr>
        <w:t xml:space="preserve"> million</w:t>
      </w:r>
      <w:r w:rsidR="00DE57E3" w:rsidRPr="00B55FF9">
        <w:rPr>
          <w:color w:val="000000" w:themeColor="text1"/>
        </w:rPr>
        <w:t>.</w:t>
      </w:r>
      <w:r w:rsidR="00DE57E3" w:rsidRPr="00B55FF9">
        <w:t xml:space="preserve"> Approximately half of this income (</w:t>
      </w:r>
      <w:r w:rsidR="00DE57E3" w:rsidRPr="00B55FF9">
        <w:rPr>
          <w:b/>
          <w:color w:val="06357A" w:themeColor="accent1"/>
        </w:rPr>
        <w:t>£1</w:t>
      </w:r>
      <w:r w:rsidR="00F164AC" w:rsidRPr="00B55FF9">
        <w:rPr>
          <w:b/>
          <w:color w:val="06357A" w:themeColor="accent1"/>
        </w:rPr>
        <w:t>22</w:t>
      </w:r>
      <w:r w:rsidR="00DE57E3" w:rsidRPr="00B55FF9">
        <w:rPr>
          <w:b/>
          <w:color w:val="06357A" w:themeColor="accent1"/>
        </w:rPr>
        <w:t xml:space="preserve"> million</w:t>
      </w:r>
      <w:r w:rsidR="00DE57E3" w:rsidRPr="00B55FF9">
        <w:rPr>
          <w:color w:val="000000" w:themeColor="text1"/>
        </w:rPr>
        <w:t>)</w:t>
      </w:r>
      <w:r w:rsidR="00DE57E3" w:rsidRPr="00B55FF9">
        <w:rPr>
          <w:color w:val="7D2239" w:themeColor="accent2"/>
        </w:rPr>
        <w:t xml:space="preserve"> </w:t>
      </w:r>
      <w:r w:rsidR="00DE57E3" w:rsidRPr="00B55FF9">
        <w:t>was generated from international students’ non-tuition fee spending, while the other half (</w:t>
      </w:r>
      <w:r w:rsidR="00DE57E3" w:rsidRPr="00B55FF9">
        <w:rPr>
          <w:b/>
          <w:color w:val="06357A" w:themeColor="accent1"/>
        </w:rPr>
        <w:t>£1</w:t>
      </w:r>
      <w:r w:rsidR="00F164AC" w:rsidRPr="00B55FF9">
        <w:rPr>
          <w:b/>
          <w:color w:val="06357A" w:themeColor="accent1"/>
        </w:rPr>
        <w:t>16</w:t>
      </w:r>
      <w:r w:rsidR="00DE57E3" w:rsidRPr="00B55FF9">
        <w:rPr>
          <w:b/>
          <w:color w:val="06357A" w:themeColor="accent1"/>
        </w:rPr>
        <w:t xml:space="preserve"> million</w:t>
      </w:r>
      <w:r w:rsidR="00DE57E3" w:rsidRPr="00B55FF9">
        <w:rPr>
          <w:color w:val="000000" w:themeColor="text1"/>
        </w:rPr>
        <w:t>)</w:t>
      </w:r>
      <w:r w:rsidR="00DE57E3" w:rsidRPr="00B55FF9">
        <w:rPr>
          <w:b/>
          <w:color w:val="7D2239" w:themeColor="accent2"/>
        </w:rPr>
        <w:t xml:space="preserve"> </w:t>
      </w:r>
      <w:r w:rsidR="00DE57E3" w:rsidRPr="00B55FF9">
        <w:t xml:space="preserve">was generated from international students’ (net) tuition fees accrued by the University of </w:t>
      </w:r>
      <w:r w:rsidR="00F164AC" w:rsidRPr="00B55FF9">
        <w:t>Glasgow</w:t>
      </w:r>
      <w:r w:rsidR="00DE57E3" w:rsidRPr="00B55FF9">
        <w:t xml:space="preserve">. </w:t>
      </w:r>
    </w:p>
    <w:p w14:paraId="14CD2319" w14:textId="52FEE15E" w:rsidR="00DE57E3" w:rsidRPr="00B55FF9" w:rsidRDefault="00DE57E3" w:rsidP="00DE57E3">
      <w:r w:rsidRPr="00B55FF9">
        <w:t>The total (direct, indirect, and induced) impact associated with this export income was estimated using economic multipliers</w:t>
      </w:r>
      <w:r w:rsidR="005B1A3C" w:rsidRPr="00B55FF9">
        <w:t xml:space="preserve"> </w:t>
      </w:r>
      <w:r w:rsidR="005B1A3C" w:rsidRPr="00B55FF9">
        <w:rPr>
          <w:color w:val="000000" w:themeColor="text1"/>
        </w:rPr>
        <w:t>derived from a (multi-regional) Input-Output model</w:t>
      </w:r>
      <w:r w:rsidRPr="00B55FF9">
        <w:t xml:space="preserve">, estimating the extent to which the direct export income generates additional activity throughout the UK economy. We thus estimate that the </w:t>
      </w:r>
      <w:r w:rsidRPr="00B55FF9">
        <w:rPr>
          <w:b/>
          <w:bCs/>
          <w:color w:val="06357A" w:themeColor="accent1"/>
        </w:rPr>
        <w:t>total economic impact</w:t>
      </w:r>
      <w:r w:rsidRPr="00B55FF9">
        <w:rPr>
          <w:color w:val="06357A" w:themeColor="accent1"/>
        </w:rPr>
        <w:t xml:space="preserve"> </w:t>
      </w:r>
      <w:r w:rsidRPr="00B55FF9">
        <w:t xml:space="preserve">on the UK generated by the (net) tuition fee income and non-tuition fee income associated with international students in the 2018-19 University of </w:t>
      </w:r>
      <w:r w:rsidR="005B1A3C" w:rsidRPr="00B55FF9">
        <w:t>Glasgow</w:t>
      </w:r>
      <w:r w:rsidRPr="00B55FF9">
        <w:t xml:space="preserve"> cohort amounts to </w:t>
      </w:r>
      <w:r w:rsidRPr="00B55FF9">
        <w:rPr>
          <w:b/>
          <w:bCs/>
          <w:color w:val="06357A" w:themeColor="accent1"/>
        </w:rPr>
        <w:t>£</w:t>
      </w:r>
      <w:r w:rsidR="005B1A3C" w:rsidRPr="00B55FF9">
        <w:rPr>
          <w:b/>
          <w:bCs/>
          <w:color w:val="06357A" w:themeColor="accent1"/>
        </w:rPr>
        <w:t>631</w:t>
      </w:r>
      <w:r w:rsidRPr="00B55FF9">
        <w:rPr>
          <w:b/>
          <w:bCs/>
          <w:color w:val="06357A" w:themeColor="accent1"/>
        </w:rPr>
        <w:t xml:space="preserve"> million</w:t>
      </w:r>
      <w:r w:rsidRPr="00B55FF9">
        <w:t xml:space="preserve">. Of this total, </w:t>
      </w:r>
      <w:r w:rsidRPr="00B55FF9">
        <w:rPr>
          <w:b/>
          <w:bCs/>
          <w:color w:val="06357A" w:themeColor="accent1"/>
        </w:rPr>
        <w:t>£</w:t>
      </w:r>
      <w:r w:rsidR="005B1A3C" w:rsidRPr="00B55FF9">
        <w:rPr>
          <w:b/>
          <w:bCs/>
          <w:color w:val="06357A" w:themeColor="accent1"/>
        </w:rPr>
        <w:t>320</w:t>
      </w:r>
      <w:r w:rsidRPr="00B55FF9">
        <w:rPr>
          <w:b/>
          <w:bCs/>
          <w:color w:val="06357A" w:themeColor="accent1"/>
        </w:rPr>
        <w:t xml:space="preserve"> million</w:t>
      </w:r>
      <w:r w:rsidRPr="00B55FF9">
        <w:rPr>
          <w:color w:val="06357A" w:themeColor="accent1"/>
        </w:rPr>
        <w:t xml:space="preserve"> </w:t>
      </w:r>
      <w:r w:rsidRPr="00B55FF9">
        <w:t xml:space="preserve">was associated with international students’ (net) </w:t>
      </w:r>
      <w:r w:rsidRPr="00B55FF9">
        <w:rPr>
          <w:b/>
          <w:bCs/>
          <w:color w:val="06357A" w:themeColor="accent1"/>
        </w:rPr>
        <w:t>tuition fees</w:t>
      </w:r>
      <w:r w:rsidRPr="00B55FF9">
        <w:t xml:space="preserve">, and </w:t>
      </w:r>
      <w:r w:rsidRPr="00B55FF9">
        <w:rPr>
          <w:b/>
          <w:bCs/>
          <w:color w:val="06357A" w:themeColor="accent1"/>
        </w:rPr>
        <w:t>£3</w:t>
      </w:r>
      <w:r w:rsidR="005B1A3C" w:rsidRPr="00B55FF9">
        <w:rPr>
          <w:b/>
          <w:bCs/>
          <w:color w:val="06357A" w:themeColor="accent1"/>
        </w:rPr>
        <w:t>1</w:t>
      </w:r>
      <w:r w:rsidRPr="00B55FF9">
        <w:rPr>
          <w:b/>
          <w:bCs/>
          <w:color w:val="06357A" w:themeColor="accent1"/>
        </w:rPr>
        <w:t>0 million</w:t>
      </w:r>
      <w:r w:rsidRPr="00B55FF9">
        <w:rPr>
          <w:color w:val="06357A" w:themeColor="accent1"/>
        </w:rPr>
        <w:t xml:space="preserve"> </w:t>
      </w:r>
      <w:r w:rsidRPr="00B55FF9">
        <w:t xml:space="preserve">was associated with these students’ </w:t>
      </w:r>
      <w:r w:rsidRPr="00B55FF9">
        <w:rPr>
          <w:b/>
          <w:bCs/>
          <w:color w:val="06357A" w:themeColor="accent1"/>
        </w:rPr>
        <w:t>non-tuition fee expenditures</w:t>
      </w:r>
      <w:r w:rsidRPr="00B55FF9">
        <w:rPr>
          <w:color w:val="06357A" w:themeColor="accent1"/>
        </w:rPr>
        <w:t xml:space="preserve"> </w:t>
      </w:r>
      <w:r w:rsidRPr="00B55FF9">
        <w:t xml:space="preserve">over the duration of their studies at the University of </w:t>
      </w:r>
      <w:r w:rsidR="005B1A3C" w:rsidRPr="00B55FF9">
        <w:t>Glasgow</w:t>
      </w:r>
      <w:r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DE57E3" w:rsidRPr="00B55FF9" w14:paraId="45B88714" w14:textId="77777777" w:rsidTr="006C0A3C">
        <w:trPr>
          <w:cantSplit/>
        </w:trPr>
        <w:tc>
          <w:tcPr>
            <w:tcW w:w="0" w:type="auto"/>
          </w:tcPr>
          <w:p w14:paraId="1CC82823" w14:textId="77777777" w:rsidR="00DE57E3" w:rsidRPr="00B55FF9" w:rsidRDefault="00DE57E3" w:rsidP="00DE57E3">
            <w:pPr>
              <w:pStyle w:val="FigureTitle"/>
            </w:pPr>
            <w:bookmarkStart w:id="16" w:name="_Toc75247063"/>
            <w:bookmarkStart w:id="17" w:name="_Toc85188934"/>
            <w:r w:rsidRPr="00B55FF9">
              <w:t>Impact of the University’s educational exports associated with international students in the 2018-19 cohort (£m), by domicile and type of income</w:t>
            </w:r>
            <w:bookmarkEnd w:id="16"/>
            <w:bookmarkEnd w:id="17"/>
          </w:p>
        </w:tc>
      </w:tr>
      <w:tr w:rsidR="00DE57E3" w:rsidRPr="00B55FF9" w14:paraId="7CC0CF8A" w14:textId="77777777" w:rsidTr="006C0A3C">
        <w:trPr>
          <w:cantSplit/>
        </w:trPr>
        <w:tc>
          <w:tcPr>
            <w:tcW w:w="0" w:type="auto"/>
          </w:tcPr>
          <w:p w14:paraId="5322E53A" w14:textId="29495DDE" w:rsidR="00DE57E3" w:rsidRPr="00B55FF9" w:rsidRDefault="00DE57E3" w:rsidP="006C0A3C">
            <w:pPr>
              <w:pStyle w:val="PlaceholderText"/>
            </w:pPr>
            <w:r w:rsidRPr="00B55FF9">
              <w:rPr>
                <w:noProof/>
              </w:rPr>
              <w:drawing>
                <wp:inline distT="0" distB="0" distL="0" distR="0" wp14:anchorId="7FAFDD55" wp14:editId="7E69BDE3">
                  <wp:extent cx="5610225" cy="1945005"/>
                  <wp:effectExtent l="0" t="0" r="9525" b="0"/>
                  <wp:docPr id="39" name="Picture 39" descr="Chart, bar chart&#10;&#10;Net fee income: EU, £8m; Non-EU, £312m, Total, £320m&#10;Non-fee income: EU, £76m; Non-EU, £234m, Total, £310m&#10;total: EU, £84m; Non-EU, £547m, Total, £63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bar chart&#10;&#10;Net fee income: EU, £8m; Non-EU, £312m, Total, £320m&#10;Non-fee income: EU, £76m; Non-EU, £234m, Total, £310m&#10;total: EU, £84m; Non-EU, £547m, Total, £631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0225" cy="1945005"/>
                          </a:xfrm>
                          <a:prstGeom prst="rect">
                            <a:avLst/>
                          </a:prstGeom>
                          <a:noFill/>
                          <a:ln>
                            <a:noFill/>
                          </a:ln>
                        </pic:spPr>
                      </pic:pic>
                    </a:graphicData>
                  </a:graphic>
                </wp:inline>
              </w:drawing>
            </w:r>
          </w:p>
        </w:tc>
      </w:tr>
      <w:tr w:rsidR="00DE57E3" w:rsidRPr="00B55FF9" w14:paraId="05E40448" w14:textId="77777777" w:rsidTr="006C0A3C">
        <w:trPr>
          <w:cantSplit/>
        </w:trPr>
        <w:tc>
          <w:tcPr>
            <w:tcW w:w="0" w:type="auto"/>
          </w:tcPr>
          <w:p w14:paraId="0BE6C970" w14:textId="77777777" w:rsidR="00DE57E3" w:rsidRPr="00B55FF9" w:rsidRDefault="00DE57E3" w:rsidP="006C0A3C">
            <w:pPr>
              <w:keepNext/>
              <w:keepLines/>
              <w:spacing w:before="0" w:after="0"/>
              <w:jc w:val="left"/>
              <w:rPr>
                <w:sz w:val="16"/>
              </w:rPr>
            </w:pPr>
            <w:r w:rsidRPr="00B55FF9">
              <w:rPr>
                <w:sz w:val="16"/>
              </w:rPr>
              <w:t xml:space="preserve">Note: All estimates are presented in 2018-19 prices, discounted to reflect net present values, rounded to the nearest £1m, and may not add up precisely to the totals indicated. </w:t>
            </w:r>
          </w:p>
          <w:p w14:paraId="2FCA7B2C" w14:textId="77777777" w:rsidR="00DE57E3" w:rsidRPr="00B55FF9" w:rsidRDefault="00DE57E3" w:rsidP="006C0A3C">
            <w:pPr>
              <w:spacing w:before="0" w:after="0"/>
              <w:jc w:val="left"/>
              <w:rPr>
                <w:b/>
                <w:i/>
                <w:sz w:val="16"/>
              </w:rPr>
            </w:pPr>
            <w:r w:rsidRPr="00B55FF9">
              <w:rPr>
                <w:b/>
                <w:i/>
                <w:sz w:val="16"/>
              </w:rPr>
              <w:t>Source: London Economics’ analysis</w:t>
            </w:r>
          </w:p>
        </w:tc>
      </w:tr>
    </w:tbl>
    <w:p w14:paraId="46E1CE45" w14:textId="77777777" w:rsidR="00CE7B11" w:rsidRPr="00B55FF9" w:rsidRDefault="00CE7B11">
      <w:pPr>
        <w:spacing w:before="0" w:after="200" w:line="276" w:lineRule="auto"/>
        <w:jc w:val="left"/>
      </w:pPr>
      <w:r w:rsidRPr="00B55FF9">
        <w:rPr>
          <w:rStyle w:val="HeaderRepeat"/>
        </w:rPr>
        <w:br w:type="page"/>
      </w:r>
    </w:p>
    <w:p w14:paraId="0D18C147" w14:textId="3B89D369" w:rsidR="0029332E" w:rsidRPr="00B55FF9" w:rsidRDefault="00DB33E7" w:rsidP="00951C43">
      <w:pPr>
        <w:pStyle w:val="Heading2NoNumb"/>
        <w:pBdr>
          <w:top w:val="single" w:sz="8" w:space="1" w:color="4F5961"/>
        </w:pBdr>
        <w:spacing w:after="480"/>
      </w:pPr>
      <w:bookmarkStart w:id="18" w:name="_Toc70611101"/>
      <w:bookmarkStart w:id="19" w:name="_Toc85188863"/>
      <w:r w:rsidRPr="00B55FF9">
        <w:rPr>
          <w:noProof/>
        </w:rPr>
        <w:drawing>
          <wp:anchor distT="0" distB="0" distL="114300" distR="114300" simplePos="0" relativeHeight="251782144" behindDoc="0" locked="1" layoutInCell="1" allowOverlap="1" wp14:anchorId="7C2D481E" wp14:editId="2246342C">
            <wp:simplePos x="0" y="0"/>
            <wp:positionH relativeFrom="column">
              <wp:align>left</wp:align>
            </wp:positionH>
            <wp:positionV relativeFrom="line">
              <wp:posOffset>0</wp:posOffset>
            </wp:positionV>
            <wp:extent cx="504000" cy="504000"/>
            <wp:effectExtent l="0" t="0" r="0" b="0"/>
            <wp:wrapSquare wrapText="bothSides"/>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32E" w:rsidRPr="00B55FF9">
        <w:rPr>
          <w:rStyle w:val="HeaderRepeat"/>
        </w:rPr>
        <w:t>The impact of the University’s expenditure</w:t>
      </w:r>
      <w:bookmarkEnd w:id="18"/>
      <w:bookmarkEnd w:id="19"/>
    </w:p>
    <w:p w14:paraId="7C065515" w14:textId="036111D6" w:rsidR="00DB70C8" w:rsidRPr="00B55FF9" w:rsidRDefault="001A584E" w:rsidP="00DB70C8">
      <w:pPr>
        <w:tabs>
          <w:tab w:val="left" w:pos="3544"/>
          <w:tab w:val="left" w:pos="3686"/>
        </w:tabs>
        <w:spacing w:before="120" w:after="120"/>
        <w:ind w:right="57"/>
      </w:pPr>
      <w:r w:rsidRPr="00B55FF9">
        <w:t>As a final strand of economic impact, t</w:t>
      </w:r>
      <w:r w:rsidR="00DB70C8" w:rsidRPr="00B55FF9">
        <w:t xml:space="preserve">he University of Glasgow’s physical footprint supports jobs and promotes economic growth throughout the UK economy. This is captured by the </w:t>
      </w:r>
      <w:r w:rsidR="00DB70C8" w:rsidRPr="00B55FF9">
        <w:rPr>
          <w:b/>
          <w:bCs/>
          <w:color w:val="06357A" w:themeColor="accent1"/>
        </w:rPr>
        <w:t>direct, indirect, and induced impact</w:t>
      </w:r>
      <w:r w:rsidR="00DB70C8" w:rsidRPr="00B55FF9">
        <w:rPr>
          <w:color w:val="06357A" w:themeColor="accent1"/>
        </w:rPr>
        <w:t xml:space="preserve"> </w:t>
      </w:r>
      <w:r w:rsidR="00DB70C8" w:rsidRPr="00B55FF9">
        <w:t>associated with the University</w:t>
      </w:r>
      <w:r w:rsidR="00DC15FF" w:rsidRPr="00B55FF9">
        <w:t>’s expenditures</w:t>
      </w:r>
      <w:r w:rsidR="00DB70C8" w:rsidRPr="00B55FF9">
        <w:rPr>
          <w:color w:val="000000" w:themeColor="text1"/>
        </w:rPr>
        <w:t>.</w:t>
      </w:r>
      <w:r w:rsidR="00DB70C8" w:rsidRPr="00B55FF9">
        <w:t xml:space="preserve"> </w:t>
      </w:r>
    </w:p>
    <w:p w14:paraId="42D8AACE" w14:textId="1D93ACD5" w:rsidR="00C52F46" w:rsidRPr="00B55FF9" w:rsidRDefault="00DB70C8" w:rsidP="00DB70C8">
      <w:pPr>
        <w:tabs>
          <w:tab w:val="left" w:pos="3544"/>
          <w:tab w:val="left" w:pos="3686"/>
        </w:tabs>
        <w:spacing w:before="120" w:after="120"/>
        <w:ind w:right="57"/>
      </w:pPr>
      <w:r w:rsidRPr="00B55FF9">
        <w:t xml:space="preserve">The </w:t>
      </w:r>
      <w:r w:rsidRPr="00B55FF9">
        <w:rPr>
          <w:b/>
          <w:bCs/>
          <w:color w:val="06357A" w:themeColor="accent1"/>
        </w:rPr>
        <w:t>direct impact</w:t>
      </w:r>
      <w:r w:rsidRPr="00B55FF9">
        <w:rPr>
          <w:color w:val="06357A" w:themeColor="accent1"/>
        </w:rPr>
        <w:t xml:space="preserve"> </w:t>
      </w:r>
      <w:r w:rsidRPr="00B55FF9">
        <w:t xml:space="preserve">of the University’s physical footprint was based on the operating and capital expenditures of the University. In 2018-19, the University of </w:t>
      </w:r>
      <w:r w:rsidR="00DC15FF" w:rsidRPr="00B55FF9">
        <w:t>Glasgow</w:t>
      </w:r>
      <w:r w:rsidRPr="00B55FF9">
        <w:t xml:space="preserve"> incurred a total of </w:t>
      </w:r>
      <w:r w:rsidRPr="00B55FF9">
        <w:rPr>
          <w:b/>
          <w:bCs/>
          <w:color w:val="06357A" w:themeColor="accent1"/>
        </w:rPr>
        <w:t>£</w:t>
      </w:r>
      <w:r w:rsidR="007F6517" w:rsidRPr="00B55FF9">
        <w:rPr>
          <w:b/>
          <w:bCs/>
          <w:color w:val="06357A" w:themeColor="accent1"/>
        </w:rPr>
        <w:t>706</w:t>
      </w:r>
      <w:r w:rsidRPr="00B55FF9">
        <w:rPr>
          <w:b/>
          <w:bCs/>
          <w:color w:val="06357A" w:themeColor="accent1"/>
        </w:rPr>
        <w:t xml:space="preserve"> </w:t>
      </w:r>
      <w:proofErr w:type="spellStart"/>
      <w:r w:rsidRPr="00B55FF9">
        <w:rPr>
          <w:b/>
          <w:bCs/>
          <w:color w:val="06357A" w:themeColor="accent1"/>
        </w:rPr>
        <w:t>million</w:t>
      </w:r>
      <w:proofErr w:type="spellEnd"/>
      <w:r w:rsidRPr="00B55FF9">
        <w:rPr>
          <w:color w:val="06357A" w:themeColor="accent1"/>
        </w:rPr>
        <w:t xml:space="preserve"> </w:t>
      </w:r>
      <w:r w:rsidRPr="00B55FF9">
        <w:t>of expenditure</w:t>
      </w:r>
      <w:r w:rsidR="00C52F46" w:rsidRPr="00B55FF9">
        <w:t xml:space="preserve">. This </w:t>
      </w:r>
      <w:r w:rsidRPr="00B55FF9">
        <w:t>includ</w:t>
      </w:r>
      <w:r w:rsidR="00C52F46" w:rsidRPr="00B55FF9">
        <w:t>es</w:t>
      </w:r>
      <w:r w:rsidRPr="00B55FF9">
        <w:t xml:space="preserve"> </w:t>
      </w:r>
      <w:r w:rsidR="00C52F46" w:rsidRPr="00B55FF9">
        <w:rPr>
          <w:rFonts w:eastAsia="Calibri" w:cs="Times New Roman"/>
          <w:b/>
          <w:color w:val="06357A" w:themeColor="accent1"/>
        </w:rPr>
        <w:t xml:space="preserve">£355 </w:t>
      </w:r>
      <w:proofErr w:type="spellStart"/>
      <w:r w:rsidR="00C52F46" w:rsidRPr="00B55FF9">
        <w:rPr>
          <w:rFonts w:eastAsia="Calibri" w:cs="Times New Roman"/>
          <w:b/>
          <w:color w:val="06357A" w:themeColor="accent1"/>
        </w:rPr>
        <w:t>million</w:t>
      </w:r>
      <w:proofErr w:type="spellEnd"/>
      <w:r w:rsidR="00C52F46" w:rsidRPr="00B55FF9">
        <w:rPr>
          <w:color w:val="7D2239" w:themeColor="accent2"/>
        </w:rPr>
        <w:t xml:space="preserve"> </w:t>
      </w:r>
      <w:r w:rsidR="00C52F46" w:rsidRPr="00B55FF9">
        <w:t xml:space="preserve">of staff costs, </w:t>
      </w:r>
      <w:r w:rsidR="00C52F46" w:rsidRPr="00B55FF9">
        <w:rPr>
          <w:rFonts w:eastAsia="Calibri" w:cs="Times New Roman"/>
          <w:b/>
          <w:color w:val="06357A" w:themeColor="accent1"/>
        </w:rPr>
        <w:t xml:space="preserve">£260 </w:t>
      </w:r>
      <w:proofErr w:type="spellStart"/>
      <w:r w:rsidR="00C52F46" w:rsidRPr="00B55FF9">
        <w:rPr>
          <w:rFonts w:eastAsia="Calibri" w:cs="Times New Roman"/>
          <w:b/>
          <w:color w:val="06357A" w:themeColor="accent1"/>
        </w:rPr>
        <w:t>million</w:t>
      </w:r>
      <w:proofErr w:type="spellEnd"/>
      <w:r w:rsidR="00C52F46" w:rsidRPr="00B55FF9">
        <w:rPr>
          <w:color w:val="7D2239" w:themeColor="accent2"/>
        </w:rPr>
        <w:t xml:space="preserve"> </w:t>
      </w:r>
      <w:r w:rsidR="00C52F46" w:rsidRPr="00B55FF9">
        <w:rPr>
          <w:color w:val="000000" w:themeColor="text1"/>
        </w:rPr>
        <w:t xml:space="preserve">of </w:t>
      </w:r>
      <w:r w:rsidR="00C52F46" w:rsidRPr="00B55FF9">
        <w:t>other (non-staff) operating expenses</w:t>
      </w:r>
      <w:r w:rsidR="00C52F46" w:rsidRPr="00B55FF9">
        <w:rPr>
          <w:rStyle w:val="FootnoteReference"/>
          <w:rFonts w:asciiTheme="minorHAnsi" w:hAnsiTheme="minorHAnsi"/>
        </w:rPr>
        <w:footnoteReference w:id="6"/>
      </w:r>
      <w:r w:rsidR="00C52F46" w:rsidRPr="00B55FF9">
        <w:t xml:space="preserve">, and </w:t>
      </w:r>
      <w:r w:rsidR="00C52F46" w:rsidRPr="00B55FF9">
        <w:rPr>
          <w:b/>
          <w:bCs/>
          <w:color w:val="06357A" w:themeColor="accent1"/>
        </w:rPr>
        <w:t>£91 million</w:t>
      </w:r>
      <w:r w:rsidR="00C52F46" w:rsidRPr="00B55FF9">
        <w:rPr>
          <w:color w:val="06357A" w:themeColor="accent1"/>
        </w:rPr>
        <w:t xml:space="preserve"> </w:t>
      </w:r>
      <w:r w:rsidR="00C52F46" w:rsidRPr="00B55FF9">
        <w:t>of capital expenditure incurred in that academic year</w:t>
      </w:r>
      <w:r w:rsidRPr="00B55FF9">
        <w:t xml:space="preserve">. </w:t>
      </w:r>
    </w:p>
    <w:p w14:paraId="4E1C8CE2" w14:textId="74E8809F" w:rsidR="00DB70C8" w:rsidRPr="00B55FF9" w:rsidRDefault="00DC15FF" w:rsidP="00DB70C8">
      <w:pPr>
        <w:tabs>
          <w:tab w:val="left" w:pos="3544"/>
          <w:tab w:val="left" w:pos="3686"/>
        </w:tabs>
        <w:spacing w:before="120" w:after="120"/>
        <w:ind w:right="57"/>
      </w:pPr>
      <w:r w:rsidRPr="00B55FF9">
        <w:rPr>
          <w:noProof/>
          <w:lang w:eastAsia="en-GB"/>
        </w:rPr>
        <mc:AlternateContent>
          <mc:Choice Requires="wps">
            <w:drawing>
              <wp:anchor distT="0" distB="0" distL="114300" distR="114300" simplePos="0" relativeHeight="251790336" behindDoc="1" locked="1" layoutInCell="1" allowOverlap="1" wp14:anchorId="36F92A2B" wp14:editId="1D3D96C3">
                <wp:simplePos x="0" y="0"/>
                <wp:positionH relativeFrom="margin">
                  <wp:posOffset>3563620</wp:posOffset>
                </wp:positionH>
                <wp:positionV relativeFrom="paragraph">
                  <wp:posOffset>60325</wp:posOffset>
                </wp:positionV>
                <wp:extent cx="2019300" cy="1327785"/>
                <wp:effectExtent l="38100" t="38100" r="95250" b="100965"/>
                <wp:wrapSquare wrapText="bothSides"/>
                <wp:docPr id="121" name="Text Box 121" descr="pullquote: The impact of the University of Glasgow’s expenditure on the UK economy in 2018-19 stood at £1.2 b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27785"/>
                        </a:xfrm>
                        <a:prstGeom prst="rect">
                          <a:avLst/>
                        </a:prstGeom>
                        <a:solidFill>
                          <a:srgbClr val="00B0F0"/>
                        </a:solidFill>
                        <a:ln w="9525">
                          <a:noFill/>
                          <a:miter lim="800000"/>
                          <a:headEnd/>
                          <a:tailEnd/>
                        </a:ln>
                        <a:effectLst>
                          <a:outerShdw blurRad="50800" dist="38100" dir="2700000" algn="tl" rotWithShape="0">
                            <a:prstClr val="black">
                              <a:alpha val="40000"/>
                            </a:prstClr>
                          </a:outerShdw>
                        </a:effectLst>
                      </wps:spPr>
                      <wps:txbx>
                        <w:txbxContent>
                          <w:p w14:paraId="08A6FEEC" w14:textId="77777777" w:rsidR="00AC51E6" w:rsidRPr="00F15B1E" w:rsidRDefault="00AC51E6" w:rsidP="00DC15FF">
                            <w:pPr>
                              <w:spacing w:before="0" w:after="0"/>
                              <w:ind w:left="57" w:right="57"/>
                              <w:jc w:val="center"/>
                              <w:rPr>
                                <w:b/>
                                <w:color w:val="FFFFFF" w:themeColor="background1"/>
                                <w:sz w:val="32"/>
                                <w:szCs w:val="32"/>
                              </w:rPr>
                            </w:pPr>
                            <w:r w:rsidRPr="003121E3">
                              <w:rPr>
                                <w:b/>
                                <w:color w:val="FFFFFF" w:themeColor="background1"/>
                                <w:sz w:val="28"/>
                                <w:szCs w:val="28"/>
                              </w:rPr>
                              <w:t xml:space="preserve">The impact of the University of Glasgow’s expenditure on the UK economy in 2018-19 stood at </w:t>
                            </w:r>
                            <w:r w:rsidRPr="003121E3">
                              <w:rPr>
                                <w:b/>
                                <w:color w:val="FFFFFF" w:themeColor="background1"/>
                                <w:sz w:val="32"/>
                                <w:szCs w:val="32"/>
                              </w:rPr>
                              <w:t>£1.2 billion.</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6F92A2B" id="Text Box 121" o:spid="_x0000_s1029" type="#_x0000_t202" alt="pullquote: The impact of the University of Glasgow’s expenditure on the UK economy in 2018-19 stood at £1.2 billion." style="position:absolute;left:0;text-align:left;margin-left:280.6pt;margin-top:4.75pt;width:159pt;height:104.55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" fillcolor="#00b0f0" stroked="f">
                <v:shadow on="t" color="black" opacity="26214f" origin="-.5,-.5" offset=".74836mm,.74836mm"/>
                <v:textbox inset=".5mm,.5mm,.5mm,.5mm">
                  <w:txbxContent>
                    <w:p w14:paraId="08A6FEEC" w14:textId="77777777" w:rsidR="00AC51E6" w:rsidRPr="00F15B1E" w:rsidRDefault="00AC51E6" w:rsidP="00DC15FF">
                      <w:pPr>
                        <w:spacing w:before="0" w:after="0"/>
                        <w:ind w:left="57" w:right="57"/>
                        <w:jc w:val="center"/>
                        <w:rPr>
                          <w:b/>
                          <w:color w:val="FFFFFF" w:themeColor="background1"/>
                          <w:sz w:val="32"/>
                          <w:szCs w:val="32"/>
                        </w:rPr>
                      </w:pPr>
                      <w:r w:rsidRPr="003121E3">
                        <w:rPr>
                          <w:b/>
                          <w:color w:val="FFFFFF" w:themeColor="background1"/>
                          <w:sz w:val="28"/>
                          <w:szCs w:val="28"/>
                        </w:rPr>
                        <w:t xml:space="preserve">The impact of the University of Glasgow’s expenditure on the UK economy in 2018-19 stood at </w:t>
                      </w:r>
                      <w:r w:rsidRPr="003121E3">
                        <w:rPr>
                          <w:b/>
                          <w:color w:val="FFFFFF" w:themeColor="background1"/>
                          <w:sz w:val="32"/>
                          <w:szCs w:val="32"/>
                        </w:rPr>
                        <w:t>£1.2 billion.</w:t>
                      </w:r>
                    </w:p>
                  </w:txbxContent>
                </v:textbox>
                <w10:wrap type="square" anchorx="margin"/>
                <w10:anchorlock/>
              </v:shape>
            </w:pict>
          </mc:Fallback>
        </mc:AlternateContent>
      </w:r>
      <w:r w:rsidR="00C52F46" w:rsidRPr="00B55FF9">
        <w:t>As with the impact of the University’s educational exports</w:t>
      </w:r>
      <w:r w:rsidR="00DB70C8" w:rsidRPr="00B55FF9">
        <w:t>, the direct increase in economic activity resulting from the expenditures of the University generates additional rounds of spending throughout the economy (through the University’s supply chains, and the spending</w:t>
      </w:r>
      <w:r w:rsidR="00AF5233" w:rsidRPr="00B55FF9">
        <w:t xml:space="preserve"> of </w:t>
      </w:r>
      <w:r w:rsidR="002F2427" w:rsidRPr="00B55FF9">
        <w:t>its</w:t>
      </w:r>
      <w:r w:rsidR="00AF5233" w:rsidRPr="00B55FF9">
        <w:t xml:space="preserve"> </w:t>
      </w:r>
      <w:r w:rsidR="00DB70C8" w:rsidRPr="00B55FF9">
        <w:t xml:space="preserve">staff). Applying the relevant economic multipliers, the </w:t>
      </w:r>
      <w:r w:rsidR="00DB70C8" w:rsidRPr="00B55FF9">
        <w:rPr>
          <w:b/>
          <w:bCs/>
          <w:color w:val="06357A" w:themeColor="accent1"/>
        </w:rPr>
        <w:t>total direct, indirect, and induced impact</w:t>
      </w:r>
      <w:r w:rsidR="00DB70C8" w:rsidRPr="00B55FF9">
        <w:rPr>
          <w:color w:val="06357A" w:themeColor="accent1"/>
        </w:rPr>
        <w:t xml:space="preserve"> </w:t>
      </w:r>
      <w:r w:rsidR="00DB70C8" w:rsidRPr="00B55FF9">
        <w:t>associated with the</w:t>
      </w:r>
      <w:r w:rsidR="00DB70C8" w:rsidRPr="00B55FF9">
        <w:rPr>
          <w:bCs/>
          <w:color w:val="000000" w:themeColor="text1"/>
        </w:rPr>
        <w:t xml:space="preserve"> expenditures</w:t>
      </w:r>
      <w:r w:rsidR="00DB70C8" w:rsidRPr="00B55FF9">
        <w:rPr>
          <w:color w:val="000000" w:themeColor="text1"/>
        </w:rPr>
        <w:t xml:space="preserve"> of the University of </w:t>
      </w:r>
      <w:r w:rsidR="00B51159" w:rsidRPr="00B55FF9">
        <w:rPr>
          <w:color w:val="000000" w:themeColor="text1"/>
        </w:rPr>
        <w:t>Glasgow</w:t>
      </w:r>
      <w:r w:rsidR="00DB70C8" w:rsidRPr="00B55FF9">
        <w:rPr>
          <w:color w:val="000000" w:themeColor="text1"/>
        </w:rPr>
        <w:t xml:space="preserve"> </w:t>
      </w:r>
      <w:r w:rsidR="00DB70C8" w:rsidRPr="00B55FF9">
        <w:t>in 2018-19 was estimated at</w:t>
      </w:r>
      <w:r w:rsidR="00DB70C8" w:rsidRPr="00B55FF9">
        <w:rPr>
          <w:b/>
          <w:color w:val="06357A" w:themeColor="accent1"/>
        </w:rPr>
        <w:t xml:space="preserve"> £</w:t>
      </w:r>
      <w:r w:rsidR="001F0E70" w:rsidRPr="00B55FF9">
        <w:rPr>
          <w:b/>
          <w:color w:val="06357A" w:themeColor="accent1"/>
        </w:rPr>
        <w:t>1,202</w:t>
      </w:r>
      <w:r w:rsidR="00DB70C8" w:rsidRPr="00B55FF9">
        <w:rPr>
          <w:b/>
          <w:color w:val="06357A" w:themeColor="accent1"/>
        </w:rPr>
        <w:t xml:space="preserve"> million</w:t>
      </w:r>
      <w:r w:rsidR="002F2427"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DB70C8" w:rsidRPr="00B55FF9" w14:paraId="44A686E8" w14:textId="77777777" w:rsidTr="006C0A3C">
        <w:trPr>
          <w:cantSplit/>
        </w:trPr>
        <w:tc>
          <w:tcPr>
            <w:tcW w:w="0" w:type="auto"/>
          </w:tcPr>
          <w:p w14:paraId="38558A47" w14:textId="7DF304ED" w:rsidR="00DB70C8" w:rsidRPr="00B55FF9" w:rsidRDefault="00DB70C8" w:rsidP="00DB70C8">
            <w:pPr>
              <w:pStyle w:val="FigureTitle"/>
            </w:pPr>
            <w:bookmarkStart w:id="20" w:name="_Ref73607813"/>
            <w:bookmarkStart w:id="21" w:name="_Toc75247064"/>
            <w:bookmarkStart w:id="22" w:name="_Toc85188935"/>
            <w:r w:rsidRPr="00B55FF9">
              <w:t>Impact associated with the University’s expenditure in 2018-19 (£m)</w:t>
            </w:r>
            <w:bookmarkEnd w:id="20"/>
            <w:bookmarkEnd w:id="21"/>
            <w:bookmarkEnd w:id="22"/>
          </w:p>
        </w:tc>
      </w:tr>
      <w:tr w:rsidR="00DB70C8" w:rsidRPr="00B55FF9" w14:paraId="5D9BFD26" w14:textId="77777777" w:rsidTr="006C0A3C">
        <w:trPr>
          <w:cantSplit/>
        </w:trPr>
        <w:tc>
          <w:tcPr>
            <w:tcW w:w="0" w:type="auto"/>
          </w:tcPr>
          <w:p w14:paraId="43924633" w14:textId="22148E04" w:rsidR="00DB70C8" w:rsidRPr="00B55FF9" w:rsidRDefault="00DC15FF" w:rsidP="006C0A3C">
            <w:pPr>
              <w:pStyle w:val="PlaceholderText"/>
            </w:pPr>
            <w:r w:rsidRPr="00B55FF9">
              <w:rPr>
                <w:noProof/>
              </w:rPr>
              <w:drawing>
                <wp:inline distT="0" distB="0" distL="0" distR="0" wp14:anchorId="5A440AC1" wp14:editId="16B38AB4">
                  <wp:extent cx="5610225" cy="1596390"/>
                  <wp:effectExtent l="0" t="0" r="9525" b="3810"/>
                  <wp:docPr id="119" name="Picture 119" descr="Chart, bar chart&#10;&#10;Direct impact: £706m&#10;Indirect and induced impact: £496m&#10;Total: £1,1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hart, bar chart&#10;&#10;Direct impact: £706m&#10;Indirect and induced impact: £496m&#10;Total: £1,102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0225" cy="1596390"/>
                          </a:xfrm>
                          <a:prstGeom prst="rect">
                            <a:avLst/>
                          </a:prstGeom>
                          <a:noFill/>
                          <a:ln>
                            <a:noFill/>
                          </a:ln>
                        </pic:spPr>
                      </pic:pic>
                    </a:graphicData>
                  </a:graphic>
                </wp:inline>
              </w:drawing>
            </w:r>
          </w:p>
        </w:tc>
      </w:tr>
      <w:tr w:rsidR="00DB70C8" w:rsidRPr="00B55FF9" w14:paraId="172276DC" w14:textId="77777777" w:rsidTr="006C0A3C">
        <w:trPr>
          <w:cantSplit/>
        </w:trPr>
        <w:tc>
          <w:tcPr>
            <w:tcW w:w="0" w:type="auto"/>
          </w:tcPr>
          <w:p w14:paraId="444B86DA" w14:textId="77777777" w:rsidR="00DB70C8" w:rsidRPr="00B55FF9" w:rsidRDefault="00DB70C8" w:rsidP="006C0A3C">
            <w:pPr>
              <w:keepNext/>
              <w:keepLines/>
              <w:spacing w:before="0" w:after="0"/>
              <w:jc w:val="left"/>
              <w:rPr>
                <w:sz w:val="16"/>
              </w:rPr>
            </w:pPr>
            <w:r w:rsidRPr="00B55FF9">
              <w:rPr>
                <w:sz w:val="16"/>
              </w:rPr>
              <w:t xml:space="preserve">Note: All estimates are presented in 2018-19 prices, rounded to the nearest £1m, and may not add up precisely to the totals indicated. </w:t>
            </w:r>
          </w:p>
          <w:p w14:paraId="20813030" w14:textId="77777777" w:rsidR="00DB70C8" w:rsidRPr="00B55FF9" w:rsidRDefault="00DB70C8" w:rsidP="006C0A3C">
            <w:pPr>
              <w:spacing w:before="0" w:after="0"/>
              <w:jc w:val="left"/>
              <w:rPr>
                <w:b/>
                <w:i/>
                <w:sz w:val="16"/>
              </w:rPr>
            </w:pPr>
            <w:r w:rsidRPr="00B55FF9">
              <w:rPr>
                <w:b/>
                <w:i/>
                <w:sz w:val="16"/>
              </w:rPr>
              <w:t>Source: London Economics’ analysis</w:t>
            </w:r>
          </w:p>
        </w:tc>
      </w:tr>
    </w:tbl>
    <w:p w14:paraId="72456AC5" w14:textId="77777777" w:rsidR="0062544A" w:rsidRPr="00B55FF9" w:rsidRDefault="0062544A" w:rsidP="00222E4A"/>
    <w:p w14:paraId="017EC5E6" w14:textId="77777777" w:rsidR="006817DD" w:rsidRPr="00B55FF9" w:rsidRDefault="006817DD" w:rsidP="009E7273">
      <w:pPr>
        <w:pStyle w:val="TableTitle"/>
        <w:sectPr w:rsidR="006817DD" w:rsidRPr="00B55FF9" w:rsidSect="00B11F3D">
          <w:headerReference w:type="even" r:id="rId35"/>
          <w:headerReference w:type="default" r:id="rId36"/>
          <w:footerReference w:type="even" r:id="rId37"/>
          <w:footerReference w:type="default" r:id="rId38"/>
          <w:headerReference w:type="first" r:id="rId39"/>
          <w:footerReference w:type="first" r:id="rId40"/>
          <w:pgSz w:w="11906" w:h="16838"/>
          <w:pgMar w:top="1418" w:right="1531" w:bottom="1418" w:left="1531" w:header="709" w:footer="850" w:gutter="0"/>
          <w:pgNumType w:fmt="lowerRoman"/>
          <w:cols w:space="708"/>
          <w:docGrid w:linePitch="360"/>
        </w:sectPr>
      </w:pPr>
    </w:p>
    <w:p w14:paraId="777AA89F" w14:textId="7BAA492A" w:rsidR="00D242A9" w:rsidRPr="00B55FF9" w:rsidRDefault="00F3787D" w:rsidP="00371532">
      <w:pPr>
        <w:pStyle w:val="Heading1"/>
      </w:pPr>
      <w:bookmarkStart w:id="23" w:name="_Toc85188864"/>
      <w:bookmarkEnd w:id="4"/>
      <w:bookmarkEnd w:id="5"/>
      <w:r w:rsidRPr="00B55FF9">
        <w:rPr>
          <w:rStyle w:val="HeaderRepeat"/>
        </w:rPr>
        <w:t>Introduction</w:t>
      </w:r>
      <w:bookmarkEnd w:id="23"/>
    </w:p>
    <w:p w14:paraId="4070097B" w14:textId="77777777" w:rsidR="00801FE1" w:rsidRPr="00B55FF9" w:rsidRDefault="00801FE1" w:rsidP="00013296">
      <w:pPr>
        <w:pStyle w:val="Heading4"/>
      </w:pPr>
      <w:r w:rsidRPr="00B55FF9">
        <w:t>Background</w:t>
      </w:r>
    </w:p>
    <w:p w14:paraId="078F2D50" w14:textId="71BEF369" w:rsidR="0020186F" w:rsidRPr="00B55FF9" w:rsidRDefault="0020186F" w:rsidP="0020186F">
      <w:r w:rsidRPr="00B55FF9">
        <w:t xml:space="preserve">Since 2010, the University of Glasgow has made significant progress – nationally and internationally. Expanding and diversifying its community, the </w:t>
      </w:r>
      <w:r w:rsidR="00040A53" w:rsidRPr="00B55FF9">
        <w:t xml:space="preserve">University </w:t>
      </w:r>
      <w:r w:rsidRPr="00B55FF9">
        <w:t xml:space="preserve">has welcomed students and staff from 147 nations, with the number of students and academic staff increasing by approximately 30% over the last decade. With firm roots in its local community since its foundation, in the last decade, the University has seen more than 8,000 students from the most </w:t>
      </w:r>
      <w:proofErr w:type="gramStart"/>
      <w:r w:rsidRPr="00B55FF9">
        <w:t>economically deprived</w:t>
      </w:r>
      <w:proofErr w:type="gramEnd"/>
      <w:r w:rsidRPr="00B55FF9">
        <w:t xml:space="preserve"> backgrounds graduate and prosper. The University has also simultaneously contributed to the life chances, health and cultural wellbeing of the Glasgow region and the West of Scotland through the development of major new facilities for cancer and virus research, the training of medical professionals, and the conservation of internationally recognised archives and collections. This programme of investment is set to continue with a £1bn redevelopment of the campus. Fundamentally international in its outlook, the impact of the University stretches across the planet. With research income having more than doubled over the decade, and making major contributions to global academic endeavours, the University has won the Queen’s Anniversary Prize twice, which recognises the excellence, </w:t>
      </w:r>
      <w:proofErr w:type="gramStart"/>
      <w:r w:rsidRPr="00B55FF9">
        <w:t>innovation</w:t>
      </w:r>
      <w:proofErr w:type="gramEnd"/>
      <w:r w:rsidRPr="00B55FF9">
        <w:t xml:space="preserve"> and public benefit inherent in the University’s world-leading research work.</w:t>
      </w:r>
    </w:p>
    <w:p w14:paraId="1ACA1860" w14:textId="77777777" w:rsidR="0020186F" w:rsidRPr="00B55FF9" w:rsidRDefault="0020186F" w:rsidP="0020186F">
      <w:pPr>
        <w:rPr>
          <w:color w:val="000000" w:themeColor="text1"/>
        </w:rPr>
      </w:pPr>
      <w:r w:rsidRPr="00B55FF9">
        <w:t xml:space="preserve">Underpinned by core values relating to </w:t>
      </w:r>
      <w:r w:rsidRPr="00B55FF9">
        <w:rPr>
          <w:b/>
          <w:bCs/>
          <w:color w:val="06357A"/>
        </w:rPr>
        <w:t>ambition and excellence</w:t>
      </w:r>
      <w:r w:rsidRPr="00B55FF9">
        <w:t xml:space="preserve">, </w:t>
      </w:r>
      <w:r w:rsidRPr="00B55FF9">
        <w:rPr>
          <w:b/>
          <w:bCs/>
          <w:color w:val="06357A"/>
        </w:rPr>
        <w:t>integrity and truth</w:t>
      </w:r>
      <w:r w:rsidRPr="00B55FF9">
        <w:t xml:space="preserve">, </w:t>
      </w:r>
      <w:r w:rsidRPr="00B55FF9">
        <w:rPr>
          <w:b/>
          <w:bCs/>
          <w:color w:val="06357A"/>
        </w:rPr>
        <w:t>curiosity and discovery</w:t>
      </w:r>
      <w:r w:rsidRPr="00B55FF9">
        <w:t xml:space="preserve">, and an </w:t>
      </w:r>
      <w:r w:rsidRPr="00B55FF9">
        <w:rPr>
          <w:b/>
          <w:bCs/>
          <w:color w:val="06357A"/>
        </w:rPr>
        <w:t>inclusive community</w:t>
      </w:r>
      <w:r w:rsidRPr="00B55FF9">
        <w:t xml:space="preserve">, the University has set out to achieve a number of ambitious goals by 2025 encompassed by its </w:t>
      </w:r>
      <w:r w:rsidRPr="00B55FF9">
        <w:rPr>
          <w:b/>
          <w:bCs/>
          <w:color w:val="06357A"/>
        </w:rPr>
        <w:t>World Changers Together</w:t>
      </w:r>
      <w:r w:rsidRPr="00B55FF9">
        <w:rPr>
          <w:color w:val="06357A"/>
        </w:rPr>
        <w:t xml:space="preserve"> </w:t>
      </w:r>
      <w:r w:rsidRPr="00B55FF9">
        <w:t>strategy.</w:t>
      </w:r>
      <w:r w:rsidRPr="00B55FF9">
        <w:rPr>
          <w:vertAlign w:val="superscript"/>
        </w:rPr>
        <w:footnoteReference w:id="7"/>
      </w:r>
      <w:r w:rsidRPr="00B55FF9">
        <w:t xml:space="preserve"> Summarised along three core themes (</w:t>
      </w:r>
      <w:r w:rsidRPr="00B55FF9">
        <w:rPr>
          <w:b/>
          <w:bCs/>
          <w:color w:val="06357A"/>
        </w:rPr>
        <w:t>Community</w:t>
      </w:r>
      <w:r w:rsidRPr="00B55FF9">
        <w:t xml:space="preserve">, </w:t>
      </w:r>
      <w:r w:rsidRPr="00B55FF9">
        <w:rPr>
          <w:b/>
          <w:bCs/>
          <w:color w:val="06357A"/>
        </w:rPr>
        <w:t>Connectivity</w:t>
      </w:r>
      <w:r w:rsidRPr="00B55FF9">
        <w:rPr>
          <w:color w:val="06357A"/>
        </w:rPr>
        <w:t xml:space="preserve"> </w:t>
      </w:r>
      <w:r w:rsidRPr="00B55FF9">
        <w:t xml:space="preserve">and </w:t>
      </w:r>
      <w:r w:rsidRPr="00B55FF9">
        <w:rPr>
          <w:b/>
          <w:bCs/>
          <w:color w:val="06357A"/>
        </w:rPr>
        <w:t>Challenge</w:t>
      </w:r>
      <w:r w:rsidRPr="00B55FF9">
        <w:rPr>
          <w:color w:val="000000" w:themeColor="text1"/>
        </w:rPr>
        <w:t>)</w:t>
      </w:r>
      <w:r w:rsidRPr="00B55FF9">
        <w:t xml:space="preserve">, the University is seeking to further develop the critical role and its long-standing commitment to its </w:t>
      </w:r>
      <w:r w:rsidRPr="00B55FF9">
        <w:rPr>
          <w:b/>
          <w:bCs/>
          <w:color w:val="06357A"/>
        </w:rPr>
        <w:t>community</w:t>
      </w:r>
      <w:r w:rsidRPr="00B55FF9">
        <w:rPr>
          <w:color w:val="06357A"/>
        </w:rPr>
        <w:t xml:space="preserve"> </w:t>
      </w:r>
      <w:r w:rsidRPr="00B55FF9">
        <w:t xml:space="preserve">through a people centred and globally engaged partnership vision. Secondly, though the creation of collaborative space, investment in the digital realm and the adoption of technologies to facilitate frictionless and flexible work and study, the University aims to contribute to the emerging challenge of </w:t>
      </w:r>
      <w:r w:rsidRPr="00B55FF9">
        <w:rPr>
          <w:b/>
          <w:bCs/>
          <w:color w:val="06357A"/>
        </w:rPr>
        <w:t>connectivity</w:t>
      </w:r>
      <w:r w:rsidRPr="00B55FF9">
        <w:t xml:space="preserve">, which </w:t>
      </w:r>
      <w:proofErr w:type="gramStart"/>
      <w:r w:rsidRPr="00B55FF9">
        <w:t>as a result of</w:t>
      </w:r>
      <w:proofErr w:type="gramEnd"/>
      <w:r w:rsidRPr="00B55FF9">
        <w:t xml:space="preserve"> the global pandemic, has never been more</w:t>
      </w:r>
      <w:r w:rsidRPr="00B55FF9">
        <w:rPr>
          <w:b/>
          <w:bCs/>
        </w:rPr>
        <w:t xml:space="preserve"> </w:t>
      </w:r>
      <w:r w:rsidRPr="00B55FF9">
        <w:t xml:space="preserve">important. Finally, focusing on </w:t>
      </w:r>
      <w:r w:rsidRPr="00B55FF9">
        <w:rPr>
          <w:b/>
          <w:bCs/>
          <w:color w:val="06357A"/>
        </w:rPr>
        <w:t>challenge</w:t>
      </w:r>
      <w:r w:rsidRPr="00B55FF9">
        <w:rPr>
          <w:color w:val="000000" w:themeColor="text1"/>
        </w:rPr>
        <w:t xml:space="preserve">, the University’s research will be focused on offering solutions to global priorities, preparing students for an increasingly challenging and changing world, as well as building a sustainable future through its education, </w:t>
      </w:r>
      <w:proofErr w:type="gramStart"/>
      <w:r w:rsidRPr="00B55FF9">
        <w:rPr>
          <w:color w:val="000000" w:themeColor="text1"/>
        </w:rPr>
        <w:t>research</w:t>
      </w:r>
      <w:proofErr w:type="gramEnd"/>
      <w:r w:rsidRPr="00B55FF9">
        <w:rPr>
          <w:color w:val="000000" w:themeColor="text1"/>
        </w:rPr>
        <w:t xml:space="preserve"> and actions.  </w:t>
      </w:r>
    </w:p>
    <w:p w14:paraId="0B709903" w14:textId="5615EB32" w:rsidR="00801FE1" w:rsidRPr="00B55FF9" w:rsidRDefault="0020186F" w:rsidP="0020186F">
      <w:r w:rsidRPr="00B55FF9">
        <w:t xml:space="preserve">Focusing on the 2018/19 academic year, this report provides a baseline for the many achievements of the University, to understand its economic and social contribution to Glasgow, </w:t>
      </w:r>
      <w:proofErr w:type="gramStart"/>
      <w:r w:rsidRPr="00B55FF9">
        <w:t>Scotland</w:t>
      </w:r>
      <w:proofErr w:type="gramEnd"/>
      <w:r w:rsidRPr="00B55FF9">
        <w:t xml:space="preserve"> and the United Kingdom, as well as a means to assess much of its progress in the coming years.</w:t>
      </w:r>
    </w:p>
    <w:p w14:paraId="7AC11D60" w14:textId="5F5C7F3B" w:rsidR="00747DDB" w:rsidRPr="00B55FF9" w:rsidRDefault="00801FE1" w:rsidP="00013296">
      <w:pPr>
        <w:pStyle w:val="Heading4"/>
      </w:pPr>
      <w:r w:rsidRPr="00B55FF9">
        <w:t>Report structure</w:t>
      </w:r>
    </w:p>
    <w:p w14:paraId="0C08E5D9" w14:textId="204B1068" w:rsidR="00D07FF9" w:rsidRPr="00B55FF9" w:rsidRDefault="00D07FF9" w:rsidP="00D07FF9">
      <w:pPr>
        <w:rPr>
          <w:color w:val="000000" w:themeColor="text1"/>
        </w:rPr>
      </w:pPr>
      <w:r w:rsidRPr="00B55FF9">
        <w:t xml:space="preserve">London Economics were commissioned to assess the </w:t>
      </w:r>
      <w:r w:rsidRPr="00B55FF9">
        <w:rPr>
          <w:b/>
          <w:bCs/>
          <w:color w:val="06357A" w:themeColor="accent1"/>
        </w:rPr>
        <w:t>economic impact of the University of Glasgow in the United Kingdom</w:t>
      </w:r>
      <w:r w:rsidRPr="00B55FF9">
        <w:rPr>
          <w:color w:val="000000" w:themeColor="text1"/>
        </w:rPr>
        <w:t>, focusing on the 2018-19 academic year. The University contributes to the UK’s national prosperity through a range of activities and channels, and the analysis is split into:</w:t>
      </w:r>
    </w:p>
    <w:p w14:paraId="4C667991" w14:textId="4607693C" w:rsidR="00D07FF9" w:rsidRPr="00B55FF9" w:rsidRDefault="00D07FF9" w:rsidP="00D07FF9">
      <w:pPr>
        <w:pStyle w:val="MinorBullet1"/>
      </w:pPr>
      <w:r w:rsidRPr="00B55FF9">
        <w:t xml:space="preserve">The impact of the University’s </w:t>
      </w:r>
      <w:r w:rsidRPr="00B55FF9">
        <w:rPr>
          <w:b/>
          <w:bCs/>
          <w:color w:val="06357A" w:themeColor="accent1"/>
        </w:rPr>
        <w:t xml:space="preserve">research </w:t>
      </w:r>
      <w:proofErr w:type="gramStart"/>
      <w:r w:rsidRPr="00B55FF9">
        <w:rPr>
          <w:b/>
          <w:bCs/>
          <w:color w:val="06357A" w:themeColor="accent1"/>
        </w:rPr>
        <w:t>activities</w:t>
      </w:r>
      <w:r w:rsidRPr="00B55FF9">
        <w:rPr>
          <w:color w:val="000000" w:themeColor="text1"/>
        </w:rPr>
        <w:t>;</w:t>
      </w:r>
      <w:proofErr w:type="gramEnd"/>
    </w:p>
    <w:p w14:paraId="1252914F" w14:textId="77777777" w:rsidR="00D07FF9" w:rsidRPr="00B55FF9" w:rsidRDefault="00D07FF9" w:rsidP="00D07FF9">
      <w:pPr>
        <w:pStyle w:val="MinorBullet1"/>
      </w:pPr>
      <w:r w:rsidRPr="00B55FF9">
        <w:t xml:space="preserve">The economic contribution of the University’s provision of </w:t>
      </w:r>
      <w:r w:rsidRPr="00B55FF9">
        <w:rPr>
          <w:b/>
          <w:bCs/>
          <w:color w:val="06357A" w:themeColor="accent1"/>
        </w:rPr>
        <w:t xml:space="preserve">teaching and </w:t>
      </w:r>
      <w:proofErr w:type="gramStart"/>
      <w:r w:rsidRPr="00B55FF9">
        <w:rPr>
          <w:b/>
          <w:bCs/>
          <w:color w:val="06357A" w:themeColor="accent1"/>
        </w:rPr>
        <w:t>learning</w:t>
      </w:r>
      <w:r w:rsidRPr="00B55FF9">
        <w:t>;</w:t>
      </w:r>
      <w:proofErr w:type="gramEnd"/>
      <w:r w:rsidRPr="00B55FF9">
        <w:t xml:space="preserve"> </w:t>
      </w:r>
    </w:p>
    <w:p w14:paraId="049D512E" w14:textId="4275A247" w:rsidR="00D07FF9" w:rsidRPr="00B55FF9" w:rsidRDefault="00D07FF9" w:rsidP="00D07FF9">
      <w:pPr>
        <w:pStyle w:val="MinorBullet1"/>
      </w:pPr>
      <w:r w:rsidRPr="00B55FF9">
        <w:t xml:space="preserve">The impact of the University’s contribution to </w:t>
      </w:r>
      <w:r w:rsidRPr="00B55FF9">
        <w:rPr>
          <w:b/>
          <w:bCs/>
          <w:color w:val="06357A" w:themeColor="accent1"/>
        </w:rPr>
        <w:t>educational exports</w:t>
      </w:r>
      <w:r w:rsidRPr="00B55FF9">
        <w:t>;</w:t>
      </w:r>
      <w:r w:rsidR="001F410A" w:rsidRPr="00B55FF9">
        <w:t xml:space="preserve"> and</w:t>
      </w:r>
    </w:p>
    <w:p w14:paraId="223FFE25" w14:textId="67199728" w:rsidR="00D07FF9" w:rsidRPr="00B55FF9" w:rsidRDefault="00D07FF9" w:rsidP="00D07FF9">
      <w:pPr>
        <w:pStyle w:val="MinorBullet1"/>
      </w:pPr>
      <w:r w:rsidRPr="00B55FF9">
        <w:t xml:space="preserve">The impact of the </w:t>
      </w:r>
      <w:r w:rsidR="001F410A" w:rsidRPr="00B55FF9">
        <w:t xml:space="preserve">University’s </w:t>
      </w:r>
      <w:r w:rsidRPr="00B55FF9">
        <w:rPr>
          <w:b/>
          <w:bCs/>
          <w:color w:val="06357A" w:themeColor="accent1"/>
        </w:rPr>
        <w:t>operating and capital expenditures</w:t>
      </w:r>
      <w:r w:rsidR="001F410A" w:rsidRPr="00B55FF9">
        <w:t>.</w:t>
      </w:r>
    </w:p>
    <w:p w14:paraId="4EE22DD7" w14:textId="1972014E" w:rsidR="00D07FF9" w:rsidRPr="00B55FF9" w:rsidRDefault="00054106" w:rsidP="00D07FF9">
      <w:r w:rsidRPr="00B55FF9">
        <w:t xml:space="preserve">In addition, though </w:t>
      </w:r>
      <w:r w:rsidR="000D484B" w:rsidRPr="00B55FF9">
        <w:t>not monetised</w:t>
      </w:r>
      <w:r w:rsidRPr="00B55FF9">
        <w:t xml:space="preserve">, </w:t>
      </w:r>
      <w:r w:rsidR="00D43FA1" w:rsidRPr="00B55FF9">
        <w:t xml:space="preserve">we </w:t>
      </w:r>
      <w:r w:rsidRPr="00B55FF9">
        <w:t xml:space="preserve">consider the University’s </w:t>
      </w:r>
      <w:r w:rsidRPr="00B55FF9">
        <w:rPr>
          <w:b/>
          <w:bCs/>
          <w:color w:val="06357A" w:themeColor="accent1"/>
        </w:rPr>
        <w:t>wider economic, social, cultural</w:t>
      </w:r>
      <w:r w:rsidR="00C01F9D" w:rsidRPr="00B55FF9">
        <w:rPr>
          <w:b/>
          <w:bCs/>
          <w:color w:val="06357A" w:themeColor="accent1"/>
        </w:rPr>
        <w:t>,</w:t>
      </w:r>
      <w:r w:rsidRPr="00B55FF9">
        <w:rPr>
          <w:b/>
          <w:bCs/>
          <w:color w:val="06357A" w:themeColor="accent1"/>
        </w:rPr>
        <w:t xml:space="preserve"> and environmental contributions</w:t>
      </w:r>
      <w:r w:rsidRPr="00B55FF9">
        <w:t xml:space="preserve">. </w:t>
      </w:r>
      <w:r w:rsidR="00D07FF9" w:rsidRPr="00B55FF9">
        <w:t>Reflecting these channels of impact, the remainder of this report is structured as follows.</w:t>
      </w:r>
    </w:p>
    <w:p w14:paraId="5605627A" w14:textId="1BE17E54" w:rsidR="00D07FF9" w:rsidRPr="00B55FF9" w:rsidRDefault="00D07FF9" w:rsidP="00D07FF9">
      <w:r w:rsidRPr="00B55FF9">
        <w:t xml:space="preserve">In </w:t>
      </w:r>
      <w:r w:rsidRPr="00B55FF9">
        <w:rPr>
          <w:b/>
          <w:bCs/>
          <w:color w:val="06357A" w:themeColor="accent1"/>
        </w:rPr>
        <w:t xml:space="preserve">Section </w:t>
      </w:r>
      <w:r w:rsidR="00D43FA1" w:rsidRPr="00B55FF9">
        <w:rPr>
          <w:b/>
          <w:bCs/>
          <w:color w:val="06357A" w:themeColor="accent1"/>
        </w:rPr>
        <w:fldChar w:fldCharType="begin"/>
      </w:r>
      <w:r w:rsidR="00D43FA1" w:rsidRPr="00B55FF9">
        <w:rPr>
          <w:b/>
          <w:bCs/>
          <w:color w:val="06357A" w:themeColor="accent1"/>
        </w:rPr>
        <w:instrText xml:space="preserve"> REF _Ref75519828 \r \h </w:instrText>
      </w:r>
      <w:r w:rsidR="00B55FF9">
        <w:rPr>
          <w:b/>
          <w:bCs/>
          <w:color w:val="06357A" w:themeColor="accent1"/>
        </w:rPr>
        <w:instrText xml:space="preserve"> \* MERGEFORMAT </w:instrText>
      </w:r>
      <w:r w:rsidR="00D43FA1" w:rsidRPr="00B55FF9">
        <w:rPr>
          <w:b/>
          <w:bCs/>
          <w:color w:val="06357A" w:themeColor="accent1"/>
        </w:rPr>
      </w:r>
      <w:r w:rsidR="00D43FA1" w:rsidRPr="00B55FF9">
        <w:rPr>
          <w:b/>
          <w:bCs/>
          <w:color w:val="06357A" w:themeColor="accent1"/>
        </w:rPr>
        <w:fldChar w:fldCharType="separate"/>
      </w:r>
      <w:r w:rsidR="00B96FA3">
        <w:rPr>
          <w:b/>
          <w:bCs/>
          <w:color w:val="06357A" w:themeColor="accent1"/>
        </w:rPr>
        <w:t>2</w:t>
      </w:r>
      <w:r w:rsidR="00D43FA1" w:rsidRPr="00B55FF9">
        <w:rPr>
          <w:b/>
          <w:bCs/>
          <w:color w:val="06357A" w:themeColor="accent1"/>
        </w:rPr>
        <w:fldChar w:fldCharType="end"/>
      </w:r>
      <w:r w:rsidRPr="00B55FF9">
        <w:t xml:space="preserve">, we outline our estimates of </w:t>
      </w:r>
      <w:r w:rsidRPr="00B55FF9">
        <w:rPr>
          <w:color w:val="000000" w:themeColor="text1"/>
        </w:rPr>
        <w:t xml:space="preserve">the impact of the University’s </w:t>
      </w:r>
      <w:r w:rsidR="00C01F9D" w:rsidRPr="00B55FF9">
        <w:rPr>
          <w:color w:val="000000" w:themeColor="text1"/>
        </w:rPr>
        <w:t xml:space="preserve">world-leading </w:t>
      </w:r>
      <w:r w:rsidRPr="00B55FF9">
        <w:rPr>
          <w:color w:val="000000" w:themeColor="text1"/>
        </w:rPr>
        <w:t>research activities</w:t>
      </w:r>
      <w:r w:rsidR="00C01F9D" w:rsidRPr="00B55FF9">
        <w:rPr>
          <w:color w:val="000000" w:themeColor="text1"/>
        </w:rPr>
        <w:t>. This is estimated by</w:t>
      </w:r>
      <w:r w:rsidRPr="00B55FF9">
        <w:rPr>
          <w:color w:val="000000" w:themeColor="text1"/>
        </w:rPr>
        <w:t xml:space="preserve"> combin</w:t>
      </w:r>
      <w:r w:rsidR="00C01F9D" w:rsidRPr="00B55FF9">
        <w:rPr>
          <w:color w:val="000000" w:themeColor="text1"/>
        </w:rPr>
        <w:t>ing</w:t>
      </w:r>
      <w:r w:rsidRPr="00B55FF9">
        <w:rPr>
          <w:color w:val="000000" w:themeColor="text1"/>
        </w:rPr>
        <w:t xml:space="preserve"> information on the research-related income accrued by the University in 2018-19 with estimates from the wider economic literature on the extent to which public investment in research activity results in additional private sector productivity (</w:t>
      </w:r>
      <w:proofErr w:type="gramStart"/>
      <w:r w:rsidRPr="00B55FF9">
        <w:rPr>
          <w:color w:val="000000" w:themeColor="text1"/>
        </w:rPr>
        <w:t>i.e.</w:t>
      </w:r>
      <w:proofErr w:type="gramEnd"/>
      <w:r w:rsidRPr="00B55FF9">
        <w:rPr>
          <w:color w:val="000000" w:themeColor="text1"/>
        </w:rPr>
        <w:t xml:space="preserve"> positive 'productivity </w:t>
      </w:r>
      <w:proofErr w:type="spellStart"/>
      <w:r w:rsidRPr="00B55FF9">
        <w:rPr>
          <w:color w:val="000000" w:themeColor="text1"/>
        </w:rPr>
        <w:t>spillovers'</w:t>
      </w:r>
      <w:proofErr w:type="spellEnd"/>
      <w:r w:rsidRPr="00B55FF9">
        <w:rPr>
          <w:color w:val="000000" w:themeColor="text1"/>
        </w:rPr>
        <w:t xml:space="preserve">). </w:t>
      </w:r>
    </w:p>
    <w:p w14:paraId="279FC634" w14:textId="163E9573" w:rsidR="00D07FF9" w:rsidRPr="00B55FF9" w:rsidRDefault="00D07FF9" w:rsidP="00D07FF9">
      <w:r w:rsidRPr="00B55FF9">
        <w:t xml:space="preserve">In </w:t>
      </w:r>
      <w:r w:rsidRPr="00B55FF9">
        <w:rPr>
          <w:b/>
          <w:bCs/>
          <w:color w:val="06357A" w:themeColor="accent1"/>
        </w:rPr>
        <w:t xml:space="preserve">Section </w:t>
      </w:r>
      <w:r w:rsidR="00D43FA1" w:rsidRPr="00B55FF9">
        <w:rPr>
          <w:b/>
          <w:bCs/>
          <w:color w:val="06357A" w:themeColor="accent1"/>
        </w:rPr>
        <w:fldChar w:fldCharType="begin"/>
      </w:r>
      <w:r w:rsidR="00D43FA1" w:rsidRPr="00B55FF9">
        <w:rPr>
          <w:b/>
          <w:bCs/>
          <w:color w:val="06357A" w:themeColor="accent1"/>
        </w:rPr>
        <w:instrText xml:space="preserve"> REF _Ref76989122 \r \h </w:instrText>
      </w:r>
      <w:r w:rsidR="00B55FF9">
        <w:rPr>
          <w:b/>
          <w:bCs/>
          <w:color w:val="06357A" w:themeColor="accent1"/>
        </w:rPr>
        <w:instrText xml:space="preserve"> \* MERGEFORMAT </w:instrText>
      </w:r>
      <w:r w:rsidR="00D43FA1" w:rsidRPr="00B55FF9">
        <w:rPr>
          <w:b/>
          <w:bCs/>
          <w:color w:val="06357A" w:themeColor="accent1"/>
        </w:rPr>
      </w:r>
      <w:r w:rsidR="00D43FA1" w:rsidRPr="00B55FF9">
        <w:rPr>
          <w:b/>
          <w:bCs/>
          <w:color w:val="06357A" w:themeColor="accent1"/>
        </w:rPr>
        <w:fldChar w:fldCharType="separate"/>
      </w:r>
      <w:r w:rsidR="00B96FA3">
        <w:rPr>
          <w:b/>
          <w:bCs/>
          <w:color w:val="06357A" w:themeColor="accent1"/>
        </w:rPr>
        <w:t>3</w:t>
      </w:r>
      <w:r w:rsidR="00D43FA1" w:rsidRPr="00B55FF9">
        <w:rPr>
          <w:b/>
          <w:bCs/>
          <w:color w:val="06357A" w:themeColor="accent1"/>
        </w:rPr>
        <w:fldChar w:fldCharType="end"/>
      </w:r>
      <w:r w:rsidRPr="00B55FF9">
        <w:t xml:space="preserve">, we assess the improved labour market earnings and employment outcomes associated with higher education attainment at the University of </w:t>
      </w:r>
      <w:r w:rsidR="00A557DF" w:rsidRPr="00B55FF9">
        <w:t>Glasgow</w:t>
      </w:r>
      <w:r w:rsidRPr="00B55FF9">
        <w:t xml:space="preserve">. Through an assessment of the lifetime benefits and costs associated with educational attainment, we estimate the net economic benefits of the </w:t>
      </w:r>
      <w:r w:rsidRPr="00B55FF9">
        <w:rPr>
          <w:color w:val="000000" w:themeColor="text1"/>
        </w:rPr>
        <w:t xml:space="preserve">University’s teaching and learning activity </w:t>
      </w:r>
      <w:r w:rsidRPr="00B55FF9">
        <w:t xml:space="preserve">to the University’s students and the public purse (through enhanced taxation receipts), focusing on the cohort of </w:t>
      </w:r>
      <w:r w:rsidR="00F30500" w:rsidRPr="00B55FF9">
        <w:rPr>
          <w:b/>
          <w:color w:val="06357A"/>
        </w:rPr>
        <w:t>8</w:t>
      </w:r>
      <w:r w:rsidRPr="00B55FF9">
        <w:rPr>
          <w:b/>
          <w:color w:val="06357A"/>
        </w:rPr>
        <w:t>,</w:t>
      </w:r>
      <w:r w:rsidR="00F30500" w:rsidRPr="00B55FF9">
        <w:rPr>
          <w:b/>
          <w:color w:val="06357A"/>
        </w:rPr>
        <w:t>280</w:t>
      </w:r>
      <w:r w:rsidRPr="00B55FF9">
        <w:rPr>
          <w:b/>
          <w:color w:val="06357A"/>
        </w:rPr>
        <w:t xml:space="preserve"> </w:t>
      </w:r>
      <w:r w:rsidRPr="00B55FF9">
        <w:t>UK domiciled students who started higher education qualifications at the University in 2018-19.</w:t>
      </w:r>
    </w:p>
    <w:p w14:paraId="3783713D" w14:textId="3CED7B47" w:rsidR="00D07FF9" w:rsidRPr="00B55FF9" w:rsidRDefault="00D07FF9" w:rsidP="00D07FF9">
      <w:r w:rsidRPr="00B55FF9">
        <w:t xml:space="preserve">In addition to these UK domiciled students, there were a further </w:t>
      </w:r>
      <w:r w:rsidR="00F30500" w:rsidRPr="00B55FF9">
        <w:rPr>
          <w:b/>
          <w:bCs/>
          <w:color w:val="06357A" w:themeColor="accent1"/>
        </w:rPr>
        <w:t>5,870</w:t>
      </w:r>
      <w:r w:rsidRPr="00B55FF9">
        <w:rPr>
          <w:b/>
          <w:bCs/>
          <w:color w:val="06357A" w:themeColor="accent1"/>
        </w:rPr>
        <w:t xml:space="preserve"> </w:t>
      </w:r>
      <w:r w:rsidRPr="00B55FF9">
        <w:t xml:space="preserve">international students in the 2018-19 cohort of University of </w:t>
      </w:r>
      <w:r w:rsidR="00F30500" w:rsidRPr="00B55FF9">
        <w:t>Glasgow</w:t>
      </w:r>
      <w:r w:rsidRPr="00B55FF9">
        <w:t xml:space="preserve"> students, contributing to the value of </w:t>
      </w:r>
      <w:r w:rsidRPr="00B55FF9">
        <w:rPr>
          <w:color w:val="000000" w:themeColor="text1"/>
        </w:rPr>
        <w:t>UK educational exports t</w:t>
      </w:r>
      <w:r w:rsidRPr="00B55FF9">
        <w:t>hrough their tuition fees as well as their non-fee (</w:t>
      </w:r>
      <w:proofErr w:type="gramStart"/>
      <w:r w:rsidRPr="00B55FF9">
        <w:t>i.e.</w:t>
      </w:r>
      <w:proofErr w:type="gramEnd"/>
      <w:r w:rsidRPr="00B55FF9">
        <w:t xml:space="preserve"> living cost) expenditures during their studies. </w:t>
      </w:r>
      <w:r w:rsidRPr="00B55FF9">
        <w:rPr>
          <w:b/>
          <w:bCs/>
          <w:color w:val="06357A" w:themeColor="accent1"/>
        </w:rPr>
        <w:t xml:space="preserve">Section </w:t>
      </w:r>
      <w:r w:rsidR="00D43FA1" w:rsidRPr="00B55FF9">
        <w:rPr>
          <w:b/>
          <w:bCs/>
          <w:color w:val="06357A" w:themeColor="accent1"/>
        </w:rPr>
        <w:fldChar w:fldCharType="begin"/>
      </w:r>
      <w:r w:rsidR="00D43FA1" w:rsidRPr="00B55FF9">
        <w:rPr>
          <w:b/>
          <w:bCs/>
          <w:color w:val="06357A" w:themeColor="accent1"/>
        </w:rPr>
        <w:instrText xml:space="preserve"> REF _Ref75521151 \r \h </w:instrText>
      </w:r>
      <w:r w:rsidR="00B55FF9">
        <w:rPr>
          <w:b/>
          <w:bCs/>
          <w:color w:val="06357A" w:themeColor="accent1"/>
        </w:rPr>
        <w:instrText xml:space="preserve"> \* MERGEFORMAT </w:instrText>
      </w:r>
      <w:r w:rsidR="00D43FA1" w:rsidRPr="00B55FF9">
        <w:rPr>
          <w:b/>
          <w:bCs/>
          <w:color w:val="06357A" w:themeColor="accent1"/>
        </w:rPr>
      </w:r>
      <w:r w:rsidR="00D43FA1" w:rsidRPr="00B55FF9">
        <w:rPr>
          <w:b/>
          <w:bCs/>
          <w:color w:val="06357A" w:themeColor="accent1"/>
        </w:rPr>
        <w:fldChar w:fldCharType="separate"/>
      </w:r>
      <w:r w:rsidR="00B96FA3">
        <w:rPr>
          <w:b/>
          <w:bCs/>
          <w:color w:val="06357A" w:themeColor="accent1"/>
        </w:rPr>
        <w:t>4</w:t>
      </w:r>
      <w:r w:rsidR="00D43FA1" w:rsidRPr="00B55FF9">
        <w:rPr>
          <w:b/>
          <w:bCs/>
          <w:color w:val="06357A" w:themeColor="accent1"/>
        </w:rPr>
        <w:fldChar w:fldCharType="end"/>
      </w:r>
      <w:r w:rsidRPr="00B55FF9">
        <w:t xml:space="preserve"> assesses the direct, indirect, and induced economic impacts generated by this fee and non-fee income associated with the University’s 2018-19 cohort of international students</w:t>
      </w:r>
      <w:r w:rsidR="002B6DAF" w:rsidRPr="00B55FF9">
        <w:rPr>
          <w:rStyle w:val="FootnoteReference"/>
        </w:rPr>
        <w:footnoteReference w:id="8"/>
      </w:r>
      <w:r w:rsidRPr="00B55FF9">
        <w:t xml:space="preserve">. </w:t>
      </w:r>
    </w:p>
    <w:p w14:paraId="489BFB6A" w14:textId="5C8BEB06" w:rsidR="00D07FF9" w:rsidRPr="00B55FF9" w:rsidRDefault="00D07FF9" w:rsidP="00D07FF9">
      <w:pPr>
        <w:rPr>
          <w:color w:val="000000" w:themeColor="text1"/>
        </w:rPr>
      </w:pPr>
      <w:r w:rsidRPr="00B55FF9">
        <w:t xml:space="preserve">Given that the University is a major employer and supports its core activities through significant expenditures, the University of </w:t>
      </w:r>
      <w:r w:rsidR="00F30500" w:rsidRPr="00B55FF9">
        <w:t>Glasgow’s</w:t>
      </w:r>
      <w:r w:rsidRPr="00B55FF9">
        <w:t xml:space="preserve"> physical footprint also supports jobs and promotes economic growth throughout the UK economy. </w:t>
      </w:r>
      <w:r w:rsidRPr="00B55FF9">
        <w:rPr>
          <w:b/>
          <w:bCs/>
          <w:color w:val="06357A" w:themeColor="accent1"/>
        </w:rPr>
        <w:t xml:space="preserve">Section </w:t>
      </w:r>
      <w:r w:rsidR="00B50EF3" w:rsidRPr="00B55FF9">
        <w:rPr>
          <w:b/>
          <w:bCs/>
          <w:color w:val="06357A" w:themeColor="accent1"/>
        </w:rPr>
        <w:fldChar w:fldCharType="begin"/>
      </w:r>
      <w:r w:rsidR="00B50EF3" w:rsidRPr="00B55FF9">
        <w:rPr>
          <w:b/>
          <w:bCs/>
          <w:color w:val="06357A" w:themeColor="accent1"/>
        </w:rPr>
        <w:instrText xml:space="preserve"> REF _Ref74142610 \r \h </w:instrText>
      </w:r>
      <w:r w:rsidR="00B55FF9">
        <w:rPr>
          <w:b/>
          <w:bCs/>
          <w:color w:val="06357A" w:themeColor="accent1"/>
        </w:rPr>
        <w:instrText xml:space="preserve"> \* MERGEFORMAT </w:instrText>
      </w:r>
      <w:r w:rsidR="00B50EF3" w:rsidRPr="00B55FF9">
        <w:rPr>
          <w:b/>
          <w:bCs/>
          <w:color w:val="06357A" w:themeColor="accent1"/>
        </w:rPr>
      </w:r>
      <w:r w:rsidR="00B50EF3" w:rsidRPr="00B55FF9">
        <w:rPr>
          <w:b/>
          <w:bCs/>
          <w:color w:val="06357A" w:themeColor="accent1"/>
        </w:rPr>
        <w:fldChar w:fldCharType="separate"/>
      </w:r>
      <w:r w:rsidR="00B96FA3">
        <w:rPr>
          <w:b/>
          <w:bCs/>
          <w:color w:val="06357A" w:themeColor="accent1"/>
        </w:rPr>
        <w:t>5</w:t>
      </w:r>
      <w:r w:rsidR="00B50EF3" w:rsidRPr="00B55FF9">
        <w:rPr>
          <w:b/>
          <w:bCs/>
          <w:color w:val="06357A" w:themeColor="accent1"/>
        </w:rPr>
        <w:fldChar w:fldCharType="end"/>
      </w:r>
      <w:r w:rsidRPr="00B55FF9">
        <w:t xml:space="preserve"> presents our estimates of the direct, indirect, and induced economic impacts associated </w:t>
      </w:r>
      <w:r w:rsidRPr="00B55FF9">
        <w:rPr>
          <w:color w:val="000000" w:themeColor="text1"/>
        </w:rPr>
        <w:t xml:space="preserve">with the operating and capital expenditures incurred by the University in 2018-19. </w:t>
      </w:r>
    </w:p>
    <w:p w14:paraId="129105F3" w14:textId="511F8500" w:rsidR="0047356F" w:rsidRPr="00B55FF9" w:rsidRDefault="00D07FF9" w:rsidP="00A557DF">
      <w:pPr>
        <w:sectPr w:rsidR="0047356F" w:rsidRPr="00B55FF9" w:rsidSect="00736745">
          <w:headerReference w:type="even" r:id="rId41"/>
          <w:headerReference w:type="default" r:id="rId42"/>
          <w:footerReference w:type="even" r:id="rId43"/>
          <w:footerReference w:type="default" r:id="rId44"/>
          <w:headerReference w:type="first" r:id="rId45"/>
          <w:footerReference w:type="first" r:id="rId46"/>
          <w:pgSz w:w="11906" w:h="16838"/>
          <w:pgMar w:top="1418" w:right="1531" w:bottom="1418" w:left="1531" w:header="709" w:footer="850" w:gutter="0"/>
          <w:pgNumType w:start="1"/>
          <w:cols w:space="708"/>
          <w:docGrid w:linePitch="360"/>
        </w:sectPr>
      </w:pPr>
      <w:r w:rsidRPr="00B55FF9">
        <w:rPr>
          <w:b/>
          <w:color w:val="06357A" w:themeColor="accent1"/>
        </w:rPr>
        <w:t xml:space="preserve">Section </w:t>
      </w:r>
      <w:r w:rsidR="00B50EF3" w:rsidRPr="00B55FF9">
        <w:rPr>
          <w:b/>
          <w:color w:val="06357A" w:themeColor="accent1"/>
        </w:rPr>
        <w:fldChar w:fldCharType="begin"/>
      </w:r>
      <w:r w:rsidR="00B50EF3" w:rsidRPr="00B55FF9">
        <w:rPr>
          <w:b/>
          <w:color w:val="06357A" w:themeColor="accent1"/>
        </w:rPr>
        <w:instrText xml:space="preserve"> REF _Ref76989365 \r \h </w:instrText>
      </w:r>
      <w:r w:rsidR="00B55FF9">
        <w:rPr>
          <w:b/>
          <w:color w:val="06357A" w:themeColor="accent1"/>
        </w:rPr>
        <w:instrText xml:space="preserve"> \* MERGEFORMAT </w:instrText>
      </w:r>
      <w:r w:rsidR="00B50EF3" w:rsidRPr="00B55FF9">
        <w:rPr>
          <w:b/>
          <w:color w:val="06357A" w:themeColor="accent1"/>
        </w:rPr>
      </w:r>
      <w:r w:rsidR="00B50EF3" w:rsidRPr="00B55FF9">
        <w:rPr>
          <w:b/>
          <w:color w:val="06357A" w:themeColor="accent1"/>
        </w:rPr>
        <w:fldChar w:fldCharType="separate"/>
      </w:r>
      <w:r w:rsidR="00B96FA3">
        <w:rPr>
          <w:b/>
          <w:color w:val="06357A" w:themeColor="accent1"/>
        </w:rPr>
        <w:t>6</w:t>
      </w:r>
      <w:r w:rsidR="00B50EF3" w:rsidRPr="00B55FF9">
        <w:rPr>
          <w:b/>
          <w:color w:val="06357A" w:themeColor="accent1"/>
        </w:rPr>
        <w:fldChar w:fldCharType="end"/>
      </w:r>
      <w:r w:rsidRPr="00B55FF9">
        <w:t xml:space="preserve"> of this report </w:t>
      </w:r>
      <w:r w:rsidRPr="00B55FF9">
        <w:rPr>
          <w:color w:val="000000" w:themeColor="text1"/>
        </w:rPr>
        <w:t xml:space="preserve">summarises </w:t>
      </w:r>
      <w:r w:rsidRPr="00B55FF9">
        <w:t>our main findings</w:t>
      </w:r>
      <w:r w:rsidR="00B50EF3" w:rsidRPr="00B55FF9">
        <w:t xml:space="preserve"> on the main findings on the </w:t>
      </w:r>
      <w:r w:rsidR="00B50EF3" w:rsidRPr="00B55FF9">
        <w:rPr>
          <w:b/>
          <w:bCs/>
          <w:color w:val="06357A" w:themeColor="accent1"/>
        </w:rPr>
        <w:t>aggregate</w:t>
      </w:r>
      <w:r w:rsidR="00B50EF3" w:rsidRPr="00B55FF9">
        <w:rPr>
          <w:color w:val="06357A" w:themeColor="accent1"/>
        </w:rPr>
        <w:t xml:space="preserve"> </w:t>
      </w:r>
      <w:r w:rsidR="00B50EF3" w:rsidRPr="00B55FF9">
        <w:rPr>
          <w:b/>
          <w:bCs/>
          <w:color w:val="06357A" w:themeColor="accent1"/>
        </w:rPr>
        <w:t>economic impact</w:t>
      </w:r>
      <w:r w:rsidR="00B50EF3" w:rsidRPr="00B55FF9">
        <w:rPr>
          <w:color w:val="06357A" w:themeColor="accent1"/>
        </w:rPr>
        <w:t xml:space="preserve"> </w:t>
      </w:r>
      <w:r w:rsidR="00B50EF3" w:rsidRPr="00B55FF9">
        <w:t>of the University of Glasgow in 2018-19.</w:t>
      </w:r>
      <w:r w:rsidR="00363C9B" w:rsidRPr="00B55FF9">
        <w:t xml:space="preserve"> </w:t>
      </w:r>
      <w:r w:rsidR="00B50EF3" w:rsidRPr="00B55FF9">
        <w:t xml:space="preserve">Finally, </w:t>
      </w:r>
      <w:r w:rsidR="00B50EF3" w:rsidRPr="00B55FF9">
        <w:rPr>
          <w:b/>
          <w:bCs/>
          <w:color w:val="06357A"/>
        </w:rPr>
        <w:t xml:space="preserve">Section </w:t>
      </w:r>
      <w:r w:rsidR="00B50EF3" w:rsidRPr="00B55FF9">
        <w:rPr>
          <w:b/>
          <w:bCs/>
          <w:color w:val="06357A"/>
        </w:rPr>
        <w:fldChar w:fldCharType="begin"/>
      </w:r>
      <w:r w:rsidR="00B50EF3" w:rsidRPr="00B55FF9">
        <w:rPr>
          <w:b/>
          <w:bCs/>
          <w:color w:val="06357A"/>
        </w:rPr>
        <w:instrText xml:space="preserve"> REF _Ref76989398 \r \h </w:instrText>
      </w:r>
      <w:r w:rsidR="008C5EA8" w:rsidRPr="00B55FF9">
        <w:rPr>
          <w:b/>
          <w:bCs/>
          <w:color w:val="06357A"/>
        </w:rPr>
        <w:instrText xml:space="preserve"> \* MERGEFORMAT </w:instrText>
      </w:r>
      <w:r w:rsidR="00B50EF3" w:rsidRPr="00B55FF9">
        <w:rPr>
          <w:b/>
          <w:bCs/>
          <w:color w:val="06357A"/>
        </w:rPr>
      </w:r>
      <w:r w:rsidR="00B50EF3" w:rsidRPr="00B55FF9">
        <w:rPr>
          <w:b/>
          <w:bCs/>
          <w:color w:val="06357A"/>
        </w:rPr>
        <w:fldChar w:fldCharType="separate"/>
      </w:r>
      <w:r w:rsidR="00B96FA3">
        <w:rPr>
          <w:b/>
          <w:bCs/>
          <w:color w:val="06357A"/>
        </w:rPr>
        <w:t>7</w:t>
      </w:r>
      <w:r w:rsidR="00B50EF3" w:rsidRPr="00B55FF9">
        <w:rPr>
          <w:b/>
          <w:bCs/>
          <w:color w:val="06357A"/>
        </w:rPr>
        <w:fldChar w:fldCharType="end"/>
      </w:r>
      <w:r w:rsidR="00B50EF3" w:rsidRPr="00B55FF9">
        <w:t xml:space="preserve"> outlines the University’s </w:t>
      </w:r>
      <w:r w:rsidR="00B50EF3" w:rsidRPr="00B55FF9">
        <w:rPr>
          <w:b/>
          <w:bCs/>
          <w:color w:val="06357A" w:themeColor="accent1"/>
        </w:rPr>
        <w:t>wider economic, social, cultural, and environmental contributions</w:t>
      </w:r>
      <w:r w:rsidR="00B50EF3" w:rsidRPr="00B55FF9">
        <w:t xml:space="preserve">. </w:t>
      </w:r>
    </w:p>
    <w:p w14:paraId="2D888F40" w14:textId="0B5337D1" w:rsidR="00B50EF3" w:rsidRPr="00B55FF9" w:rsidRDefault="00B50EF3" w:rsidP="00A557DF"/>
    <w:p w14:paraId="6BC6D2C5" w14:textId="122242EF" w:rsidR="00227505" w:rsidRPr="00B55FF9" w:rsidRDefault="00227505" w:rsidP="000D5667">
      <w:r w:rsidRPr="00B55FF9">
        <w:br w:type="page"/>
      </w:r>
    </w:p>
    <w:p w14:paraId="2517154E" w14:textId="2E298FFE" w:rsidR="00D242A9" w:rsidRPr="00B55FF9" w:rsidRDefault="00BA64E5" w:rsidP="00BA64E5">
      <w:pPr>
        <w:pStyle w:val="Heading1"/>
      </w:pPr>
      <w:bookmarkStart w:id="25" w:name="_Ref75519828"/>
      <w:bookmarkStart w:id="26" w:name="_Toc85188865"/>
      <w:r w:rsidRPr="00B55FF9">
        <w:rPr>
          <w:rStyle w:val="HeaderRepeat"/>
        </w:rPr>
        <w:t>The impact of the University of Glasgow’s research</w:t>
      </w:r>
      <w:bookmarkEnd w:id="25"/>
      <w:bookmarkEnd w:id="26"/>
    </w:p>
    <w:p w14:paraId="770FDDDC" w14:textId="5D59B72A" w:rsidR="00B273B8" w:rsidRPr="00B55FF9" w:rsidRDefault="00B273B8" w:rsidP="00B273B8">
      <w:r w:rsidRPr="00B55FF9">
        <w:t xml:space="preserve">In this section, we outline our analysis of the </w:t>
      </w:r>
      <w:r w:rsidRPr="00B55FF9">
        <w:rPr>
          <w:b/>
          <w:bCs/>
          <w:color w:val="06357A"/>
        </w:rPr>
        <w:t>economic impact</w:t>
      </w:r>
      <w:r w:rsidRPr="00B55FF9">
        <w:t xml:space="preserve"> </w:t>
      </w:r>
      <w:r w:rsidRPr="00B55FF9">
        <w:rPr>
          <w:b/>
          <w:bCs/>
          <w:color w:val="06357A" w:themeColor="accent1"/>
        </w:rPr>
        <w:t>of the University of Glasgow’s research activities</w:t>
      </w:r>
      <w:r w:rsidRPr="00B55FF9">
        <w:t xml:space="preserve">. We </w:t>
      </w:r>
      <w:r w:rsidR="00300560" w:rsidRPr="00B55FF9">
        <w:t xml:space="preserve">estimate </w:t>
      </w:r>
      <w:r w:rsidRPr="00B55FF9">
        <w:t xml:space="preserve">both the direct effects </w:t>
      </w:r>
      <w:r w:rsidR="00300560" w:rsidRPr="00B55FF9">
        <w:t>of this research (captured by the research income accrued by the University, net of any public funding)</w:t>
      </w:r>
      <w:r w:rsidR="000012E6" w:rsidRPr="00B55FF9">
        <w:t>,</w:t>
      </w:r>
      <w:r w:rsidR="00300560" w:rsidRPr="00B55FF9">
        <w:t xml:space="preserve"> </w:t>
      </w:r>
      <w:r w:rsidRPr="00B55FF9">
        <w:t xml:space="preserve">as well as the productivity </w:t>
      </w:r>
      <w:proofErr w:type="spellStart"/>
      <w:r w:rsidRPr="00B55FF9">
        <w:t>spillover</w:t>
      </w:r>
      <w:proofErr w:type="spellEnd"/>
      <w:r w:rsidRPr="00B55FF9">
        <w:t xml:space="preserve"> effects from the University’s research activities to the rest of the UK economy.</w:t>
      </w:r>
    </w:p>
    <w:p w14:paraId="0CB5A322" w14:textId="09D97A3E" w:rsidR="00B363C5" w:rsidRPr="00B55FF9" w:rsidRDefault="00B363C5" w:rsidP="009F6C5F">
      <w:pPr>
        <w:pStyle w:val="Heading2"/>
      </w:pPr>
      <w:bookmarkStart w:id="27" w:name="_Toc85188866"/>
      <w:r w:rsidRPr="00B55FF9">
        <w:t xml:space="preserve">Direct </w:t>
      </w:r>
      <w:r w:rsidR="00375855" w:rsidRPr="00B55FF9">
        <w:t xml:space="preserve">research </w:t>
      </w:r>
      <w:r w:rsidRPr="00B55FF9">
        <w:t>impact</w:t>
      </w:r>
      <w:bookmarkEnd w:id="27"/>
    </w:p>
    <w:p w14:paraId="5346AE8F" w14:textId="26171D08" w:rsidR="00B273B8" w:rsidRPr="00B55FF9" w:rsidRDefault="00B273B8" w:rsidP="00B273B8">
      <w:pPr>
        <w:spacing w:before="0" w:after="200"/>
      </w:pPr>
      <w:r w:rsidRPr="00B55FF9">
        <w:t xml:space="preserve">To estimate the </w:t>
      </w:r>
      <w:r w:rsidRPr="00B55FF9">
        <w:rPr>
          <w:b/>
          <w:bCs/>
          <w:color w:val="06357A"/>
        </w:rPr>
        <w:t xml:space="preserve">direct </w:t>
      </w:r>
      <w:r w:rsidR="00300560" w:rsidRPr="00B55FF9">
        <w:rPr>
          <w:b/>
          <w:bCs/>
          <w:color w:val="06357A"/>
        </w:rPr>
        <w:t>impact</w:t>
      </w:r>
      <w:r w:rsidR="00300560" w:rsidRPr="00B55FF9">
        <w:t xml:space="preserve"> </w:t>
      </w:r>
      <w:r w:rsidRPr="00B55FF9">
        <w:t xml:space="preserve">generated by the University of Glasgow’s research activities, we used </w:t>
      </w:r>
      <w:r w:rsidR="00300560" w:rsidRPr="00B55FF9">
        <w:t xml:space="preserve">information </w:t>
      </w:r>
      <w:r w:rsidRPr="00B55FF9">
        <w:t>on the total research-related income accrued by the University in the 2018-19 academic year, including:</w:t>
      </w:r>
    </w:p>
    <w:p w14:paraId="59A392EB" w14:textId="6038AFF5" w:rsidR="00B273B8" w:rsidRPr="00B55FF9" w:rsidRDefault="00300560" w:rsidP="00B273B8">
      <w:pPr>
        <w:pStyle w:val="MinorBullet1"/>
      </w:pPr>
      <w:r w:rsidRPr="00B55FF9">
        <w:t xml:space="preserve">Income from </w:t>
      </w:r>
      <w:r w:rsidRPr="00B55FF9">
        <w:rPr>
          <w:b/>
          <w:bCs/>
          <w:color w:val="06357A" w:themeColor="accent1"/>
        </w:rPr>
        <w:t xml:space="preserve">research </w:t>
      </w:r>
      <w:r w:rsidR="00B273B8" w:rsidRPr="00B55FF9">
        <w:rPr>
          <w:b/>
          <w:bCs/>
          <w:color w:val="06357A" w:themeColor="accent1"/>
        </w:rPr>
        <w:t>grants and contracts</w:t>
      </w:r>
      <w:r w:rsidR="00B273B8" w:rsidRPr="00B55FF9">
        <w:rPr>
          <w:color w:val="06357A" w:themeColor="accent1"/>
        </w:rPr>
        <w:t xml:space="preserve"> </w:t>
      </w:r>
      <w:r w:rsidRPr="00B55FF9">
        <w:t>provided by</w:t>
      </w:r>
      <w:r w:rsidR="00B273B8" w:rsidRPr="00B55FF9">
        <w:t>:</w:t>
      </w:r>
    </w:p>
    <w:p w14:paraId="73481B95" w14:textId="3F737011" w:rsidR="00B273B8" w:rsidRPr="00B55FF9" w:rsidRDefault="00B273B8" w:rsidP="00B273B8">
      <w:pPr>
        <w:pStyle w:val="MinorBullet2"/>
      </w:pPr>
      <w:r w:rsidRPr="00B55FF9">
        <w:rPr>
          <w:b/>
          <w:bCs/>
          <w:color w:val="06357A" w:themeColor="accent1"/>
        </w:rPr>
        <w:t>UK sources</w:t>
      </w:r>
      <w:r w:rsidRPr="00B55FF9">
        <w:t xml:space="preserve">, including the </w:t>
      </w:r>
      <w:r w:rsidRPr="00B55FF9">
        <w:rPr>
          <w:color w:val="000000" w:themeColor="text1"/>
        </w:rPr>
        <w:t xml:space="preserve">UK Research Councils; UK-based charities; </w:t>
      </w:r>
      <w:r w:rsidR="007007CF" w:rsidRPr="00B55FF9">
        <w:rPr>
          <w:color w:val="000000" w:themeColor="text1"/>
        </w:rPr>
        <w:t xml:space="preserve">central </w:t>
      </w:r>
      <w:r w:rsidRPr="00B55FF9">
        <w:rPr>
          <w:color w:val="000000" w:themeColor="text1"/>
        </w:rPr>
        <w:t xml:space="preserve">government bodies, Local Authorities, </w:t>
      </w:r>
      <w:r w:rsidR="00300560" w:rsidRPr="00B55FF9">
        <w:rPr>
          <w:color w:val="000000" w:themeColor="text1"/>
        </w:rPr>
        <w:t xml:space="preserve">and </w:t>
      </w:r>
      <w:r w:rsidRPr="00B55FF9">
        <w:rPr>
          <w:color w:val="000000" w:themeColor="text1"/>
        </w:rPr>
        <w:t xml:space="preserve">health and hospital authorities; industry and commerce; and other UK </w:t>
      </w:r>
      <w:proofErr w:type="gramStart"/>
      <w:r w:rsidRPr="00B55FF9">
        <w:rPr>
          <w:color w:val="000000" w:themeColor="text1"/>
        </w:rPr>
        <w:t>sources</w:t>
      </w:r>
      <w:r w:rsidRPr="00B55FF9">
        <w:t>;</w:t>
      </w:r>
      <w:proofErr w:type="gramEnd"/>
      <w:r w:rsidRPr="00B55FF9">
        <w:t xml:space="preserve"> </w:t>
      </w:r>
    </w:p>
    <w:p w14:paraId="305717A5" w14:textId="77777777" w:rsidR="00B273B8" w:rsidRPr="00B55FF9" w:rsidRDefault="00B273B8" w:rsidP="00B273B8">
      <w:pPr>
        <w:pStyle w:val="MinorBullet2"/>
      </w:pPr>
      <w:r w:rsidRPr="00B55FF9">
        <w:rPr>
          <w:b/>
          <w:bCs/>
          <w:color w:val="06357A" w:themeColor="accent1"/>
        </w:rPr>
        <w:t>EU sources</w:t>
      </w:r>
      <w:r w:rsidRPr="00B55FF9">
        <w:t>, including government bodies, charities, industry and commerce, and other sources; and</w:t>
      </w:r>
    </w:p>
    <w:p w14:paraId="1832D9CE" w14:textId="0504DDF6" w:rsidR="00B273B8" w:rsidRPr="00B55FF9" w:rsidRDefault="00B273B8" w:rsidP="00B273B8">
      <w:pPr>
        <w:pStyle w:val="MinorBullet2"/>
      </w:pPr>
      <w:r w:rsidRPr="00B55FF9">
        <w:rPr>
          <w:b/>
          <w:bCs/>
          <w:color w:val="06357A" w:themeColor="accent1"/>
        </w:rPr>
        <w:t>Non-EU sources</w:t>
      </w:r>
      <w:r w:rsidRPr="00B55FF9">
        <w:t>, including charities, industry and commerce</w:t>
      </w:r>
      <w:r w:rsidR="00300560" w:rsidRPr="00B55FF9">
        <w:t>,</w:t>
      </w:r>
      <w:r w:rsidRPr="00B55FF9">
        <w:t xml:space="preserve"> and other sources; and</w:t>
      </w:r>
    </w:p>
    <w:p w14:paraId="71DA6489" w14:textId="515F672E" w:rsidR="00B273B8" w:rsidRPr="00B55FF9" w:rsidRDefault="00B273B8" w:rsidP="00B273B8">
      <w:pPr>
        <w:pStyle w:val="MinorBullet1"/>
      </w:pPr>
      <w:r w:rsidRPr="00B55FF9">
        <w:rPr>
          <w:b/>
          <w:bCs/>
          <w:color w:val="06357A" w:themeColor="accent1"/>
        </w:rPr>
        <w:t>Recurrent research funding</w:t>
      </w:r>
      <w:r w:rsidRPr="00B55FF9">
        <w:rPr>
          <w:color w:val="06357A" w:themeColor="accent1"/>
        </w:rPr>
        <w:t xml:space="preserve"> </w:t>
      </w:r>
      <w:r w:rsidRPr="00B55FF9">
        <w:t>allocated to the University by the Scottish Funding Council</w:t>
      </w:r>
      <w:r w:rsidR="00100C1F" w:rsidRPr="00B55FF9">
        <w:t xml:space="preserve"> (SFC)</w:t>
      </w:r>
      <w:r w:rsidR="00300560" w:rsidRPr="00B55FF9">
        <w:rPr>
          <w:rStyle w:val="FootnoteReference"/>
        </w:rPr>
        <w:footnoteReference w:id="9"/>
      </w:r>
      <w:r w:rsidRPr="00B55FF9">
        <w:t>.</w:t>
      </w:r>
    </w:p>
    <w:p w14:paraId="54536D14" w14:textId="0BB5EC7C" w:rsidR="00642F88" w:rsidRPr="00B55FF9" w:rsidRDefault="00B273B8" w:rsidP="00642F88">
      <w:r w:rsidRPr="00B55FF9">
        <w:t xml:space="preserve">Aggregating across these sources, the total research-related income accrued by the University in the 2018-19 academic year </w:t>
      </w:r>
      <w:r w:rsidR="00100C1F" w:rsidRPr="00B55FF9">
        <w:t xml:space="preserve">stood at </w:t>
      </w:r>
      <w:r w:rsidRPr="00B55FF9">
        <w:rPr>
          <w:b/>
          <w:bCs/>
          <w:color w:val="06357A"/>
        </w:rPr>
        <w:t>£253 million</w:t>
      </w:r>
      <w:r w:rsidRPr="00B55FF9">
        <w:t xml:space="preserve"> (see </w:t>
      </w:r>
      <w:r w:rsidRPr="00B55FF9">
        <w:fldChar w:fldCharType="begin"/>
      </w:r>
      <w:r w:rsidRPr="00B55FF9">
        <w:instrText xml:space="preserve"> REF _Ref74140809 \r \h </w:instrText>
      </w:r>
      <w:r w:rsidR="00B55FF9">
        <w:instrText xml:space="preserve"> \* MERGEFORMAT </w:instrText>
      </w:r>
      <w:r w:rsidRPr="00B55FF9">
        <w:fldChar w:fldCharType="separate"/>
      </w:r>
      <w:r w:rsidR="00B96FA3">
        <w:t>Figure 4</w:t>
      </w:r>
      <w:r w:rsidRPr="00B55FF9">
        <w:fldChar w:fldCharType="end"/>
      </w:r>
      <w:r w:rsidRPr="00B55FF9">
        <w:t>)</w:t>
      </w:r>
      <w:r w:rsidR="00642F88" w:rsidRPr="00B55FF9">
        <w:t xml:space="preserve">. As a result, the research income received by the University </w:t>
      </w:r>
      <w:r w:rsidR="00561C46" w:rsidRPr="00B55FF9">
        <w:t xml:space="preserve">of Glasgow </w:t>
      </w:r>
      <w:r w:rsidR="00642F88" w:rsidRPr="00B55FF9">
        <w:t>accounted for a significant proportion (</w:t>
      </w:r>
      <w:r w:rsidR="00642F88" w:rsidRPr="00B55FF9">
        <w:rPr>
          <w:b/>
          <w:bCs/>
          <w:color w:val="06357A"/>
        </w:rPr>
        <w:t>9%</w:t>
      </w:r>
      <w:r w:rsidR="00642F88" w:rsidRPr="00B55FF9">
        <w:t xml:space="preserve">) of </w:t>
      </w:r>
      <w:r w:rsidR="00561C46" w:rsidRPr="00B55FF9">
        <w:t xml:space="preserve">the </w:t>
      </w:r>
      <w:r w:rsidR="00642F88" w:rsidRPr="00B55FF9">
        <w:t xml:space="preserve">total </w:t>
      </w:r>
      <w:r w:rsidR="00561C46" w:rsidRPr="00B55FF9">
        <w:t xml:space="preserve">gross domestic expenditure on </w:t>
      </w:r>
      <w:r w:rsidR="00642F88" w:rsidRPr="00B55FF9">
        <w:t xml:space="preserve">research and development </w:t>
      </w:r>
      <w:r w:rsidR="00561C46" w:rsidRPr="00B55FF9">
        <w:t xml:space="preserve">(GERD) </w:t>
      </w:r>
      <w:r w:rsidR="00642F88" w:rsidRPr="00B55FF9">
        <w:t xml:space="preserve">in Scotland in 2018 </w:t>
      </w:r>
      <w:r w:rsidR="00561C46" w:rsidRPr="00B55FF9">
        <w:t>(</w:t>
      </w:r>
      <w:r w:rsidR="00561C46" w:rsidRPr="00B55FF9">
        <w:rPr>
          <w:b/>
          <w:bCs/>
          <w:color w:val="06357A"/>
        </w:rPr>
        <w:t>£2,706 million</w:t>
      </w:r>
      <w:r w:rsidR="00561C46" w:rsidRPr="00B55FF9">
        <w:t>)</w:t>
      </w:r>
      <w:r w:rsidR="00CA486D" w:rsidRPr="00B55FF9">
        <w:rPr>
          <w:rStyle w:val="FootnoteReference"/>
        </w:rPr>
        <w:footnoteReference w:id="10"/>
      </w:r>
      <w:r w:rsidR="00642F88" w:rsidRPr="00B55FF9">
        <w:t>.</w:t>
      </w:r>
    </w:p>
    <w:p w14:paraId="7E3B203F" w14:textId="644ACA02" w:rsidR="00B273B8" w:rsidRPr="00B55FF9" w:rsidRDefault="00642F88" w:rsidP="0038096E">
      <w:r w:rsidRPr="00B55FF9">
        <w:t xml:space="preserve">The University received its research-related income </w:t>
      </w:r>
      <w:r w:rsidR="00B273B8" w:rsidRPr="00B55FF9">
        <w:t xml:space="preserve">from a variety of different sources both nationally and internationally. Approximately </w:t>
      </w:r>
      <w:r w:rsidR="00B273B8" w:rsidRPr="00B55FF9">
        <w:rPr>
          <w:b/>
          <w:bCs/>
          <w:color w:val="06357A"/>
        </w:rPr>
        <w:t>30%</w:t>
      </w:r>
      <w:r w:rsidR="00B273B8" w:rsidRPr="00B55FF9">
        <w:t xml:space="preserve"> </w:t>
      </w:r>
      <w:r w:rsidR="00096B55" w:rsidRPr="00B55FF9">
        <w:t>(</w:t>
      </w:r>
      <w:r w:rsidR="00096B55" w:rsidRPr="00B55FF9">
        <w:rPr>
          <w:b/>
          <w:bCs/>
          <w:color w:val="06357A"/>
        </w:rPr>
        <w:t>£76 million</w:t>
      </w:r>
      <w:r w:rsidR="00096B55" w:rsidRPr="00B55FF9">
        <w:t xml:space="preserve">) </w:t>
      </w:r>
      <w:r w:rsidR="00B273B8" w:rsidRPr="00B55FF9">
        <w:t xml:space="preserve">of </w:t>
      </w:r>
      <w:r w:rsidR="00096B55" w:rsidRPr="00B55FF9">
        <w:t>this</w:t>
      </w:r>
      <w:r w:rsidR="00B273B8" w:rsidRPr="00B55FF9">
        <w:t xml:space="preserve"> income was received from </w:t>
      </w:r>
      <w:r w:rsidR="00096B55" w:rsidRPr="00B55FF9">
        <w:t xml:space="preserve">the </w:t>
      </w:r>
      <w:r w:rsidR="00B273B8" w:rsidRPr="00B55FF9">
        <w:t>UK Research Councils,</w:t>
      </w:r>
      <w:r w:rsidR="00096B55" w:rsidRPr="00B55FF9">
        <w:t xml:space="preserve"> with an additional</w:t>
      </w:r>
      <w:r w:rsidR="00B273B8" w:rsidRPr="00B55FF9">
        <w:t xml:space="preserve"> </w:t>
      </w:r>
      <w:r w:rsidR="00B273B8" w:rsidRPr="00B55FF9">
        <w:rPr>
          <w:b/>
          <w:bCs/>
          <w:color w:val="06357A"/>
        </w:rPr>
        <w:t>23%</w:t>
      </w:r>
      <w:r w:rsidR="00B273B8" w:rsidRPr="00B55FF9">
        <w:t xml:space="preserve"> </w:t>
      </w:r>
      <w:r w:rsidR="00096B55" w:rsidRPr="00B55FF9">
        <w:t>(</w:t>
      </w:r>
      <w:r w:rsidR="00096B55" w:rsidRPr="00B55FF9">
        <w:rPr>
          <w:b/>
          <w:bCs/>
          <w:color w:val="06357A"/>
        </w:rPr>
        <w:t>£58 million</w:t>
      </w:r>
      <w:r w:rsidR="00096B55" w:rsidRPr="00B55FF9">
        <w:t xml:space="preserve">) received through </w:t>
      </w:r>
      <w:r w:rsidR="00B273B8" w:rsidRPr="00B55FF9">
        <w:t xml:space="preserve">recurrent research grant funding from the Scottish Funding Council, </w:t>
      </w:r>
      <w:r w:rsidR="00B273B8" w:rsidRPr="00B55FF9">
        <w:rPr>
          <w:b/>
          <w:bCs/>
          <w:color w:val="06357A"/>
        </w:rPr>
        <w:t>23%</w:t>
      </w:r>
      <w:r w:rsidR="00B273B8" w:rsidRPr="00B55FF9">
        <w:t xml:space="preserve"> </w:t>
      </w:r>
      <w:r w:rsidR="00096B55" w:rsidRPr="00B55FF9">
        <w:t>(</w:t>
      </w:r>
      <w:r w:rsidR="00096B55" w:rsidRPr="00B55FF9">
        <w:rPr>
          <w:b/>
          <w:bCs/>
          <w:color w:val="06357A"/>
        </w:rPr>
        <w:t>£59 million</w:t>
      </w:r>
      <w:r w:rsidR="00096B55" w:rsidRPr="00B55FF9">
        <w:t xml:space="preserve">) </w:t>
      </w:r>
      <w:r w:rsidR="00B273B8" w:rsidRPr="00B55FF9">
        <w:t>from UK charities</w:t>
      </w:r>
      <w:r w:rsidR="00096B55" w:rsidRPr="00B55FF9">
        <w:t>,</w:t>
      </w:r>
      <w:r w:rsidR="00B273B8" w:rsidRPr="00B55FF9">
        <w:t xml:space="preserve"> and </w:t>
      </w:r>
      <w:r w:rsidR="00B273B8" w:rsidRPr="00B55FF9">
        <w:rPr>
          <w:b/>
          <w:bCs/>
          <w:color w:val="06357A"/>
        </w:rPr>
        <w:t>12%</w:t>
      </w:r>
      <w:r w:rsidR="00B273B8" w:rsidRPr="00B55FF9">
        <w:t xml:space="preserve"> </w:t>
      </w:r>
      <w:r w:rsidR="00096B55" w:rsidRPr="00B55FF9">
        <w:t>(</w:t>
      </w:r>
      <w:r w:rsidR="00096B55" w:rsidRPr="00B55FF9">
        <w:rPr>
          <w:b/>
          <w:bCs/>
          <w:color w:val="06357A"/>
        </w:rPr>
        <w:t>£31 million</w:t>
      </w:r>
      <w:r w:rsidR="00096B55" w:rsidRPr="00B55FF9">
        <w:t xml:space="preserve">) </w:t>
      </w:r>
      <w:r w:rsidR="00B273B8" w:rsidRPr="00B55FF9">
        <w:t>from other UK sources</w:t>
      </w:r>
      <w:r w:rsidR="007007CF" w:rsidRPr="00B55FF9">
        <w:rPr>
          <w:rStyle w:val="FootnoteReference"/>
        </w:rPr>
        <w:footnoteReference w:id="11"/>
      </w:r>
      <w:r w:rsidR="00B273B8" w:rsidRPr="00B55FF9">
        <w:t xml:space="preserve">. </w:t>
      </w:r>
      <w:r w:rsidR="00134EEF" w:rsidRPr="00B55FF9">
        <w:t xml:space="preserve">In addition, in terms of funding from international sources, </w:t>
      </w:r>
      <w:r w:rsidR="00134EEF" w:rsidRPr="00B55FF9">
        <w:rPr>
          <w:b/>
          <w:bCs/>
          <w:color w:val="06357A" w:themeColor="accent1"/>
        </w:rPr>
        <w:t>8%</w:t>
      </w:r>
      <w:r w:rsidR="00134EEF" w:rsidRPr="00B55FF9">
        <w:t xml:space="preserve"> (</w:t>
      </w:r>
      <w:r w:rsidR="00134EEF" w:rsidRPr="00B55FF9">
        <w:rPr>
          <w:b/>
          <w:bCs/>
          <w:color w:val="06357A" w:themeColor="accent1"/>
        </w:rPr>
        <w:t>£21 million</w:t>
      </w:r>
      <w:r w:rsidR="00134EEF" w:rsidRPr="00B55FF9">
        <w:t xml:space="preserve">) of the University’s research-related income was derived from EU research grants and contracts, and the remaining </w:t>
      </w:r>
      <w:r w:rsidR="00134EEF" w:rsidRPr="00B55FF9">
        <w:rPr>
          <w:b/>
          <w:bCs/>
          <w:color w:val="06357A" w:themeColor="accent1"/>
        </w:rPr>
        <w:t>3%</w:t>
      </w:r>
      <w:r w:rsidR="00134EEF" w:rsidRPr="00B55FF9">
        <w:t xml:space="preserve"> (</w:t>
      </w:r>
      <w:r w:rsidR="00134EEF" w:rsidRPr="00B55FF9">
        <w:rPr>
          <w:b/>
          <w:bCs/>
          <w:color w:val="06357A" w:themeColor="accent1"/>
        </w:rPr>
        <w:t>£8 million</w:t>
      </w:r>
      <w:r w:rsidR="00134EEF" w:rsidRPr="00B55FF9">
        <w:t xml:space="preserve">) was </w:t>
      </w:r>
      <w:r w:rsidR="001E0598" w:rsidRPr="00B55FF9">
        <w:t>from</w:t>
      </w:r>
      <w:r w:rsidR="00134EEF" w:rsidRPr="00B55FF9">
        <w:t xml:space="preserve"> non-EU sources.</w:t>
      </w:r>
      <w:r w:rsidR="00E40331"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273B8" w:rsidRPr="00B55FF9" w14:paraId="526E068D" w14:textId="77777777" w:rsidTr="00107856">
        <w:trPr>
          <w:cantSplit/>
        </w:trPr>
        <w:tc>
          <w:tcPr>
            <w:tcW w:w="0" w:type="auto"/>
          </w:tcPr>
          <w:p w14:paraId="3C959B27" w14:textId="6E63BCFC" w:rsidR="00B273B8" w:rsidRPr="00B55FF9" w:rsidRDefault="00B273B8" w:rsidP="00107856">
            <w:pPr>
              <w:pStyle w:val="FigureTitle"/>
            </w:pPr>
            <w:bookmarkStart w:id="28" w:name="_Ref74140809"/>
            <w:bookmarkStart w:id="29" w:name="_Toc85188936"/>
            <w:r w:rsidRPr="00B55FF9">
              <w:t>Research income received by the University of Glasgow in 2018-19, £m by source</w:t>
            </w:r>
            <w:bookmarkEnd w:id="28"/>
            <w:bookmarkEnd w:id="29"/>
          </w:p>
        </w:tc>
      </w:tr>
      <w:tr w:rsidR="00B273B8" w:rsidRPr="00B55FF9" w14:paraId="6FCA6D5A" w14:textId="77777777" w:rsidTr="00107856">
        <w:trPr>
          <w:cantSplit/>
        </w:trPr>
        <w:tc>
          <w:tcPr>
            <w:tcW w:w="0" w:type="auto"/>
          </w:tcPr>
          <w:p w14:paraId="61FE31D4" w14:textId="77777777" w:rsidR="00B273B8" w:rsidRPr="00B55FF9" w:rsidRDefault="00B273B8" w:rsidP="00107856">
            <w:pPr>
              <w:pStyle w:val="PlaceholderText"/>
            </w:pPr>
            <w:r w:rsidRPr="00B55FF9">
              <w:rPr>
                <w:noProof/>
              </w:rPr>
              <w:drawing>
                <wp:inline distT="0" distB="0" distL="0" distR="0" wp14:anchorId="35AB1A95" wp14:editId="1823895D">
                  <wp:extent cx="5156243" cy="2504661"/>
                  <wp:effectExtent l="0" t="0" r="6350" b="0"/>
                  <wp:docPr id="43" name="Picture 43" descr="Chart, pie chart&#10;&#10;SFC reserch grant: £58m (23%)&#10;UK Research Councils: £76m (30%)&#10;UK charities: £59m (24%)&#10;Other UK research grants and contracts: £31m (12%)&#10;EU research grants and contracts: £21m (8%)&#10;Non-EU research grants and contracts: £8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pie chart&#10;&#10;SFC reserch grant: £58m (23%)&#10;UK Research Councils: £76m (30%)&#10;UK charities: £59m (24%)&#10;Other UK research grants and contracts: £31m (12%)&#10;EU research grants and contracts: £21m (8%)&#10;Non-EU research grants and contracts: £8m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57781" cy="2505408"/>
                          </a:xfrm>
                          <a:prstGeom prst="rect">
                            <a:avLst/>
                          </a:prstGeom>
                        </pic:spPr>
                      </pic:pic>
                    </a:graphicData>
                  </a:graphic>
                </wp:inline>
              </w:drawing>
            </w:r>
          </w:p>
        </w:tc>
      </w:tr>
      <w:tr w:rsidR="00B273B8" w:rsidRPr="00B55FF9" w14:paraId="14E172AD" w14:textId="77777777" w:rsidTr="00107856">
        <w:trPr>
          <w:cantSplit/>
        </w:trPr>
        <w:tc>
          <w:tcPr>
            <w:tcW w:w="0" w:type="auto"/>
          </w:tcPr>
          <w:p w14:paraId="43D1FFA5" w14:textId="001E61A7" w:rsidR="00B273B8" w:rsidRPr="00B55FF9" w:rsidRDefault="00B273B8" w:rsidP="00107856">
            <w:pPr>
              <w:pStyle w:val="TableNote"/>
            </w:pPr>
            <w:r w:rsidRPr="00B55FF9">
              <w:t>Note: All values are presented in 2018-19 prices</w:t>
            </w:r>
            <w:r w:rsidR="00367814" w:rsidRPr="00B55FF9">
              <w:t>,</w:t>
            </w:r>
            <w:r w:rsidRPr="00B55FF9">
              <w:t xml:space="preserve"> rounded to the nearest £1 million</w:t>
            </w:r>
            <w:r w:rsidR="00367814" w:rsidRPr="00B55FF9">
              <w:t>, and may not add up precisely to the totals indicated</w:t>
            </w:r>
            <w:r w:rsidRPr="00B55FF9">
              <w:t>.</w:t>
            </w:r>
          </w:p>
          <w:p w14:paraId="6A4930C9" w14:textId="77777777" w:rsidR="00B273B8" w:rsidRPr="00B55FF9" w:rsidRDefault="00B273B8" w:rsidP="00107856">
            <w:pPr>
              <w:pStyle w:val="TableSource"/>
              <w:rPr>
                <w:i w:val="0"/>
                <w:iCs/>
              </w:rPr>
            </w:pPr>
            <w:r w:rsidRPr="00B55FF9">
              <w:t>Source:</w:t>
            </w:r>
            <w:r w:rsidRPr="00B55FF9">
              <w:rPr>
                <w:i w:val="0"/>
                <w:iCs/>
              </w:rPr>
              <w:t xml:space="preserve"> </w:t>
            </w:r>
            <w:r w:rsidRPr="00B55FF9">
              <w:t>London Economics’ analysis based on data provided by the University of Glasgow</w:t>
            </w:r>
          </w:p>
        </w:tc>
      </w:tr>
    </w:tbl>
    <w:p w14:paraId="772B1626" w14:textId="2F34DADF" w:rsidR="001E0598" w:rsidRPr="00B55FF9" w:rsidRDefault="001E0598" w:rsidP="00134EEF">
      <w:r w:rsidRPr="00B55FF9">
        <w:t xml:space="preserve">Of the </w:t>
      </w:r>
      <w:r w:rsidRPr="00B55FF9">
        <w:rPr>
          <w:b/>
          <w:bCs/>
          <w:color w:val="06357A" w:themeColor="accent1"/>
        </w:rPr>
        <w:t xml:space="preserve">£253 </w:t>
      </w:r>
      <w:proofErr w:type="spellStart"/>
      <w:r w:rsidRPr="00B55FF9">
        <w:rPr>
          <w:b/>
          <w:bCs/>
          <w:color w:val="06357A" w:themeColor="accent1"/>
        </w:rPr>
        <w:t>million</w:t>
      </w:r>
      <w:proofErr w:type="spellEnd"/>
      <w:r w:rsidRPr="00B55FF9">
        <w:rPr>
          <w:color w:val="06357A" w:themeColor="accent1"/>
        </w:rPr>
        <w:t xml:space="preserve"> </w:t>
      </w:r>
      <w:r w:rsidRPr="00B55FF9">
        <w:t xml:space="preserve">of total research income, </w:t>
      </w:r>
      <w:r w:rsidRPr="00B55FF9">
        <w:rPr>
          <w:b/>
          <w:bCs/>
          <w:color w:val="06357A"/>
        </w:rPr>
        <w:t>28%</w:t>
      </w:r>
      <w:r w:rsidRPr="00B55FF9">
        <w:t xml:space="preserve"> (</w:t>
      </w:r>
      <w:r w:rsidRPr="00B55FF9">
        <w:rPr>
          <w:b/>
          <w:bCs/>
          <w:color w:val="06357A"/>
        </w:rPr>
        <w:t>£71 million</w:t>
      </w:r>
      <w:r w:rsidRPr="00B55FF9">
        <w:t xml:space="preserve">) was from Scottish sources, as shown in </w:t>
      </w:r>
      <w:r w:rsidRPr="00B55FF9">
        <w:fldChar w:fldCharType="begin"/>
      </w:r>
      <w:r w:rsidRPr="00B55FF9">
        <w:instrText xml:space="preserve"> REF _Ref74143550 \r \h </w:instrText>
      </w:r>
      <w:r w:rsidR="00B55FF9">
        <w:instrText xml:space="preserve"> \* MERGEFORMAT </w:instrText>
      </w:r>
      <w:r w:rsidRPr="00B55FF9">
        <w:fldChar w:fldCharType="separate"/>
      </w:r>
      <w:r w:rsidR="00B96FA3">
        <w:t>Figure 5</w:t>
      </w:r>
      <w:r w:rsidRPr="00B55FF9">
        <w:fldChar w:fldCharType="end"/>
      </w:r>
      <w:r w:rsidRPr="00B55FF9">
        <w:t xml:space="preserve">. </w:t>
      </w:r>
      <w:r w:rsidR="00367814" w:rsidRPr="00B55FF9">
        <w:t>This</w:t>
      </w:r>
      <w:r w:rsidR="00256227" w:rsidRPr="00B55FF9">
        <w:t xml:space="preserve"> income from Scottish sources </w:t>
      </w:r>
      <w:r w:rsidR="00367814" w:rsidRPr="00B55FF9">
        <w:t>included</w:t>
      </w:r>
      <w:r w:rsidR="00256227" w:rsidRPr="00B55FF9">
        <w:t xml:space="preserve"> research grant</w:t>
      </w:r>
      <w:r w:rsidR="00367814" w:rsidRPr="00B55FF9">
        <w:t>s</w:t>
      </w:r>
      <w:r w:rsidR="00256227" w:rsidRPr="00B55FF9">
        <w:t xml:space="preserve"> provided by</w:t>
      </w:r>
      <w:r w:rsidRPr="00B55FF9">
        <w:t xml:space="preserve"> the Scottish Funding Council</w:t>
      </w:r>
      <w:r w:rsidR="00367814" w:rsidRPr="00B55FF9">
        <w:t xml:space="preserve"> (</w:t>
      </w:r>
      <w:r w:rsidR="00367814" w:rsidRPr="00B55FF9">
        <w:rPr>
          <w:b/>
          <w:bCs/>
          <w:color w:val="06357A" w:themeColor="accent1"/>
        </w:rPr>
        <w:t>£58.2 million</w:t>
      </w:r>
      <w:r w:rsidR="00367814" w:rsidRPr="00B55FF9">
        <w:t>), the Royal Society of Edinburgh (</w:t>
      </w:r>
      <w:r w:rsidR="00367814" w:rsidRPr="00B55FF9">
        <w:rPr>
          <w:b/>
          <w:bCs/>
          <w:color w:val="06357A" w:themeColor="accent1"/>
        </w:rPr>
        <w:t>£0.4 million</w:t>
      </w:r>
      <w:r w:rsidR="00367814" w:rsidRPr="00B55FF9">
        <w:t>, included in funding from UK Research Councils), Scottish charities (</w:t>
      </w:r>
      <w:r w:rsidR="00367814" w:rsidRPr="00B55FF9">
        <w:rPr>
          <w:b/>
          <w:bCs/>
          <w:color w:val="06357A" w:themeColor="accent1"/>
        </w:rPr>
        <w:t>£2.6 million</w:t>
      </w:r>
      <w:r w:rsidR="00367814" w:rsidRPr="00B55FF9">
        <w:t>), and other Scottish sources (</w:t>
      </w:r>
      <w:r w:rsidR="00B85EBE" w:rsidRPr="00B55FF9">
        <w:rPr>
          <w:b/>
          <w:bCs/>
          <w:color w:val="06357A" w:themeColor="accent1"/>
        </w:rPr>
        <w:t>£</w:t>
      </w:r>
      <w:r w:rsidR="00367814" w:rsidRPr="00B55FF9">
        <w:rPr>
          <w:b/>
          <w:bCs/>
          <w:color w:val="06357A" w:themeColor="accent1"/>
        </w:rPr>
        <w:t>9.5 million</w:t>
      </w:r>
      <w:r w:rsidR="00367814" w:rsidRPr="00B55FF9">
        <w:rPr>
          <w:rStyle w:val="FootnoteReference"/>
        </w:rPr>
        <w:footnoteReference w:id="12"/>
      </w:r>
      <w:r w:rsidR="00F4660B" w:rsidRPr="00B55FF9">
        <w:rPr>
          <w:color w:val="000000" w:themeColor="text1"/>
        </w:rPr>
        <w:t>)</w:t>
      </w:r>
      <w:r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273B8" w:rsidRPr="00B55FF9" w14:paraId="45E13276" w14:textId="77777777" w:rsidTr="00107856">
        <w:trPr>
          <w:cantSplit/>
        </w:trPr>
        <w:tc>
          <w:tcPr>
            <w:tcW w:w="0" w:type="auto"/>
          </w:tcPr>
          <w:p w14:paraId="1B667D4A" w14:textId="3BCA8838" w:rsidR="00B273B8" w:rsidRPr="00B55FF9" w:rsidRDefault="00B273B8" w:rsidP="00107856">
            <w:pPr>
              <w:pStyle w:val="FigureTitle"/>
            </w:pPr>
            <w:bookmarkStart w:id="30" w:name="_Ref74143550"/>
            <w:bookmarkStart w:id="31" w:name="_Toc85188937"/>
            <w:r w:rsidRPr="00B55FF9">
              <w:t>Research income received by the University of Glasgow in 2018-</w:t>
            </w:r>
            <w:r w:rsidR="00256227" w:rsidRPr="00B55FF9">
              <w:t>19</w:t>
            </w:r>
            <w:r w:rsidRPr="00B55FF9">
              <w:t xml:space="preserve">, £m by source and </w:t>
            </w:r>
            <w:bookmarkEnd w:id="30"/>
            <w:r w:rsidR="00256227" w:rsidRPr="00B55FF9">
              <w:t>all vs. Scottish sources</w:t>
            </w:r>
            <w:bookmarkEnd w:id="31"/>
          </w:p>
        </w:tc>
      </w:tr>
      <w:tr w:rsidR="00B273B8" w:rsidRPr="00B55FF9" w14:paraId="68E7D56B" w14:textId="77777777" w:rsidTr="00107856">
        <w:trPr>
          <w:cantSplit/>
        </w:trPr>
        <w:tc>
          <w:tcPr>
            <w:tcW w:w="0" w:type="auto"/>
          </w:tcPr>
          <w:p w14:paraId="6B59A3A5" w14:textId="2246CB9C" w:rsidR="00B273B8" w:rsidRPr="00B55FF9" w:rsidRDefault="00256227" w:rsidP="00107856">
            <w:pPr>
              <w:pStyle w:val="PlaceholderText"/>
            </w:pPr>
            <w:r w:rsidRPr="00B55FF9">
              <w:rPr>
                <w:noProof/>
              </w:rPr>
              <w:drawing>
                <wp:inline distT="0" distB="0" distL="0" distR="0" wp14:anchorId="0659BA93" wp14:editId="6E4FB8E4">
                  <wp:extent cx="5612765" cy="2630805"/>
                  <wp:effectExtent l="0" t="0" r="6985" b="0"/>
                  <wp:docPr id="51" name="Picture 51" descr="Chart, Bar chart&#10;&#10;SFC Funding Body Grant: All sources, £58.2m;  Scottish sources, £58.2m&#10;&#10;UK Research Councils: All Sources, £75.8m; Scottish sources, £0.4m&#10;&#10;UK charities: All Sources, £59.1m; Scottish sources, £2.6m&#10;&#10;Other UK research grants and contracts: All Sources, £30.9m; Scottish sources, £9.5m&#10;&#10;EU research grants and contracts: £20.8m&#10;&#10;Non-EU research grants and contracts: £8.4m&#10;&#10;Total: All Sources, £253.3m; Scottish sources, £70.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SFC Funding Body Grant: All sources, £58.2m;  Scottish sources, £58.2m&#10;&#10;UK Research Councils: All Sources, £75.8m; Scottish sources, £0.4m&#10;&#10;UK charities: All Sources, £59.1m; Scottish sources, £2.6m&#10;&#10;Other UK research grants and contracts: All Sources, £30.9m; Scottish sources, £9.5m&#10;&#10;EU research grants and contracts: £20.8m&#10;&#10;Non-EU research grants and contracts: £8.4m&#10;&#10;Total: All Sources, £253.3m; Scottish sources, £70.7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765" cy="2630805"/>
                          </a:xfrm>
                          <a:prstGeom prst="rect">
                            <a:avLst/>
                          </a:prstGeom>
                          <a:noFill/>
                          <a:ln>
                            <a:noFill/>
                          </a:ln>
                        </pic:spPr>
                      </pic:pic>
                    </a:graphicData>
                  </a:graphic>
                </wp:inline>
              </w:drawing>
            </w:r>
          </w:p>
        </w:tc>
      </w:tr>
      <w:tr w:rsidR="00B273B8" w:rsidRPr="00B55FF9" w14:paraId="3E935831" w14:textId="77777777" w:rsidTr="00107856">
        <w:trPr>
          <w:cantSplit/>
        </w:trPr>
        <w:tc>
          <w:tcPr>
            <w:tcW w:w="0" w:type="auto"/>
          </w:tcPr>
          <w:p w14:paraId="20F35A0A" w14:textId="6D799CAE" w:rsidR="00B273B8" w:rsidRPr="00B55FF9" w:rsidRDefault="00B273B8" w:rsidP="00107856">
            <w:pPr>
              <w:pStyle w:val="TableNote"/>
            </w:pPr>
            <w:r w:rsidRPr="00B55FF9">
              <w:t>Note: All values are presented in 2018-19 prices</w:t>
            </w:r>
            <w:r w:rsidR="00367814" w:rsidRPr="00B55FF9">
              <w:t>,</w:t>
            </w:r>
            <w:r w:rsidRPr="00B55FF9">
              <w:t xml:space="preserve"> rounded to the nearest £</w:t>
            </w:r>
            <w:r w:rsidR="00256227" w:rsidRPr="00B55FF9">
              <w:t>0.</w:t>
            </w:r>
            <w:r w:rsidRPr="00B55FF9">
              <w:t>1 million</w:t>
            </w:r>
            <w:r w:rsidR="00367814" w:rsidRPr="00B55FF9">
              <w:t>, and may not add up precisely to the totals indicated</w:t>
            </w:r>
            <w:r w:rsidRPr="00B55FF9">
              <w:t>.</w:t>
            </w:r>
          </w:p>
          <w:p w14:paraId="32D20840" w14:textId="77777777" w:rsidR="00B273B8" w:rsidRPr="00B55FF9" w:rsidRDefault="00B273B8" w:rsidP="00107856">
            <w:pPr>
              <w:pStyle w:val="TableSource"/>
            </w:pPr>
            <w:r w:rsidRPr="00B55FF9">
              <w:t>Source: London Economics’ analysis based on data provided by the University of Glasgow</w:t>
            </w:r>
          </w:p>
        </w:tc>
      </w:tr>
    </w:tbl>
    <w:p w14:paraId="409204EF" w14:textId="390D6C7F" w:rsidR="001116AC" w:rsidRPr="00B55FF9" w:rsidRDefault="001E0598" w:rsidP="001E0598">
      <w:r w:rsidRPr="00B55FF9">
        <w:t xml:space="preserve">To arrive at the </w:t>
      </w:r>
      <w:r w:rsidRPr="00B55FF9">
        <w:rPr>
          <w:b/>
          <w:bCs/>
          <w:color w:val="06357A"/>
        </w:rPr>
        <w:t>net direct impact</w:t>
      </w:r>
      <w:r w:rsidRPr="00B55FF9">
        <w:t xml:space="preserve"> of the University of Glasgow’s research activities on the UK economy, we deducted the costs to the public purse of funding the University’s research activities in 2018-19 from the</w:t>
      </w:r>
      <w:r w:rsidR="00F4660B" w:rsidRPr="00B55FF9">
        <w:t xml:space="preserve"> above</w:t>
      </w:r>
      <w:r w:rsidRPr="00B55FF9">
        <w:t xml:space="preserve"> total research income. These public costs include </w:t>
      </w:r>
      <w:r w:rsidR="00F4660B" w:rsidRPr="00B55FF9">
        <w:t xml:space="preserve">the </w:t>
      </w:r>
      <w:r w:rsidRPr="00B55FF9">
        <w:t xml:space="preserve">funding provided by </w:t>
      </w:r>
      <w:r w:rsidR="00F4660B" w:rsidRPr="00B55FF9">
        <w:t xml:space="preserve">the </w:t>
      </w:r>
      <w:r w:rsidRPr="00B55FF9">
        <w:t>UK Research Councils (</w:t>
      </w:r>
      <w:r w:rsidRPr="00B55FF9">
        <w:rPr>
          <w:b/>
          <w:bCs/>
          <w:color w:val="06357A"/>
        </w:rPr>
        <w:t>£76 million</w:t>
      </w:r>
      <w:r w:rsidRPr="00B55FF9">
        <w:t>), recurrent research grants provided by the Scottish Funding Council (</w:t>
      </w:r>
      <w:r w:rsidRPr="00B55FF9">
        <w:rPr>
          <w:b/>
          <w:bCs/>
          <w:color w:val="06357A"/>
        </w:rPr>
        <w:t>£58 million</w:t>
      </w:r>
      <w:r w:rsidRPr="00B55FF9">
        <w:t>)</w:t>
      </w:r>
      <w:r w:rsidR="00F4660B" w:rsidRPr="00B55FF9">
        <w:t>,</w:t>
      </w:r>
      <w:r w:rsidRPr="00B55FF9">
        <w:t xml:space="preserve"> and other research income from UK central government bodies, Local Authorities, and health and hospital authorities (</w:t>
      </w:r>
      <w:r w:rsidRPr="00B55FF9">
        <w:rPr>
          <w:b/>
          <w:bCs/>
          <w:color w:val="06357A"/>
        </w:rPr>
        <w:t>£23 million</w:t>
      </w:r>
      <w:r w:rsidRPr="00B55FF9">
        <w:t xml:space="preserve">). Deducting these </w:t>
      </w:r>
      <w:r w:rsidR="00F4660B" w:rsidRPr="00B55FF9">
        <w:t xml:space="preserve">total </w:t>
      </w:r>
      <w:r w:rsidRPr="00B55FF9">
        <w:t>public purse costs (</w:t>
      </w:r>
      <w:r w:rsidRPr="00B55FF9">
        <w:rPr>
          <w:b/>
          <w:bCs/>
          <w:color w:val="06357A"/>
        </w:rPr>
        <w:t>£157 million</w:t>
      </w:r>
      <w:r w:rsidRPr="00B55FF9">
        <w:t xml:space="preserve">) from the </w:t>
      </w:r>
      <w:r w:rsidR="00F4660B" w:rsidRPr="00B55FF9">
        <w:t xml:space="preserve">above </w:t>
      </w:r>
      <w:r w:rsidRPr="00B55FF9">
        <w:t>total research-related income (</w:t>
      </w:r>
      <w:r w:rsidRPr="00B55FF9">
        <w:rPr>
          <w:b/>
          <w:bCs/>
          <w:color w:val="06357A"/>
        </w:rPr>
        <w:t>£253 million</w:t>
      </w:r>
      <w:r w:rsidRPr="00B55FF9">
        <w:t xml:space="preserve">), we estimate that the </w:t>
      </w:r>
      <w:r w:rsidRPr="00B55FF9">
        <w:rPr>
          <w:b/>
          <w:bCs/>
          <w:color w:val="06357A"/>
        </w:rPr>
        <w:t>net direct impact</w:t>
      </w:r>
      <w:r w:rsidRPr="00B55FF9">
        <w:t xml:space="preserve"> associated with the University of Glasgow’s research activity </w:t>
      </w:r>
      <w:r w:rsidR="00105DF5" w:rsidRPr="00B55FF9">
        <w:t xml:space="preserve">in the 2018-19 academic year </w:t>
      </w:r>
      <w:r w:rsidRPr="00B55FF9">
        <w:t xml:space="preserve">stood at </w:t>
      </w:r>
      <w:r w:rsidRPr="00B55FF9">
        <w:rPr>
          <w:b/>
          <w:bCs/>
          <w:color w:val="06357A"/>
        </w:rPr>
        <w:t>£96 million</w:t>
      </w:r>
      <w:r w:rsidRPr="00B55FF9">
        <w:t>.</w:t>
      </w:r>
    </w:p>
    <w:p w14:paraId="635B812C" w14:textId="77777777" w:rsidR="00340237" w:rsidRPr="00B55FF9" w:rsidRDefault="00340237" w:rsidP="00340237">
      <w:pPr>
        <w:pStyle w:val="Heading2"/>
      </w:pPr>
      <w:bookmarkStart w:id="32" w:name="_Ref74141179"/>
      <w:bookmarkStart w:id="33" w:name="_Toc85188867"/>
      <w:r w:rsidRPr="00B55FF9">
        <w:t xml:space="preserve">Productivity </w:t>
      </w:r>
      <w:proofErr w:type="spellStart"/>
      <w:r w:rsidRPr="00B55FF9">
        <w:t>spillovers</w:t>
      </w:r>
      <w:bookmarkEnd w:id="32"/>
      <w:bookmarkEnd w:id="33"/>
      <w:proofErr w:type="spellEnd"/>
    </w:p>
    <w:p w14:paraId="48776394" w14:textId="4E382621" w:rsidR="00340237" w:rsidRPr="00B55FF9" w:rsidRDefault="00340237" w:rsidP="00340237">
      <w:r w:rsidRPr="00B55FF9">
        <w:t xml:space="preserve">In addition to the direct impact of research, the wider academic literature indicates that investments in </w:t>
      </w:r>
      <w:r w:rsidR="008458CD" w:rsidRPr="00B55FF9">
        <w:t>r</w:t>
      </w:r>
      <w:r w:rsidRPr="00B55FF9">
        <w:t xml:space="preserve">esearch </w:t>
      </w:r>
      <w:r w:rsidR="008458CD" w:rsidRPr="00B55FF9">
        <w:t>and</w:t>
      </w:r>
      <w:r w:rsidRPr="00B55FF9">
        <w:t xml:space="preserve"> </w:t>
      </w:r>
      <w:r w:rsidR="008458CD" w:rsidRPr="00B55FF9">
        <w:t>d</w:t>
      </w:r>
      <w:r w:rsidRPr="00B55FF9">
        <w:t xml:space="preserve">evelopment (R&amp;D) and other intangible assets may induce </w:t>
      </w:r>
      <w:r w:rsidRPr="00B55FF9">
        <w:rPr>
          <w:b/>
          <w:bCs/>
          <w:color w:val="06357A"/>
        </w:rPr>
        <w:t>positive externalities</w:t>
      </w:r>
      <w:r w:rsidRPr="00B55FF9">
        <w:t xml:space="preserve">. </w:t>
      </w:r>
      <w:r w:rsidR="008458CD" w:rsidRPr="00B55FF9">
        <w:t>T</w:t>
      </w:r>
      <w:r w:rsidRPr="00B55FF9">
        <w:t>he term ‘externality’ describe</w:t>
      </w:r>
      <w:r w:rsidR="008458CD" w:rsidRPr="00B55FF9">
        <w:t>s</w:t>
      </w:r>
      <w:r w:rsidRPr="00B55FF9">
        <w:t xml:space="preserve"> situations in which the activities of one ‘agent’ in the market induces (positive or negative) external effects on other agents in that market (which are not reflected in the price mechanism). In the context of the economic impact of research activities, existing academic literature assesses the existence and size of positive </w:t>
      </w:r>
      <w:r w:rsidRPr="00B55FF9">
        <w:rPr>
          <w:b/>
          <w:bCs/>
          <w:color w:val="06357A"/>
        </w:rPr>
        <w:t xml:space="preserve">productivity and knowledge </w:t>
      </w:r>
      <w:proofErr w:type="spellStart"/>
      <w:r w:rsidRPr="00B55FF9">
        <w:rPr>
          <w:b/>
          <w:bCs/>
          <w:color w:val="06357A"/>
        </w:rPr>
        <w:t>spillovers</w:t>
      </w:r>
      <w:proofErr w:type="spellEnd"/>
      <w:r w:rsidRPr="00B55FF9">
        <w:t>, where knowledge generated through the research activities of one agent enhances the productivity of other organisations.</w:t>
      </w:r>
    </w:p>
    <w:p w14:paraId="27340281" w14:textId="79A3AF4A" w:rsidR="00340237" w:rsidRPr="00B55FF9" w:rsidRDefault="00340237" w:rsidP="00340237">
      <w:r w:rsidRPr="00B55FF9">
        <w:t xml:space="preserve">There are many ways in which research generated at universities can induce such positive </w:t>
      </w:r>
      <w:proofErr w:type="spellStart"/>
      <w:r w:rsidRPr="00B55FF9">
        <w:t>spillover</w:t>
      </w:r>
      <w:proofErr w:type="spellEnd"/>
      <w:r w:rsidRPr="00B55FF9">
        <w:t xml:space="preserve"> effects to the private sector</w:t>
      </w:r>
      <w:r w:rsidR="00D048D5" w:rsidRPr="00B55FF9">
        <w:rPr>
          <w:rStyle w:val="FootnoteReference"/>
        </w:rPr>
        <w:footnoteReference w:id="13"/>
      </w:r>
      <w:r w:rsidRPr="00B55FF9">
        <w:t xml:space="preserve">. For example, </w:t>
      </w:r>
      <w:proofErr w:type="spellStart"/>
      <w:r w:rsidRPr="00B55FF9">
        <w:t>spillovers</w:t>
      </w:r>
      <w:proofErr w:type="spellEnd"/>
      <w:r w:rsidRPr="00B55FF9">
        <w:t xml:space="preserve"> are enabled through direct R&amp;D collaborations between universities and firms (such as Knowledge Transfer Partnerships), the publication and dissemination of research, or through university graduates entering the labour market and passing on their knowledge to their employers.</w:t>
      </w:r>
    </w:p>
    <w:p w14:paraId="09422286" w14:textId="77777777" w:rsidR="00524AFD" w:rsidRPr="00B55FF9" w:rsidRDefault="00340237" w:rsidP="00340237">
      <w:pPr>
        <w:sectPr w:rsidR="00524AFD" w:rsidRPr="00B55FF9" w:rsidSect="0047356F">
          <w:headerReference w:type="even" r:id="rId49"/>
          <w:headerReference w:type="default" r:id="rId50"/>
          <w:type w:val="continuous"/>
          <w:pgSz w:w="11906" w:h="16838"/>
          <w:pgMar w:top="1418" w:right="1531" w:bottom="1418" w:left="1531" w:header="709" w:footer="850" w:gutter="0"/>
          <w:pgNumType w:start="1"/>
          <w:cols w:space="708"/>
          <w:docGrid w:linePitch="360"/>
        </w:sectPr>
      </w:pPr>
      <w:r w:rsidRPr="00B55FF9">
        <w:t xml:space="preserve">Of particular interest in the context of research conducted by universities, a study by </w:t>
      </w:r>
      <w:proofErr w:type="spellStart"/>
      <w:r w:rsidRPr="00B55FF9">
        <w:t>Haskel</w:t>
      </w:r>
      <w:proofErr w:type="spellEnd"/>
      <w:r w:rsidRPr="00B55FF9">
        <w:t xml:space="preserve"> and Wallis (2010)</w:t>
      </w:r>
      <w:r w:rsidR="00D048D5" w:rsidRPr="00B55FF9">
        <w:rPr>
          <w:rStyle w:val="FootnoteReference"/>
        </w:rPr>
        <w:footnoteReference w:id="14"/>
      </w:r>
      <w:r w:rsidRPr="00B55FF9">
        <w:t xml:space="preserve"> investigates </w:t>
      </w:r>
      <w:proofErr w:type="spellStart"/>
      <w:r w:rsidRPr="00B55FF9">
        <w:rPr>
          <w:b/>
          <w:bCs/>
          <w:color w:val="06357A" w:themeColor="accent1"/>
        </w:rPr>
        <w:t>spillovers</w:t>
      </w:r>
      <w:proofErr w:type="spellEnd"/>
      <w:r w:rsidRPr="00B55FF9">
        <w:rPr>
          <w:b/>
          <w:bCs/>
          <w:color w:val="06357A" w:themeColor="accent1"/>
        </w:rPr>
        <w:t xml:space="preserve"> from publicly funded R&amp;D activities</w:t>
      </w:r>
      <w:r w:rsidRPr="00B55FF9">
        <w:t xml:space="preserve">. The authors analyse productivity </w:t>
      </w:r>
      <w:proofErr w:type="spellStart"/>
      <w:r w:rsidRPr="00B55FF9">
        <w:t>spillovers</w:t>
      </w:r>
      <w:proofErr w:type="spellEnd"/>
      <w:r w:rsidRPr="00B55FF9">
        <w:t xml:space="preserve"> to the private sector from </w:t>
      </w:r>
      <w:r w:rsidRPr="00B55FF9">
        <w:rPr>
          <w:color w:val="000000" w:themeColor="text1"/>
        </w:rPr>
        <w:t>public spending on R&amp;D</w:t>
      </w:r>
      <w:r w:rsidRPr="00B55FF9">
        <w:t xml:space="preserve"> by the UK Research Councils and public spending on civil and defence-related R&amp;D</w:t>
      </w:r>
      <w:r w:rsidR="00E225CF" w:rsidRPr="00B55FF9">
        <w:rPr>
          <w:rStyle w:val="FootnoteReference"/>
        </w:rPr>
        <w:footnoteReference w:id="15"/>
      </w:r>
      <w:r w:rsidR="00E225CF" w:rsidRPr="00B55FF9">
        <w:rPr>
          <w:rFonts w:asciiTheme="minorHAnsi" w:hAnsiTheme="minorHAnsi"/>
          <w:vertAlign w:val="superscript"/>
        </w:rPr>
        <w:t xml:space="preserve">, </w:t>
      </w:r>
      <w:r w:rsidR="00E225CF" w:rsidRPr="00B55FF9">
        <w:rPr>
          <w:rStyle w:val="FootnoteReference"/>
        </w:rPr>
        <w:footnoteReference w:id="16"/>
      </w:r>
      <w:r w:rsidRPr="00B55FF9">
        <w:t xml:space="preserve">, and the relative effectiveness of these channels of public spending in terms of their impact on the ‘market sector’. They find strong evidence of the existence of market sector productivity </w:t>
      </w:r>
      <w:proofErr w:type="spellStart"/>
      <w:r w:rsidRPr="00B55FF9">
        <w:t>spillovers</w:t>
      </w:r>
      <w:proofErr w:type="spellEnd"/>
      <w:r w:rsidRPr="00B55FF9">
        <w:t xml:space="preserve"> from public R&amp;D expenditure originating from the UK Research Councils</w:t>
      </w:r>
      <w:r w:rsidR="00E225CF" w:rsidRPr="00B55FF9">
        <w:rPr>
          <w:rStyle w:val="FootnoteReference"/>
        </w:rPr>
        <w:footnoteReference w:id="17"/>
      </w:r>
      <w:r w:rsidRPr="00B55FF9">
        <w:t xml:space="preserve">. Their findings imply that, while there is no </w:t>
      </w:r>
      <w:proofErr w:type="spellStart"/>
      <w:r w:rsidRPr="00B55FF9">
        <w:t>spillover</w:t>
      </w:r>
      <w:proofErr w:type="spellEnd"/>
      <w:r w:rsidRPr="00B55FF9">
        <w:t xml:space="preserve"> effect associated with publicly funded civil and defence R&amp;D, the marginal </w:t>
      </w:r>
      <w:proofErr w:type="spellStart"/>
      <w:r w:rsidRPr="00B55FF9">
        <w:t>spillover</w:t>
      </w:r>
      <w:proofErr w:type="spellEnd"/>
      <w:r w:rsidRPr="00B55FF9">
        <w:t xml:space="preserve"> effect of public spending on research through the Research Councils stands at </w:t>
      </w:r>
      <w:r w:rsidRPr="00B55FF9">
        <w:rPr>
          <w:b/>
          <w:bCs/>
          <w:color w:val="06357A"/>
        </w:rPr>
        <w:t>12.7</w:t>
      </w:r>
      <w:r w:rsidRPr="00B55FF9">
        <w:t xml:space="preserve"> </w:t>
      </w:r>
      <w:r w:rsidRPr="00B55FF9">
        <w:rPr>
          <w:b/>
          <w:bCs/>
          <w:color w:val="06357A" w:themeColor="accent1"/>
        </w:rPr>
        <w:t>(</w:t>
      </w:r>
      <w:proofErr w:type="gramStart"/>
      <w:r w:rsidRPr="00B55FF9">
        <w:rPr>
          <w:b/>
          <w:bCs/>
          <w:color w:val="06357A" w:themeColor="accent1"/>
        </w:rPr>
        <w:t>i.e.</w:t>
      </w:r>
      <w:proofErr w:type="gramEnd"/>
      <w:r w:rsidRPr="00B55FF9">
        <w:rPr>
          <w:b/>
          <w:bCs/>
          <w:color w:val="06357A" w:themeColor="accent1"/>
        </w:rPr>
        <w:t xml:space="preserve"> every £1 spent on research through the Research Councils results in an additional annual output of £12.70 within the UK private sector)</w:t>
      </w:r>
      <w:r w:rsidRPr="00B55FF9">
        <w:t xml:space="preserve">. </w:t>
      </w:r>
    </w:p>
    <w:p w14:paraId="6E1A0561" w14:textId="04D45CF3" w:rsidR="002D196F" w:rsidRPr="00B55FF9" w:rsidRDefault="002D196F" w:rsidP="002D196F">
      <w:pPr>
        <w:pBdr>
          <w:left w:val="single" w:sz="36" w:space="4" w:color="4F5961" w:themeColor="accent4"/>
        </w:pBdr>
        <w:ind w:left="340"/>
        <w:rPr>
          <w:b/>
          <w:bCs/>
          <w:u w:val="single"/>
        </w:rPr>
      </w:pPr>
      <w:proofErr w:type="spellStart"/>
      <w:r w:rsidRPr="00B55FF9">
        <w:rPr>
          <w:b/>
          <w:bCs/>
          <w:color w:val="4F5961" w:themeColor="accent4"/>
          <w:sz w:val="32"/>
          <w:szCs w:val="32"/>
        </w:rPr>
        <w:t>QuantIC</w:t>
      </w:r>
      <w:proofErr w:type="spellEnd"/>
    </w:p>
    <w:p w14:paraId="6CAA9D58" w14:textId="11EB56A1" w:rsidR="002D196F" w:rsidRPr="00B55FF9" w:rsidRDefault="00330A9D" w:rsidP="002D196F">
      <w:r w:rsidRPr="00B55FF9">
        <w:t>The q</w:t>
      </w:r>
      <w:r w:rsidR="002D196F" w:rsidRPr="00B55FF9">
        <w:t>uantum technolog</w:t>
      </w:r>
      <w:r w:rsidRPr="00B55FF9">
        <w:t>y sector</w:t>
      </w:r>
      <w:r w:rsidR="002D196F" w:rsidRPr="00B55FF9">
        <w:t xml:space="preserve"> is a potential billion-dollar industry for the </w:t>
      </w:r>
      <w:r w:rsidR="00A42168" w:rsidRPr="00B55FF9">
        <w:t>United Kingdom</w:t>
      </w:r>
      <w:r w:rsidR="002D196F" w:rsidRPr="00B55FF9">
        <w:t xml:space="preserve">. </w:t>
      </w:r>
      <w:proofErr w:type="spellStart"/>
      <w:r w:rsidR="002D196F" w:rsidRPr="00B55FF9">
        <w:t>QuantIC</w:t>
      </w:r>
      <w:proofErr w:type="spellEnd"/>
      <w:r w:rsidR="002D196F" w:rsidRPr="00B55FF9">
        <w:t xml:space="preserve">, the University of Glasgow-led quantum imaging hub, is </w:t>
      </w:r>
      <w:r w:rsidR="002D196F" w:rsidRPr="00B55FF9">
        <w:rPr>
          <w:b/>
          <w:bCs/>
          <w:color w:val="06357A" w:themeColor="accent1"/>
        </w:rPr>
        <w:t>supporting quantum science out of the research lab and into the commercial world</w:t>
      </w:r>
      <w:r w:rsidR="002D196F" w:rsidRPr="00B55FF9">
        <w:t>. With applications in healthcare, security, energy</w:t>
      </w:r>
      <w:r w:rsidR="00774B3F" w:rsidRPr="00B55FF9">
        <w:t>,</w:t>
      </w:r>
      <w:r w:rsidR="002D196F" w:rsidRPr="00B55FF9">
        <w:t xml:space="preserve"> and defence, </w:t>
      </w:r>
      <w:proofErr w:type="spellStart"/>
      <w:r w:rsidR="002D196F" w:rsidRPr="00B55FF9">
        <w:t>QuantIC</w:t>
      </w:r>
      <w:proofErr w:type="spellEnd"/>
      <w:r w:rsidR="002D196F" w:rsidRPr="00B55FF9">
        <w:t xml:space="preserve"> is giving the UK a head-start in the international race to industrialise quantum technologies.</w:t>
      </w:r>
    </w:p>
    <w:p w14:paraId="41E59B1C" w14:textId="1C185B7A" w:rsidR="002D196F" w:rsidRPr="00B55FF9" w:rsidRDefault="002D196F" w:rsidP="002D196F">
      <w:r w:rsidRPr="00B55FF9">
        <w:t xml:space="preserve">As part of the £270 million investment </w:t>
      </w:r>
      <w:r w:rsidR="00774B3F" w:rsidRPr="00B55FF9">
        <w:t>into the</w:t>
      </w:r>
      <w:r w:rsidRPr="00B55FF9">
        <w:t xml:space="preserve"> UK National Technologies Programme, the Engineering and Physical Sciences Research Council </w:t>
      </w:r>
      <w:r w:rsidR="003331B5" w:rsidRPr="00B55FF9">
        <w:t xml:space="preserve">(EPSRC) </w:t>
      </w:r>
      <w:r w:rsidRPr="00B55FF9">
        <w:t xml:space="preserve">funded a national network of four Quantum Technologies Hubs across the UK, of which </w:t>
      </w:r>
      <w:proofErr w:type="spellStart"/>
      <w:r w:rsidRPr="00B55FF9">
        <w:t>QuantIC</w:t>
      </w:r>
      <w:proofErr w:type="spellEnd"/>
      <w:r w:rsidRPr="00B55FF9">
        <w:t xml:space="preserve"> is one. </w:t>
      </w:r>
      <w:proofErr w:type="spellStart"/>
      <w:r w:rsidRPr="00B55FF9">
        <w:rPr>
          <w:b/>
          <w:bCs/>
          <w:color w:val="06357A" w:themeColor="accent1"/>
        </w:rPr>
        <w:t>QuantIC</w:t>
      </w:r>
      <w:proofErr w:type="spellEnd"/>
      <w:r w:rsidRPr="00B55FF9">
        <w:rPr>
          <w:b/>
          <w:bCs/>
          <w:color w:val="06357A" w:themeColor="accent1"/>
        </w:rPr>
        <w:t xml:space="preserve"> brings together researchers from the universities of Glasgow, Bristol, Edinburgh, Heriot-Watt, Oxford</w:t>
      </w:r>
      <w:r w:rsidR="00774B3F" w:rsidRPr="00B55FF9">
        <w:rPr>
          <w:b/>
          <w:bCs/>
          <w:color w:val="06357A" w:themeColor="accent1"/>
        </w:rPr>
        <w:t xml:space="preserve">, </w:t>
      </w:r>
      <w:r w:rsidRPr="00B55FF9">
        <w:rPr>
          <w:b/>
          <w:bCs/>
          <w:color w:val="06357A" w:themeColor="accent1"/>
        </w:rPr>
        <w:t>and Strathclyde with more than 40 industry partners</w:t>
      </w:r>
      <w:r w:rsidRPr="00B55FF9">
        <w:t xml:space="preserve">. </w:t>
      </w:r>
    </w:p>
    <w:p w14:paraId="5EAAE907" w14:textId="53D5F1F8" w:rsidR="002D196F" w:rsidRPr="00B55FF9" w:rsidRDefault="002D196F" w:rsidP="002D196F">
      <w:pPr>
        <w:rPr>
          <w:b/>
          <w:bCs/>
          <w:color w:val="4F5961" w:themeColor="accent4"/>
        </w:rPr>
      </w:pPr>
      <w:r w:rsidRPr="00B55FF9">
        <w:rPr>
          <w:b/>
          <w:bCs/>
          <w:color w:val="4F5961" w:themeColor="accent4"/>
        </w:rPr>
        <w:t xml:space="preserve">Quantum </w:t>
      </w:r>
      <w:r w:rsidR="00774B3F" w:rsidRPr="00B55FF9">
        <w:rPr>
          <w:b/>
          <w:bCs/>
          <w:color w:val="4F5961" w:themeColor="accent4"/>
        </w:rPr>
        <w:t>i</w:t>
      </w:r>
      <w:r w:rsidRPr="00B55FF9">
        <w:rPr>
          <w:b/>
          <w:bCs/>
          <w:color w:val="4F5961" w:themeColor="accent4"/>
        </w:rPr>
        <w:t>maging in Glasgow</w:t>
      </w:r>
    </w:p>
    <w:p w14:paraId="5DBA8E27" w14:textId="51B08ED6" w:rsidR="002D196F" w:rsidRPr="00B55FF9" w:rsidRDefault="0054537C" w:rsidP="002D196F">
      <w:r>
        <w:rPr>
          <w:noProof/>
        </w:rPr>
        <mc:AlternateContent>
          <mc:Choice Requires="wpg">
            <w:drawing>
              <wp:anchor distT="0" distB="0" distL="114300" distR="114300" simplePos="0" relativeHeight="251836416" behindDoc="0" locked="0" layoutInCell="1" allowOverlap="1" wp14:anchorId="60943A76" wp14:editId="5BEA43D1">
                <wp:simplePos x="0" y="0"/>
                <wp:positionH relativeFrom="column">
                  <wp:posOffset>-1905</wp:posOffset>
                </wp:positionH>
                <wp:positionV relativeFrom="paragraph">
                  <wp:posOffset>8890</wp:posOffset>
                </wp:positionV>
                <wp:extent cx="3077845" cy="2058593"/>
                <wp:effectExtent l="0" t="0" r="0" b="0"/>
                <wp:wrapSquare wrapText="bothSides"/>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7845" cy="2058593"/>
                          <a:chOff x="0" y="0"/>
                          <a:chExt cx="3078000" cy="2059546"/>
                        </a:xfrm>
                      </wpg:grpSpPr>
                      <pic:pic xmlns:pic="http://schemas.openxmlformats.org/drawingml/2006/picture">
                        <pic:nvPicPr>
                          <pic:cNvPr id="1024" name="Picture 1024" descr="A picture containing text, microscope, indoor, table&#10;&#10;Description automatically generated"/>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78000" cy="2052000"/>
                          </a:xfrm>
                          <a:prstGeom prst="rect">
                            <a:avLst/>
                          </a:prstGeom>
                          <a:noFill/>
                          <a:ln>
                            <a:noFill/>
                          </a:ln>
                        </pic:spPr>
                      </pic:pic>
                      <wps:wsp>
                        <wps:cNvPr id="220" name="Text Box 2"/>
                        <wps:cNvSpPr txBox="1">
                          <a:spLocks noChangeArrowheads="1"/>
                        </wps:cNvSpPr>
                        <wps:spPr bwMode="auto">
                          <a:xfrm>
                            <a:off x="14067" y="1948371"/>
                            <a:ext cx="899204" cy="111175"/>
                          </a:xfrm>
                          <a:prstGeom prst="rect">
                            <a:avLst/>
                          </a:prstGeom>
                          <a:noFill/>
                          <a:ln w="9525">
                            <a:noFill/>
                            <a:miter lim="800000"/>
                            <a:headEnd/>
                            <a:tailEnd/>
                          </a:ln>
                        </wps:spPr>
                        <wps:txbx>
                          <w:txbxContent>
                            <w:p w14:paraId="21990A8B" w14:textId="77777777" w:rsidR="00AC51E6" w:rsidRPr="007253B2" w:rsidRDefault="00AC51E6" w:rsidP="005B435B">
                              <w:pPr>
                                <w:spacing w:before="0" w:after="0"/>
                                <w:rPr>
                                  <w:color w:val="404040" w:themeColor="text1" w:themeTint="BF"/>
                                  <w:sz w:val="12"/>
                                  <w:szCs w:val="12"/>
                                </w:rPr>
                              </w:pPr>
                              <w:r w:rsidRPr="007253B2">
                                <w:rPr>
                                  <w:color w:val="404040" w:themeColor="text1" w:themeTint="BF"/>
                                  <w:sz w:val="12"/>
                                  <w:szCs w:val="12"/>
                                </w:rPr>
                                <w:t>© The University of Glasgow</w:t>
                              </w:r>
                            </w:p>
                          </w:txbxContent>
                        </wps:txbx>
                        <wps:bodyPr rot="0" vert="horz" wrap="square" lIns="0" tIns="0" rIns="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0943A76" id="Group 20" o:spid="_x0000_s1030" alt="&quot;&quot;" style="position:absolute;left:0;text-align:left;margin-left:-.15pt;margin-top:.7pt;width:242.35pt;height:162.1pt;z-index:251836416;mso-width-relative:margin;mso-height-relative:margin" coordsize="30780,205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4" o:spid="_x0000_s1031" type="#_x0000_t75" alt="A picture containing text, microscope, indoor, table&#10;&#10;Description automatically generated" style="position:absolute;width:30780;height:205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">
                  <v:imagedata r:id="rId52" o:title="A picture containing text, microscope, indoor, table&#10;&#10;Description automatically generated"/>
                </v:shape>
                <v:shape id="Text Box 2" o:spid="_x0000_s1032" type="#_x0000_t202" style="position:absolute;left:140;top:19483;width:8992;height:1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" filled="f" stroked="f">
                  <v:textbox style="mso-fit-shape-to-text:t" inset="0,0,0,0">
                    <w:txbxContent>
                      <w:p w14:paraId="21990A8B" w14:textId="77777777" w:rsidR="00AC51E6" w:rsidRPr="007253B2" w:rsidRDefault="00AC51E6" w:rsidP="005B435B">
                        <w:pPr>
                          <w:spacing w:before="0" w:after="0"/>
                          <w:rPr>
                            <w:color w:val="404040" w:themeColor="text1" w:themeTint="BF"/>
                            <w:sz w:val="12"/>
                            <w:szCs w:val="12"/>
                          </w:rPr>
                        </w:pPr>
                        <w:r w:rsidRPr="007253B2">
                          <w:rPr>
                            <w:color w:val="404040" w:themeColor="text1" w:themeTint="BF"/>
                            <w:sz w:val="12"/>
                            <w:szCs w:val="12"/>
                          </w:rPr>
                          <w:t>© The University of Glasgow</w:t>
                        </w:r>
                      </w:p>
                    </w:txbxContent>
                  </v:textbox>
                </v:shape>
                <w10:wrap type="square"/>
              </v:group>
            </w:pict>
          </mc:Fallback>
        </mc:AlternateContent>
      </w:r>
      <w:r w:rsidR="002D196F" w:rsidRPr="00B55FF9">
        <w:t xml:space="preserve">The ambitious vision of </w:t>
      </w:r>
      <w:proofErr w:type="spellStart"/>
      <w:r w:rsidR="002D196F" w:rsidRPr="00B55FF9">
        <w:t>QuantIC</w:t>
      </w:r>
      <w:proofErr w:type="spellEnd"/>
      <w:r w:rsidR="002D196F" w:rsidRPr="00B55FF9">
        <w:t xml:space="preserve"> is to pioneer a family of multidimensional cameras operating across a range of wavelengths, </w:t>
      </w:r>
      <w:proofErr w:type="gramStart"/>
      <w:r w:rsidR="002D196F" w:rsidRPr="00B55FF9">
        <w:t>time-scales</w:t>
      </w:r>
      <w:proofErr w:type="gramEnd"/>
      <w:r w:rsidR="00774B3F" w:rsidRPr="00B55FF9">
        <w:t>,</w:t>
      </w:r>
      <w:r w:rsidR="002D196F" w:rsidRPr="00B55FF9">
        <w:t xml:space="preserve"> and length-scales, </w:t>
      </w:r>
      <w:r w:rsidR="002D196F" w:rsidRPr="00B55FF9">
        <w:rPr>
          <w:b/>
          <w:bCs/>
          <w:color w:val="06357A" w:themeColor="accent1"/>
        </w:rPr>
        <w:t>creating a new industrial landscape for imaging systems and their applications in the UK</w:t>
      </w:r>
      <w:r w:rsidR="002D196F" w:rsidRPr="00B55FF9">
        <w:t xml:space="preserve">. Since </w:t>
      </w:r>
      <w:proofErr w:type="spellStart"/>
      <w:r w:rsidR="002D196F" w:rsidRPr="00B55FF9">
        <w:t>QuantIC</w:t>
      </w:r>
      <w:proofErr w:type="spellEnd"/>
      <w:r w:rsidR="002D196F" w:rsidRPr="00B55FF9">
        <w:t xml:space="preserve"> was created in December 2014, the hub has built on existing partnerships and industrial collaboration</w:t>
      </w:r>
      <w:r w:rsidR="00774B3F" w:rsidRPr="00B55FF9">
        <w:t>s</w:t>
      </w:r>
      <w:r w:rsidR="002D196F" w:rsidRPr="00B55FF9">
        <w:t xml:space="preserve"> with global industry leaders to shape the research landscape with industry priorities.</w:t>
      </w:r>
    </w:p>
    <w:p w14:paraId="7E7EA4C5" w14:textId="0C67224D" w:rsidR="002D196F" w:rsidRPr="00B55FF9" w:rsidRDefault="001A43AF" w:rsidP="002D196F">
      <w:r w:rsidRPr="00B55FF9">
        <w:rPr>
          <w:noProof/>
        </w:rPr>
        <w:drawing>
          <wp:anchor distT="0" distB="0" distL="114300" distR="114300" simplePos="0" relativeHeight="251728896" behindDoc="0" locked="0" layoutInCell="1" allowOverlap="1" wp14:anchorId="58FCB28B" wp14:editId="15016AD2">
            <wp:simplePos x="0" y="0"/>
            <wp:positionH relativeFrom="margin">
              <wp:align>right</wp:align>
            </wp:positionH>
            <wp:positionV relativeFrom="paragraph">
              <wp:posOffset>273571</wp:posOffset>
            </wp:positionV>
            <wp:extent cx="900000" cy="900000"/>
            <wp:effectExtent l="0" t="0" r="0" b="0"/>
            <wp:wrapSquare wrapText="bothSides"/>
            <wp:docPr id="225" name="Picture 225" descr="UN Sustainable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UN Sustainable Goal icon: 9, Industry, Innovation and Infrastructure">
                      <a:extLst>
                        <a:ext uri="{C183D7F6-B498-43B3-948B-1728B52AA6E4}">
                          <adec:decorative xmlns:adec="http://schemas.microsoft.com/office/drawing/2017/decorative" val="0"/>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774B3F" w:rsidRPr="00B55FF9">
        <w:t xml:space="preserve">The University of </w:t>
      </w:r>
      <w:r w:rsidR="002D196F" w:rsidRPr="00B55FF9">
        <w:t>Glasgow’s world-leading research in optics, physics</w:t>
      </w:r>
      <w:r w:rsidR="00774B3F" w:rsidRPr="00B55FF9">
        <w:t>,</w:t>
      </w:r>
      <w:r w:rsidR="002D196F" w:rsidRPr="00B55FF9">
        <w:t xml:space="preserve"> and engineering made it the ideal location to house </w:t>
      </w:r>
      <w:proofErr w:type="spellStart"/>
      <w:r w:rsidR="002D196F" w:rsidRPr="00B55FF9">
        <w:t>QuantIC</w:t>
      </w:r>
      <w:proofErr w:type="spellEnd"/>
      <w:r w:rsidR="002D196F" w:rsidRPr="00B55FF9">
        <w:t xml:space="preserve"> and facilitate collaboration between interdisciplinary research teams. </w:t>
      </w:r>
      <w:r w:rsidR="00774B3F" w:rsidRPr="00B55FF9">
        <w:t>The University</w:t>
      </w:r>
      <w:r w:rsidR="002D196F" w:rsidRPr="00B55FF9">
        <w:t xml:space="preserve"> has internationally recognised leaders in quantum science, which has attracted a strong network of industry partners. </w:t>
      </w:r>
      <w:proofErr w:type="spellStart"/>
      <w:r w:rsidR="002D196F" w:rsidRPr="00B55FF9">
        <w:t>QuantIC</w:t>
      </w:r>
      <w:proofErr w:type="spellEnd"/>
      <w:r w:rsidR="002D196F" w:rsidRPr="00B55FF9">
        <w:t xml:space="preserve"> researchers also have access to the James Watt Nanofabrication Centre (JWNC), a centre of technical expertise and equipment </w:t>
      </w:r>
      <w:r w:rsidR="00DB51FF" w:rsidRPr="00B55FF9">
        <w:t xml:space="preserve">that </w:t>
      </w:r>
      <w:r w:rsidR="002D196F" w:rsidRPr="00B55FF9">
        <w:t>has provided technology solutions to over 300 companies in 28 countries.</w:t>
      </w:r>
    </w:p>
    <w:p w14:paraId="7633A86E" w14:textId="2BBF846B" w:rsidR="002D196F" w:rsidRPr="00B55FF9" w:rsidRDefault="002D196F" w:rsidP="002D196F">
      <w:pPr>
        <w:rPr>
          <w:b/>
          <w:bCs/>
          <w:color w:val="4F5961" w:themeColor="accent4"/>
        </w:rPr>
      </w:pPr>
      <w:r w:rsidRPr="00B55FF9">
        <w:rPr>
          <w:b/>
          <w:bCs/>
          <w:color w:val="4F5961" w:themeColor="accent4"/>
        </w:rPr>
        <w:t xml:space="preserve">Collaborating for </w:t>
      </w:r>
      <w:r w:rsidR="00774B3F" w:rsidRPr="00B55FF9">
        <w:rPr>
          <w:b/>
          <w:bCs/>
          <w:color w:val="4F5961" w:themeColor="accent4"/>
        </w:rPr>
        <w:t>c</w:t>
      </w:r>
      <w:r w:rsidRPr="00B55FF9">
        <w:rPr>
          <w:b/>
          <w:bCs/>
          <w:color w:val="4F5961" w:themeColor="accent4"/>
        </w:rPr>
        <w:t xml:space="preserve">ompetitive </w:t>
      </w:r>
      <w:r w:rsidR="00774B3F" w:rsidRPr="00B55FF9">
        <w:rPr>
          <w:b/>
          <w:bCs/>
          <w:color w:val="4F5961" w:themeColor="accent4"/>
        </w:rPr>
        <w:t>a</w:t>
      </w:r>
      <w:r w:rsidRPr="00B55FF9">
        <w:rPr>
          <w:b/>
          <w:bCs/>
          <w:color w:val="4F5961" w:themeColor="accent4"/>
        </w:rPr>
        <w:t>dvantage</w:t>
      </w:r>
    </w:p>
    <w:p w14:paraId="36D18224" w14:textId="3764D58F" w:rsidR="002D196F" w:rsidRPr="00B55FF9" w:rsidRDefault="002D196F" w:rsidP="002D196F">
      <w:proofErr w:type="spellStart"/>
      <w:r w:rsidRPr="00B55FF9">
        <w:t>QuantIC</w:t>
      </w:r>
      <w:proofErr w:type="spellEnd"/>
      <w:r w:rsidRPr="00B55FF9">
        <w:t xml:space="preserve"> has built a dedicated £3 million Innovation Space above the JWNC to facilitate academic and industrial collaborations by offering free use of optical laboratory and office space to SMEs, start-ups</w:t>
      </w:r>
      <w:r w:rsidR="00774B3F" w:rsidRPr="00B55FF9">
        <w:t>,</w:t>
      </w:r>
      <w:r w:rsidRPr="00B55FF9">
        <w:t xml:space="preserve"> and companies to support the development of the photonics sector. The Hub’s commitment to helping companies innovate is highlighted by the £4 million Partnership Resource Fund, which was set up to bring together industry with academic partners to develop new or enhanced products, services, processes</w:t>
      </w:r>
      <w:r w:rsidR="00867D3E" w:rsidRPr="00B55FF9">
        <w:t>,</w:t>
      </w:r>
      <w:r w:rsidRPr="00B55FF9">
        <w:t xml:space="preserve"> or increase their capability. </w:t>
      </w:r>
    </w:p>
    <w:p w14:paraId="3EC5832C" w14:textId="34201036" w:rsidR="00730298" w:rsidRPr="00B55FF9" w:rsidRDefault="002D196F" w:rsidP="00340237">
      <w:pPr>
        <w:rPr>
          <w:b/>
          <w:color w:val="000000" w:themeColor="text1"/>
        </w:rPr>
      </w:pPr>
      <w:proofErr w:type="spellStart"/>
      <w:r w:rsidRPr="00B55FF9">
        <w:rPr>
          <w:color w:val="000000" w:themeColor="text1"/>
        </w:rPr>
        <w:t>QuantIC</w:t>
      </w:r>
      <w:proofErr w:type="spellEnd"/>
      <w:r w:rsidRPr="00B55FF9">
        <w:rPr>
          <w:color w:val="000000" w:themeColor="text1"/>
        </w:rPr>
        <w:t xml:space="preserve"> also </w:t>
      </w:r>
      <w:r w:rsidRPr="00B55FF9">
        <w:rPr>
          <w:b/>
          <w:bCs/>
          <w:color w:val="06357A" w:themeColor="accent1"/>
        </w:rPr>
        <w:t>supports skills development</w:t>
      </w:r>
      <w:r w:rsidRPr="00B55FF9">
        <w:rPr>
          <w:color w:val="06357A" w:themeColor="accent1"/>
        </w:rPr>
        <w:t xml:space="preserve"> </w:t>
      </w:r>
      <w:r w:rsidRPr="00B55FF9">
        <w:rPr>
          <w:color w:val="000000" w:themeColor="text1"/>
        </w:rPr>
        <w:t xml:space="preserve">through their </w:t>
      </w:r>
      <w:proofErr w:type="spellStart"/>
      <w:r w:rsidRPr="00B55FF9">
        <w:rPr>
          <w:color w:val="000000" w:themeColor="text1"/>
        </w:rPr>
        <w:t>QuantIC</w:t>
      </w:r>
      <w:proofErr w:type="spellEnd"/>
      <w:r w:rsidRPr="00B55FF9">
        <w:rPr>
          <w:color w:val="000000" w:themeColor="text1"/>
        </w:rPr>
        <w:t xml:space="preserve"> Industrial Studentship Programme. Over £490</w:t>
      </w:r>
      <w:r w:rsidR="00EF2F77" w:rsidRPr="00B55FF9">
        <w:rPr>
          <w:color w:val="000000" w:themeColor="text1"/>
        </w:rPr>
        <w:t>,000</w:t>
      </w:r>
      <w:r w:rsidRPr="00B55FF9">
        <w:rPr>
          <w:color w:val="000000" w:themeColor="text1"/>
        </w:rPr>
        <w:t xml:space="preserve"> has been awarded across 12 industry-led projects including Amazon, M Squared Lasers</w:t>
      </w:r>
      <w:r w:rsidR="00EF2F77" w:rsidRPr="00B55FF9">
        <w:rPr>
          <w:color w:val="000000" w:themeColor="text1"/>
        </w:rPr>
        <w:t>,</w:t>
      </w:r>
      <w:r w:rsidRPr="00B55FF9">
        <w:rPr>
          <w:color w:val="000000" w:themeColor="text1"/>
        </w:rPr>
        <w:t xml:space="preserve"> and QinetiQ, which is helping to nurture the next generation of quantum engineers.</w:t>
      </w:r>
    </w:p>
    <w:p w14:paraId="4D1AA9DA" w14:textId="77777777" w:rsidR="00730298" w:rsidRPr="00B55FF9" w:rsidRDefault="00730298">
      <w:pPr>
        <w:spacing w:before="0" w:after="200" w:line="276" w:lineRule="auto"/>
        <w:jc w:val="left"/>
        <w:rPr>
          <w:color w:val="000000" w:themeColor="text1"/>
        </w:rPr>
      </w:pPr>
      <w:r w:rsidRPr="00B55FF9">
        <w:rPr>
          <w:color w:val="000000" w:themeColor="text1"/>
        </w:rPr>
        <w:br w:type="page"/>
      </w:r>
    </w:p>
    <w:p w14:paraId="55A37457" w14:textId="4DF34564" w:rsidR="00730298" w:rsidRPr="00B55FF9" w:rsidRDefault="00730298" w:rsidP="00730298">
      <w:pPr>
        <w:pBdr>
          <w:left w:val="single" w:sz="36" w:space="4" w:color="4F5961" w:themeColor="accent4"/>
        </w:pBdr>
        <w:ind w:left="340"/>
        <w:rPr>
          <w:b/>
          <w:bCs/>
          <w:u w:val="single"/>
        </w:rPr>
      </w:pPr>
      <w:r w:rsidRPr="00B55FF9">
        <w:rPr>
          <w:b/>
          <w:bCs/>
          <w:color w:val="4F5961" w:themeColor="accent4"/>
          <w:sz w:val="32"/>
          <w:szCs w:val="32"/>
        </w:rPr>
        <w:t>MIRAGE Consortium</w:t>
      </w:r>
    </w:p>
    <w:p w14:paraId="0A91659B" w14:textId="4AF26A0A" w:rsidR="00A02BFB" w:rsidRPr="00B55FF9" w:rsidRDefault="00A02BFB" w:rsidP="00A02BFB">
      <w:r w:rsidRPr="00B55FF9">
        <w:t xml:space="preserve">The £6 million MIRAGE consortium brought together four Scottish manufacturers with Professor Iain Thayne and Dr Matt Steer in the School of Engineering, supported by Scottish Enterprise and Scotland's Innovation Centre for Sensing and Imaging. The consortium aimed to </w:t>
      </w:r>
      <w:r w:rsidRPr="00B55FF9">
        <w:rPr>
          <w:b/>
          <w:bCs/>
          <w:color w:val="06357A" w:themeColor="accent1"/>
        </w:rPr>
        <w:t>place Scotland at the forefront of the £7 billion global sensors and imaging systems market, to deliver significant economic growth and onshore highly skilled research and manufacturing jobs from Asia</w:t>
      </w:r>
      <w:r w:rsidRPr="00B55FF9">
        <w:t xml:space="preserve">. The initiative, the first of its kind in Scotland, was created to share knowledge and expertise, exchange ideas, and improve collaborative practices. </w:t>
      </w:r>
    </w:p>
    <w:p w14:paraId="495EEADE" w14:textId="7370AB60" w:rsidR="00A02BFB" w:rsidRPr="00B55FF9" w:rsidRDefault="006B5FB1" w:rsidP="00A02BFB">
      <w:pPr>
        <w:rPr>
          <w:b/>
          <w:bCs/>
          <w:color w:val="4F5961" w:themeColor="accent4"/>
        </w:rPr>
      </w:pPr>
      <w:r w:rsidRPr="00B55FF9">
        <w:rPr>
          <w:noProof/>
        </w:rPr>
        <w:drawing>
          <wp:anchor distT="0" distB="0" distL="114300" distR="114300" simplePos="0" relativeHeight="251734016" behindDoc="0" locked="0" layoutInCell="1" allowOverlap="1" wp14:anchorId="02217830" wp14:editId="3C34D51C">
            <wp:simplePos x="0" y="0"/>
            <wp:positionH relativeFrom="margin">
              <wp:align>left</wp:align>
            </wp:positionH>
            <wp:positionV relativeFrom="paragraph">
              <wp:posOffset>327886</wp:posOffset>
            </wp:positionV>
            <wp:extent cx="900000" cy="900000"/>
            <wp:effectExtent l="0" t="0" r="0" b="0"/>
            <wp:wrapSquare wrapText="bothSides"/>
            <wp:docPr id="230" name="Picture 230" descr="UN Sustainable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UN Sustainable Goal icon: 9, Industry, Innovation and Infrastructure">
                      <a:extLst>
                        <a:ext uri="{C183D7F6-B498-43B3-948B-1728B52AA6E4}">
                          <adec:decorative xmlns:adec="http://schemas.microsoft.com/office/drawing/2017/decorative" val="0"/>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A02BFB" w:rsidRPr="00B55FF9">
        <w:rPr>
          <w:b/>
          <w:bCs/>
          <w:color w:val="4F5961" w:themeColor="accent4"/>
        </w:rPr>
        <w:t>Collaborating with Scottish Businesses</w:t>
      </w:r>
    </w:p>
    <w:p w14:paraId="596516BF" w14:textId="54C061B1" w:rsidR="00A02BFB" w:rsidRPr="00B55FF9" w:rsidRDefault="00A02BFB" w:rsidP="00A02BFB">
      <w:pPr>
        <w:rPr>
          <w:b/>
        </w:rPr>
      </w:pPr>
      <w:r w:rsidRPr="00B55FF9">
        <w:t>The four companies in the consortium - Cascade Technologies, Gas Sensing Solutions Ltd</w:t>
      </w:r>
      <w:r w:rsidR="00401231" w:rsidRPr="00B55FF9">
        <w:t xml:space="preserve"> (GSS)</w:t>
      </w:r>
      <w:r w:rsidRPr="00B55FF9">
        <w:t>, Compound Semiconductor Technologies Global (CSTG), and Amethyst Research Ltd - utilised the semiconductor materials growth expertise of Dr Matt Steer</w:t>
      </w:r>
      <w:r w:rsidR="00401231" w:rsidRPr="00B55FF9">
        <w:t>. This</w:t>
      </w:r>
      <w:r w:rsidRPr="00B55FF9">
        <w:t xml:space="preserve"> allow</w:t>
      </w:r>
      <w:r w:rsidR="00401231" w:rsidRPr="00B55FF9">
        <w:t>ed</w:t>
      </w:r>
      <w:r w:rsidRPr="00B55FF9">
        <w:t xml:space="preserve"> them to create cutting-edge mid-infrared</w:t>
      </w:r>
      <w:r w:rsidR="00401231" w:rsidRPr="00B55FF9">
        <w:t xml:space="preserve"> </w:t>
      </w:r>
      <w:r w:rsidRPr="00B55FF9">
        <w:t>sensors in high volumes with greater sensitivity, lower cost, reduced energy use</w:t>
      </w:r>
      <w:r w:rsidR="00401231" w:rsidRPr="00B55FF9">
        <w:t>,</w:t>
      </w:r>
      <w:r w:rsidRPr="00B55FF9">
        <w:t xml:space="preserve"> and a longer lifespan than existing products. The collaboration </w:t>
      </w:r>
      <w:r w:rsidRPr="00B55FF9">
        <w:rPr>
          <w:b/>
          <w:bCs/>
          <w:color w:val="06357A" w:themeColor="accent1"/>
        </w:rPr>
        <w:t>supported the production of materials integral to manufacturing a variety of goods that use sensors, ranging from asthma inhalers to infrared cameras</w:t>
      </w:r>
      <w:r w:rsidRPr="00B55FF9">
        <w:t>.</w:t>
      </w:r>
    </w:p>
    <w:p w14:paraId="5DB8923B" w14:textId="103F1243" w:rsidR="00A02BFB" w:rsidRPr="00B55FF9" w:rsidRDefault="00A02BFB" w:rsidP="00A02BFB">
      <w:pPr>
        <w:rPr>
          <w:b/>
          <w:bCs/>
          <w:color w:val="4F5961" w:themeColor="accent4"/>
        </w:rPr>
      </w:pPr>
      <w:r w:rsidRPr="00B55FF9">
        <w:rPr>
          <w:b/>
          <w:bCs/>
          <w:color w:val="4F5961" w:themeColor="accent4"/>
        </w:rPr>
        <w:t>Outcomes</w:t>
      </w:r>
    </w:p>
    <w:p w14:paraId="0CCECBAF" w14:textId="34398519" w:rsidR="00A02BFB" w:rsidRPr="00B55FF9" w:rsidRDefault="00A02BFB" w:rsidP="00A02BFB">
      <w:pPr>
        <w:pStyle w:val="MinorBullet1"/>
      </w:pPr>
      <w:r w:rsidRPr="00B55FF9">
        <w:t xml:space="preserve">For </w:t>
      </w:r>
      <w:r w:rsidRPr="00B55FF9">
        <w:rPr>
          <w:b/>
          <w:bCs/>
          <w:color w:val="06357A" w:themeColor="accent1"/>
        </w:rPr>
        <w:t>Cascade Technologies</w:t>
      </w:r>
      <w:r w:rsidRPr="00B55FF9">
        <w:t>, MIRAGE has progressed their journey towards becoming a supply chain for Quantum Cascade Lasers</w:t>
      </w:r>
      <w:r w:rsidR="00401231" w:rsidRPr="00B55FF9">
        <w:t>,</w:t>
      </w:r>
      <w:r w:rsidRPr="00B55FF9">
        <w:t xml:space="preserve"> and work </w:t>
      </w:r>
      <w:proofErr w:type="gramStart"/>
      <w:r w:rsidRPr="00B55FF9">
        <w:t>continues on</w:t>
      </w:r>
      <w:proofErr w:type="gramEnd"/>
      <w:r w:rsidRPr="00B55FF9">
        <w:t xml:space="preserve"> the delivery of devices. It has resulted in </w:t>
      </w:r>
      <w:r w:rsidRPr="00B55FF9">
        <w:rPr>
          <w:b/>
          <w:bCs/>
          <w:color w:val="06357A" w:themeColor="accent1"/>
        </w:rPr>
        <w:t>increased revenue potential with cost reduction of current products</w:t>
      </w:r>
      <w:r w:rsidRPr="00B55FF9">
        <w:t xml:space="preserve">.  </w:t>
      </w:r>
    </w:p>
    <w:p w14:paraId="7468C1C7" w14:textId="6EE80FF2" w:rsidR="00A02BFB" w:rsidRPr="00B55FF9" w:rsidRDefault="00A02BFB" w:rsidP="00A02BFB">
      <w:pPr>
        <w:pStyle w:val="MinorBullet1"/>
      </w:pPr>
      <w:r w:rsidRPr="00B55FF9">
        <w:t xml:space="preserve">MIRAGE helped </w:t>
      </w:r>
      <w:r w:rsidRPr="00B55FF9">
        <w:rPr>
          <w:b/>
          <w:bCs/>
          <w:color w:val="06357A" w:themeColor="accent1"/>
        </w:rPr>
        <w:t>CSTG</w:t>
      </w:r>
      <w:r w:rsidRPr="00B55FF9">
        <w:rPr>
          <w:color w:val="06357A" w:themeColor="accent1"/>
        </w:rPr>
        <w:t xml:space="preserve"> </w:t>
      </w:r>
      <w:r w:rsidRPr="00B55FF9">
        <w:t>develop mid-infrared laser chips for applications in worldwide sensing, imaging, telecoms</w:t>
      </w:r>
      <w:r w:rsidR="00401231" w:rsidRPr="00B55FF9">
        <w:t>,</w:t>
      </w:r>
      <w:r w:rsidRPr="00B55FF9">
        <w:t xml:space="preserve"> and data-centre markets. The collaboration provided CSTG with access to expertise and materials required to </w:t>
      </w:r>
      <w:r w:rsidRPr="00B55FF9">
        <w:rPr>
          <w:b/>
          <w:bCs/>
          <w:color w:val="06357A" w:themeColor="accent1"/>
        </w:rPr>
        <w:t>develop a new chip at the forefront of the sector, and to create a globally competitive supply chain in Scotland</w:t>
      </w:r>
      <w:r w:rsidRPr="00B55FF9">
        <w:t>. CSTG now manufacture lasers in high volumes</w:t>
      </w:r>
      <w:r w:rsidR="00401231" w:rsidRPr="00B55FF9">
        <w:t>,</w:t>
      </w:r>
      <w:r w:rsidRPr="00B55FF9">
        <w:t xml:space="preserve"> and six specialist engineering jobs have been created.  </w:t>
      </w:r>
    </w:p>
    <w:p w14:paraId="71DEDAE3" w14:textId="518F6B5A" w:rsidR="00A02BFB" w:rsidRPr="00B55FF9" w:rsidRDefault="00A02BFB" w:rsidP="00A02BFB">
      <w:pPr>
        <w:pStyle w:val="MinorBullet1"/>
      </w:pPr>
      <w:r w:rsidRPr="00B55FF9">
        <w:rPr>
          <w:b/>
          <w:bCs/>
          <w:color w:val="06357A" w:themeColor="accent1"/>
        </w:rPr>
        <w:t>GSS</w:t>
      </w:r>
      <w:r w:rsidRPr="00B55FF9">
        <w:rPr>
          <w:color w:val="06357A" w:themeColor="accent1"/>
        </w:rPr>
        <w:t xml:space="preserve"> </w:t>
      </w:r>
      <w:r w:rsidRPr="00B55FF9">
        <w:rPr>
          <w:b/>
          <w:bCs/>
          <w:color w:val="06357A" w:themeColor="accent1"/>
        </w:rPr>
        <w:t>launched two new products developed during the MIRAGE project</w:t>
      </w:r>
      <w:r w:rsidRPr="00B55FF9">
        <w:t xml:space="preserve">. These can detect leaks in food packaging to potentially reduce </w:t>
      </w:r>
      <w:proofErr w:type="gramStart"/>
      <w:r w:rsidRPr="00B55FF9">
        <w:t>waste</w:t>
      </w:r>
      <w:r w:rsidR="00401231" w:rsidRPr="00B55FF9">
        <w:t>,</w:t>
      </w:r>
      <w:r w:rsidRPr="00B55FF9">
        <w:t xml:space="preserve"> and</w:t>
      </w:r>
      <w:proofErr w:type="gramEnd"/>
      <w:r w:rsidRPr="00B55FF9">
        <w:t xml:space="preserve"> monitor CO2 levels in patients’ breath to identify potential problems. The low power capability makes products ideal for use in wearables to inform users of potentially dangerous levels of CO2. The new products are an integral part of </w:t>
      </w:r>
      <w:r w:rsidR="00401231" w:rsidRPr="00B55FF9">
        <w:t>the company’s</w:t>
      </w:r>
      <w:r w:rsidRPr="00B55FF9">
        <w:t xml:space="preserve"> growth plans to improve outcomes for their global customer base.   </w:t>
      </w:r>
    </w:p>
    <w:p w14:paraId="0D803060" w14:textId="13C5F90D" w:rsidR="00A02BFB" w:rsidRPr="00B55FF9" w:rsidRDefault="00A02BFB" w:rsidP="00A02BFB">
      <w:pPr>
        <w:pStyle w:val="MinorBullet1"/>
      </w:pPr>
      <w:r w:rsidRPr="00B55FF9">
        <w:t xml:space="preserve">MIRAGE partners provided </w:t>
      </w:r>
      <w:r w:rsidRPr="00B55FF9">
        <w:rPr>
          <w:b/>
          <w:bCs/>
          <w:color w:val="06357A" w:themeColor="accent1"/>
        </w:rPr>
        <w:t>Amethyst Research Ltd</w:t>
      </w:r>
      <w:r w:rsidRPr="00B55FF9">
        <w:rPr>
          <w:color w:val="06357A" w:themeColor="accent1"/>
        </w:rPr>
        <w:t xml:space="preserve"> </w:t>
      </w:r>
      <w:r w:rsidRPr="00B55FF9">
        <w:t xml:space="preserve">with knowledge and manufacturing processes to develop their III-V infrared detectors. Amethyst’s progress </w:t>
      </w:r>
      <w:r w:rsidRPr="00B55FF9">
        <w:rPr>
          <w:b/>
          <w:bCs/>
          <w:color w:val="06357A" w:themeColor="accent1"/>
        </w:rPr>
        <w:t>attracted a prime contractor interested in taking the technology towards commercialisation</w:t>
      </w:r>
      <w:r w:rsidRPr="00B55FF9">
        <w:t>.</w:t>
      </w:r>
    </w:p>
    <w:p w14:paraId="42C35E0D" w14:textId="030A5539" w:rsidR="00730298" w:rsidRPr="00B55FF9" w:rsidRDefault="00A02BFB" w:rsidP="00340237">
      <w:r w:rsidRPr="00B55FF9">
        <w:t>MIRAGE has been responsible for over 40 new high skilled jobs</w:t>
      </w:r>
      <w:r w:rsidR="00401231" w:rsidRPr="00B55FF9">
        <w:t>,</w:t>
      </w:r>
      <w:r w:rsidRPr="00B55FF9">
        <w:t xml:space="preserve"> and it is expected to deliver a £56 million boost to the Scottish economy over 10 years. The partners of the consortium continue to operate in partnership activities and proposal building outside of the original MIRAGE project. </w:t>
      </w:r>
    </w:p>
    <w:p w14:paraId="58626892" w14:textId="4066CC96" w:rsidR="00730298" w:rsidRPr="00B55FF9" w:rsidRDefault="00730298" w:rsidP="00340237">
      <w:pPr>
        <w:sectPr w:rsidR="00730298" w:rsidRPr="00B55FF9" w:rsidSect="002D196F">
          <w:headerReference w:type="even" r:id="rId54"/>
          <w:headerReference w:type="default" r:id="rId55"/>
          <w:footerReference w:type="even" r:id="rId56"/>
          <w:footerReference w:type="default" r:id="rId57"/>
          <w:pgSz w:w="11906" w:h="16838"/>
          <w:pgMar w:top="1418" w:right="1531" w:bottom="1418" w:left="1531" w:header="709" w:footer="850" w:gutter="0"/>
          <w:cols w:space="708"/>
          <w:docGrid w:linePitch="360"/>
        </w:sectPr>
      </w:pPr>
    </w:p>
    <w:p w14:paraId="639265E3" w14:textId="1482023C" w:rsidR="00340237" w:rsidRPr="00B55FF9" w:rsidRDefault="00340237" w:rsidP="00340237">
      <w:r w:rsidRPr="00B55FF9">
        <w:t xml:space="preserve">Another study by </w:t>
      </w:r>
      <w:proofErr w:type="spellStart"/>
      <w:r w:rsidRPr="00B55FF9">
        <w:t>Haskel</w:t>
      </w:r>
      <w:proofErr w:type="spellEnd"/>
      <w:r w:rsidRPr="00B55FF9">
        <w:t xml:space="preserve"> et al. (2014) provides additional insight</w:t>
      </w:r>
      <w:r w:rsidR="00E225CF" w:rsidRPr="00B55FF9">
        <w:t>s</w:t>
      </w:r>
      <w:r w:rsidRPr="00B55FF9">
        <w:t xml:space="preserve"> into the size of potential productivity </w:t>
      </w:r>
      <w:proofErr w:type="spellStart"/>
      <w:r w:rsidRPr="00B55FF9">
        <w:t>spillovers</w:t>
      </w:r>
      <w:proofErr w:type="spellEnd"/>
      <w:r w:rsidRPr="00B55FF9">
        <w:t xml:space="preserve"> from university research. Rather than estimating effects on the UK </w:t>
      </w:r>
      <w:proofErr w:type="gramStart"/>
      <w:r w:rsidRPr="00B55FF9">
        <w:t>economy as a whole, the</w:t>
      </w:r>
      <w:proofErr w:type="gramEnd"/>
      <w:r w:rsidRPr="00B55FF9">
        <w:t xml:space="preserve"> authors analyse the size of </w:t>
      </w:r>
      <w:proofErr w:type="spellStart"/>
      <w:r w:rsidRPr="00B55FF9">
        <w:t>spillover</w:t>
      </w:r>
      <w:proofErr w:type="spellEnd"/>
      <w:r w:rsidRPr="00B55FF9">
        <w:t xml:space="preserve"> effects from public research across different UK industries</w:t>
      </w:r>
      <w:r w:rsidR="00E225CF" w:rsidRPr="00B55FF9">
        <w:rPr>
          <w:rStyle w:val="FootnoteReference"/>
        </w:rPr>
        <w:footnoteReference w:id="18"/>
      </w:r>
      <w:r w:rsidRPr="00B55FF9">
        <w:t>. The authors investigate the correlation between the combined research conducted by the Research Councils, the higher education sector, and central government itself (</w:t>
      </w:r>
      <w:proofErr w:type="gramStart"/>
      <w:r w:rsidRPr="00B55FF9">
        <w:t>e.g.</w:t>
      </w:r>
      <w:proofErr w:type="gramEnd"/>
      <w:r w:rsidRPr="00B55FF9">
        <w:t xml:space="preserve"> through public research laboratories)</w:t>
      </w:r>
      <w:r w:rsidR="00E225CF" w:rsidRPr="00B55FF9">
        <w:rPr>
          <w:rStyle w:val="FootnoteReference"/>
        </w:rPr>
        <w:footnoteReference w:id="19"/>
      </w:r>
      <w:r w:rsidRPr="00B55FF9">
        <w:t>, interacted with measures of industry research activity, and total factor productivity within the different market sectors</w:t>
      </w:r>
      <w:r w:rsidR="0010397D" w:rsidRPr="00B55FF9">
        <w:rPr>
          <w:rStyle w:val="FootnoteReference"/>
        </w:rPr>
        <w:footnoteReference w:id="20"/>
      </w:r>
      <w:r w:rsidRPr="00B55FF9">
        <w:t xml:space="preserve">. Their findings imply a total rate of return on public sector research of </w:t>
      </w:r>
      <w:r w:rsidRPr="00B55FF9">
        <w:rPr>
          <w:b/>
          <w:bCs/>
          <w:color w:val="06357A"/>
        </w:rPr>
        <w:t xml:space="preserve">0.2 </w:t>
      </w:r>
      <w:r w:rsidRPr="00B55FF9">
        <w:rPr>
          <w:b/>
          <w:bCs/>
          <w:color w:val="06357A" w:themeColor="accent1"/>
        </w:rPr>
        <w:t>(</w:t>
      </w:r>
      <w:proofErr w:type="gramStart"/>
      <w:r w:rsidRPr="00B55FF9">
        <w:rPr>
          <w:b/>
          <w:bCs/>
          <w:color w:val="06357A" w:themeColor="accent1"/>
        </w:rPr>
        <w:t>i.e.</w:t>
      </w:r>
      <w:proofErr w:type="gramEnd"/>
      <w:r w:rsidRPr="00B55FF9">
        <w:rPr>
          <w:b/>
          <w:bCs/>
          <w:color w:val="06357A" w:themeColor="accent1"/>
        </w:rPr>
        <w:t xml:space="preserve"> every £1 spent on public R&amp;D results in an additional annual output of £0.20 within the UK private sector)</w:t>
      </w:r>
      <w:r w:rsidRPr="00B55FF9">
        <w:t xml:space="preserve">. </w:t>
      </w:r>
    </w:p>
    <w:p w14:paraId="025B972D" w14:textId="112CC169" w:rsidR="00340237" w:rsidRPr="00B55FF9" w:rsidRDefault="00340237" w:rsidP="00340237">
      <w:r w:rsidRPr="00B55FF9">
        <w:t xml:space="preserve">To estimate the productivity </w:t>
      </w:r>
      <w:proofErr w:type="spellStart"/>
      <w:r w:rsidRPr="00B55FF9">
        <w:t>spillovers</w:t>
      </w:r>
      <w:proofErr w:type="spellEnd"/>
      <w:r w:rsidRPr="00B55FF9">
        <w:t xml:space="preserve"> associated with the University of Glasgow’s research activities, we appl</w:t>
      </w:r>
      <w:r w:rsidR="0010397D" w:rsidRPr="00B55FF9">
        <w:t>y</w:t>
      </w:r>
      <w:r w:rsidRPr="00B55FF9">
        <w:t xml:space="preserve"> the</w:t>
      </w:r>
      <w:r w:rsidR="0010397D" w:rsidRPr="00B55FF9">
        <w:t>se</w:t>
      </w:r>
      <w:r w:rsidRPr="00B55FF9">
        <w:t xml:space="preserve"> productivity </w:t>
      </w:r>
      <w:proofErr w:type="spellStart"/>
      <w:r w:rsidRPr="00B55FF9">
        <w:t>spillover</w:t>
      </w:r>
      <w:proofErr w:type="spellEnd"/>
      <w:r w:rsidRPr="00B55FF9">
        <w:t xml:space="preserve"> multipliers </w:t>
      </w:r>
      <w:r w:rsidR="0010397D" w:rsidRPr="00B55FF9">
        <w:t>from the existing</w:t>
      </w:r>
      <w:r w:rsidRPr="00B55FF9">
        <w:t xml:space="preserve"> literature to the different types of research-related income received by the University in 2018-19 (again see </w:t>
      </w:r>
      <w:r w:rsidRPr="00B55FF9">
        <w:fldChar w:fldCharType="begin"/>
      </w:r>
      <w:r w:rsidRPr="00B55FF9">
        <w:instrText xml:space="preserve"> REF _Ref74140809 \r \h </w:instrText>
      </w:r>
      <w:r w:rsidR="00B55FF9">
        <w:instrText xml:space="preserve"> \* MERGEFORMAT </w:instrText>
      </w:r>
      <w:r w:rsidRPr="00B55FF9">
        <w:fldChar w:fldCharType="separate"/>
      </w:r>
      <w:r w:rsidR="00B96FA3">
        <w:t>Figure 4</w:t>
      </w:r>
      <w:r w:rsidRPr="00B55FF9">
        <w:fldChar w:fldCharType="end"/>
      </w:r>
      <w:r w:rsidRPr="00B55FF9">
        <w:t xml:space="preserve">). More specifically, we assign </w:t>
      </w:r>
      <w:r w:rsidR="0010397D" w:rsidRPr="00B55FF9">
        <w:t>the</w:t>
      </w:r>
      <w:r w:rsidRPr="00B55FF9">
        <w:t xml:space="preserve"> multiplier of </w:t>
      </w:r>
      <w:r w:rsidRPr="00B55FF9">
        <w:rPr>
          <w:b/>
          <w:bCs/>
          <w:color w:val="06357A"/>
        </w:rPr>
        <w:t>12.7</w:t>
      </w:r>
      <w:r w:rsidRPr="00B55FF9">
        <w:t xml:space="preserve"> to the research funding that the University received from </w:t>
      </w:r>
      <w:r w:rsidRPr="00B55FF9">
        <w:rPr>
          <w:b/>
          <w:bCs/>
          <w:color w:val="06357A"/>
        </w:rPr>
        <w:t>UK Research Councils and UK charities</w:t>
      </w:r>
      <w:r w:rsidR="0010397D" w:rsidRPr="00B55FF9">
        <w:rPr>
          <w:rStyle w:val="FootnoteReference"/>
        </w:rPr>
        <w:footnoteReference w:id="21"/>
      </w:r>
      <w:r w:rsidRPr="00B55FF9">
        <w:t xml:space="preserve"> in 2018-19 (equal to </w:t>
      </w:r>
      <w:r w:rsidRPr="00B55FF9">
        <w:rPr>
          <w:b/>
          <w:bCs/>
          <w:color w:val="06357A"/>
        </w:rPr>
        <w:t>£135 million</w:t>
      </w:r>
      <w:r w:rsidRPr="00B55FF9">
        <w:t>)</w:t>
      </w:r>
      <w:r w:rsidR="0010397D" w:rsidRPr="00B55FF9">
        <w:t>,</w:t>
      </w:r>
      <w:r w:rsidRPr="00B55FF9">
        <w:t xml:space="preserve"> and </w:t>
      </w:r>
      <w:r w:rsidR="0010397D" w:rsidRPr="00B55FF9">
        <w:t xml:space="preserve">the </w:t>
      </w:r>
      <w:r w:rsidRPr="00B55FF9">
        <w:t xml:space="preserve">multiplier of </w:t>
      </w:r>
      <w:r w:rsidRPr="00B55FF9">
        <w:rPr>
          <w:b/>
          <w:bCs/>
          <w:color w:val="06357A"/>
        </w:rPr>
        <w:t>0.2</w:t>
      </w:r>
      <w:r w:rsidRPr="00B55FF9">
        <w:t xml:space="preserve"> to </w:t>
      </w:r>
      <w:r w:rsidRPr="00B55FF9">
        <w:rPr>
          <w:b/>
          <w:bCs/>
          <w:color w:val="06357A"/>
        </w:rPr>
        <w:t>all other research funding</w:t>
      </w:r>
      <w:r w:rsidRPr="00B55FF9">
        <w:t xml:space="preserve"> received by the University in that academic year (</w:t>
      </w:r>
      <w:r w:rsidRPr="00B55FF9">
        <w:rPr>
          <w:b/>
          <w:bCs/>
          <w:color w:val="06357A"/>
        </w:rPr>
        <w:t>£118</w:t>
      </w:r>
      <w:r w:rsidRPr="00B55FF9">
        <w:t xml:space="preserve"> </w:t>
      </w:r>
      <w:r w:rsidRPr="00B55FF9">
        <w:rPr>
          <w:b/>
          <w:bCs/>
          <w:color w:val="06357A"/>
        </w:rPr>
        <w:t>million</w:t>
      </w:r>
      <w:r w:rsidRPr="00B55FF9">
        <w:t>)</w:t>
      </w:r>
      <w:r w:rsidR="0010397D" w:rsidRPr="00B55FF9">
        <w:rPr>
          <w:rStyle w:val="FootnoteReference"/>
        </w:rPr>
        <w:footnoteReference w:id="22"/>
      </w:r>
      <w:r w:rsidRPr="00B55FF9">
        <w:t xml:space="preserve">. </w:t>
      </w:r>
      <w:r w:rsidR="0010397D" w:rsidRPr="00B55FF9">
        <w:t>W</w:t>
      </w:r>
      <w:r w:rsidRPr="00B55FF9">
        <w:t xml:space="preserve">e </w:t>
      </w:r>
      <w:r w:rsidR="0010397D" w:rsidRPr="00B55FF9">
        <w:t xml:space="preserve">thus </w:t>
      </w:r>
      <w:r w:rsidRPr="00B55FF9">
        <w:t xml:space="preserve">infer a weighted average </w:t>
      </w:r>
      <w:proofErr w:type="spellStart"/>
      <w:r w:rsidRPr="00B55FF9">
        <w:t>spillover</w:t>
      </w:r>
      <w:proofErr w:type="spellEnd"/>
      <w:r w:rsidRPr="00B55FF9">
        <w:t xml:space="preserve"> multiplier associated with the University of Glasgow’s research activities of approximately </w:t>
      </w:r>
      <w:r w:rsidRPr="00B55FF9">
        <w:rPr>
          <w:b/>
          <w:bCs/>
          <w:color w:val="06357A"/>
        </w:rPr>
        <w:t>6.</w:t>
      </w:r>
      <w:r w:rsidR="004171A3" w:rsidRPr="00B55FF9">
        <w:rPr>
          <w:b/>
          <w:bCs/>
          <w:color w:val="06357A"/>
        </w:rPr>
        <w:t>9</w:t>
      </w:r>
      <w:r w:rsidRPr="00B55FF9">
        <w:t xml:space="preserve"> – </w:t>
      </w:r>
      <w:proofErr w:type="gramStart"/>
      <w:r w:rsidRPr="00B55FF9">
        <w:t>i.e.</w:t>
      </w:r>
      <w:proofErr w:type="gramEnd"/>
      <w:r w:rsidRPr="00B55FF9">
        <w:t xml:space="preserve"> </w:t>
      </w:r>
      <w:r w:rsidRPr="00B55FF9">
        <w:rPr>
          <w:b/>
          <w:bCs/>
          <w:color w:val="06357A"/>
        </w:rPr>
        <w:t>every £1</w:t>
      </w:r>
      <w:r w:rsidR="00D441E0" w:rsidRPr="00B55FF9">
        <w:rPr>
          <w:b/>
          <w:bCs/>
          <w:color w:val="06357A"/>
        </w:rPr>
        <w:t xml:space="preserve"> million</w:t>
      </w:r>
      <w:r w:rsidRPr="00B55FF9">
        <w:rPr>
          <w:b/>
          <w:bCs/>
          <w:color w:val="06357A"/>
        </w:rPr>
        <w:t xml:space="preserve"> invested in the University’s research activities generates an additional annual economic output of £6.</w:t>
      </w:r>
      <w:r w:rsidR="004171A3" w:rsidRPr="00B55FF9">
        <w:rPr>
          <w:b/>
          <w:bCs/>
          <w:color w:val="06357A"/>
        </w:rPr>
        <w:t>9</w:t>
      </w:r>
      <w:r w:rsidRPr="00B55FF9">
        <w:rPr>
          <w:b/>
          <w:bCs/>
          <w:color w:val="06357A"/>
        </w:rPr>
        <w:t xml:space="preserve"> </w:t>
      </w:r>
      <w:r w:rsidR="00D441E0" w:rsidRPr="00B55FF9">
        <w:rPr>
          <w:b/>
          <w:bCs/>
          <w:color w:val="06357A"/>
        </w:rPr>
        <w:t xml:space="preserve">million </w:t>
      </w:r>
      <w:r w:rsidRPr="00B55FF9">
        <w:rPr>
          <w:b/>
          <w:bCs/>
          <w:color w:val="06357A"/>
        </w:rPr>
        <w:t>across the UK economy</w:t>
      </w:r>
      <w:r w:rsidRPr="00B55FF9">
        <w:t xml:space="preserve">. </w:t>
      </w:r>
      <w:r w:rsidR="0010397D" w:rsidRPr="00B55FF9">
        <w:t xml:space="preserve">We thus estimate that the research conducted by the University of Glasgow in 2018-19 resulted in total market sector productivity </w:t>
      </w:r>
      <w:proofErr w:type="spellStart"/>
      <w:r w:rsidR="0010397D" w:rsidRPr="00B55FF9">
        <w:t>spillovers</w:t>
      </w:r>
      <w:proofErr w:type="spellEnd"/>
      <w:r w:rsidRPr="00B55FF9">
        <w:t xml:space="preserve"> of </w:t>
      </w:r>
      <w:r w:rsidRPr="00B55FF9">
        <w:rPr>
          <w:b/>
          <w:bCs/>
          <w:color w:val="06357A"/>
        </w:rPr>
        <w:t>£1,737 million</w:t>
      </w:r>
      <w:r w:rsidRPr="00B55FF9">
        <w:t>.</w:t>
      </w:r>
    </w:p>
    <w:p w14:paraId="0EC3476F" w14:textId="6067779F" w:rsidR="00340237" w:rsidRPr="00B55FF9" w:rsidRDefault="00340237" w:rsidP="00340237">
      <w:pPr>
        <w:pStyle w:val="Heading2"/>
      </w:pPr>
      <w:bookmarkStart w:id="34" w:name="_Ref77678877"/>
      <w:bookmarkStart w:id="35" w:name="_Toc85188868"/>
      <w:r w:rsidRPr="00B55FF9">
        <w:t>Aggregate impact of the University’s research</w:t>
      </w:r>
      <w:bookmarkEnd w:id="34"/>
      <w:bookmarkEnd w:id="35"/>
    </w:p>
    <w:p w14:paraId="749815A3" w14:textId="3293816F" w:rsidR="00340237" w:rsidRPr="00B55FF9" w:rsidRDefault="00511976" w:rsidP="00340237">
      <w:r w:rsidRPr="00B55FF9">
        <w:rPr>
          <w:noProof/>
          <w:lang w:eastAsia="en-GB"/>
        </w:rPr>
        <mc:AlternateContent>
          <mc:Choice Requires="wps">
            <w:drawing>
              <wp:anchor distT="0" distB="0" distL="114300" distR="114300" simplePos="0" relativeHeight="251655168" behindDoc="0" locked="1" layoutInCell="1" allowOverlap="1" wp14:anchorId="43A0CBBA" wp14:editId="1F06997D">
                <wp:simplePos x="0" y="0"/>
                <wp:positionH relativeFrom="margin">
                  <wp:posOffset>3406140</wp:posOffset>
                </wp:positionH>
                <wp:positionV relativeFrom="paragraph">
                  <wp:posOffset>35560</wp:posOffset>
                </wp:positionV>
                <wp:extent cx="2120400" cy="1116000"/>
                <wp:effectExtent l="38100" t="38100" r="89535" b="103505"/>
                <wp:wrapSquare wrapText="bothSides"/>
                <wp:docPr id="30" name="Text Box 30" descr="pullquote: The impact of the University of Glasgow’s research activities in 2018-19 stood at £1.8 b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400" cy="111600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6551B51A" w14:textId="65EF6373" w:rsidR="00AC51E6" w:rsidRPr="00CC1767" w:rsidRDefault="00AC51E6" w:rsidP="00511976">
                            <w:pPr>
                              <w:spacing w:before="0" w:after="0"/>
                              <w:jc w:val="center"/>
                              <w:rPr>
                                <w:b/>
                                <w:color w:val="FFFFFF" w:themeColor="background1"/>
                                <w:sz w:val="24"/>
                                <w:szCs w:val="28"/>
                              </w:rPr>
                            </w:pPr>
                            <w:r w:rsidRPr="003121E3">
                              <w:rPr>
                                <w:b/>
                                <w:color w:val="FFFFFF" w:themeColor="background1"/>
                                <w:sz w:val="26"/>
                                <w:szCs w:val="26"/>
                              </w:rPr>
                              <w:t>The impact of the University of Glasgow’s research activities in 2018-19 stood at</w:t>
                            </w:r>
                            <w:r w:rsidRPr="003121E3">
                              <w:rPr>
                                <w:b/>
                                <w:color w:val="FFFFFF" w:themeColor="background1"/>
                                <w:sz w:val="28"/>
                                <w:szCs w:val="32"/>
                              </w:rPr>
                              <w:t xml:space="preserve"> </w:t>
                            </w:r>
                            <w:r w:rsidRPr="003121E3">
                              <w:rPr>
                                <w:b/>
                                <w:color w:val="FFFFFF" w:themeColor="background1"/>
                                <w:sz w:val="30"/>
                                <w:szCs w:val="30"/>
                              </w:rPr>
                              <w:t>£1.8 billion</w:t>
                            </w:r>
                            <w:r w:rsidRPr="003121E3">
                              <w:rPr>
                                <w:b/>
                                <w:color w:val="FFFFFF" w:themeColor="background1"/>
                                <w:sz w:val="24"/>
                                <w:szCs w:val="28"/>
                              </w:rPr>
                              <w:t>.</w:t>
                            </w:r>
                          </w:p>
                        </w:txbxContent>
                      </wps:txbx>
                      <wps:bodyPr rot="0" vert="horz" wrap="square" lIns="18000" tIns="18000" rIns="18000" bIns="18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A0CBBA" id="Text Box 30" o:spid="_x0000_s1033" type="#_x0000_t202" alt="pullquote: The impact of the University of Glasgow’s research activities in 2018-19 stood at £1.8 billion." style="position:absolute;left:0;text-align:left;margin-left:268.2pt;margin-top:2.8pt;width:166.95pt;height:87.8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" fillcolor="#003865 [3206]" stroked="f">
                <v:shadow on="t" color="black" opacity="26214f" origin="-.5,-.5" offset=".74836mm,.74836mm"/>
                <v:textbox inset=".5mm,.5mm,.5mm,.5mm">
                  <w:txbxContent>
                    <w:p w14:paraId="6551B51A" w14:textId="65EF6373" w:rsidR="00AC51E6" w:rsidRPr="00CC1767" w:rsidRDefault="00AC51E6" w:rsidP="00511976">
                      <w:pPr>
                        <w:spacing w:before="0" w:after="0"/>
                        <w:jc w:val="center"/>
                        <w:rPr>
                          <w:b/>
                          <w:color w:val="FFFFFF" w:themeColor="background1"/>
                          <w:sz w:val="24"/>
                          <w:szCs w:val="28"/>
                        </w:rPr>
                      </w:pPr>
                      <w:r w:rsidRPr="003121E3">
                        <w:rPr>
                          <w:b/>
                          <w:color w:val="FFFFFF" w:themeColor="background1"/>
                          <w:sz w:val="26"/>
                          <w:szCs w:val="26"/>
                        </w:rPr>
                        <w:t>The impact of the University of Glasgow’s research activities in 2018-19 stood at</w:t>
                      </w:r>
                      <w:r w:rsidRPr="003121E3">
                        <w:rPr>
                          <w:b/>
                          <w:color w:val="FFFFFF" w:themeColor="background1"/>
                          <w:sz w:val="28"/>
                          <w:szCs w:val="32"/>
                        </w:rPr>
                        <w:t xml:space="preserve"> </w:t>
                      </w:r>
                      <w:r w:rsidRPr="003121E3">
                        <w:rPr>
                          <w:b/>
                          <w:color w:val="FFFFFF" w:themeColor="background1"/>
                          <w:sz w:val="30"/>
                          <w:szCs w:val="30"/>
                        </w:rPr>
                        <w:t>£1.8 billion</w:t>
                      </w:r>
                      <w:r w:rsidRPr="003121E3">
                        <w:rPr>
                          <w:b/>
                          <w:color w:val="FFFFFF" w:themeColor="background1"/>
                          <w:sz w:val="24"/>
                          <w:szCs w:val="28"/>
                        </w:rPr>
                        <w:t>.</w:t>
                      </w:r>
                    </w:p>
                  </w:txbxContent>
                </v:textbox>
                <w10:wrap type="square" anchorx="margin"/>
                <w10:anchorlock/>
              </v:shape>
            </w:pict>
          </mc:Fallback>
        </mc:AlternateContent>
      </w:r>
      <w:r w:rsidR="00340237" w:rsidRPr="00B55FF9">
        <w:t>Combining the direct economic impact of the University’s research (</w:t>
      </w:r>
      <w:r w:rsidR="00340237" w:rsidRPr="00B55FF9">
        <w:rPr>
          <w:b/>
          <w:bCs/>
          <w:color w:val="06357A"/>
        </w:rPr>
        <w:t>£96 million</w:t>
      </w:r>
      <w:r w:rsidR="00340237" w:rsidRPr="00B55FF9">
        <w:t xml:space="preserve">) with the estimated productivity </w:t>
      </w:r>
      <w:proofErr w:type="spellStart"/>
      <w:r w:rsidR="00340237" w:rsidRPr="00B55FF9">
        <w:t>spillovers</w:t>
      </w:r>
      <w:proofErr w:type="spellEnd"/>
      <w:r w:rsidR="00340237" w:rsidRPr="00B55FF9">
        <w:t xml:space="preserve"> associated with this research (</w:t>
      </w:r>
      <w:r w:rsidR="00340237" w:rsidRPr="00B55FF9">
        <w:rPr>
          <w:b/>
          <w:bCs/>
          <w:color w:val="06357A"/>
        </w:rPr>
        <w:t>£1,737 million</w:t>
      </w:r>
      <w:r w:rsidR="00340237" w:rsidRPr="00B55FF9">
        <w:t xml:space="preserve">), we estimate that the total economic impact associated with the University of Glasgow’s research activities in 2018-19 stood at approximately </w:t>
      </w:r>
      <w:r w:rsidR="00340237" w:rsidRPr="00B55FF9">
        <w:rPr>
          <w:b/>
          <w:bCs/>
          <w:color w:val="06357A"/>
        </w:rPr>
        <w:t>£1,833 million</w:t>
      </w:r>
      <w:r w:rsidR="00340237" w:rsidRPr="00B55FF9">
        <w:t xml:space="preserve"> (see </w:t>
      </w:r>
      <w:r w:rsidR="00340237" w:rsidRPr="00B55FF9">
        <w:fldChar w:fldCharType="begin"/>
      </w:r>
      <w:r w:rsidR="00340237" w:rsidRPr="00B55FF9">
        <w:instrText xml:space="preserve"> REF _Ref74575283 \r \h </w:instrText>
      </w:r>
      <w:r w:rsidR="00B55FF9">
        <w:instrText xml:space="preserve"> \* MERGEFORMAT </w:instrText>
      </w:r>
      <w:r w:rsidR="00340237" w:rsidRPr="00B55FF9">
        <w:fldChar w:fldCharType="separate"/>
      </w:r>
      <w:r w:rsidR="00B96FA3">
        <w:t>Figure 6</w:t>
      </w:r>
      <w:r w:rsidR="00340237" w:rsidRPr="00B55FF9">
        <w:fldChar w:fldCharType="end"/>
      </w:r>
      <w:r w:rsidR="00340237" w:rsidRPr="00B55FF9">
        <w:t>).</w:t>
      </w:r>
    </w:p>
    <w:p w14:paraId="7FE77D6A" w14:textId="25E6A619" w:rsidR="00340237" w:rsidRPr="00B55FF9" w:rsidRDefault="00340237" w:rsidP="00340237">
      <w:r w:rsidRPr="00B55FF9">
        <w:t xml:space="preserve">Comparing </w:t>
      </w:r>
      <w:r w:rsidR="00D441E0" w:rsidRPr="00B55FF9">
        <w:t xml:space="preserve">this total impact to </w:t>
      </w:r>
      <w:r w:rsidRPr="00B55FF9">
        <w:t xml:space="preserve">the </w:t>
      </w:r>
      <w:r w:rsidRPr="00B55FF9">
        <w:rPr>
          <w:b/>
          <w:bCs/>
          <w:color w:val="06357A"/>
        </w:rPr>
        <w:t xml:space="preserve">£253 </w:t>
      </w:r>
      <w:proofErr w:type="spellStart"/>
      <w:r w:rsidRPr="00B55FF9">
        <w:rPr>
          <w:b/>
          <w:bCs/>
          <w:color w:val="06357A"/>
        </w:rPr>
        <w:t>million</w:t>
      </w:r>
      <w:proofErr w:type="spellEnd"/>
      <w:r w:rsidRPr="00B55FF9">
        <w:t xml:space="preserve"> of total research income received by the University in 2018-19, this suggests that </w:t>
      </w:r>
      <w:r w:rsidRPr="00B55FF9">
        <w:rPr>
          <w:b/>
          <w:bCs/>
          <w:color w:val="06357A" w:themeColor="accent1"/>
        </w:rPr>
        <w:t xml:space="preserve">for </w:t>
      </w:r>
      <w:r w:rsidR="00D441E0" w:rsidRPr="00B55FF9">
        <w:rPr>
          <w:b/>
          <w:bCs/>
          <w:color w:val="06357A" w:themeColor="accent1"/>
        </w:rPr>
        <w:t>every</w:t>
      </w:r>
      <w:r w:rsidRPr="00B55FF9">
        <w:rPr>
          <w:b/>
          <w:bCs/>
          <w:color w:val="06357A" w:themeColor="accent1"/>
        </w:rPr>
        <w:t xml:space="preserve"> £1 million of its research income, the University’s research activities generated a total of £7.2 million in economic impact across the UK</w:t>
      </w:r>
      <w:r w:rsidRPr="00B55FF9">
        <w:t>.</w:t>
      </w:r>
      <w:r w:rsidR="00D441E0" w:rsidRPr="00B55FF9">
        <w:t xml:space="preserve"> </w:t>
      </w:r>
      <w:r w:rsidRPr="00B55FF9">
        <w:t xml:space="preserve">Focusing on the research income received from </w:t>
      </w:r>
      <w:r w:rsidR="00D441E0" w:rsidRPr="00B55FF9">
        <w:t>public sources in Scotland</w:t>
      </w:r>
      <w:r w:rsidRPr="00B55FF9">
        <w:t xml:space="preserve"> (</w:t>
      </w:r>
      <w:r w:rsidRPr="00B55FF9">
        <w:rPr>
          <w:b/>
          <w:bCs/>
          <w:color w:val="06357A"/>
        </w:rPr>
        <w:t>£67 million</w:t>
      </w:r>
      <w:r w:rsidRPr="00B55FF9">
        <w:t xml:space="preserve"> in 2018-19</w:t>
      </w:r>
      <w:r w:rsidR="00D441E0" w:rsidRPr="00B55FF9">
        <w:rPr>
          <w:rStyle w:val="FootnoteReference"/>
        </w:rPr>
        <w:footnoteReference w:id="23"/>
      </w:r>
      <w:r w:rsidRPr="00B55FF9">
        <w:t xml:space="preserve">), </w:t>
      </w:r>
      <w:r w:rsidR="00D441E0" w:rsidRPr="00B55FF9">
        <w:t xml:space="preserve">the </w:t>
      </w:r>
      <w:r w:rsidR="007E3D4B" w:rsidRPr="00B55FF9">
        <w:t xml:space="preserve">ratio of the </w:t>
      </w:r>
      <w:r w:rsidR="007E3D4B" w:rsidRPr="00B55FF9">
        <w:rPr>
          <w:b/>
          <w:bCs/>
          <w:color w:val="06357A" w:themeColor="accent1"/>
        </w:rPr>
        <w:t xml:space="preserve">total economic impact of the University of Glasgow’s research activities to the public research funding from Scottish sources stands at </w:t>
      </w:r>
      <w:r w:rsidRPr="00B55FF9">
        <w:rPr>
          <w:b/>
          <w:bCs/>
          <w:color w:val="06357A" w:themeColor="accent1"/>
        </w:rPr>
        <w:t>27.4</w:t>
      </w:r>
      <w:r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340237" w:rsidRPr="00B55FF9" w14:paraId="56C0657B" w14:textId="77777777" w:rsidTr="00107856">
        <w:trPr>
          <w:cantSplit/>
        </w:trPr>
        <w:tc>
          <w:tcPr>
            <w:tcW w:w="0" w:type="auto"/>
          </w:tcPr>
          <w:p w14:paraId="6EC355D3" w14:textId="77777777" w:rsidR="00340237" w:rsidRPr="00B55FF9" w:rsidRDefault="00340237" w:rsidP="00107856">
            <w:pPr>
              <w:pStyle w:val="FigureTitle"/>
            </w:pPr>
            <w:bookmarkStart w:id="36" w:name="_Ref74575283"/>
            <w:bookmarkStart w:id="37" w:name="_Toc85188938"/>
            <w:r w:rsidRPr="00B55FF9">
              <w:t>Total impact of the University of Glasgow’s research activities in 2018-19, £m</w:t>
            </w:r>
            <w:bookmarkEnd w:id="36"/>
            <w:bookmarkEnd w:id="37"/>
          </w:p>
        </w:tc>
      </w:tr>
      <w:tr w:rsidR="00340237" w:rsidRPr="00B55FF9" w14:paraId="1BF3E52F" w14:textId="77777777" w:rsidTr="00107856">
        <w:trPr>
          <w:cantSplit/>
        </w:trPr>
        <w:tc>
          <w:tcPr>
            <w:tcW w:w="0" w:type="auto"/>
          </w:tcPr>
          <w:p w14:paraId="2E01F3D4" w14:textId="77777777" w:rsidR="00340237" w:rsidRPr="00B55FF9" w:rsidRDefault="00340237" w:rsidP="00107856">
            <w:pPr>
              <w:pStyle w:val="PlaceholderText"/>
            </w:pPr>
            <w:r w:rsidRPr="00B55FF9">
              <w:rPr>
                <w:noProof/>
              </w:rPr>
              <w:drawing>
                <wp:inline distT="0" distB="0" distL="0" distR="0" wp14:anchorId="0926812C" wp14:editId="15241E51">
                  <wp:extent cx="5615940" cy="1429385"/>
                  <wp:effectExtent l="0" t="0" r="3810" b="0"/>
                  <wp:docPr id="46" name="Picture 46" descr="Chart, bar chart&#10;&#10;Net direct research impact: £96m&#10;Spillover imapct: £1,737m&#10;Total impact: £1,83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bar chart&#10;&#10;Net direct research impact: £96m&#10;Spillover imapct: £1,737m&#10;Total impact: £1,833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5940" cy="1429385"/>
                          </a:xfrm>
                          <a:prstGeom prst="rect">
                            <a:avLst/>
                          </a:prstGeom>
                        </pic:spPr>
                      </pic:pic>
                    </a:graphicData>
                  </a:graphic>
                </wp:inline>
              </w:drawing>
            </w:r>
          </w:p>
        </w:tc>
      </w:tr>
      <w:tr w:rsidR="00340237" w:rsidRPr="00B55FF9" w14:paraId="0755FF0E" w14:textId="77777777" w:rsidTr="009151A4">
        <w:trPr>
          <w:cantSplit/>
          <w:trHeight w:val="64"/>
        </w:trPr>
        <w:tc>
          <w:tcPr>
            <w:tcW w:w="0" w:type="auto"/>
          </w:tcPr>
          <w:p w14:paraId="76ABF564" w14:textId="77777777" w:rsidR="00340237" w:rsidRPr="00B55FF9" w:rsidRDefault="00340237" w:rsidP="00107856">
            <w:pPr>
              <w:pStyle w:val="TableNote"/>
            </w:pPr>
            <w:r w:rsidRPr="00B55FF9">
              <w:t>All values are presented in 2018-19 prices, rounded to the nearest £1 million, and may not add up precisely to the total indicated.</w:t>
            </w:r>
          </w:p>
          <w:p w14:paraId="3DF1FBCF" w14:textId="77777777" w:rsidR="00340237" w:rsidRPr="00B55FF9" w:rsidRDefault="00340237" w:rsidP="00107856">
            <w:pPr>
              <w:pStyle w:val="TableSource"/>
            </w:pPr>
            <w:r w:rsidRPr="00B55FF9">
              <w:t>Source: London Economics’ analysis</w:t>
            </w:r>
          </w:p>
        </w:tc>
      </w:tr>
    </w:tbl>
    <w:p w14:paraId="13253A7E" w14:textId="1BA1C538" w:rsidR="00F84EDC" w:rsidRPr="00B55FF9" w:rsidRDefault="00F84EDC" w:rsidP="009F4490"/>
    <w:p w14:paraId="2D2F9F58" w14:textId="3060F860" w:rsidR="00F84EDC" w:rsidRPr="00B55FF9" w:rsidRDefault="00F84EDC">
      <w:pPr>
        <w:spacing w:before="0" w:after="200" w:line="276" w:lineRule="auto"/>
        <w:jc w:val="left"/>
        <w:sectPr w:rsidR="00F84EDC" w:rsidRPr="00B55FF9" w:rsidSect="002D196F">
          <w:headerReference w:type="even" r:id="rId58"/>
          <w:headerReference w:type="default" r:id="rId59"/>
          <w:footerReference w:type="even" r:id="rId60"/>
          <w:footerReference w:type="default" r:id="rId61"/>
          <w:pgSz w:w="11906" w:h="16838"/>
          <w:pgMar w:top="1418" w:right="1531" w:bottom="1418" w:left="1531" w:header="709" w:footer="850" w:gutter="0"/>
          <w:cols w:space="708"/>
          <w:docGrid w:linePitch="360"/>
        </w:sectPr>
      </w:pPr>
    </w:p>
    <w:p w14:paraId="32F9F89B" w14:textId="05807C4D" w:rsidR="001F3697" w:rsidRPr="00B55FF9" w:rsidRDefault="001F3697" w:rsidP="001F3697">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The University of Glasgow’s knowledge transfer activities</w:t>
      </w:r>
    </w:p>
    <w:p w14:paraId="7D74BB75" w14:textId="3032F273" w:rsidR="00105DF5" w:rsidRPr="00B55FF9" w:rsidRDefault="00B273B8" w:rsidP="00105DF5">
      <w:r w:rsidRPr="00B55FF9">
        <w:t xml:space="preserve">In addition to the research undertaken in 2018-19, the University of Glasgow was also involved in </w:t>
      </w:r>
      <w:r w:rsidR="00105DF5" w:rsidRPr="00B55FF9">
        <w:t xml:space="preserve">a range of </w:t>
      </w:r>
      <w:r w:rsidRPr="00B55FF9">
        <w:t xml:space="preserve">wider </w:t>
      </w:r>
      <w:r w:rsidRPr="00B55FF9">
        <w:rPr>
          <w:b/>
          <w:bCs/>
          <w:color w:val="06357A"/>
        </w:rPr>
        <w:t>knowledge dissemination activities</w:t>
      </w:r>
      <w:r w:rsidRPr="00B55FF9">
        <w:t xml:space="preserve">. </w:t>
      </w:r>
      <w:r w:rsidR="0077700D" w:rsidRPr="00B55FF9">
        <w:t xml:space="preserve">Using information from the Higher Education Business and Community Interaction Survey (HE-BCI), </w:t>
      </w:r>
      <w:r w:rsidRPr="00B55FF9">
        <w:fldChar w:fldCharType="begin"/>
      </w:r>
      <w:r w:rsidRPr="00B55FF9">
        <w:instrText xml:space="preserve"> REF _Ref74151316 \r \h  \* MERGEFORMAT </w:instrText>
      </w:r>
      <w:r w:rsidRPr="00B55FF9">
        <w:fldChar w:fldCharType="separate"/>
      </w:r>
      <w:r w:rsidR="00B96FA3">
        <w:t>Table 3</w:t>
      </w:r>
      <w:r w:rsidRPr="00B55FF9">
        <w:fldChar w:fldCharType="end"/>
      </w:r>
      <w:r w:rsidRPr="00B55FF9">
        <w:t xml:space="preserve"> </w:t>
      </w:r>
      <w:r w:rsidR="00105DF5" w:rsidRPr="00B55FF9">
        <w:t xml:space="preserve">presents </w:t>
      </w:r>
      <w:r w:rsidRPr="00B55FF9">
        <w:t xml:space="preserve">a ranking of the number of </w:t>
      </w:r>
      <w:r w:rsidRPr="00B55FF9">
        <w:rPr>
          <w:b/>
          <w:bCs/>
          <w:color w:val="06357A"/>
        </w:rPr>
        <w:t>disclosures and patents</w:t>
      </w:r>
      <w:r w:rsidRPr="00B55FF9">
        <w:t xml:space="preserve"> filed by different UK higher education institutions in 2018-19 (focusing on the top 25 universities in terms of the number of disclosures or patents filed). </w:t>
      </w:r>
      <w:r w:rsidR="0077700D" w:rsidRPr="00B55FF9">
        <w:t>T</w:t>
      </w:r>
      <w:r w:rsidRPr="00B55FF9">
        <w:t>he table demonstrates that</w:t>
      </w:r>
      <w:r w:rsidR="0077700D" w:rsidRPr="00B55FF9">
        <w:t>, in 2018-19,</w:t>
      </w:r>
      <w:r w:rsidRPr="00B55FF9">
        <w:t xml:space="preserve"> the University of Glasgow was in the </w:t>
      </w:r>
      <w:r w:rsidRPr="00B55FF9">
        <w:rPr>
          <w:b/>
          <w:bCs/>
          <w:color w:val="06357A" w:themeColor="accent1"/>
        </w:rPr>
        <w:t>top 5 universities</w:t>
      </w:r>
      <w:r w:rsidRPr="00B55FF9">
        <w:rPr>
          <w:color w:val="06357A" w:themeColor="accent1"/>
        </w:rPr>
        <w:t xml:space="preserve"> </w:t>
      </w:r>
      <w:r w:rsidRPr="00B55FF9">
        <w:t>in terms of the number of new patents granted (</w:t>
      </w:r>
      <w:r w:rsidRPr="00B55FF9">
        <w:rPr>
          <w:b/>
          <w:bCs/>
          <w:color w:val="06357A"/>
        </w:rPr>
        <w:t>94</w:t>
      </w:r>
      <w:r w:rsidRPr="00B55FF9">
        <w:t>) and the number of patents filed by an external third party naming the University as an inventor (</w:t>
      </w:r>
      <w:r w:rsidRPr="00B55FF9">
        <w:rPr>
          <w:b/>
          <w:bCs/>
          <w:color w:val="06357A"/>
        </w:rPr>
        <w:t>120</w:t>
      </w:r>
      <w:r w:rsidRPr="00B55FF9">
        <w:t xml:space="preserve">). </w:t>
      </w:r>
      <w:r w:rsidR="00340237" w:rsidRPr="00B55FF9">
        <w:t>In addition, the University also ranked within the top 25 universities in terms of the</w:t>
      </w:r>
      <w:r w:rsidRPr="00B55FF9">
        <w:t xml:space="preserve"> number of disclosures</w:t>
      </w:r>
      <w:r w:rsidR="00340237" w:rsidRPr="00B55FF9">
        <w:t xml:space="preserve"> filed</w:t>
      </w:r>
      <w:r w:rsidRPr="00B55FF9">
        <w:t xml:space="preserve"> (</w:t>
      </w:r>
      <w:r w:rsidRPr="00B55FF9">
        <w:rPr>
          <w:b/>
          <w:bCs/>
          <w:color w:val="06357A"/>
        </w:rPr>
        <w:t>67</w:t>
      </w:r>
      <w:r w:rsidRPr="00B55FF9">
        <w:t>)</w:t>
      </w:r>
      <w:r w:rsidR="00340237" w:rsidRPr="00B55FF9">
        <w:t>,</w:t>
      </w:r>
      <w:r w:rsidRPr="00B55FF9">
        <w:t xml:space="preserve"> new patent applications </w:t>
      </w:r>
      <w:r w:rsidR="00340237" w:rsidRPr="00B55FF9">
        <w:t xml:space="preserve">filed </w:t>
      </w:r>
      <w:r w:rsidRPr="00B55FF9">
        <w:t>(</w:t>
      </w:r>
      <w:r w:rsidRPr="00B55FF9">
        <w:rPr>
          <w:b/>
          <w:bCs/>
          <w:color w:val="06357A"/>
        </w:rPr>
        <w:t>35</w:t>
      </w:r>
      <w:r w:rsidRPr="00B55FF9">
        <w:t>)</w:t>
      </w:r>
      <w:r w:rsidR="00340237" w:rsidRPr="00B55FF9">
        <w:t>,</w:t>
      </w:r>
      <w:r w:rsidRPr="00B55FF9">
        <w:t xml:space="preserve"> and </w:t>
      </w:r>
      <w:r w:rsidR="00340237" w:rsidRPr="00B55FF9">
        <w:t xml:space="preserve">the cumulative number of patents held </w:t>
      </w:r>
      <w:r w:rsidRPr="00B55FF9">
        <w:t>(</w:t>
      </w:r>
      <w:r w:rsidRPr="00B55FF9">
        <w:rPr>
          <w:b/>
          <w:bCs/>
          <w:color w:val="06357A"/>
        </w:rPr>
        <w:t>256</w:t>
      </w:r>
      <w:r w:rsidRPr="00B55FF9">
        <w:t xml:space="preserve">) in </w:t>
      </w:r>
      <w:r w:rsidR="00340237" w:rsidRPr="00B55FF9">
        <w:t>the 2018-19 academic year</w:t>
      </w:r>
      <w:r w:rsidRPr="00B55FF9">
        <w:t xml:space="preserve">. In other words, the University of Glasgow </w:t>
      </w:r>
      <w:r w:rsidR="008458CD" w:rsidRPr="00B55FF9">
        <w:t xml:space="preserve">is </w:t>
      </w:r>
      <w:r w:rsidRPr="00B55FF9">
        <w:t xml:space="preserve">one of the top UK universities for generating intellectual property from </w:t>
      </w:r>
      <w:r w:rsidR="008458CD" w:rsidRPr="00B55FF9">
        <w:t xml:space="preserve">its </w:t>
      </w:r>
      <w:r w:rsidRPr="00B55FF9">
        <w:t>research.</w:t>
      </w:r>
    </w:p>
    <w:p w14:paraId="02487144" w14:textId="3CEEDF63" w:rsidR="00B273B8" w:rsidRPr="00B55FF9" w:rsidRDefault="00B273B8" w:rsidP="00105DF5">
      <w:pPr>
        <w:pStyle w:val="TableTitle"/>
        <w:spacing w:before="0" w:after="120"/>
      </w:pPr>
      <w:bookmarkStart w:id="38" w:name="_Ref74151316"/>
      <w:bookmarkStart w:id="39" w:name="_Toc85188904"/>
      <w:r w:rsidRPr="00B55FF9">
        <w:t>Disclosures and patents filed in 2018-19, top 25 universities</w:t>
      </w:r>
      <w:bookmarkEnd w:id="38"/>
      <w:bookmarkEnd w:id="39"/>
    </w:p>
    <w:tbl>
      <w:tblPr>
        <w:tblStyle w:val="TableGrid"/>
        <w:tblW w:w="884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0" w:type="dxa"/>
          <w:right w:w="57" w:type="dxa"/>
        </w:tblCellMar>
        <w:tblLook w:val="04A0" w:firstRow="1" w:lastRow="0" w:firstColumn="1" w:lastColumn="0" w:noHBand="0" w:noVBand="1"/>
      </w:tblPr>
      <w:tblGrid>
        <w:gridCol w:w="567"/>
        <w:gridCol w:w="1134"/>
        <w:gridCol w:w="514"/>
        <w:gridCol w:w="1187"/>
        <w:gridCol w:w="473"/>
        <w:gridCol w:w="1228"/>
        <w:gridCol w:w="432"/>
        <w:gridCol w:w="1128"/>
        <w:gridCol w:w="567"/>
        <w:gridCol w:w="1134"/>
        <w:gridCol w:w="480"/>
      </w:tblGrid>
      <w:tr w:rsidR="00B273B8" w:rsidRPr="00B55FF9" w14:paraId="69E4D3BF" w14:textId="77777777" w:rsidTr="00524AFD">
        <w:trPr>
          <w:trHeight w:val="513"/>
          <w:tblHeader/>
        </w:trPr>
        <w:tc>
          <w:tcPr>
            <w:tcW w:w="567" w:type="dxa"/>
            <w:tcBorders>
              <w:top w:val="single" w:sz="4" w:space="0" w:color="06357A"/>
              <w:left w:val="nil"/>
              <w:bottom w:val="single" w:sz="4" w:space="0" w:color="06357A"/>
              <w:right w:val="single" w:sz="4" w:space="0" w:color="BFBFBF"/>
            </w:tcBorders>
            <w:shd w:val="clear" w:color="auto" w:fill="auto"/>
            <w:noWrap/>
            <w:vAlign w:val="center"/>
            <w:hideMark/>
          </w:tcPr>
          <w:p w14:paraId="302DF7A0" w14:textId="4ADEB036" w:rsidR="00B273B8" w:rsidRPr="00B55FF9" w:rsidRDefault="00105DF5" w:rsidP="00107856">
            <w:pPr>
              <w:pStyle w:val="TableHeading"/>
              <w:jc w:val="center"/>
              <w:rPr>
                <w:sz w:val="16"/>
                <w:szCs w:val="16"/>
              </w:rPr>
            </w:pPr>
            <w:r w:rsidRPr="00B55FF9">
              <w:rPr>
                <w:sz w:val="16"/>
                <w:szCs w:val="16"/>
              </w:rPr>
              <w:t>Rank</w:t>
            </w:r>
          </w:p>
        </w:tc>
        <w:tc>
          <w:tcPr>
            <w:tcW w:w="1648" w:type="dxa"/>
            <w:gridSpan w:val="2"/>
            <w:tcBorders>
              <w:top w:val="single" w:sz="4" w:space="0" w:color="06357A"/>
              <w:left w:val="single" w:sz="4" w:space="0" w:color="BFBFBF"/>
              <w:bottom w:val="single" w:sz="4" w:space="0" w:color="06357A"/>
              <w:right w:val="single" w:sz="4" w:space="0" w:color="BFBFBF"/>
            </w:tcBorders>
            <w:shd w:val="clear" w:color="auto" w:fill="auto"/>
            <w:vAlign w:val="center"/>
            <w:hideMark/>
          </w:tcPr>
          <w:p w14:paraId="6E817843" w14:textId="77777777" w:rsidR="00B273B8" w:rsidRPr="00B55FF9" w:rsidRDefault="00B273B8" w:rsidP="00107856">
            <w:pPr>
              <w:pStyle w:val="TableHeading"/>
              <w:jc w:val="center"/>
              <w:rPr>
                <w:bCs/>
                <w:sz w:val="16"/>
                <w:szCs w:val="16"/>
              </w:rPr>
            </w:pPr>
            <w:r w:rsidRPr="00B55FF9">
              <w:rPr>
                <w:bCs/>
                <w:sz w:val="16"/>
                <w:szCs w:val="16"/>
              </w:rPr>
              <w:t xml:space="preserve"># </w:t>
            </w:r>
            <w:proofErr w:type="gramStart"/>
            <w:r w:rsidRPr="00B55FF9">
              <w:rPr>
                <w:bCs/>
                <w:sz w:val="16"/>
                <w:szCs w:val="16"/>
              </w:rPr>
              <w:t>of</w:t>
            </w:r>
            <w:proofErr w:type="gramEnd"/>
            <w:r w:rsidRPr="00B55FF9">
              <w:rPr>
                <w:bCs/>
                <w:sz w:val="16"/>
                <w:szCs w:val="16"/>
              </w:rPr>
              <w:t xml:space="preserve"> disclosures filed in year</w:t>
            </w:r>
          </w:p>
        </w:tc>
        <w:tc>
          <w:tcPr>
            <w:tcW w:w="1660" w:type="dxa"/>
            <w:gridSpan w:val="2"/>
            <w:tcBorders>
              <w:top w:val="single" w:sz="4" w:space="0" w:color="06357A"/>
              <w:left w:val="single" w:sz="4" w:space="0" w:color="BFBFBF"/>
              <w:bottom w:val="single" w:sz="4" w:space="0" w:color="06357A"/>
              <w:right w:val="single" w:sz="4" w:space="0" w:color="BFBFBF"/>
            </w:tcBorders>
            <w:shd w:val="clear" w:color="auto" w:fill="auto"/>
            <w:vAlign w:val="center"/>
            <w:hideMark/>
          </w:tcPr>
          <w:p w14:paraId="77EF8997" w14:textId="77777777" w:rsidR="00B273B8" w:rsidRPr="00B55FF9" w:rsidRDefault="00B273B8" w:rsidP="00107856">
            <w:pPr>
              <w:pStyle w:val="TableHeading"/>
              <w:jc w:val="center"/>
              <w:rPr>
                <w:bCs/>
                <w:sz w:val="16"/>
                <w:szCs w:val="16"/>
              </w:rPr>
            </w:pPr>
            <w:r w:rsidRPr="00B55FF9">
              <w:rPr>
                <w:bCs/>
                <w:sz w:val="16"/>
                <w:szCs w:val="16"/>
              </w:rPr>
              <w:t xml:space="preserve"># </w:t>
            </w:r>
            <w:proofErr w:type="gramStart"/>
            <w:r w:rsidRPr="00B55FF9">
              <w:rPr>
                <w:bCs/>
                <w:sz w:val="16"/>
                <w:szCs w:val="16"/>
              </w:rPr>
              <w:t>of</w:t>
            </w:r>
            <w:proofErr w:type="gramEnd"/>
            <w:r w:rsidRPr="00B55FF9">
              <w:rPr>
                <w:bCs/>
                <w:sz w:val="16"/>
                <w:szCs w:val="16"/>
              </w:rPr>
              <w:t xml:space="preserve"> new patent applications filed in year</w:t>
            </w:r>
          </w:p>
        </w:tc>
        <w:tc>
          <w:tcPr>
            <w:tcW w:w="1660" w:type="dxa"/>
            <w:gridSpan w:val="2"/>
            <w:tcBorders>
              <w:top w:val="single" w:sz="4" w:space="0" w:color="06357A"/>
              <w:left w:val="single" w:sz="4" w:space="0" w:color="BFBFBF"/>
              <w:bottom w:val="single" w:sz="4" w:space="0" w:color="06357A"/>
              <w:right w:val="single" w:sz="4" w:space="0" w:color="BFBFBF"/>
            </w:tcBorders>
            <w:shd w:val="clear" w:color="auto" w:fill="auto"/>
            <w:vAlign w:val="center"/>
            <w:hideMark/>
          </w:tcPr>
          <w:p w14:paraId="3B7E4B62" w14:textId="77777777" w:rsidR="00B273B8" w:rsidRPr="00B55FF9" w:rsidRDefault="00B273B8" w:rsidP="00107856">
            <w:pPr>
              <w:pStyle w:val="TableHeading"/>
              <w:jc w:val="center"/>
              <w:rPr>
                <w:bCs/>
                <w:sz w:val="16"/>
                <w:szCs w:val="16"/>
              </w:rPr>
            </w:pPr>
            <w:r w:rsidRPr="00B55FF9">
              <w:rPr>
                <w:bCs/>
                <w:sz w:val="16"/>
                <w:szCs w:val="16"/>
              </w:rPr>
              <w:t xml:space="preserve"># </w:t>
            </w:r>
            <w:proofErr w:type="gramStart"/>
            <w:r w:rsidRPr="00B55FF9">
              <w:rPr>
                <w:bCs/>
                <w:sz w:val="16"/>
                <w:szCs w:val="16"/>
              </w:rPr>
              <w:t>of</w:t>
            </w:r>
            <w:proofErr w:type="gramEnd"/>
            <w:r w:rsidRPr="00B55FF9">
              <w:rPr>
                <w:bCs/>
                <w:sz w:val="16"/>
                <w:szCs w:val="16"/>
              </w:rPr>
              <w:t xml:space="preserve"> patents granted in year</w:t>
            </w:r>
          </w:p>
        </w:tc>
        <w:tc>
          <w:tcPr>
            <w:tcW w:w="1695" w:type="dxa"/>
            <w:gridSpan w:val="2"/>
            <w:tcBorders>
              <w:top w:val="single" w:sz="4" w:space="0" w:color="06357A"/>
              <w:left w:val="single" w:sz="4" w:space="0" w:color="BFBFBF"/>
              <w:bottom w:val="single" w:sz="4" w:space="0" w:color="06357A"/>
              <w:right w:val="single" w:sz="4" w:space="0" w:color="BFBFBF"/>
            </w:tcBorders>
            <w:shd w:val="clear" w:color="auto" w:fill="auto"/>
            <w:vAlign w:val="center"/>
            <w:hideMark/>
          </w:tcPr>
          <w:p w14:paraId="771ECD3C" w14:textId="77777777" w:rsidR="00B273B8" w:rsidRPr="00B55FF9" w:rsidRDefault="00B273B8" w:rsidP="00107856">
            <w:pPr>
              <w:pStyle w:val="TableHeading"/>
              <w:jc w:val="center"/>
              <w:rPr>
                <w:bCs/>
                <w:sz w:val="16"/>
                <w:szCs w:val="16"/>
              </w:rPr>
            </w:pPr>
            <w:r w:rsidRPr="00B55FF9">
              <w:rPr>
                <w:bCs/>
                <w:sz w:val="16"/>
                <w:szCs w:val="16"/>
              </w:rPr>
              <w:t>Cumulative patent portfolio</w:t>
            </w:r>
          </w:p>
        </w:tc>
        <w:tc>
          <w:tcPr>
            <w:tcW w:w="1614" w:type="dxa"/>
            <w:gridSpan w:val="2"/>
            <w:tcBorders>
              <w:top w:val="single" w:sz="4" w:space="0" w:color="06357A"/>
              <w:left w:val="single" w:sz="4" w:space="0" w:color="BFBFBF"/>
              <w:bottom w:val="single" w:sz="4" w:space="0" w:color="06357A"/>
              <w:right w:val="nil"/>
            </w:tcBorders>
            <w:shd w:val="clear" w:color="auto" w:fill="auto"/>
            <w:vAlign w:val="center"/>
            <w:hideMark/>
          </w:tcPr>
          <w:p w14:paraId="73B46071" w14:textId="77777777" w:rsidR="00B273B8" w:rsidRPr="00B55FF9" w:rsidRDefault="00B273B8" w:rsidP="00107856">
            <w:pPr>
              <w:pStyle w:val="TableHeading"/>
              <w:jc w:val="center"/>
              <w:rPr>
                <w:bCs/>
                <w:sz w:val="16"/>
                <w:szCs w:val="16"/>
              </w:rPr>
            </w:pPr>
            <w:r w:rsidRPr="00B55FF9">
              <w:rPr>
                <w:bCs/>
                <w:sz w:val="16"/>
                <w:szCs w:val="16"/>
              </w:rPr>
              <w:t xml:space="preserve"># </w:t>
            </w:r>
            <w:proofErr w:type="gramStart"/>
            <w:r w:rsidRPr="00B55FF9">
              <w:rPr>
                <w:bCs/>
                <w:sz w:val="16"/>
                <w:szCs w:val="16"/>
              </w:rPr>
              <w:t>of</w:t>
            </w:r>
            <w:proofErr w:type="gramEnd"/>
            <w:r w:rsidRPr="00B55FF9">
              <w:rPr>
                <w:bCs/>
                <w:sz w:val="16"/>
                <w:szCs w:val="16"/>
              </w:rPr>
              <w:t xml:space="preserve"> external patents filed naming the HEI as an inventor</w:t>
            </w:r>
          </w:p>
        </w:tc>
      </w:tr>
      <w:tr w:rsidR="00B273B8" w:rsidRPr="00B55FF9" w14:paraId="56A93159" w14:textId="77777777" w:rsidTr="00524AFD">
        <w:trPr>
          <w:trHeight w:val="513"/>
        </w:trPr>
        <w:tc>
          <w:tcPr>
            <w:tcW w:w="567" w:type="dxa"/>
            <w:tcBorders>
              <w:top w:val="single" w:sz="4" w:space="0" w:color="06357A"/>
              <w:left w:val="nil"/>
            </w:tcBorders>
            <w:shd w:val="clear" w:color="auto" w:fill="auto"/>
            <w:noWrap/>
            <w:vAlign w:val="center"/>
            <w:hideMark/>
          </w:tcPr>
          <w:p w14:paraId="1B49191A" w14:textId="77777777" w:rsidR="00B273B8" w:rsidRPr="00B55FF9" w:rsidRDefault="00B273B8" w:rsidP="00107856">
            <w:pPr>
              <w:pStyle w:val="TableText"/>
              <w:jc w:val="center"/>
              <w:rPr>
                <w:b/>
                <w:bCs/>
                <w:color w:val="06357A"/>
                <w:sz w:val="16"/>
                <w:szCs w:val="16"/>
              </w:rPr>
            </w:pPr>
            <w:r w:rsidRPr="00B55FF9">
              <w:rPr>
                <w:b/>
                <w:bCs/>
                <w:color w:val="06357A"/>
                <w:sz w:val="16"/>
                <w:szCs w:val="16"/>
              </w:rPr>
              <w:t>1</w:t>
            </w:r>
          </w:p>
        </w:tc>
        <w:tc>
          <w:tcPr>
            <w:tcW w:w="1134" w:type="dxa"/>
            <w:tcBorders>
              <w:top w:val="single" w:sz="4" w:space="0" w:color="06357A"/>
              <w:right w:val="nil"/>
            </w:tcBorders>
            <w:shd w:val="clear" w:color="auto" w:fill="auto"/>
            <w:vAlign w:val="center"/>
            <w:hideMark/>
          </w:tcPr>
          <w:p w14:paraId="5E54C6F2" w14:textId="77777777" w:rsidR="00B273B8" w:rsidRPr="00B55FF9" w:rsidRDefault="00B273B8" w:rsidP="00107856">
            <w:pPr>
              <w:pStyle w:val="TableText"/>
              <w:rPr>
                <w:sz w:val="16"/>
                <w:szCs w:val="16"/>
              </w:rPr>
            </w:pPr>
            <w:r w:rsidRPr="00B55FF9">
              <w:rPr>
                <w:sz w:val="16"/>
                <w:szCs w:val="16"/>
              </w:rPr>
              <w:t>The University of Oxford</w:t>
            </w:r>
          </w:p>
        </w:tc>
        <w:tc>
          <w:tcPr>
            <w:tcW w:w="514" w:type="dxa"/>
            <w:tcBorders>
              <w:top w:val="single" w:sz="4" w:space="0" w:color="06357A"/>
              <w:left w:val="nil"/>
            </w:tcBorders>
            <w:shd w:val="clear" w:color="auto" w:fill="auto"/>
            <w:noWrap/>
            <w:vAlign w:val="center"/>
            <w:hideMark/>
          </w:tcPr>
          <w:p w14:paraId="75611D35" w14:textId="77777777" w:rsidR="00B273B8" w:rsidRPr="00B55FF9" w:rsidRDefault="00B273B8" w:rsidP="00107856">
            <w:pPr>
              <w:pStyle w:val="TableText"/>
              <w:jc w:val="center"/>
              <w:rPr>
                <w:sz w:val="16"/>
                <w:szCs w:val="16"/>
              </w:rPr>
            </w:pPr>
            <w:r w:rsidRPr="00B55FF9">
              <w:rPr>
                <w:sz w:val="16"/>
                <w:szCs w:val="16"/>
              </w:rPr>
              <w:t>367</w:t>
            </w:r>
          </w:p>
        </w:tc>
        <w:tc>
          <w:tcPr>
            <w:tcW w:w="1187" w:type="dxa"/>
            <w:tcBorders>
              <w:top w:val="single" w:sz="4" w:space="0" w:color="06357A"/>
              <w:right w:val="nil"/>
            </w:tcBorders>
            <w:shd w:val="clear" w:color="auto" w:fill="auto"/>
            <w:vAlign w:val="center"/>
            <w:hideMark/>
          </w:tcPr>
          <w:p w14:paraId="29AA7EA7" w14:textId="77777777" w:rsidR="00B273B8" w:rsidRPr="00B55FF9" w:rsidRDefault="00B273B8" w:rsidP="00107856">
            <w:pPr>
              <w:pStyle w:val="TableText"/>
              <w:rPr>
                <w:sz w:val="16"/>
                <w:szCs w:val="16"/>
              </w:rPr>
            </w:pPr>
            <w:r w:rsidRPr="00B55FF9">
              <w:rPr>
                <w:sz w:val="16"/>
                <w:szCs w:val="16"/>
              </w:rPr>
              <w:t>The University of Oxford</w:t>
            </w:r>
          </w:p>
        </w:tc>
        <w:tc>
          <w:tcPr>
            <w:tcW w:w="473" w:type="dxa"/>
            <w:tcBorders>
              <w:top w:val="single" w:sz="4" w:space="0" w:color="06357A"/>
              <w:left w:val="nil"/>
            </w:tcBorders>
            <w:shd w:val="clear" w:color="auto" w:fill="auto"/>
            <w:noWrap/>
            <w:vAlign w:val="center"/>
            <w:hideMark/>
          </w:tcPr>
          <w:p w14:paraId="0CC9A503" w14:textId="77777777" w:rsidR="00B273B8" w:rsidRPr="00B55FF9" w:rsidRDefault="00B273B8" w:rsidP="00107856">
            <w:pPr>
              <w:pStyle w:val="TableText"/>
              <w:jc w:val="center"/>
              <w:rPr>
                <w:sz w:val="16"/>
                <w:szCs w:val="16"/>
              </w:rPr>
            </w:pPr>
            <w:r w:rsidRPr="00B55FF9">
              <w:rPr>
                <w:sz w:val="16"/>
                <w:szCs w:val="16"/>
              </w:rPr>
              <w:t>217</w:t>
            </w:r>
          </w:p>
        </w:tc>
        <w:tc>
          <w:tcPr>
            <w:tcW w:w="1228" w:type="dxa"/>
            <w:tcBorders>
              <w:top w:val="single" w:sz="4" w:space="0" w:color="06357A"/>
              <w:right w:val="nil"/>
            </w:tcBorders>
            <w:shd w:val="clear" w:color="auto" w:fill="auto"/>
            <w:vAlign w:val="center"/>
            <w:hideMark/>
          </w:tcPr>
          <w:p w14:paraId="2ECC1D7C" w14:textId="77777777" w:rsidR="00B273B8" w:rsidRPr="00B55FF9" w:rsidRDefault="00B273B8" w:rsidP="00107856">
            <w:pPr>
              <w:pStyle w:val="TableText"/>
              <w:rPr>
                <w:sz w:val="16"/>
                <w:szCs w:val="16"/>
              </w:rPr>
            </w:pPr>
            <w:r w:rsidRPr="00B55FF9">
              <w:rPr>
                <w:sz w:val="16"/>
                <w:szCs w:val="16"/>
              </w:rPr>
              <w:t>The University of Oxford</w:t>
            </w:r>
          </w:p>
        </w:tc>
        <w:tc>
          <w:tcPr>
            <w:tcW w:w="432" w:type="dxa"/>
            <w:tcBorders>
              <w:top w:val="single" w:sz="4" w:space="0" w:color="06357A"/>
              <w:left w:val="nil"/>
            </w:tcBorders>
            <w:shd w:val="clear" w:color="auto" w:fill="auto"/>
            <w:noWrap/>
            <w:vAlign w:val="center"/>
            <w:hideMark/>
          </w:tcPr>
          <w:p w14:paraId="6793FD21" w14:textId="77777777" w:rsidR="00B273B8" w:rsidRPr="00B55FF9" w:rsidRDefault="00B273B8" w:rsidP="00107856">
            <w:pPr>
              <w:pStyle w:val="TableText"/>
              <w:jc w:val="center"/>
              <w:rPr>
                <w:sz w:val="16"/>
                <w:szCs w:val="16"/>
              </w:rPr>
            </w:pPr>
            <w:r w:rsidRPr="00B55FF9">
              <w:rPr>
                <w:sz w:val="16"/>
                <w:szCs w:val="16"/>
              </w:rPr>
              <w:t>434</w:t>
            </w:r>
          </w:p>
        </w:tc>
        <w:tc>
          <w:tcPr>
            <w:tcW w:w="1128" w:type="dxa"/>
            <w:tcBorders>
              <w:top w:val="single" w:sz="4" w:space="0" w:color="06357A"/>
              <w:right w:val="nil"/>
            </w:tcBorders>
            <w:shd w:val="clear" w:color="auto" w:fill="auto"/>
            <w:vAlign w:val="center"/>
            <w:hideMark/>
          </w:tcPr>
          <w:p w14:paraId="3362C816" w14:textId="77777777" w:rsidR="00B273B8" w:rsidRPr="00B55FF9" w:rsidRDefault="00B273B8" w:rsidP="00107856">
            <w:pPr>
              <w:pStyle w:val="TableText"/>
              <w:rPr>
                <w:sz w:val="16"/>
                <w:szCs w:val="16"/>
              </w:rPr>
            </w:pPr>
            <w:r w:rsidRPr="00B55FF9">
              <w:rPr>
                <w:sz w:val="16"/>
                <w:szCs w:val="16"/>
              </w:rPr>
              <w:t>The University of Oxford</w:t>
            </w:r>
          </w:p>
        </w:tc>
        <w:tc>
          <w:tcPr>
            <w:tcW w:w="567" w:type="dxa"/>
            <w:tcBorders>
              <w:top w:val="single" w:sz="4" w:space="0" w:color="06357A"/>
              <w:left w:val="nil"/>
            </w:tcBorders>
            <w:shd w:val="clear" w:color="auto" w:fill="auto"/>
            <w:noWrap/>
            <w:vAlign w:val="center"/>
            <w:hideMark/>
          </w:tcPr>
          <w:p w14:paraId="6FA2B973" w14:textId="77777777" w:rsidR="00B273B8" w:rsidRPr="00B55FF9" w:rsidRDefault="00B273B8" w:rsidP="00107856">
            <w:pPr>
              <w:pStyle w:val="TableText"/>
              <w:jc w:val="center"/>
              <w:rPr>
                <w:sz w:val="16"/>
                <w:szCs w:val="16"/>
              </w:rPr>
            </w:pPr>
            <w:r w:rsidRPr="00B55FF9">
              <w:rPr>
                <w:sz w:val="16"/>
                <w:szCs w:val="16"/>
              </w:rPr>
              <w:t>3,941</w:t>
            </w:r>
          </w:p>
        </w:tc>
        <w:tc>
          <w:tcPr>
            <w:tcW w:w="1134" w:type="dxa"/>
            <w:tcBorders>
              <w:top w:val="single" w:sz="4" w:space="0" w:color="06357A"/>
              <w:right w:val="nil"/>
            </w:tcBorders>
            <w:shd w:val="clear" w:color="auto" w:fill="auto"/>
            <w:vAlign w:val="center"/>
            <w:hideMark/>
          </w:tcPr>
          <w:p w14:paraId="50B1593A" w14:textId="77777777" w:rsidR="00B273B8" w:rsidRPr="00B55FF9" w:rsidRDefault="00B273B8" w:rsidP="00107856">
            <w:pPr>
              <w:pStyle w:val="TableText"/>
              <w:rPr>
                <w:sz w:val="16"/>
                <w:szCs w:val="16"/>
              </w:rPr>
            </w:pPr>
            <w:r w:rsidRPr="00B55FF9">
              <w:rPr>
                <w:sz w:val="16"/>
                <w:szCs w:val="16"/>
              </w:rPr>
              <w:t>The University of Leicester</w:t>
            </w:r>
          </w:p>
        </w:tc>
        <w:tc>
          <w:tcPr>
            <w:tcW w:w="480" w:type="dxa"/>
            <w:tcBorders>
              <w:top w:val="single" w:sz="4" w:space="0" w:color="06357A"/>
              <w:left w:val="nil"/>
              <w:right w:val="nil"/>
            </w:tcBorders>
            <w:shd w:val="clear" w:color="auto" w:fill="auto"/>
            <w:noWrap/>
            <w:vAlign w:val="center"/>
            <w:hideMark/>
          </w:tcPr>
          <w:p w14:paraId="3EB8E801" w14:textId="77777777" w:rsidR="00B273B8" w:rsidRPr="00B55FF9" w:rsidRDefault="00B273B8" w:rsidP="00107856">
            <w:pPr>
              <w:pStyle w:val="TableText"/>
              <w:jc w:val="center"/>
              <w:rPr>
                <w:sz w:val="16"/>
                <w:szCs w:val="16"/>
              </w:rPr>
            </w:pPr>
            <w:r w:rsidRPr="00B55FF9">
              <w:rPr>
                <w:sz w:val="16"/>
                <w:szCs w:val="16"/>
              </w:rPr>
              <w:t>578</w:t>
            </w:r>
          </w:p>
        </w:tc>
      </w:tr>
      <w:tr w:rsidR="00B273B8" w:rsidRPr="00B55FF9" w14:paraId="6D1C2AE5" w14:textId="77777777" w:rsidTr="00524AFD">
        <w:trPr>
          <w:trHeight w:val="513"/>
        </w:trPr>
        <w:tc>
          <w:tcPr>
            <w:tcW w:w="567" w:type="dxa"/>
            <w:tcBorders>
              <w:left w:val="nil"/>
            </w:tcBorders>
            <w:shd w:val="clear" w:color="auto" w:fill="auto"/>
            <w:noWrap/>
            <w:vAlign w:val="center"/>
            <w:hideMark/>
          </w:tcPr>
          <w:p w14:paraId="33D70C02" w14:textId="77777777" w:rsidR="00B273B8" w:rsidRPr="00B55FF9" w:rsidRDefault="00B273B8" w:rsidP="00107856">
            <w:pPr>
              <w:pStyle w:val="TableText"/>
              <w:jc w:val="center"/>
              <w:rPr>
                <w:b/>
                <w:bCs/>
                <w:color w:val="06357A"/>
                <w:sz w:val="16"/>
                <w:szCs w:val="16"/>
              </w:rPr>
            </w:pPr>
            <w:r w:rsidRPr="00B55FF9">
              <w:rPr>
                <w:b/>
                <w:bCs/>
                <w:color w:val="06357A"/>
                <w:sz w:val="16"/>
                <w:szCs w:val="16"/>
              </w:rPr>
              <w:t>2</w:t>
            </w:r>
          </w:p>
        </w:tc>
        <w:tc>
          <w:tcPr>
            <w:tcW w:w="1134" w:type="dxa"/>
            <w:tcBorders>
              <w:right w:val="nil"/>
            </w:tcBorders>
            <w:shd w:val="clear" w:color="auto" w:fill="auto"/>
            <w:vAlign w:val="center"/>
            <w:hideMark/>
          </w:tcPr>
          <w:p w14:paraId="5BF4790C" w14:textId="77777777" w:rsidR="00B273B8" w:rsidRPr="00B55FF9" w:rsidRDefault="00B273B8" w:rsidP="00107856">
            <w:pPr>
              <w:pStyle w:val="TableText"/>
              <w:rPr>
                <w:sz w:val="16"/>
                <w:szCs w:val="16"/>
              </w:rPr>
            </w:pPr>
            <w:r w:rsidRPr="00B55FF9">
              <w:rPr>
                <w:sz w:val="16"/>
                <w:szCs w:val="16"/>
              </w:rPr>
              <w:t>The University of Birmingham</w:t>
            </w:r>
          </w:p>
        </w:tc>
        <w:tc>
          <w:tcPr>
            <w:tcW w:w="514" w:type="dxa"/>
            <w:tcBorders>
              <w:left w:val="nil"/>
            </w:tcBorders>
            <w:shd w:val="clear" w:color="auto" w:fill="auto"/>
            <w:noWrap/>
            <w:vAlign w:val="center"/>
            <w:hideMark/>
          </w:tcPr>
          <w:p w14:paraId="4CD4B6C6" w14:textId="77777777" w:rsidR="00B273B8" w:rsidRPr="00B55FF9" w:rsidRDefault="00B273B8" w:rsidP="00107856">
            <w:pPr>
              <w:pStyle w:val="TableText"/>
              <w:jc w:val="center"/>
              <w:rPr>
                <w:sz w:val="16"/>
                <w:szCs w:val="16"/>
              </w:rPr>
            </w:pPr>
            <w:r w:rsidRPr="00B55FF9">
              <w:rPr>
                <w:sz w:val="16"/>
                <w:szCs w:val="16"/>
              </w:rPr>
              <w:t>239</w:t>
            </w:r>
          </w:p>
        </w:tc>
        <w:tc>
          <w:tcPr>
            <w:tcW w:w="1187" w:type="dxa"/>
            <w:tcBorders>
              <w:right w:val="nil"/>
            </w:tcBorders>
            <w:shd w:val="clear" w:color="auto" w:fill="auto"/>
            <w:vAlign w:val="center"/>
            <w:hideMark/>
          </w:tcPr>
          <w:p w14:paraId="1774959C" w14:textId="77777777" w:rsidR="00B273B8" w:rsidRPr="00B55FF9" w:rsidRDefault="00B273B8" w:rsidP="00107856">
            <w:pPr>
              <w:pStyle w:val="TableText"/>
              <w:rPr>
                <w:sz w:val="16"/>
                <w:szCs w:val="16"/>
              </w:rPr>
            </w:pPr>
            <w:r w:rsidRPr="00B55FF9">
              <w:rPr>
                <w:sz w:val="16"/>
                <w:szCs w:val="16"/>
              </w:rPr>
              <w:t>The University of Cambridge</w:t>
            </w:r>
          </w:p>
        </w:tc>
        <w:tc>
          <w:tcPr>
            <w:tcW w:w="473" w:type="dxa"/>
            <w:tcBorders>
              <w:left w:val="nil"/>
            </w:tcBorders>
            <w:shd w:val="clear" w:color="auto" w:fill="auto"/>
            <w:noWrap/>
            <w:vAlign w:val="center"/>
            <w:hideMark/>
          </w:tcPr>
          <w:p w14:paraId="6E9C46AE" w14:textId="77777777" w:rsidR="00B273B8" w:rsidRPr="00B55FF9" w:rsidRDefault="00B273B8" w:rsidP="00107856">
            <w:pPr>
              <w:pStyle w:val="TableText"/>
              <w:jc w:val="center"/>
              <w:rPr>
                <w:sz w:val="16"/>
                <w:szCs w:val="16"/>
              </w:rPr>
            </w:pPr>
            <w:r w:rsidRPr="00B55FF9">
              <w:rPr>
                <w:sz w:val="16"/>
                <w:szCs w:val="16"/>
              </w:rPr>
              <w:t>214</w:t>
            </w:r>
          </w:p>
        </w:tc>
        <w:tc>
          <w:tcPr>
            <w:tcW w:w="1228" w:type="dxa"/>
            <w:tcBorders>
              <w:right w:val="nil"/>
            </w:tcBorders>
            <w:shd w:val="clear" w:color="auto" w:fill="auto"/>
            <w:vAlign w:val="center"/>
            <w:hideMark/>
          </w:tcPr>
          <w:p w14:paraId="7C506636" w14:textId="77777777" w:rsidR="00B273B8" w:rsidRPr="00B55FF9" w:rsidRDefault="00B273B8" w:rsidP="00107856">
            <w:pPr>
              <w:pStyle w:val="TableText"/>
              <w:rPr>
                <w:sz w:val="16"/>
                <w:szCs w:val="16"/>
              </w:rPr>
            </w:pPr>
            <w:r w:rsidRPr="00B55FF9">
              <w:rPr>
                <w:sz w:val="16"/>
                <w:szCs w:val="16"/>
              </w:rPr>
              <w:t>University College London</w:t>
            </w:r>
          </w:p>
        </w:tc>
        <w:tc>
          <w:tcPr>
            <w:tcW w:w="432" w:type="dxa"/>
            <w:tcBorders>
              <w:left w:val="nil"/>
            </w:tcBorders>
            <w:shd w:val="clear" w:color="auto" w:fill="auto"/>
            <w:noWrap/>
            <w:vAlign w:val="center"/>
            <w:hideMark/>
          </w:tcPr>
          <w:p w14:paraId="336E2020" w14:textId="77777777" w:rsidR="00B273B8" w:rsidRPr="00B55FF9" w:rsidRDefault="00B273B8" w:rsidP="00107856">
            <w:pPr>
              <w:pStyle w:val="TableText"/>
              <w:jc w:val="center"/>
              <w:rPr>
                <w:sz w:val="16"/>
                <w:szCs w:val="16"/>
              </w:rPr>
            </w:pPr>
            <w:r w:rsidRPr="00B55FF9">
              <w:rPr>
                <w:sz w:val="16"/>
                <w:szCs w:val="16"/>
              </w:rPr>
              <w:t>198</w:t>
            </w:r>
          </w:p>
        </w:tc>
        <w:tc>
          <w:tcPr>
            <w:tcW w:w="1128" w:type="dxa"/>
            <w:tcBorders>
              <w:right w:val="nil"/>
            </w:tcBorders>
            <w:shd w:val="clear" w:color="auto" w:fill="auto"/>
            <w:vAlign w:val="center"/>
            <w:hideMark/>
          </w:tcPr>
          <w:p w14:paraId="22D344DE" w14:textId="77777777" w:rsidR="00B273B8" w:rsidRPr="00B55FF9" w:rsidRDefault="00B273B8" w:rsidP="00107856">
            <w:pPr>
              <w:pStyle w:val="TableText"/>
              <w:rPr>
                <w:sz w:val="16"/>
                <w:szCs w:val="16"/>
              </w:rPr>
            </w:pPr>
            <w:r w:rsidRPr="00B55FF9">
              <w:rPr>
                <w:sz w:val="16"/>
                <w:szCs w:val="16"/>
              </w:rPr>
              <w:t>University College London</w:t>
            </w:r>
          </w:p>
        </w:tc>
        <w:tc>
          <w:tcPr>
            <w:tcW w:w="567" w:type="dxa"/>
            <w:tcBorders>
              <w:left w:val="nil"/>
            </w:tcBorders>
            <w:shd w:val="clear" w:color="auto" w:fill="auto"/>
            <w:noWrap/>
            <w:vAlign w:val="center"/>
            <w:hideMark/>
          </w:tcPr>
          <w:p w14:paraId="1E05B8F0" w14:textId="77777777" w:rsidR="00B273B8" w:rsidRPr="00B55FF9" w:rsidRDefault="00B273B8" w:rsidP="00107856">
            <w:pPr>
              <w:pStyle w:val="TableText"/>
              <w:jc w:val="center"/>
              <w:rPr>
                <w:sz w:val="16"/>
                <w:szCs w:val="16"/>
              </w:rPr>
            </w:pPr>
            <w:r w:rsidRPr="00B55FF9">
              <w:rPr>
                <w:sz w:val="16"/>
                <w:szCs w:val="16"/>
              </w:rPr>
              <w:t>2,396</w:t>
            </w:r>
          </w:p>
        </w:tc>
        <w:tc>
          <w:tcPr>
            <w:tcW w:w="1134" w:type="dxa"/>
            <w:tcBorders>
              <w:right w:val="nil"/>
            </w:tcBorders>
            <w:shd w:val="clear" w:color="auto" w:fill="auto"/>
            <w:vAlign w:val="center"/>
            <w:hideMark/>
          </w:tcPr>
          <w:p w14:paraId="5C94A32E" w14:textId="77777777" w:rsidR="00B273B8" w:rsidRPr="00B55FF9" w:rsidRDefault="00B273B8" w:rsidP="00107856">
            <w:pPr>
              <w:pStyle w:val="TableText"/>
              <w:rPr>
                <w:sz w:val="16"/>
                <w:szCs w:val="16"/>
              </w:rPr>
            </w:pPr>
            <w:r w:rsidRPr="00B55FF9">
              <w:rPr>
                <w:sz w:val="16"/>
                <w:szCs w:val="16"/>
              </w:rPr>
              <w:t>University of Nottingham</w:t>
            </w:r>
          </w:p>
        </w:tc>
        <w:tc>
          <w:tcPr>
            <w:tcW w:w="480" w:type="dxa"/>
            <w:tcBorders>
              <w:left w:val="nil"/>
              <w:right w:val="nil"/>
            </w:tcBorders>
            <w:shd w:val="clear" w:color="auto" w:fill="auto"/>
            <w:noWrap/>
            <w:vAlign w:val="center"/>
            <w:hideMark/>
          </w:tcPr>
          <w:p w14:paraId="4D450D4D" w14:textId="77777777" w:rsidR="00B273B8" w:rsidRPr="00B55FF9" w:rsidRDefault="00B273B8" w:rsidP="00107856">
            <w:pPr>
              <w:pStyle w:val="TableText"/>
              <w:jc w:val="center"/>
              <w:rPr>
                <w:sz w:val="16"/>
                <w:szCs w:val="16"/>
              </w:rPr>
            </w:pPr>
            <w:r w:rsidRPr="00B55FF9">
              <w:rPr>
                <w:sz w:val="16"/>
                <w:szCs w:val="16"/>
              </w:rPr>
              <w:t>458</w:t>
            </w:r>
          </w:p>
        </w:tc>
      </w:tr>
      <w:tr w:rsidR="00B273B8" w:rsidRPr="00B55FF9" w14:paraId="5B3512F7" w14:textId="77777777" w:rsidTr="00833522">
        <w:trPr>
          <w:trHeight w:val="513"/>
        </w:trPr>
        <w:tc>
          <w:tcPr>
            <w:tcW w:w="567" w:type="dxa"/>
            <w:tcBorders>
              <w:left w:val="nil"/>
            </w:tcBorders>
            <w:shd w:val="clear" w:color="auto" w:fill="auto"/>
            <w:noWrap/>
            <w:vAlign w:val="center"/>
            <w:hideMark/>
          </w:tcPr>
          <w:p w14:paraId="6CA690EB" w14:textId="77777777" w:rsidR="00B273B8" w:rsidRPr="00B55FF9" w:rsidRDefault="00B273B8" w:rsidP="00107856">
            <w:pPr>
              <w:pStyle w:val="TableText"/>
              <w:jc w:val="center"/>
              <w:rPr>
                <w:b/>
                <w:bCs/>
                <w:color w:val="06357A"/>
                <w:sz w:val="16"/>
                <w:szCs w:val="16"/>
              </w:rPr>
            </w:pPr>
            <w:r w:rsidRPr="00B55FF9">
              <w:rPr>
                <w:b/>
                <w:bCs/>
                <w:color w:val="06357A"/>
                <w:sz w:val="16"/>
                <w:szCs w:val="16"/>
              </w:rPr>
              <w:t>3</w:t>
            </w:r>
          </w:p>
        </w:tc>
        <w:tc>
          <w:tcPr>
            <w:tcW w:w="1134" w:type="dxa"/>
            <w:tcBorders>
              <w:right w:val="nil"/>
            </w:tcBorders>
            <w:shd w:val="clear" w:color="auto" w:fill="auto"/>
            <w:vAlign w:val="center"/>
            <w:hideMark/>
          </w:tcPr>
          <w:p w14:paraId="4D127FC8" w14:textId="77777777" w:rsidR="00B273B8" w:rsidRPr="00B55FF9" w:rsidRDefault="00B273B8" w:rsidP="00107856">
            <w:pPr>
              <w:pStyle w:val="TableText"/>
              <w:rPr>
                <w:sz w:val="16"/>
                <w:szCs w:val="16"/>
              </w:rPr>
            </w:pPr>
            <w:r w:rsidRPr="00B55FF9">
              <w:rPr>
                <w:sz w:val="16"/>
                <w:szCs w:val="16"/>
              </w:rPr>
              <w:t>Imperial College</w:t>
            </w:r>
          </w:p>
        </w:tc>
        <w:tc>
          <w:tcPr>
            <w:tcW w:w="514" w:type="dxa"/>
            <w:tcBorders>
              <w:left w:val="nil"/>
            </w:tcBorders>
            <w:shd w:val="clear" w:color="auto" w:fill="auto"/>
            <w:noWrap/>
            <w:vAlign w:val="center"/>
            <w:hideMark/>
          </w:tcPr>
          <w:p w14:paraId="59BCF199" w14:textId="77777777" w:rsidR="00B273B8" w:rsidRPr="00B55FF9" w:rsidRDefault="00B273B8" w:rsidP="00107856">
            <w:pPr>
              <w:pStyle w:val="TableText"/>
              <w:jc w:val="center"/>
              <w:rPr>
                <w:sz w:val="16"/>
                <w:szCs w:val="16"/>
              </w:rPr>
            </w:pPr>
            <w:r w:rsidRPr="00B55FF9">
              <w:rPr>
                <w:sz w:val="16"/>
                <w:szCs w:val="16"/>
              </w:rPr>
              <w:t>233</w:t>
            </w:r>
          </w:p>
        </w:tc>
        <w:tc>
          <w:tcPr>
            <w:tcW w:w="1187" w:type="dxa"/>
            <w:tcBorders>
              <w:right w:val="nil"/>
            </w:tcBorders>
            <w:shd w:val="clear" w:color="auto" w:fill="auto"/>
            <w:vAlign w:val="center"/>
            <w:hideMark/>
          </w:tcPr>
          <w:p w14:paraId="408D6189" w14:textId="77777777" w:rsidR="00B273B8" w:rsidRPr="00B55FF9" w:rsidRDefault="00B273B8" w:rsidP="00107856">
            <w:pPr>
              <w:pStyle w:val="TableText"/>
              <w:rPr>
                <w:sz w:val="16"/>
                <w:szCs w:val="16"/>
              </w:rPr>
            </w:pPr>
            <w:r w:rsidRPr="00B55FF9">
              <w:rPr>
                <w:sz w:val="16"/>
                <w:szCs w:val="16"/>
              </w:rPr>
              <w:t>Imperial College</w:t>
            </w:r>
          </w:p>
        </w:tc>
        <w:tc>
          <w:tcPr>
            <w:tcW w:w="473" w:type="dxa"/>
            <w:tcBorders>
              <w:left w:val="nil"/>
            </w:tcBorders>
            <w:shd w:val="clear" w:color="auto" w:fill="auto"/>
            <w:noWrap/>
            <w:vAlign w:val="center"/>
            <w:hideMark/>
          </w:tcPr>
          <w:p w14:paraId="0AE38E47" w14:textId="77777777" w:rsidR="00B273B8" w:rsidRPr="00B55FF9" w:rsidRDefault="00B273B8" w:rsidP="00107856">
            <w:pPr>
              <w:pStyle w:val="TableText"/>
              <w:jc w:val="center"/>
              <w:rPr>
                <w:sz w:val="16"/>
                <w:szCs w:val="16"/>
              </w:rPr>
            </w:pPr>
            <w:r w:rsidRPr="00B55FF9">
              <w:rPr>
                <w:sz w:val="16"/>
                <w:szCs w:val="16"/>
              </w:rPr>
              <w:t>153</w:t>
            </w:r>
          </w:p>
        </w:tc>
        <w:tc>
          <w:tcPr>
            <w:tcW w:w="1228" w:type="dxa"/>
            <w:tcBorders>
              <w:right w:val="nil"/>
            </w:tcBorders>
            <w:shd w:val="clear" w:color="auto" w:fill="003865" w:themeFill="accent3"/>
            <w:vAlign w:val="center"/>
            <w:hideMark/>
          </w:tcPr>
          <w:p w14:paraId="56D5F489" w14:textId="77777777" w:rsidR="00B273B8" w:rsidRPr="00B55FF9" w:rsidRDefault="00B273B8" w:rsidP="00107856">
            <w:pPr>
              <w:pStyle w:val="TableText"/>
              <w:rPr>
                <w:b/>
                <w:bCs/>
                <w:sz w:val="16"/>
                <w:szCs w:val="16"/>
              </w:rPr>
            </w:pPr>
            <w:r w:rsidRPr="00B55FF9">
              <w:rPr>
                <w:b/>
                <w:bCs/>
                <w:sz w:val="16"/>
                <w:szCs w:val="16"/>
              </w:rPr>
              <w:t>The University of Glasgow</w:t>
            </w:r>
          </w:p>
        </w:tc>
        <w:tc>
          <w:tcPr>
            <w:tcW w:w="432" w:type="dxa"/>
            <w:tcBorders>
              <w:left w:val="nil"/>
            </w:tcBorders>
            <w:shd w:val="clear" w:color="auto" w:fill="003865" w:themeFill="accent3"/>
            <w:noWrap/>
            <w:vAlign w:val="center"/>
            <w:hideMark/>
          </w:tcPr>
          <w:p w14:paraId="69131531" w14:textId="77777777" w:rsidR="00B273B8" w:rsidRPr="00B55FF9" w:rsidRDefault="00B273B8" w:rsidP="00107856">
            <w:pPr>
              <w:pStyle w:val="TableText"/>
              <w:jc w:val="center"/>
              <w:rPr>
                <w:b/>
                <w:bCs/>
                <w:sz w:val="16"/>
                <w:szCs w:val="16"/>
              </w:rPr>
            </w:pPr>
            <w:r w:rsidRPr="00B55FF9">
              <w:rPr>
                <w:b/>
                <w:bCs/>
                <w:sz w:val="16"/>
                <w:szCs w:val="16"/>
              </w:rPr>
              <w:t>94</w:t>
            </w:r>
          </w:p>
        </w:tc>
        <w:tc>
          <w:tcPr>
            <w:tcW w:w="1128" w:type="dxa"/>
            <w:tcBorders>
              <w:right w:val="nil"/>
            </w:tcBorders>
            <w:shd w:val="clear" w:color="auto" w:fill="auto"/>
            <w:vAlign w:val="center"/>
            <w:hideMark/>
          </w:tcPr>
          <w:p w14:paraId="1C20E872" w14:textId="77777777" w:rsidR="00B273B8" w:rsidRPr="00B55FF9" w:rsidRDefault="00B273B8" w:rsidP="00107856">
            <w:pPr>
              <w:pStyle w:val="TableText"/>
              <w:rPr>
                <w:sz w:val="16"/>
                <w:szCs w:val="16"/>
              </w:rPr>
            </w:pPr>
            <w:r w:rsidRPr="00B55FF9">
              <w:rPr>
                <w:sz w:val="16"/>
                <w:szCs w:val="16"/>
              </w:rPr>
              <w:t>Imperial College</w:t>
            </w:r>
          </w:p>
        </w:tc>
        <w:tc>
          <w:tcPr>
            <w:tcW w:w="567" w:type="dxa"/>
            <w:tcBorders>
              <w:left w:val="nil"/>
            </w:tcBorders>
            <w:shd w:val="clear" w:color="auto" w:fill="auto"/>
            <w:noWrap/>
            <w:vAlign w:val="center"/>
            <w:hideMark/>
          </w:tcPr>
          <w:p w14:paraId="3582299E" w14:textId="77777777" w:rsidR="00B273B8" w:rsidRPr="00B55FF9" w:rsidRDefault="00B273B8" w:rsidP="00107856">
            <w:pPr>
              <w:pStyle w:val="TableText"/>
              <w:jc w:val="center"/>
              <w:rPr>
                <w:sz w:val="16"/>
                <w:szCs w:val="16"/>
              </w:rPr>
            </w:pPr>
            <w:r w:rsidRPr="00B55FF9">
              <w:rPr>
                <w:sz w:val="16"/>
                <w:szCs w:val="16"/>
              </w:rPr>
              <w:t>1,512</w:t>
            </w:r>
          </w:p>
        </w:tc>
        <w:tc>
          <w:tcPr>
            <w:tcW w:w="1134" w:type="dxa"/>
            <w:tcBorders>
              <w:right w:val="nil"/>
            </w:tcBorders>
            <w:shd w:val="clear" w:color="auto" w:fill="auto"/>
            <w:vAlign w:val="center"/>
            <w:hideMark/>
          </w:tcPr>
          <w:p w14:paraId="5D8361D2" w14:textId="77777777" w:rsidR="00B273B8" w:rsidRPr="00B55FF9" w:rsidRDefault="00B273B8" w:rsidP="00107856">
            <w:pPr>
              <w:pStyle w:val="TableText"/>
              <w:rPr>
                <w:sz w:val="16"/>
                <w:szCs w:val="16"/>
              </w:rPr>
            </w:pPr>
            <w:r w:rsidRPr="00B55FF9">
              <w:rPr>
                <w:sz w:val="16"/>
                <w:szCs w:val="16"/>
              </w:rPr>
              <w:t>King's College London</w:t>
            </w:r>
          </w:p>
        </w:tc>
        <w:tc>
          <w:tcPr>
            <w:tcW w:w="480" w:type="dxa"/>
            <w:tcBorders>
              <w:left w:val="nil"/>
              <w:right w:val="nil"/>
            </w:tcBorders>
            <w:shd w:val="clear" w:color="auto" w:fill="auto"/>
            <w:noWrap/>
            <w:vAlign w:val="center"/>
            <w:hideMark/>
          </w:tcPr>
          <w:p w14:paraId="144CA3D0" w14:textId="77777777" w:rsidR="00B273B8" w:rsidRPr="00B55FF9" w:rsidRDefault="00B273B8" w:rsidP="00107856">
            <w:pPr>
              <w:pStyle w:val="TableText"/>
              <w:jc w:val="center"/>
              <w:rPr>
                <w:sz w:val="16"/>
                <w:szCs w:val="16"/>
              </w:rPr>
            </w:pPr>
            <w:r w:rsidRPr="00B55FF9">
              <w:rPr>
                <w:sz w:val="16"/>
                <w:szCs w:val="16"/>
              </w:rPr>
              <w:t>295</w:t>
            </w:r>
          </w:p>
        </w:tc>
      </w:tr>
      <w:tr w:rsidR="00B273B8" w:rsidRPr="00B55FF9" w14:paraId="1FD71E07" w14:textId="77777777" w:rsidTr="00524AFD">
        <w:trPr>
          <w:trHeight w:val="513"/>
        </w:trPr>
        <w:tc>
          <w:tcPr>
            <w:tcW w:w="567" w:type="dxa"/>
            <w:tcBorders>
              <w:left w:val="nil"/>
            </w:tcBorders>
            <w:shd w:val="clear" w:color="auto" w:fill="auto"/>
            <w:noWrap/>
            <w:vAlign w:val="center"/>
            <w:hideMark/>
          </w:tcPr>
          <w:p w14:paraId="1E25749C" w14:textId="77777777" w:rsidR="00B273B8" w:rsidRPr="00B55FF9" w:rsidRDefault="00B273B8" w:rsidP="00107856">
            <w:pPr>
              <w:pStyle w:val="TableText"/>
              <w:jc w:val="center"/>
              <w:rPr>
                <w:b/>
                <w:bCs/>
                <w:color w:val="06357A"/>
                <w:sz w:val="16"/>
                <w:szCs w:val="16"/>
              </w:rPr>
            </w:pPr>
            <w:r w:rsidRPr="00B55FF9">
              <w:rPr>
                <w:b/>
                <w:bCs/>
                <w:color w:val="06357A"/>
                <w:sz w:val="16"/>
                <w:szCs w:val="16"/>
              </w:rPr>
              <w:t>4</w:t>
            </w:r>
          </w:p>
        </w:tc>
        <w:tc>
          <w:tcPr>
            <w:tcW w:w="1134" w:type="dxa"/>
            <w:tcBorders>
              <w:right w:val="nil"/>
            </w:tcBorders>
            <w:shd w:val="clear" w:color="auto" w:fill="auto"/>
            <w:vAlign w:val="center"/>
            <w:hideMark/>
          </w:tcPr>
          <w:p w14:paraId="1DF74736" w14:textId="77777777" w:rsidR="00B273B8" w:rsidRPr="00B55FF9" w:rsidRDefault="00B273B8" w:rsidP="00107856">
            <w:pPr>
              <w:pStyle w:val="TableText"/>
              <w:rPr>
                <w:sz w:val="16"/>
                <w:szCs w:val="16"/>
              </w:rPr>
            </w:pPr>
            <w:r w:rsidRPr="00B55FF9">
              <w:rPr>
                <w:sz w:val="16"/>
                <w:szCs w:val="16"/>
              </w:rPr>
              <w:t>The University of Cambridge</w:t>
            </w:r>
          </w:p>
        </w:tc>
        <w:tc>
          <w:tcPr>
            <w:tcW w:w="514" w:type="dxa"/>
            <w:tcBorders>
              <w:left w:val="nil"/>
            </w:tcBorders>
            <w:shd w:val="clear" w:color="auto" w:fill="auto"/>
            <w:noWrap/>
            <w:vAlign w:val="center"/>
            <w:hideMark/>
          </w:tcPr>
          <w:p w14:paraId="3273A17C" w14:textId="77777777" w:rsidR="00B273B8" w:rsidRPr="00B55FF9" w:rsidRDefault="00B273B8" w:rsidP="00107856">
            <w:pPr>
              <w:pStyle w:val="TableText"/>
              <w:jc w:val="center"/>
              <w:rPr>
                <w:sz w:val="16"/>
                <w:szCs w:val="16"/>
              </w:rPr>
            </w:pPr>
            <w:r w:rsidRPr="00B55FF9">
              <w:rPr>
                <w:sz w:val="16"/>
                <w:szCs w:val="16"/>
              </w:rPr>
              <w:t>194</w:t>
            </w:r>
          </w:p>
        </w:tc>
        <w:tc>
          <w:tcPr>
            <w:tcW w:w="1187" w:type="dxa"/>
            <w:tcBorders>
              <w:right w:val="nil"/>
            </w:tcBorders>
            <w:shd w:val="clear" w:color="auto" w:fill="auto"/>
            <w:vAlign w:val="center"/>
            <w:hideMark/>
          </w:tcPr>
          <w:p w14:paraId="1906D4BC" w14:textId="77777777" w:rsidR="00B273B8" w:rsidRPr="00B55FF9" w:rsidRDefault="00B273B8" w:rsidP="00107856">
            <w:pPr>
              <w:pStyle w:val="TableText"/>
              <w:rPr>
                <w:sz w:val="16"/>
                <w:szCs w:val="16"/>
              </w:rPr>
            </w:pPr>
            <w:r w:rsidRPr="00B55FF9">
              <w:rPr>
                <w:sz w:val="16"/>
                <w:szCs w:val="16"/>
              </w:rPr>
              <w:t>The University of Edinburgh</w:t>
            </w:r>
          </w:p>
        </w:tc>
        <w:tc>
          <w:tcPr>
            <w:tcW w:w="473" w:type="dxa"/>
            <w:tcBorders>
              <w:left w:val="nil"/>
            </w:tcBorders>
            <w:shd w:val="clear" w:color="auto" w:fill="auto"/>
            <w:noWrap/>
            <w:vAlign w:val="center"/>
            <w:hideMark/>
          </w:tcPr>
          <w:p w14:paraId="361BFD19" w14:textId="77777777" w:rsidR="00B273B8" w:rsidRPr="00B55FF9" w:rsidRDefault="00B273B8" w:rsidP="00107856">
            <w:pPr>
              <w:pStyle w:val="TableText"/>
              <w:jc w:val="center"/>
              <w:rPr>
                <w:sz w:val="16"/>
                <w:szCs w:val="16"/>
              </w:rPr>
            </w:pPr>
            <w:r w:rsidRPr="00B55FF9">
              <w:rPr>
                <w:sz w:val="16"/>
                <w:szCs w:val="16"/>
              </w:rPr>
              <w:t>121</w:t>
            </w:r>
          </w:p>
        </w:tc>
        <w:tc>
          <w:tcPr>
            <w:tcW w:w="1228" w:type="dxa"/>
            <w:tcBorders>
              <w:right w:val="nil"/>
            </w:tcBorders>
            <w:shd w:val="clear" w:color="auto" w:fill="auto"/>
            <w:vAlign w:val="center"/>
            <w:hideMark/>
          </w:tcPr>
          <w:p w14:paraId="6AC988E3" w14:textId="77777777" w:rsidR="00B273B8" w:rsidRPr="00B55FF9" w:rsidRDefault="00B273B8" w:rsidP="00107856">
            <w:pPr>
              <w:pStyle w:val="TableText"/>
              <w:rPr>
                <w:sz w:val="16"/>
                <w:szCs w:val="16"/>
              </w:rPr>
            </w:pPr>
            <w:r w:rsidRPr="00B55FF9">
              <w:rPr>
                <w:sz w:val="16"/>
                <w:szCs w:val="16"/>
              </w:rPr>
              <w:t>The University of Cambridge</w:t>
            </w:r>
          </w:p>
        </w:tc>
        <w:tc>
          <w:tcPr>
            <w:tcW w:w="432" w:type="dxa"/>
            <w:tcBorders>
              <w:left w:val="nil"/>
            </w:tcBorders>
            <w:shd w:val="clear" w:color="auto" w:fill="auto"/>
            <w:noWrap/>
            <w:vAlign w:val="center"/>
            <w:hideMark/>
          </w:tcPr>
          <w:p w14:paraId="50956061" w14:textId="77777777" w:rsidR="00B273B8" w:rsidRPr="00B55FF9" w:rsidRDefault="00B273B8" w:rsidP="00107856">
            <w:pPr>
              <w:pStyle w:val="TableText"/>
              <w:jc w:val="center"/>
              <w:rPr>
                <w:sz w:val="16"/>
                <w:szCs w:val="16"/>
              </w:rPr>
            </w:pPr>
            <w:r w:rsidRPr="00B55FF9">
              <w:rPr>
                <w:sz w:val="16"/>
                <w:szCs w:val="16"/>
              </w:rPr>
              <w:t>85</w:t>
            </w:r>
          </w:p>
        </w:tc>
        <w:tc>
          <w:tcPr>
            <w:tcW w:w="1128" w:type="dxa"/>
            <w:tcBorders>
              <w:right w:val="nil"/>
            </w:tcBorders>
            <w:shd w:val="clear" w:color="auto" w:fill="auto"/>
            <w:vAlign w:val="center"/>
            <w:hideMark/>
          </w:tcPr>
          <w:p w14:paraId="0D9F4315" w14:textId="77777777" w:rsidR="00B273B8" w:rsidRPr="00B55FF9" w:rsidRDefault="00B273B8" w:rsidP="00107856">
            <w:pPr>
              <w:pStyle w:val="TableText"/>
              <w:rPr>
                <w:sz w:val="16"/>
                <w:szCs w:val="16"/>
              </w:rPr>
            </w:pPr>
            <w:r w:rsidRPr="00B55FF9">
              <w:rPr>
                <w:sz w:val="16"/>
                <w:szCs w:val="16"/>
              </w:rPr>
              <w:t>The University of Cambridge</w:t>
            </w:r>
          </w:p>
        </w:tc>
        <w:tc>
          <w:tcPr>
            <w:tcW w:w="567" w:type="dxa"/>
            <w:tcBorders>
              <w:left w:val="nil"/>
            </w:tcBorders>
            <w:shd w:val="clear" w:color="auto" w:fill="auto"/>
            <w:noWrap/>
            <w:vAlign w:val="center"/>
            <w:hideMark/>
          </w:tcPr>
          <w:p w14:paraId="31DD27F0" w14:textId="77777777" w:rsidR="00B273B8" w:rsidRPr="00B55FF9" w:rsidRDefault="00B273B8" w:rsidP="00107856">
            <w:pPr>
              <w:pStyle w:val="TableText"/>
              <w:jc w:val="center"/>
              <w:rPr>
                <w:sz w:val="16"/>
                <w:szCs w:val="16"/>
              </w:rPr>
            </w:pPr>
            <w:r w:rsidRPr="00B55FF9">
              <w:rPr>
                <w:sz w:val="16"/>
                <w:szCs w:val="16"/>
              </w:rPr>
              <w:t>993</w:t>
            </w:r>
          </w:p>
        </w:tc>
        <w:tc>
          <w:tcPr>
            <w:tcW w:w="1134" w:type="dxa"/>
            <w:tcBorders>
              <w:right w:val="nil"/>
            </w:tcBorders>
            <w:shd w:val="clear" w:color="auto" w:fill="auto"/>
            <w:vAlign w:val="center"/>
            <w:hideMark/>
          </w:tcPr>
          <w:p w14:paraId="0C51FB95" w14:textId="77777777" w:rsidR="00B273B8" w:rsidRPr="00B55FF9" w:rsidRDefault="00B273B8" w:rsidP="00107856">
            <w:pPr>
              <w:pStyle w:val="TableText"/>
              <w:rPr>
                <w:sz w:val="16"/>
                <w:szCs w:val="16"/>
              </w:rPr>
            </w:pPr>
            <w:r w:rsidRPr="00B55FF9">
              <w:rPr>
                <w:sz w:val="16"/>
                <w:szCs w:val="16"/>
              </w:rPr>
              <w:t>The University of Cambridge</w:t>
            </w:r>
          </w:p>
        </w:tc>
        <w:tc>
          <w:tcPr>
            <w:tcW w:w="480" w:type="dxa"/>
            <w:tcBorders>
              <w:left w:val="nil"/>
              <w:right w:val="nil"/>
            </w:tcBorders>
            <w:shd w:val="clear" w:color="auto" w:fill="auto"/>
            <w:noWrap/>
            <w:vAlign w:val="center"/>
            <w:hideMark/>
          </w:tcPr>
          <w:p w14:paraId="402D2AFE" w14:textId="77777777" w:rsidR="00B273B8" w:rsidRPr="00B55FF9" w:rsidRDefault="00B273B8" w:rsidP="00107856">
            <w:pPr>
              <w:pStyle w:val="TableText"/>
              <w:jc w:val="center"/>
              <w:rPr>
                <w:sz w:val="16"/>
                <w:szCs w:val="16"/>
              </w:rPr>
            </w:pPr>
            <w:r w:rsidRPr="00B55FF9">
              <w:rPr>
                <w:sz w:val="16"/>
                <w:szCs w:val="16"/>
              </w:rPr>
              <w:t>188</w:t>
            </w:r>
          </w:p>
        </w:tc>
      </w:tr>
      <w:tr w:rsidR="00B273B8" w:rsidRPr="00B55FF9" w14:paraId="4EB939EA" w14:textId="77777777" w:rsidTr="00833522">
        <w:trPr>
          <w:trHeight w:val="513"/>
        </w:trPr>
        <w:tc>
          <w:tcPr>
            <w:tcW w:w="567" w:type="dxa"/>
            <w:tcBorders>
              <w:left w:val="nil"/>
            </w:tcBorders>
            <w:shd w:val="clear" w:color="auto" w:fill="auto"/>
            <w:noWrap/>
            <w:vAlign w:val="center"/>
            <w:hideMark/>
          </w:tcPr>
          <w:p w14:paraId="1AA7BE86" w14:textId="77777777" w:rsidR="00B273B8" w:rsidRPr="00B55FF9" w:rsidRDefault="00B273B8" w:rsidP="00107856">
            <w:pPr>
              <w:pStyle w:val="TableText"/>
              <w:jc w:val="center"/>
              <w:rPr>
                <w:b/>
                <w:bCs/>
                <w:color w:val="06357A"/>
                <w:sz w:val="16"/>
                <w:szCs w:val="16"/>
              </w:rPr>
            </w:pPr>
            <w:r w:rsidRPr="00B55FF9">
              <w:rPr>
                <w:b/>
                <w:bCs/>
                <w:color w:val="06357A"/>
                <w:sz w:val="16"/>
                <w:szCs w:val="16"/>
              </w:rPr>
              <w:t>5</w:t>
            </w:r>
          </w:p>
        </w:tc>
        <w:tc>
          <w:tcPr>
            <w:tcW w:w="1134" w:type="dxa"/>
            <w:tcBorders>
              <w:right w:val="nil"/>
            </w:tcBorders>
            <w:shd w:val="clear" w:color="auto" w:fill="auto"/>
            <w:vAlign w:val="center"/>
            <w:hideMark/>
          </w:tcPr>
          <w:p w14:paraId="3044D533" w14:textId="77777777" w:rsidR="00B273B8" w:rsidRPr="00B55FF9" w:rsidRDefault="00B273B8" w:rsidP="00107856">
            <w:pPr>
              <w:pStyle w:val="TableText"/>
              <w:rPr>
                <w:sz w:val="16"/>
                <w:szCs w:val="16"/>
              </w:rPr>
            </w:pPr>
            <w:r w:rsidRPr="00B55FF9">
              <w:rPr>
                <w:sz w:val="16"/>
                <w:szCs w:val="16"/>
              </w:rPr>
              <w:t>Coventry University</w:t>
            </w:r>
          </w:p>
        </w:tc>
        <w:tc>
          <w:tcPr>
            <w:tcW w:w="514" w:type="dxa"/>
            <w:tcBorders>
              <w:left w:val="nil"/>
            </w:tcBorders>
            <w:shd w:val="clear" w:color="auto" w:fill="auto"/>
            <w:noWrap/>
            <w:vAlign w:val="center"/>
            <w:hideMark/>
          </w:tcPr>
          <w:p w14:paraId="5BB3DA0C" w14:textId="77777777" w:rsidR="00B273B8" w:rsidRPr="00B55FF9" w:rsidRDefault="00B273B8" w:rsidP="00107856">
            <w:pPr>
              <w:pStyle w:val="TableText"/>
              <w:jc w:val="center"/>
              <w:rPr>
                <w:sz w:val="16"/>
                <w:szCs w:val="16"/>
              </w:rPr>
            </w:pPr>
            <w:r w:rsidRPr="00B55FF9">
              <w:rPr>
                <w:sz w:val="16"/>
                <w:szCs w:val="16"/>
              </w:rPr>
              <w:t>171</w:t>
            </w:r>
          </w:p>
        </w:tc>
        <w:tc>
          <w:tcPr>
            <w:tcW w:w="1187" w:type="dxa"/>
            <w:tcBorders>
              <w:right w:val="nil"/>
            </w:tcBorders>
            <w:shd w:val="clear" w:color="auto" w:fill="auto"/>
            <w:vAlign w:val="center"/>
            <w:hideMark/>
          </w:tcPr>
          <w:p w14:paraId="1DC0D401" w14:textId="77777777" w:rsidR="00B273B8" w:rsidRPr="00B55FF9" w:rsidRDefault="00B273B8" w:rsidP="00107856">
            <w:pPr>
              <w:pStyle w:val="TableText"/>
              <w:rPr>
                <w:sz w:val="16"/>
                <w:szCs w:val="16"/>
              </w:rPr>
            </w:pPr>
            <w:r w:rsidRPr="00B55FF9">
              <w:rPr>
                <w:sz w:val="16"/>
                <w:szCs w:val="16"/>
              </w:rPr>
              <w:t>The University of Birmingham</w:t>
            </w:r>
          </w:p>
        </w:tc>
        <w:tc>
          <w:tcPr>
            <w:tcW w:w="473" w:type="dxa"/>
            <w:tcBorders>
              <w:left w:val="nil"/>
            </w:tcBorders>
            <w:shd w:val="clear" w:color="auto" w:fill="auto"/>
            <w:noWrap/>
            <w:vAlign w:val="center"/>
            <w:hideMark/>
          </w:tcPr>
          <w:p w14:paraId="0991F572" w14:textId="77777777" w:rsidR="00B273B8" w:rsidRPr="00B55FF9" w:rsidRDefault="00B273B8" w:rsidP="00107856">
            <w:pPr>
              <w:pStyle w:val="TableText"/>
              <w:jc w:val="center"/>
              <w:rPr>
                <w:sz w:val="16"/>
                <w:szCs w:val="16"/>
              </w:rPr>
            </w:pPr>
            <w:r w:rsidRPr="00B55FF9">
              <w:rPr>
                <w:sz w:val="16"/>
                <w:szCs w:val="16"/>
              </w:rPr>
              <w:t>103</w:t>
            </w:r>
          </w:p>
        </w:tc>
        <w:tc>
          <w:tcPr>
            <w:tcW w:w="1228" w:type="dxa"/>
            <w:tcBorders>
              <w:right w:val="nil"/>
            </w:tcBorders>
            <w:shd w:val="clear" w:color="auto" w:fill="auto"/>
            <w:vAlign w:val="center"/>
            <w:hideMark/>
          </w:tcPr>
          <w:p w14:paraId="3F81CA0A" w14:textId="77777777" w:rsidR="00B273B8" w:rsidRPr="00B55FF9" w:rsidRDefault="00B273B8" w:rsidP="00107856">
            <w:pPr>
              <w:pStyle w:val="TableText"/>
              <w:rPr>
                <w:sz w:val="16"/>
                <w:szCs w:val="16"/>
              </w:rPr>
            </w:pPr>
            <w:r w:rsidRPr="00B55FF9">
              <w:rPr>
                <w:sz w:val="16"/>
                <w:szCs w:val="16"/>
              </w:rPr>
              <w:t>Newcastle University</w:t>
            </w:r>
          </w:p>
        </w:tc>
        <w:tc>
          <w:tcPr>
            <w:tcW w:w="432" w:type="dxa"/>
            <w:tcBorders>
              <w:left w:val="nil"/>
            </w:tcBorders>
            <w:shd w:val="clear" w:color="auto" w:fill="auto"/>
            <w:noWrap/>
            <w:vAlign w:val="center"/>
            <w:hideMark/>
          </w:tcPr>
          <w:p w14:paraId="7130C13D" w14:textId="77777777" w:rsidR="00B273B8" w:rsidRPr="00B55FF9" w:rsidRDefault="00B273B8" w:rsidP="00107856">
            <w:pPr>
              <w:pStyle w:val="TableText"/>
              <w:jc w:val="center"/>
              <w:rPr>
                <w:sz w:val="16"/>
                <w:szCs w:val="16"/>
              </w:rPr>
            </w:pPr>
            <w:r w:rsidRPr="00B55FF9">
              <w:rPr>
                <w:sz w:val="16"/>
                <w:szCs w:val="16"/>
              </w:rPr>
              <w:t>73</w:t>
            </w:r>
          </w:p>
        </w:tc>
        <w:tc>
          <w:tcPr>
            <w:tcW w:w="1128" w:type="dxa"/>
            <w:tcBorders>
              <w:right w:val="nil"/>
            </w:tcBorders>
            <w:shd w:val="clear" w:color="auto" w:fill="auto"/>
            <w:vAlign w:val="center"/>
            <w:hideMark/>
          </w:tcPr>
          <w:p w14:paraId="767238AB" w14:textId="77777777" w:rsidR="00B273B8" w:rsidRPr="00B55FF9" w:rsidRDefault="00B273B8" w:rsidP="00107856">
            <w:pPr>
              <w:pStyle w:val="TableText"/>
              <w:rPr>
                <w:sz w:val="16"/>
                <w:szCs w:val="16"/>
              </w:rPr>
            </w:pPr>
            <w:r w:rsidRPr="00B55FF9">
              <w:rPr>
                <w:sz w:val="16"/>
                <w:szCs w:val="16"/>
              </w:rPr>
              <w:t>The University of St Andrews</w:t>
            </w:r>
          </w:p>
        </w:tc>
        <w:tc>
          <w:tcPr>
            <w:tcW w:w="567" w:type="dxa"/>
            <w:tcBorders>
              <w:left w:val="nil"/>
            </w:tcBorders>
            <w:shd w:val="clear" w:color="auto" w:fill="auto"/>
            <w:noWrap/>
            <w:vAlign w:val="center"/>
            <w:hideMark/>
          </w:tcPr>
          <w:p w14:paraId="16F4ED89" w14:textId="77777777" w:rsidR="00B273B8" w:rsidRPr="00B55FF9" w:rsidRDefault="00B273B8" w:rsidP="00107856">
            <w:pPr>
              <w:pStyle w:val="TableText"/>
              <w:jc w:val="center"/>
              <w:rPr>
                <w:sz w:val="16"/>
                <w:szCs w:val="16"/>
              </w:rPr>
            </w:pPr>
            <w:r w:rsidRPr="00B55FF9">
              <w:rPr>
                <w:sz w:val="16"/>
                <w:szCs w:val="16"/>
              </w:rPr>
              <w:t>849</w:t>
            </w:r>
          </w:p>
        </w:tc>
        <w:tc>
          <w:tcPr>
            <w:tcW w:w="1134" w:type="dxa"/>
            <w:tcBorders>
              <w:right w:val="nil"/>
            </w:tcBorders>
            <w:shd w:val="clear" w:color="auto" w:fill="003865" w:themeFill="accent3"/>
            <w:vAlign w:val="center"/>
            <w:hideMark/>
          </w:tcPr>
          <w:p w14:paraId="4D496C86" w14:textId="77777777" w:rsidR="00B273B8" w:rsidRPr="00B55FF9" w:rsidRDefault="00B273B8" w:rsidP="00107856">
            <w:pPr>
              <w:pStyle w:val="TableText"/>
              <w:rPr>
                <w:b/>
                <w:bCs/>
                <w:sz w:val="16"/>
                <w:szCs w:val="16"/>
              </w:rPr>
            </w:pPr>
            <w:r w:rsidRPr="00B55FF9">
              <w:rPr>
                <w:b/>
                <w:bCs/>
                <w:sz w:val="16"/>
                <w:szCs w:val="16"/>
              </w:rPr>
              <w:t>The University of Glasgow</w:t>
            </w:r>
          </w:p>
        </w:tc>
        <w:tc>
          <w:tcPr>
            <w:tcW w:w="480" w:type="dxa"/>
            <w:tcBorders>
              <w:left w:val="nil"/>
              <w:right w:val="nil"/>
            </w:tcBorders>
            <w:shd w:val="clear" w:color="auto" w:fill="003865" w:themeFill="accent3"/>
            <w:noWrap/>
            <w:vAlign w:val="center"/>
            <w:hideMark/>
          </w:tcPr>
          <w:p w14:paraId="14D51CA9" w14:textId="77777777" w:rsidR="00B273B8" w:rsidRPr="00B55FF9" w:rsidRDefault="00B273B8" w:rsidP="00107856">
            <w:pPr>
              <w:pStyle w:val="TableText"/>
              <w:jc w:val="center"/>
              <w:rPr>
                <w:b/>
                <w:bCs/>
                <w:sz w:val="16"/>
                <w:szCs w:val="16"/>
              </w:rPr>
            </w:pPr>
            <w:r w:rsidRPr="00B55FF9">
              <w:rPr>
                <w:b/>
                <w:bCs/>
                <w:sz w:val="16"/>
                <w:szCs w:val="16"/>
              </w:rPr>
              <w:t>120</w:t>
            </w:r>
          </w:p>
        </w:tc>
      </w:tr>
      <w:tr w:rsidR="00B273B8" w:rsidRPr="00B55FF9" w14:paraId="046B2B57" w14:textId="77777777" w:rsidTr="00524AFD">
        <w:trPr>
          <w:trHeight w:val="513"/>
        </w:trPr>
        <w:tc>
          <w:tcPr>
            <w:tcW w:w="567" w:type="dxa"/>
            <w:tcBorders>
              <w:left w:val="nil"/>
            </w:tcBorders>
            <w:shd w:val="clear" w:color="auto" w:fill="auto"/>
            <w:noWrap/>
            <w:vAlign w:val="center"/>
            <w:hideMark/>
          </w:tcPr>
          <w:p w14:paraId="32EF9A87" w14:textId="77777777" w:rsidR="00B273B8" w:rsidRPr="00B55FF9" w:rsidRDefault="00B273B8" w:rsidP="00107856">
            <w:pPr>
              <w:pStyle w:val="TableText"/>
              <w:jc w:val="center"/>
              <w:rPr>
                <w:b/>
                <w:bCs/>
                <w:color w:val="06357A"/>
                <w:sz w:val="16"/>
                <w:szCs w:val="16"/>
              </w:rPr>
            </w:pPr>
            <w:r w:rsidRPr="00B55FF9">
              <w:rPr>
                <w:b/>
                <w:bCs/>
                <w:color w:val="06357A"/>
                <w:sz w:val="16"/>
                <w:szCs w:val="16"/>
              </w:rPr>
              <w:t>6</w:t>
            </w:r>
          </w:p>
        </w:tc>
        <w:tc>
          <w:tcPr>
            <w:tcW w:w="1134" w:type="dxa"/>
            <w:tcBorders>
              <w:right w:val="nil"/>
            </w:tcBorders>
            <w:shd w:val="clear" w:color="auto" w:fill="auto"/>
            <w:vAlign w:val="center"/>
            <w:hideMark/>
          </w:tcPr>
          <w:p w14:paraId="2D0802B0" w14:textId="77777777" w:rsidR="00B273B8" w:rsidRPr="00B55FF9" w:rsidRDefault="00B273B8" w:rsidP="00107856">
            <w:pPr>
              <w:pStyle w:val="TableText"/>
              <w:rPr>
                <w:sz w:val="16"/>
                <w:szCs w:val="16"/>
              </w:rPr>
            </w:pPr>
            <w:r w:rsidRPr="00B55FF9">
              <w:rPr>
                <w:sz w:val="16"/>
                <w:szCs w:val="16"/>
              </w:rPr>
              <w:t>The University of Manchester</w:t>
            </w:r>
          </w:p>
        </w:tc>
        <w:tc>
          <w:tcPr>
            <w:tcW w:w="514" w:type="dxa"/>
            <w:tcBorders>
              <w:left w:val="nil"/>
            </w:tcBorders>
            <w:shd w:val="clear" w:color="auto" w:fill="auto"/>
            <w:noWrap/>
            <w:vAlign w:val="center"/>
            <w:hideMark/>
          </w:tcPr>
          <w:p w14:paraId="275BE504" w14:textId="77777777" w:rsidR="00B273B8" w:rsidRPr="00B55FF9" w:rsidRDefault="00B273B8" w:rsidP="00107856">
            <w:pPr>
              <w:pStyle w:val="TableText"/>
              <w:jc w:val="center"/>
              <w:rPr>
                <w:sz w:val="16"/>
                <w:szCs w:val="16"/>
              </w:rPr>
            </w:pPr>
            <w:r w:rsidRPr="00B55FF9">
              <w:rPr>
                <w:sz w:val="16"/>
                <w:szCs w:val="16"/>
              </w:rPr>
              <w:t>156</w:t>
            </w:r>
          </w:p>
        </w:tc>
        <w:tc>
          <w:tcPr>
            <w:tcW w:w="1187" w:type="dxa"/>
            <w:tcBorders>
              <w:right w:val="nil"/>
            </w:tcBorders>
            <w:shd w:val="clear" w:color="auto" w:fill="auto"/>
            <w:vAlign w:val="center"/>
            <w:hideMark/>
          </w:tcPr>
          <w:p w14:paraId="0B6DA472" w14:textId="77777777" w:rsidR="00B273B8" w:rsidRPr="00B55FF9" w:rsidRDefault="00B273B8" w:rsidP="00107856">
            <w:pPr>
              <w:pStyle w:val="TableText"/>
              <w:rPr>
                <w:sz w:val="16"/>
                <w:szCs w:val="16"/>
              </w:rPr>
            </w:pPr>
            <w:r w:rsidRPr="00B55FF9">
              <w:rPr>
                <w:sz w:val="16"/>
                <w:szCs w:val="16"/>
              </w:rPr>
              <w:t>The University of Leeds</w:t>
            </w:r>
          </w:p>
        </w:tc>
        <w:tc>
          <w:tcPr>
            <w:tcW w:w="473" w:type="dxa"/>
            <w:tcBorders>
              <w:left w:val="nil"/>
            </w:tcBorders>
            <w:shd w:val="clear" w:color="auto" w:fill="auto"/>
            <w:noWrap/>
            <w:vAlign w:val="center"/>
            <w:hideMark/>
          </w:tcPr>
          <w:p w14:paraId="084A62AA" w14:textId="77777777" w:rsidR="00B273B8" w:rsidRPr="00B55FF9" w:rsidRDefault="00B273B8" w:rsidP="00107856">
            <w:pPr>
              <w:pStyle w:val="TableText"/>
              <w:jc w:val="center"/>
              <w:rPr>
                <w:sz w:val="16"/>
                <w:szCs w:val="16"/>
              </w:rPr>
            </w:pPr>
            <w:r w:rsidRPr="00B55FF9">
              <w:rPr>
                <w:sz w:val="16"/>
                <w:szCs w:val="16"/>
              </w:rPr>
              <w:t>78</w:t>
            </w:r>
          </w:p>
        </w:tc>
        <w:tc>
          <w:tcPr>
            <w:tcW w:w="1228" w:type="dxa"/>
            <w:tcBorders>
              <w:right w:val="nil"/>
            </w:tcBorders>
            <w:shd w:val="clear" w:color="auto" w:fill="auto"/>
            <w:vAlign w:val="center"/>
            <w:hideMark/>
          </w:tcPr>
          <w:p w14:paraId="28B7BE8B" w14:textId="77777777" w:rsidR="00B273B8" w:rsidRPr="00B55FF9" w:rsidRDefault="00B273B8" w:rsidP="00107856">
            <w:pPr>
              <w:pStyle w:val="TableText"/>
              <w:rPr>
                <w:sz w:val="16"/>
                <w:szCs w:val="16"/>
              </w:rPr>
            </w:pPr>
            <w:r w:rsidRPr="00B55FF9">
              <w:rPr>
                <w:sz w:val="16"/>
                <w:szCs w:val="16"/>
              </w:rPr>
              <w:t>The University of Leeds</w:t>
            </w:r>
          </w:p>
        </w:tc>
        <w:tc>
          <w:tcPr>
            <w:tcW w:w="432" w:type="dxa"/>
            <w:tcBorders>
              <w:left w:val="nil"/>
            </w:tcBorders>
            <w:shd w:val="clear" w:color="auto" w:fill="auto"/>
            <w:noWrap/>
            <w:vAlign w:val="center"/>
            <w:hideMark/>
          </w:tcPr>
          <w:p w14:paraId="2C15A979" w14:textId="77777777" w:rsidR="00B273B8" w:rsidRPr="00B55FF9" w:rsidRDefault="00B273B8" w:rsidP="00107856">
            <w:pPr>
              <w:pStyle w:val="TableText"/>
              <w:jc w:val="center"/>
              <w:rPr>
                <w:sz w:val="16"/>
                <w:szCs w:val="16"/>
              </w:rPr>
            </w:pPr>
            <w:r w:rsidRPr="00B55FF9">
              <w:rPr>
                <w:sz w:val="16"/>
                <w:szCs w:val="16"/>
              </w:rPr>
              <w:t>71</w:t>
            </w:r>
          </w:p>
        </w:tc>
        <w:tc>
          <w:tcPr>
            <w:tcW w:w="1128" w:type="dxa"/>
            <w:tcBorders>
              <w:right w:val="nil"/>
            </w:tcBorders>
            <w:shd w:val="clear" w:color="auto" w:fill="auto"/>
            <w:vAlign w:val="center"/>
            <w:hideMark/>
          </w:tcPr>
          <w:p w14:paraId="56134BAA" w14:textId="77777777" w:rsidR="00B273B8" w:rsidRPr="00B55FF9" w:rsidRDefault="00B273B8" w:rsidP="00107856">
            <w:pPr>
              <w:pStyle w:val="TableText"/>
              <w:rPr>
                <w:sz w:val="16"/>
                <w:szCs w:val="16"/>
              </w:rPr>
            </w:pPr>
            <w:r w:rsidRPr="00B55FF9">
              <w:rPr>
                <w:sz w:val="16"/>
                <w:szCs w:val="16"/>
              </w:rPr>
              <w:t>The University of Leicester</w:t>
            </w:r>
          </w:p>
        </w:tc>
        <w:tc>
          <w:tcPr>
            <w:tcW w:w="567" w:type="dxa"/>
            <w:tcBorders>
              <w:left w:val="nil"/>
            </w:tcBorders>
            <w:shd w:val="clear" w:color="auto" w:fill="auto"/>
            <w:noWrap/>
            <w:vAlign w:val="center"/>
            <w:hideMark/>
          </w:tcPr>
          <w:p w14:paraId="3D4AA840" w14:textId="77777777" w:rsidR="00B273B8" w:rsidRPr="00B55FF9" w:rsidRDefault="00B273B8" w:rsidP="00107856">
            <w:pPr>
              <w:pStyle w:val="TableText"/>
              <w:jc w:val="center"/>
              <w:rPr>
                <w:sz w:val="16"/>
                <w:szCs w:val="16"/>
              </w:rPr>
            </w:pPr>
            <w:r w:rsidRPr="00B55FF9">
              <w:rPr>
                <w:sz w:val="16"/>
                <w:szCs w:val="16"/>
              </w:rPr>
              <w:t>767</w:t>
            </w:r>
          </w:p>
        </w:tc>
        <w:tc>
          <w:tcPr>
            <w:tcW w:w="1134" w:type="dxa"/>
            <w:tcBorders>
              <w:right w:val="nil"/>
            </w:tcBorders>
            <w:shd w:val="clear" w:color="auto" w:fill="auto"/>
            <w:vAlign w:val="center"/>
            <w:hideMark/>
          </w:tcPr>
          <w:p w14:paraId="742583E0" w14:textId="77777777" w:rsidR="00B273B8" w:rsidRPr="00B55FF9" w:rsidRDefault="00B273B8" w:rsidP="00107856">
            <w:pPr>
              <w:pStyle w:val="TableText"/>
              <w:rPr>
                <w:sz w:val="16"/>
                <w:szCs w:val="16"/>
              </w:rPr>
            </w:pPr>
            <w:r w:rsidRPr="00B55FF9">
              <w:rPr>
                <w:sz w:val="16"/>
                <w:szCs w:val="16"/>
              </w:rPr>
              <w:t>The University of Manchester</w:t>
            </w:r>
          </w:p>
        </w:tc>
        <w:tc>
          <w:tcPr>
            <w:tcW w:w="480" w:type="dxa"/>
            <w:tcBorders>
              <w:left w:val="nil"/>
              <w:right w:val="nil"/>
            </w:tcBorders>
            <w:shd w:val="clear" w:color="auto" w:fill="auto"/>
            <w:noWrap/>
            <w:vAlign w:val="center"/>
            <w:hideMark/>
          </w:tcPr>
          <w:p w14:paraId="5E412667" w14:textId="77777777" w:rsidR="00B273B8" w:rsidRPr="00B55FF9" w:rsidRDefault="00B273B8" w:rsidP="00107856">
            <w:pPr>
              <w:pStyle w:val="TableText"/>
              <w:jc w:val="center"/>
              <w:rPr>
                <w:sz w:val="16"/>
                <w:szCs w:val="16"/>
              </w:rPr>
            </w:pPr>
            <w:r w:rsidRPr="00B55FF9">
              <w:rPr>
                <w:sz w:val="16"/>
                <w:szCs w:val="16"/>
              </w:rPr>
              <w:t>118</w:t>
            </w:r>
          </w:p>
        </w:tc>
      </w:tr>
      <w:tr w:rsidR="00B273B8" w:rsidRPr="00B55FF9" w14:paraId="7D6547DF" w14:textId="77777777" w:rsidTr="00524AFD">
        <w:trPr>
          <w:trHeight w:val="513"/>
        </w:trPr>
        <w:tc>
          <w:tcPr>
            <w:tcW w:w="567" w:type="dxa"/>
            <w:tcBorders>
              <w:left w:val="nil"/>
            </w:tcBorders>
            <w:shd w:val="clear" w:color="auto" w:fill="auto"/>
            <w:noWrap/>
            <w:vAlign w:val="center"/>
            <w:hideMark/>
          </w:tcPr>
          <w:p w14:paraId="1E6A6DFE" w14:textId="77777777" w:rsidR="00B273B8" w:rsidRPr="00B55FF9" w:rsidRDefault="00B273B8" w:rsidP="00107856">
            <w:pPr>
              <w:pStyle w:val="TableText"/>
              <w:jc w:val="center"/>
              <w:rPr>
                <w:b/>
                <w:bCs/>
                <w:color w:val="06357A"/>
                <w:sz w:val="16"/>
                <w:szCs w:val="16"/>
              </w:rPr>
            </w:pPr>
            <w:r w:rsidRPr="00B55FF9">
              <w:rPr>
                <w:b/>
                <w:bCs/>
                <w:color w:val="06357A"/>
                <w:sz w:val="16"/>
                <w:szCs w:val="16"/>
              </w:rPr>
              <w:t>7</w:t>
            </w:r>
          </w:p>
        </w:tc>
        <w:tc>
          <w:tcPr>
            <w:tcW w:w="1134" w:type="dxa"/>
            <w:tcBorders>
              <w:right w:val="nil"/>
            </w:tcBorders>
            <w:shd w:val="clear" w:color="auto" w:fill="auto"/>
            <w:vAlign w:val="center"/>
            <w:hideMark/>
          </w:tcPr>
          <w:p w14:paraId="740A6464" w14:textId="77777777" w:rsidR="00B273B8" w:rsidRPr="00B55FF9" w:rsidRDefault="00B273B8" w:rsidP="00107856">
            <w:pPr>
              <w:pStyle w:val="TableText"/>
              <w:rPr>
                <w:sz w:val="16"/>
                <w:szCs w:val="16"/>
              </w:rPr>
            </w:pPr>
            <w:r w:rsidRPr="00B55FF9">
              <w:rPr>
                <w:sz w:val="16"/>
                <w:szCs w:val="16"/>
              </w:rPr>
              <w:t>Royal College of Art</w:t>
            </w:r>
          </w:p>
        </w:tc>
        <w:tc>
          <w:tcPr>
            <w:tcW w:w="514" w:type="dxa"/>
            <w:tcBorders>
              <w:left w:val="nil"/>
            </w:tcBorders>
            <w:shd w:val="clear" w:color="auto" w:fill="auto"/>
            <w:noWrap/>
            <w:vAlign w:val="center"/>
            <w:hideMark/>
          </w:tcPr>
          <w:p w14:paraId="4DBA363B" w14:textId="77777777" w:rsidR="00B273B8" w:rsidRPr="00B55FF9" w:rsidRDefault="00B273B8" w:rsidP="00107856">
            <w:pPr>
              <w:pStyle w:val="TableText"/>
              <w:jc w:val="center"/>
              <w:rPr>
                <w:sz w:val="16"/>
                <w:szCs w:val="16"/>
              </w:rPr>
            </w:pPr>
            <w:r w:rsidRPr="00B55FF9">
              <w:rPr>
                <w:sz w:val="16"/>
                <w:szCs w:val="16"/>
              </w:rPr>
              <w:t>123</w:t>
            </w:r>
          </w:p>
        </w:tc>
        <w:tc>
          <w:tcPr>
            <w:tcW w:w="1187" w:type="dxa"/>
            <w:tcBorders>
              <w:right w:val="nil"/>
            </w:tcBorders>
            <w:shd w:val="clear" w:color="auto" w:fill="auto"/>
            <w:vAlign w:val="center"/>
            <w:hideMark/>
          </w:tcPr>
          <w:p w14:paraId="7BBF5078" w14:textId="77777777" w:rsidR="00B273B8" w:rsidRPr="00B55FF9" w:rsidRDefault="00B273B8" w:rsidP="00107856">
            <w:pPr>
              <w:pStyle w:val="TableText"/>
              <w:rPr>
                <w:sz w:val="16"/>
                <w:szCs w:val="16"/>
              </w:rPr>
            </w:pPr>
            <w:r w:rsidRPr="00B55FF9">
              <w:rPr>
                <w:sz w:val="16"/>
                <w:szCs w:val="16"/>
              </w:rPr>
              <w:t>University College London</w:t>
            </w:r>
          </w:p>
        </w:tc>
        <w:tc>
          <w:tcPr>
            <w:tcW w:w="473" w:type="dxa"/>
            <w:tcBorders>
              <w:left w:val="nil"/>
            </w:tcBorders>
            <w:shd w:val="clear" w:color="auto" w:fill="auto"/>
            <w:noWrap/>
            <w:vAlign w:val="center"/>
            <w:hideMark/>
          </w:tcPr>
          <w:p w14:paraId="757F0008" w14:textId="77777777" w:rsidR="00B273B8" w:rsidRPr="00B55FF9" w:rsidRDefault="00B273B8" w:rsidP="00107856">
            <w:pPr>
              <w:pStyle w:val="TableText"/>
              <w:jc w:val="center"/>
              <w:rPr>
                <w:sz w:val="16"/>
                <w:szCs w:val="16"/>
              </w:rPr>
            </w:pPr>
            <w:r w:rsidRPr="00B55FF9">
              <w:rPr>
                <w:sz w:val="16"/>
                <w:szCs w:val="16"/>
              </w:rPr>
              <w:t>75</w:t>
            </w:r>
          </w:p>
        </w:tc>
        <w:tc>
          <w:tcPr>
            <w:tcW w:w="1228" w:type="dxa"/>
            <w:tcBorders>
              <w:right w:val="nil"/>
            </w:tcBorders>
            <w:shd w:val="clear" w:color="auto" w:fill="auto"/>
            <w:vAlign w:val="center"/>
            <w:hideMark/>
          </w:tcPr>
          <w:p w14:paraId="2431173D" w14:textId="77777777" w:rsidR="00B273B8" w:rsidRPr="00B55FF9" w:rsidRDefault="00B273B8" w:rsidP="00107856">
            <w:pPr>
              <w:pStyle w:val="TableText"/>
              <w:rPr>
                <w:sz w:val="16"/>
                <w:szCs w:val="16"/>
              </w:rPr>
            </w:pPr>
            <w:r w:rsidRPr="00B55FF9">
              <w:rPr>
                <w:sz w:val="16"/>
                <w:szCs w:val="16"/>
              </w:rPr>
              <w:t>The University of Birmingham</w:t>
            </w:r>
          </w:p>
        </w:tc>
        <w:tc>
          <w:tcPr>
            <w:tcW w:w="432" w:type="dxa"/>
            <w:tcBorders>
              <w:left w:val="nil"/>
            </w:tcBorders>
            <w:shd w:val="clear" w:color="auto" w:fill="auto"/>
            <w:noWrap/>
            <w:vAlign w:val="center"/>
            <w:hideMark/>
          </w:tcPr>
          <w:p w14:paraId="0A553B08" w14:textId="77777777" w:rsidR="00B273B8" w:rsidRPr="00B55FF9" w:rsidRDefault="00B273B8" w:rsidP="00107856">
            <w:pPr>
              <w:pStyle w:val="TableText"/>
              <w:jc w:val="center"/>
              <w:rPr>
                <w:sz w:val="16"/>
                <w:szCs w:val="16"/>
              </w:rPr>
            </w:pPr>
            <w:r w:rsidRPr="00B55FF9">
              <w:rPr>
                <w:sz w:val="16"/>
                <w:szCs w:val="16"/>
              </w:rPr>
              <w:t>65</w:t>
            </w:r>
          </w:p>
        </w:tc>
        <w:tc>
          <w:tcPr>
            <w:tcW w:w="1128" w:type="dxa"/>
            <w:tcBorders>
              <w:right w:val="nil"/>
            </w:tcBorders>
            <w:shd w:val="clear" w:color="auto" w:fill="auto"/>
            <w:vAlign w:val="center"/>
            <w:hideMark/>
          </w:tcPr>
          <w:p w14:paraId="02C65A68" w14:textId="77777777" w:rsidR="00B273B8" w:rsidRPr="00B55FF9" w:rsidRDefault="00B273B8" w:rsidP="00107856">
            <w:pPr>
              <w:pStyle w:val="TableText"/>
              <w:rPr>
                <w:sz w:val="16"/>
                <w:szCs w:val="16"/>
              </w:rPr>
            </w:pPr>
            <w:r w:rsidRPr="00B55FF9">
              <w:rPr>
                <w:sz w:val="16"/>
                <w:szCs w:val="16"/>
              </w:rPr>
              <w:t>The University of Dundee</w:t>
            </w:r>
          </w:p>
        </w:tc>
        <w:tc>
          <w:tcPr>
            <w:tcW w:w="567" w:type="dxa"/>
            <w:tcBorders>
              <w:left w:val="nil"/>
            </w:tcBorders>
            <w:shd w:val="clear" w:color="auto" w:fill="auto"/>
            <w:noWrap/>
            <w:vAlign w:val="center"/>
            <w:hideMark/>
          </w:tcPr>
          <w:p w14:paraId="0E86F99D" w14:textId="77777777" w:rsidR="00B273B8" w:rsidRPr="00B55FF9" w:rsidRDefault="00B273B8" w:rsidP="00107856">
            <w:pPr>
              <w:pStyle w:val="TableText"/>
              <w:jc w:val="center"/>
              <w:rPr>
                <w:sz w:val="16"/>
                <w:szCs w:val="16"/>
              </w:rPr>
            </w:pPr>
            <w:r w:rsidRPr="00B55FF9">
              <w:rPr>
                <w:sz w:val="16"/>
                <w:szCs w:val="16"/>
              </w:rPr>
              <w:t>638</w:t>
            </w:r>
          </w:p>
        </w:tc>
        <w:tc>
          <w:tcPr>
            <w:tcW w:w="1134" w:type="dxa"/>
            <w:tcBorders>
              <w:right w:val="nil"/>
            </w:tcBorders>
            <w:shd w:val="clear" w:color="auto" w:fill="auto"/>
            <w:vAlign w:val="center"/>
            <w:hideMark/>
          </w:tcPr>
          <w:p w14:paraId="6B22A77E" w14:textId="77777777" w:rsidR="00B273B8" w:rsidRPr="00B55FF9" w:rsidRDefault="00B273B8" w:rsidP="00107856">
            <w:pPr>
              <w:pStyle w:val="TableText"/>
              <w:rPr>
                <w:sz w:val="16"/>
                <w:szCs w:val="16"/>
              </w:rPr>
            </w:pPr>
            <w:r w:rsidRPr="00B55FF9">
              <w:rPr>
                <w:sz w:val="16"/>
                <w:szCs w:val="16"/>
              </w:rPr>
              <w:t>The University of Kent</w:t>
            </w:r>
          </w:p>
        </w:tc>
        <w:tc>
          <w:tcPr>
            <w:tcW w:w="480" w:type="dxa"/>
            <w:tcBorders>
              <w:left w:val="nil"/>
              <w:right w:val="nil"/>
            </w:tcBorders>
            <w:shd w:val="clear" w:color="auto" w:fill="auto"/>
            <w:noWrap/>
            <w:vAlign w:val="center"/>
            <w:hideMark/>
          </w:tcPr>
          <w:p w14:paraId="2B808B1B" w14:textId="77777777" w:rsidR="00B273B8" w:rsidRPr="00B55FF9" w:rsidRDefault="00B273B8" w:rsidP="00107856">
            <w:pPr>
              <w:pStyle w:val="TableText"/>
              <w:jc w:val="center"/>
              <w:rPr>
                <w:sz w:val="16"/>
                <w:szCs w:val="16"/>
              </w:rPr>
            </w:pPr>
            <w:r w:rsidRPr="00B55FF9">
              <w:rPr>
                <w:sz w:val="16"/>
                <w:szCs w:val="16"/>
              </w:rPr>
              <w:t>99</w:t>
            </w:r>
          </w:p>
        </w:tc>
      </w:tr>
      <w:tr w:rsidR="00B273B8" w:rsidRPr="00B55FF9" w14:paraId="002AC958" w14:textId="77777777" w:rsidTr="00524AFD">
        <w:trPr>
          <w:trHeight w:val="513"/>
        </w:trPr>
        <w:tc>
          <w:tcPr>
            <w:tcW w:w="567" w:type="dxa"/>
            <w:tcBorders>
              <w:left w:val="nil"/>
            </w:tcBorders>
            <w:shd w:val="clear" w:color="auto" w:fill="auto"/>
            <w:noWrap/>
            <w:vAlign w:val="center"/>
            <w:hideMark/>
          </w:tcPr>
          <w:p w14:paraId="318337A4" w14:textId="77777777" w:rsidR="00B273B8" w:rsidRPr="00B55FF9" w:rsidRDefault="00B273B8" w:rsidP="00107856">
            <w:pPr>
              <w:pStyle w:val="TableText"/>
              <w:jc w:val="center"/>
              <w:rPr>
                <w:b/>
                <w:bCs/>
                <w:color w:val="06357A"/>
                <w:sz w:val="16"/>
                <w:szCs w:val="16"/>
              </w:rPr>
            </w:pPr>
            <w:r w:rsidRPr="00B55FF9">
              <w:rPr>
                <w:b/>
                <w:bCs/>
                <w:color w:val="06357A"/>
                <w:sz w:val="16"/>
                <w:szCs w:val="16"/>
              </w:rPr>
              <w:t>8</w:t>
            </w:r>
          </w:p>
        </w:tc>
        <w:tc>
          <w:tcPr>
            <w:tcW w:w="1134" w:type="dxa"/>
            <w:tcBorders>
              <w:right w:val="nil"/>
            </w:tcBorders>
            <w:shd w:val="clear" w:color="auto" w:fill="auto"/>
            <w:vAlign w:val="center"/>
            <w:hideMark/>
          </w:tcPr>
          <w:p w14:paraId="11FA4B59" w14:textId="77777777" w:rsidR="00B273B8" w:rsidRPr="00B55FF9" w:rsidRDefault="00B273B8" w:rsidP="00107856">
            <w:pPr>
              <w:pStyle w:val="TableText"/>
              <w:rPr>
                <w:sz w:val="16"/>
                <w:szCs w:val="16"/>
              </w:rPr>
            </w:pPr>
            <w:r w:rsidRPr="00B55FF9">
              <w:rPr>
                <w:sz w:val="16"/>
                <w:szCs w:val="16"/>
              </w:rPr>
              <w:t>The University of Liverpool</w:t>
            </w:r>
          </w:p>
        </w:tc>
        <w:tc>
          <w:tcPr>
            <w:tcW w:w="514" w:type="dxa"/>
            <w:tcBorders>
              <w:left w:val="nil"/>
            </w:tcBorders>
            <w:shd w:val="clear" w:color="auto" w:fill="auto"/>
            <w:noWrap/>
            <w:vAlign w:val="center"/>
            <w:hideMark/>
          </w:tcPr>
          <w:p w14:paraId="4A2954B9" w14:textId="77777777" w:rsidR="00B273B8" w:rsidRPr="00B55FF9" w:rsidRDefault="00B273B8" w:rsidP="00107856">
            <w:pPr>
              <w:pStyle w:val="TableText"/>
              <w:jc w:val="center"/>
              <w:rPr>
                <w:sz w:val="16"/>
                <w:szCs w:val="16"/>
              </w:rPr>
            </w:pPr>
            <w:r w:rsidRPr="00B55FF9">
              <w:rPr>
                <w:sz w:val="16"/>
                <w:szCs w:val="16"/>
              </w:rPr>
              <w:t>112</w:t>
            </w:r>
          </w:p>
        </w:tc>
        <w:tc>
          <w:tcPr>
            <w:tcW w:w="1187" w:type="dxa"/>
            <w:tcBorders>
              <w:right w:val="nil"/>
            </w:tcBorders>
            <w:shd w:val="clear" w:color="auto" w:fill="auto"/>
            <w:vAlign w:val="center"/>
            <w:hideMark/>
          </w:tcPr>
          <w:p w14:paraId="2EA40A4F" w14:textId="77777777" w:rsidR="00B273B8" w:rsidRPr="00B55FF9" w:rsidRDefault="00B273B8" w:rsidP="00107856">
            <w:pPr>
              <w:pStyle w:val="TableText"/>
              <w:rPr>
                <w:sz w:val="16"/>
                <w:szCs w:val="16"/>
              </w:rPr>
            </w:pPr>
            <w:r w:rsidRPr="00B55FF9">
              <w:rPr>
                <w:sz w:val="16"/>
                <w:szCs w:val="16"/>
              </w:rPr>
              <w:t>Queen's University Belfast</w:t>
            </w:r>
          </w:p>
        </w:tc>
        <w:tc>
          <w:tcPr>
            <w:tcW w:w="473" w:type="dxa"/>
            <w:tcBorders>
              <w:left w:val="nil"/>
            </w:tcBorders>
            <w:shd w:val="clear" w:color="auto" w:fill="auto"/>
            <w:noWrap/>
            <w:vAlign w:val="center"/>
            <w:hideMark/>
          </w:tcPr>
          <w:p w14:paraId="662C4F04" w14:textId="77777777" w:rsidR="00B273B8" w:rsidRPr="00B55FF9" w:rsidRDefault="00B273B8" w:rsidP="00107856">
            <w:pPr>
              <w:pStyle w:val="TableText"/>
              <w:jc w:val="center"/>
              <w:rPr>
                <w:sz w:val="16"/>
                <w:szCs w:val="16"/>
              </w:rPr>
            </w:pPr>
            <w:r w:rsidRPr="00B55FF9">
              <w:rPr>
                <w:sz w:val="16"/>
                <w:szCs w:val="16"/>
              </w:rPr>
              <w:t>62</w:t>
            </w:r>
          </w:p>
        </w:tc>
        <w:tc>
          <w:tcPr>
            <w:tcW w:w="1228" w:type="dxa"/>
            <w:tcBorders>
              <w:right w:val="nil"/>
            </w:tcBorders>
            <w:shd w:val="clear" w:color="auto" w:fill="auto"/>
            <w:vAlign w:val="center"/>
            <w:hideMark/>
          </w:tcPr>
          <w:p w14:paraId="4CE02FE2" w14:textId="77777777" w:rsidR="00B273B8" w:rsidRPr="00B55FF9" w:rsidRDefault="00B273B8" w:rsidP="00107856">
            <w:pPr>
              <w:pStyle w:val="TableText"/>
              <w:rPr>
                <w:sz w:val="16"/>
                <w:szCs w:val="16"/>
              </w:rPr>
            </w:pPr>
            <w:r w:rsidRPr="00B55FF9">
              <w:rPr>
                <w:sz w:val="16"/>
                <w:szCs w:val="16"/>
              </w:rPr>
              <w:t>The University of Edinburgh</w:t>
            </w:r>
          </w:p>
        </w:tc>
        <w:tc>
          <w:tcPr>
            <w:tcW w:w="432" w:type="dxa"/>
            <w:tcBorders>
              <w:left w:val="nil"/>
            </w:tcBorders>
            <w:shd w:val="clear" w:color="auto" w:fill="auto"/>
            <w:noWrap/>
            <w:vAlign w:val="center"/>
            <w:hideMark/>
          </w:tcPr>
          <w:p w14:paraId="4F99CC5D" w14:textId="77777777" w:rsidR="00B273B8" w:rsidRPr="00B55FF9" w:rsidRDefault="00B273B8" w:rsidP="00107856">
            <w:pPr>
              <w:pStyle w:val="TableText"/>
              <w:jc w:val="center"/>
              <w:rPr>
                <w:sz w:val="16"/>
                <w:szCs w:val="16"/>
              </w:rPr>
            </w:pPr>
            <w:r w:rsidRPr="00B55FF9">
              <w:rPr>
                <w:sz w:val="16"/>
                <w:szCs w:val="16"/>
              </w:rPr>
              <w:t>64</w:t>
            </w:r>
          </w:p>
        </w:tc>
        <w:tc>
          <w:tcPr>
            <w:tcW w:w="1128" w:type="dxa"/>
            <w:tcBorders>
              <w:right w:val="nil"/>
            </w:tcBorders>
            <w:shd w:val="clear" w:color="auto" w:fill="auto"/>
            <w:vAlign w:val="center"/>
            <w:hideMark/>
          </w:tcPr>
          <w:p w14:paraId="5A41EEC4" w14:textId="77777777" w:rsidR="00B273B8" w:rsidRPr="00B55FF9" w:rsidRDefault="00B273B8" w:rsidP="00107856">
            <w:pPr>
              <w:pStyle w:val="TableText"/>
              <w:rPr>
                <w:sz w:val="16"/>
                <w:szCs w:val="16"/>
              </w:rPr>
            </w:pPr>
            <w:r w:rsidRPr="00B55FF9">
              <w:rPr>
                <w:sz w:val="16"/>
                <w:szCs w:val="16"/>
              </w:rPr>
              <w:t>Queen's University Belfast</w:t>
            </w:r>
          </w:p>
        </w:tc>
        <w:tc>
          <w:tcPr>
            <w:tcW w:w="567" w:type="dxa"/>
            <w:tcBorders>
              <w:left w:val="nil"/>
            </w:tcBorders>
            <w:shd w:val="clear" w:color="auto" w:fill="auto"/>
            <w:noWrap/>
            <w:vAlign w:val="center"/>
            <w:hideMark/>
          </w:tcPr>
          <w:p w14:paraId="2E71AD05" w14:textId="77777777" w:rsidR="00B273B8" w:rsidRPr="00B55FF9" w:rsidRDefault="00B273B8" w:rsidP="00107856">
            <w:pPr>
              <w:pStyle w:val="TableText"/>
              <w:jc w:val="center"/>
              <w:rPr>
                <w:sz w:val="16"/>
                <w:szCs w:val="16"/>
              </w:rPr>
            </w:pPr>
            <w:r w:rsidRPr="00B55FF9">
              <w:rPr>
                <w:sz w:val="16"/>
                <w:szCs w:val="16"/>
              </w:rPr>
              <w:t>606</w:t>
            </w:r>
          </w:p>
        </w:tc>
        <w:tc>
          <w:tcPr>
            <w:tcW w:w="1134" w:type="dxa"/>
            <w:tcBorders>
              <w:right w:val="nil"/>
            </w:tcBorders>
            <w:shd w:val="clear" w:color="auto" w:fill="auto"/>
            <w:vAlign w:val="center"/>
            <w:hideMark/>
          </w:tcPr>
          <w:p w14:paraId="5A076E29" w14:textId="77777777" w:rsidR="00B273B8" w:rsidRPr="00B55FF9" w:rsidRDefault="00B273B8" w:rsidP="00107856">
            <w:pPr>
              <w:pStyle w:val="TableText"/>
              <w:rPr>
                <w:sz w:val="16"/>
                <w:szCs w:val="16"/>
              </w:rPr>
            </w:pPr>
            <w:r w:rsidRPr="00B55FF9">
              <w:rPr>
                <w:sz w:val="16"/>
                <w:szCs w:val="16"/>
              </w:rPr>
              <w:t>The University of Birmingham</w:t>
            </w:r>
          </w:p>
        </w:tc>
        <w:tc>
          <w:tcPr>
            <w:tcW w:w="480" w:type="dxa"/>
            <w:tcBorders>
              <w:left w:val="nil"/>
              <w:right w:val="nil"/>
            </w:tcBorders>
            <w:shd w:val="clear" w:color="auto" w:fill="auto"/>
            <w:noWrap/>
            <w:vAlign w:val="center"/>
            <w:hideMark/>
          </w:tcPr>
          <w:p w14:paraId="6A19F076" w14:textId="77777777" w:rsidR="00B273B8" w:rsidRPr="00B55FF9" w:rsidRDefault="00B273B8" w:rsidP="00107856">
            <w:pPr>
              <w:pStyle w:val="TableText"/>
              <w:jc w:val="center"/>
              <w:rPr>
                <w:sz w:val="16"/>
                <w:szCs w:val="16"/>
              </w:rPr>
            </w:pPr>
            <w:r w:rsidRPr="00B55FF9">
              <w:rPr>
                <w:sz w:val="16"/>
                <w:szCs w:val="16"/>
              </w:rPr>
              <w:t>91</w:t>
            </w:r>
          </w:p>
        </w:tc>
      </w:tr>
      <w:tr w:rsidR="00B273B8" w:rsidRPr="00B55FF9" w14:paraId="17B9AC0F" w14:textId="77777777" w:rsidTr="00524AFD">
        <w:trPr>
          <w:trHeight w:val="513"/>
        </w:trPr>
        <w:tc>
          <w:tcPr>
            <w:tcW w:w="567" w:type="dxa"/>
            <w:tcBorders>
              <w:left w:val="nil"/>
            </w:tcBorders>
            <w:shd w:val="clear" w:color="auto" w:fill="auto"/>
            <w:noWrap/>
            <w:vAlign w:val="center"/>
            <w:hideMark/>
          </w:tcPr>
          <w:p w14:paraId="047AECB8" w14:textId="77777777" w:rsidR="00B273B8" w:rsidRPr="00B55FF9" w:rsidRDefault="00B273B8" w:rsidP="00107856">
            <w:pPr>
              <w:pStyle w:val="TableText"/>
              <w:jc w:val="center"/>
              <w:rPr>
                <w:b/>
                <w:bCs/>
                <w:color w:val="06357A"/>
                <w:sz w:val="16"/>
                <w:szCs w:val="16"/>
              </w:rPr>
            </w:pPr>
            <w:r w:rsidRPr="00B55FF9">
              <w:rPr>
                <w:b/>
                <w:bCs/>
                <w:color w:val="06357A"/>
                <w:sz w:val="16"/>
                <w:szCs w:val="16"/>
              </w:rPr>
              <w:t>9</w:t>
            </w:r>
          </w:p>
        </w:tc>
        <w:tc>
          <w:tcPr>
            <w:tcW w:w="1134" w:type="dxa"/>
            <w:tcBorders>
              <w:right w:val="nil"/>
            </w:tcBorders>
            <w:shd w:val="clear" w:color="auto" w:fill="auto"/>
            <w:vAlign w:val="center"/>
            <w:hideMark/>
          </w:tcPr>
          <w:p w14:paraId="7AD807B6" w14:textId="77777777" w:rsidR="00B273B8" w:rsidRPr="00B55FF9" w:rsidRDefault="00B273B8" w:rsidP="00107856">
            <w:pPr>
              <w:pStyle w:val="TableText"/>
              <w:rPr>
                <w:sz w:val="16"/>
                <w:szCs w:val="16"/>
              </w:rPr>
            </w:pPr>
            <w:r w:rsidRPr="00B55FF9">
              <w:rPr>
                <w:sz w:val="16"/>
                <w:szCs w:val="16"/>
              </w:rPr>
              <w:t>Swansea University</w:t>
            </w:r>
          </w:p>
        </w:tc>
        <w:tc>
          <w:tcPr>
            <w:tcW w:w="514" w:type="dxa"/>
            <w:tcBorders>
              <w:left w:val="nil"/>
            </w:tcBorders>
            <w:shd w:val="clear" w:color="auto" w:fill="auto"/>
            <w:noWrap/>
            <w:vAlign w:val="center"/>
            <w:hideMark/>
          </w:tcPr>
          <w:p w14:paraId="4CACDA85" w14:textId="77777777" w:rsidR="00B273B8" w:rsidRPr="00B55FF9" w:rsidRDefault="00B273B8" w:rsidP="00107856">
            <w:pPr>
              <w:pStyle w:val="TableText"/>
              <w:jc w:val="center"/>
              <w:rPr>
                <w:sz w:val="16"/>
                <w:szCs w:val="16"/>
              </w:rPr>
            </w:pPr>
            <w:r w:rsidRPr="00B55FF9">
              <w:rPr>
                <w:sz w:val="16"/>
                <w:szCs w:val="16"/>
              </w:rPr>
              <w:t>102</w:t>
            </w:r>
          </w:p>
        </w:tc>
        <w:tc>
          <w:tcPr>
            <w:tcW w:w="1187" w:type="dxa"/>
            <w:tcBorders>
              <w:right w:val="nil"/>
            </w:tcBorders>
            <w:shd w:val="clear" w:color="auto" w:fill="auto"/>
            <w:vAlign w:val="center"/>
            <w:hideMark/>
          </w:tcPr>
          <w:p w14:paraId="1E480EB0" w14:textId="77777777" w:rsidR="00B273B8" w:rsidRPr="00B55FF9" w:rsidRDefault="00B273B8" w:rsidP="00107856">
            <w:pPr>
              <w:pStyle w:val="TableText"/>
              <w:rPr>
                <w:sz w:val="16"/>
                <w:szCs w:val="16"/>
              </w:rPr>
            </w:pPr>
            <w:r w:rsidRPr="00B55FF9">
              <w:rPr>
                <w:sz w:val="16"/>
                <w:szCs w:val="16"/>
              </w:rPr>
              <w:t>The University of Sheffield</w:t>
            </w:r>
          </w:p>
        </w:tc>
        <w:tc>
          <w:tcPr>
            <w:tcW w:w="473" w:type="dxa"/>
            <w:tcBorders>
              <w:left w:val="nil"/>
            </w:tcBorders>
            <w:shd w:val="clear" w:color="auto" w:fill="auto"/>
            <w:noWrap/>
            <w:vAlign w:val="center"/>
            <w:hideMark/>
          </w:tcPr>
          <w:p w14:paraId="4D683EC4" w14:textId="77777777" w:rsidR="00B273B8" w:rsidRPr="00B55FF9" w:rsidRDefault="00B273B8" w:rsidP="00107856">
            <w:pPr>
              <w:pStyle w:val="TableText"/>
              <w:jc w:val="center"/>
              <w:rPr>
                <w:sz w:val="16"/>
                <w:szCs w:val="16"/>
              </w:rPr>
            </w:pPr>
            <w:r w:rsidRPr="00B55FF9">
              <w:rPr>
                <w:sz w:val="16"/>
                <w:szCs w:val="16"/>
              </w:rPr>
              <w:t>56</w:t>
            </w:r>
          </w:p>
        </w:tc>
        <w:tc>
          <w:tcPr>
            <w:tcW w:w="1228" w:type="dxa"/>
            <w:tcBorders>
              <w:right w:val="nil"/>
            </w:tcBorders>
            <w:shd w:val="clear" w:color="auto" w:fill="auto"/>
            <w:vAlign w:val="center"/>
            <w:hideMark/>
          </w:tcPr>
          <w:p w14:paraId="333CD453" w14:textId="77777777" w:rsidR="00B273B8" w:rsidRPr="00B55FF9" w:rsidRDefault="00B273B8" w:rsidP="00107856">
            <w:pPr>
              <w:pStyle w:val="TableText"/>
              <w:rPr>
                <w:sz w:val="16"/>
                <w:szCs w:val="16"/>
              </w:rPr>
            </w:pPr>
            <w:r w:rsidRPr="00B55FF9">
              <w:rPr>
                <w:sz w:val="16"/>
                <w:szCs w:val="16"/>
              </w:rPr>
              <w:t>Imperial College</w:t>
            </w:r>
          </w:p>
        </w:tc>
        <w:tc>
          <w:tcPr>
            <w:tcW w:w="432" w:type="dxa"/>
            <w:tcBorders>
              <w:left w:val="nil"/>
            </w:tcBorders>
            <w:shd w:val="clear" w:color="auto" w:fill="auto"/>
            <w:noWrap/>
            <w:vAlign w:val="center"/>
            <w:hideMark/>
          </w:tcPr>
          <w:p w14:paraId="3FAA35F1" w14:textId="77777777" w:rsidR="00B273B8" w:rsidRPr="00B55FF9" w:rsidRDefault="00B273B8" w:rsidP="00107856">
            <w:pPr>
              <w:pStyle w:val="TableText"/>
              <w:jc w:val="center"/>
              <w:rPr>
                <w:sz w:val="16"/>
                <w:szCs w:val="16"/>
              </w:rPr>
            </w:pPr>
            <w:r w:rsidRPr="00B55FF9">
              <w:rPr>
                <w:sz w:val="16"/>
                <w:szCs w:val="16"/>
              </w:rPr>
              <w:t>63</w:t>
            </w:r>
          </w:p>
        </w:tc>
        <w:tc>
          <w:tcPr>
            <w:tcW w:w="1128" w:type="dxa"/>
            <w:tcBorders>
              <w:right w:val="nil"/>
            </w:tcBorders>
            <w:shd w:val="clear" w:color="auto" w:fill="auto"/>
            <w:vAlign w:val="center"/>
            <w:hideMark/>
          </w:tcPr>
          <w:p w14:paraId="7FE42475" w14:textId="77777777" w:rsidR="00B273B8" w:rsidRPr="00B55FF9" w:rsidRDefault="00B273B8" w:rsidP="00107856">
            <w:pPr>
              <w:pStyle w:val="TableText"/>
              <w:rPr>
                <w:sz w:val="16"/>
                <w:szCs w:val="16"/>
              </w:rPr>
            </w:pPr>
            <w:r w:rsidRPr="00B55FF9">
              <w:rPr>
                <w:sz w:val="16"/>
                <w:szCs w:val="16"/>
              </w:rPr>
              <w:t>The University of Birmingham</w:t>
            </w:r>
          </w:p>
        </w:tc>
        <w:tc>
          <w:tcPr>
            <w:tcW w:w="567" w:type="dxa"/>
            <w:tcBorders>
              <w:left w:val="nil"/>
            </w:tcBorders>
            <w:shd w:val="clear" w:color="auto" w:fill="auto"/>
            <w:noWrap/>
            <w:vAlign w:val="center"/>
            <w:hideMark/>
          </w:tcPr>
          <w:p w14:paraId="6E578866" w14:textId="77777777" w:rsidR="00B273B8" w:rsidRPr="00B55FF9" w:rsidRDefault="00B273B8" w:rsidP="00107856">
            <w:pPr>
              <w:pStyle w:val="TableText"/>
              <w:jc w:val="center"/>
              <w:rPr>
                <w:sz w:val="16"/>
                <w:szCs w:val="16"/>
              </w:rPr>
            </w:pPr>
            <w:r w:rsidRPr="00B55FF9">
              <w:rPr>
                <w:sz w:val="16"/>
                <w:szCs w:val="16"/>
              </w:rPr>
              <w:t>576</w:t>
            </w:r>
          </w:p>
        </w:tc>
        <w:tc>
          <w:tcPr>
            <w:tcW w:w="1134" w:type="dxa"/>
            <w:tcBorders>
              <w:right w:val="nil"/>
            </w:tcBorders>
            <w:shd w:val="clear" w:color="auto" w:fill="auto"/>
            <w:vAlign w:val="center"/>
            <w:hideMark/>
          </w:tcPr>
          <w:p w14:paraId="2F18A079" w14:textId="77777777" w:rsidR="00B273B8" w:rsidRPr="00B55FF9" w:rsidRDefault="00B273B8" w:rsidP="00107856">
            <w:pPr>
              <w:pStyle w:val="TableText"/>
              <w:rPr>
                <w:sz w:val="16"/>
                <w:szCs w:val="16"/>
              </w:rPr>
            </w:pPr>
            <w:r w:rsidRPr="00B55FF9">
              <w:rPr>
                <w:sz w:val="16"/>
                <w:szCs w:val="16"/>
              </w:rPr>
              <w:t>Cardiff University</w:t>
            </w:r>
          </w:p>
        </w:tc>
        <w:tc>
          <w:tcPr>
            <w:tcW w:w="480" w:type="dxa"/>
            <w:tcBorders>
              <w:left w:val="nil"/>
              <w:right w:val="nil"/>
            </w:tcBorders>
            <w:shd w:val="clear" w:color="auto" w:fill="auto"/>
            <w:noWrap/>
            <w:vAlign w:val="center"/>
            <w:hideMark/>
          </w:tcPr>
          <w:p w14:paraId="5ED11FB1" w14:textId="77777777" w:rsidR="00B273B8" w:rsidRPr="00B55FF9" w:rsidRDefault="00B273B8" w:rsidP="00107856">
            <w:pPr>
              <w:pStyle w:val="TableText"/>
              <w:jc w:val="center"/>
              <w:rPr>
                <w:sz w:val="16"/>
                <w:szCs w:val="16"/>
              </w:rPr>
            </w:pPr>
            <w:r w:rsidRPr="00B55FF9">
              <w:rPr>
                <w:sz w:val="16"/>
                <w:szCs w:val="16"/>
              </w:rPr>
              <w:t>83</w:t>
            </w:r>
          </w:p>
        </w:tc>
      </w:tr>
      <w:tr w:rsidR="00B273B8" w:rsidRPr="00B55FF9" w14:paraId="7CFF6954" w14:textId="77777777" w:rsidTr="00524AFD">
        <w:trPr>
          <w:trHeight w:val="513"/>
        </w:trPr>
        <w:tc>
          <w:tcPr>
            <w:tcW w:w="567" w:type="dxa"/>
            <w:tcBorders>
              <w:left w:val="nil"/>
            </w:tcBorders>
            <w:shd w:val="clear" w:color="auto" w:fill="auto"/>
            <w:noWrap/>
            <w:vAlign w:val="center"/>
            <w:hideMark/>
          </w:tcPr>
          <w:p w14:paraId="490A7E5C" w14:textId="77777777" w:rsidR="00B273B8" w:rsidRPr="00B55FF9" w:rsidRDefault="00B273B8" w:rsidP="00107856">
            <w:pPr>
              <w:pStyle w:val="TableText"/>
              <w:jc w:val="center"/>
              <w:rPr>
                <w:b/>
                <w:bCs/>
                <w:color w:val="06357A"/>
                <w:sz w:val="16"/>
                <w:szCs w:val="16"/>
              </w:rPr>
            </w:pPr>
            <w:r w:rsidRPr="00B55FF9">
              <w:rPr>
                <w:b/>
                <w:bCs/>
                <w:color w:val="06357A"/>
                <w:sz w:val="16"/>
                <w:szCs w:val="16"/>
              </w:rPr>
              <w:t>10</w:t>
            </w:r>
          </w:p>
        </w:tc>
        <w:tc>
          <w:tcPr>
            <w:tcW w:w="1134" w:type="dxa"/>
            <w:tcBorders>
              <w:right w:val="nil"/>
            </w:tcBorders>
            <w:shd w:val="clear" w:color="auto" w:fill="auto"/>
            <w:vAlign w:val="center"/>
            <w:hideMark/>
          </w:tcPr>
          <w:p w14:paraId="329E7121" w14:textId="77777777" w:rsidR="00B273B8" w:rsidRPr="00B55FF9" w:rsidRDefault="00B273B8" w:rsidP="00107856">
            <w:pPr>
              <w:pStyle w:val="TableText"/>
              <w:rPr>
                <w:sz w:val="16"/>
                <w:szCs w:val="16"/>
              </w:rPr>
            </w:pPr>
            <w:r w:rsidRPr="00B55FF9">
              <w:rPr>
                <w:sz w:val="16"/>
                <w:szCs w:val="16"/>
              </w:rPr>
              <w:t>The University of Warwick</w:t>
            </w:r>
          </w:p>
        </w:tc>
        <w:tc>
          <w:tcPr>
            <w:tcW w:w="514" w:type="dxa"/>
            <w:tcBorders>
              <w:left w:val="nil"/>
            </w:tcBorders>
            <w:shd w:val="clear" w:color="auto" w:fill="auto"/>
            <w:noWrap/>
            <w:vAlign w:val="center"/>
            <w:hideMark/>
          </w:tcPr>
          <w:p w14:paraId="0366D370" w14:textId="77777777" w:rsidR="00B273B8" w:rsidRPr="00B55FF9" w:rsidRDefault="00B273B8" w:rsidP="00107856">
            <w:pPr>
              <w:pStyle w:val="TableText"/>
              <w:jc w:val="center"/>
              <w:rPr>
                <w:sz w:val="16"/>
                <w:szCs w:val="16"/>
              </w:rPr>
            </w:pPr>
            <w:r w:rsidRPr="00B55FF9">
              <w:rPr>
                <w:sz w:val="16"/>
                <w:szCs w:val="16"/>
              </w:rPr>
              <w:t>99</w:t>
            </w:r>
          </w:p>
        </w:tc>
        <w:tc>
          <w:tcPr>
            <w:tcW w:w="1187" w:type="dxa"/>
            <w:tcBorders>
              <w:right w:val="nil"/>
            </w:tcBorders>
            <w:shd w:val="clear" w:color="auto" w:fill="auto"/>
            <w:vAlign w:val="center"/>
            <w:hideMark/>
          </w:tcPr>
          <w:p w14:paraId="1ACA1800" w14:textId="77777777" w:rsidR="00B273B8" w:rsidRPr="00B55FF9" w:rsidRDefault="00B273B8" w:rsidP="00107856">
            <w:pPr>
              <w:pStyle w:val="TableText"/>
              <w:rPr>
                <w:sz w:val="16"/>
                <w:szCs w:val="16"/>
              </w:rPr>
            </w:pPr>
            <w:r w:rsidRPr="00B55FF9">
              <w:rPr>
                <w:sz w:val="16"/>
                <w:szCs w:val="16"/>
              </w:rPr>
              <w:t>The University of Southampton</w:t>
            </w:r>
          </w:p>
        </w:tc>
        <w:tc>
          <w:tcPr>
            <w:tcW w:w="473" w:type="dxa"/>
            <w:tcBorders>
              <w:left w:val="nil"/>
            </w:tcBorders>
            <w:shd w:val="clear" w:color="auto" w:fill="auto"/>
            <w:noWrap/>
            <w:vAlign w:val="center"/>
            <w:hideMark/>
          </w:tcPr>
          <w:p w14:paraId="56078733" w14:textId="77777777" w:rsidR="00B273B8" w:rsidRPr="00B55FF9" w:rsidRDefault="00B273B8" w:rsidP="00107856">
            <w:pPr>
              <w:pStyle w:val="TableText"/>
              <w:jc w:val="center"/>
              <w:rPr>
                <w:sz w:val="16"/>
                <w:szCs w:val="16"/>
              </w:rPr>
            </w:pPr>
            <w:r w:rsidRPr="00B55FF9">
              <w:rPr>
                <w:sz w:val="16"/>
                <w:szCs w:val="16"/>
              </w:rPr>
              <w:t>56</w:t>
            </w:r>
          </w:p>
        </w:tc>
        <w:tc>
          <w:tcPr>
            <w:tcW w:w="1228" w:type="dxa"/>
            <w:tcBorders>
              <w:right w:val="nil"/>
            </w:tcBorders>
            <w:shd w:val="clear" w:color="auto" w:fill="auto"/>
            <w:vAlign w:val="center"/>
            <w:hideMark/>
          </w:tcPr>
          <w:p w14:paraId="79DA8923" w14:textId="77777777" w:rsidR="00B273B8" w:rsidRPr="00B55FF9" w:rsidRDefault="00B273B8" w:rsidP="00107856">
            <w:pPr>
              <w:pStyle w:val="TableText"/>
              <w:rPr>
                <w:sz w:val="16"/>
                <w:szCs w:val="16"/>
              </w:rPr>
            </w:pPr>
            <w:r w:rsidRPr="00B55FF9">
              <w:rPr>
                <w:sz w:val="16"/>
                <w:szCs w:val="16"/>
              </w:rPr>
              <w:t>The University of Manchester</w:t>
            </w:r>
          </w:p>
        </w:tc>
        <w:tc>
          <w:tcPr>
            <w:tcW w:w="432" w:type="dxa"/>
            <w:tcBorders>
              <w:left w:val="nil"/>
            </w:tcBorders>
            <w:shd w:val="clear" w:color="auto" w:fill="auto"/>
            <w:noWrap/>
            <w:vAlign w:val="center"/>
            <w:hideMark/>
          </w:tcPr>
          <w:p w14:paraId="4FCC0D35" w14:textId="77777777" w:rsidR="00B273B8" w:rsidRPr="00B55FF9" w:rsidRDefault="00B273B8" w:rsidP="00107856">
            <w:pPr>
              <w:pStyle w:val="TableText"/>
              <w:jc w:val="center"/>
              <w:rPr>
                <w:sz w:val="16"/>
                <w:szCs w:val="16"/>
              </w:rPr>
            </w:pPr>
            <w:r w:rsidRPr="00B55FF9">
              <w:rPr>
                <w:sz w:val="16"/>
                <w:szCs w:val="16"/>
              </w:rPr>
              <w:t>61</w:t>
            </w:r>
          </w:p>
        </w:tc>
        <w:tc>
          <w:tcPr>
            <w:tcW w:w="1128" w:type="dxa"/>
            <w:tcBorders>
              <w:right w:val="nil"/>
            </w:tcBorders>
            <w:shd w:val="clear" w:color="auto" w:fill="auto"/>
            <w:vAlign w:val="center"/>
            <w:hideMark/>
          </w:tcPr>
          <w:p w14:paraId="62239014" w14:textId="77777777" w:rsidR="00B273B8" w:rsidRPr="00B55FF9" w:rsidRDefault="00B273B8" w:rsidP="00107856">
            <w:pPr>
              <w:pStyle w:val="TableText"/>
              <w:rPr>
                <w:sz w:val="16"/>
                <w:szCs w:val="16"/>
              </w:rPr>
            </w:pPr>
            <w:r w:rsidRPr="00B55FF9">
              <w:rPr>
                <w:sz w:val="16"/>
                <w:szCs w:val="16"/>
              </w:rPr>
              <w:t>Institute of Cancer Research</w:t>
            </w:r>
          </w:p>
        </w:tc>
        <w:tc>
          <w:tcPr>
            <w:tcW w:w="567" w:type="dxa"/>
            <w:tcBorders>
              <w:left w:val="nil"/>
            </w:tcBorders>
            <w:shd w:val="clear" w:color="auto" w:fill="auto"/>
            <w:noWrap/>
            <w:vAlign w:val="center"/>
            <w:hideMark/>
          </w:tcPr>
          <w:p w14:paraId="095B49B4" w14:textId="77777777" w:rsidR="00B273B8" w:rsidRPr="00B55FF9" w:rsidRDefault="00B273B8" w:rsidP="00107856">
            <w:pPr>
              <w:pStyle w:val="TableText"/>
              <w:jc w:val="center"/>
              <w:rPr>
                <w:sz w:val="16"/>
                <w:szCs w:val="16"/>
              </w:rPr>
            </w:pPr>
            <w:r w:rsidRPr="00B55FF9">
              <w:rPr>
                <w:sz w:val="16"/>
                <w:szCs w:val="16"/>
              </w:rPr>
              <w:t>570</w:t>
            </w:r>
          </w:p>
        </w:tc>
        <w:tc>
          <w:tcPr>
            <w:tcW w:w="1134" w:type="dxa"/>
            <w:tcBorders>
              <w:right w:val="nil"/>
            </w:tcBorders>
            <w:shd w:val="clear" w:color="auto" w:fill="auto"/>
            <w:vAlign w:val="center"/>
            <w:hideMark/>
          </w:tcPr>
          <w:p w14:paraId="0E272A3A" w14:textId="77777777" w:rsidR="00B273B8" w:rsidRPr="00B55FF9" w:rsidRDefault="00B273B8" w:rsidP="00107856">
            <w:pPr>
              <w:pStyle w:val="TableText"/>
              <w:rPr>
                <w:sz w:val="16"/>
                <w:szCs w:val="16"/>
              </w:rPr>
            </w:pPr>
            <w:r w:rsidRPr="00B55FF9">
              <w:rPr>
                <w:sz w:val="16"/>
                <w:szCs w:val="16"/>
              </w:rPr>
              <w:t>The University of York</w:t>
            </w:r>
          </w:p>
        </w:tc>
        <w:tc>
          <w:tcPr>
            <w:tcW w:w="480" w:type="dxa"/>
            <w:tcBorders>
              <w:left w:val="nil"/>
              <w:right w:val="nil"/>
            </w:tcBorders>
            <w:shd w:val="clear" w:color="auto" w:fill="auto"/>
            <w:noWrap/>
            <w:vAlign w:val="center"/>
            <w:hideMark/>
          </w:tcPr>
          <w:p w14:paraId="0F8BB084" w14:textId="77777777" w:rsidR="00B273B8" w:rsidRPr="00B55FF9" w:rsidRDefault="00B273B8" w:rsidP="00107856">
            <w:pPr>
              <w:pStyle w:val="TableText"/>
              <w:jc w:val="center"/>
              <w:rPr>
                <w:sz w:val="16"/>
                <w:szCs w:val="16"/>
              </w:rPr>
            </w:pPr>
            <w:r w:rsidRPr="00B55FF9">
              <w:rPr>
                <w:sz w:val="16"/>
                <w:szCs w:val="16"/>
              </w:rPr>
              <w:t>65</w:t>
            </w:r>
          </w:p>
        </w:tc>
      </w:tr>
      <w:tr w:rsidR="00B273B8" w:rsidRPr="00B55FF9" w14:paraId="0A889943" w14:textId="77777777" w:rsidTr="00524AFD">
        <w:trPr>
          <w:trHeight w:val="513"/>
        </w:trPr>
        <w:tc>
          <w:tcPr>
            <w:tcW w:w="567" w:type="dxa"/>
            <w:tcBorders>
              <w:left w:val="nil"/>
            </w:tcBorders>
            <w:shd w:val="clear" w:color="auto" w:fill="auto"/>
            <w:noWrap/>
            <w:vAlign w:val="center"/>
            <w:hideMark/>
          </w:tcPr>
          <w:p w14:paraId="6D78B040" w14:textId="77777777" w:rsidR="00B273B8" w:rsidRPr="00B55FF9" w:rsidRDefault="00B273B8" w:rsidP="00107856">
            <w:pPr>
              <w:pStyle w:val="TableText"/>
              <w:jc w:val="center"/>
              <w:rPr>
                <w:b/>
                <w:bCs/>
                <w:color w:val="06357A"/>
                <w:sz w:val="16"/>
                <w:szCs w:val="16"/>
              </w:rPr>
            </w:pPr>
            <w:r w:rsidRPr="00B55FF9">
              <w:rPr>
                <w:b/>
                <w:bCs/>
                <w:color w:val="06357A"/>
                <w:sz w:val="16"/>
                <w:szCs w:val="16"/>
              </w:rPr>
              <w:t>11</w:t>
            </w:r>
          </w:p>
        </w:tc>
        <w:tc>
          <w:tcPr>
            <w:tcW w:w="1134" w:type="dxa"/>
            <w:tcBorders>
              <w:right w:val="nil"/>
            </w:tcBorders>
            <w:shd w:val="clear" w:color="auto" w:fill="auto"/>
            <w:vAlign w:val="center"/>
            <w:hideMark/>
          </w:tcPr>
          <w:p w14:paraId="4A0E8774" w14:textId="77777777" w:rsidR="00B273B8" w:rsidRPr="00B55FF9" w:rsidRDefault="00B273B8" w:rsidP="00107856">
            <w:pPr>
              <w:pStyle w:val="TableText"/>
              <w:rPr>
                <w:sz w:val="16"/>
                <w:szCs w:val="16"/>
              </w:rPr>
            </w:pPr>
            <w:r w:rsidRPr="00B55FF9">
              <w:rPr>
                <w:sz w:val="16"/>
                <w:szCs w:val="16"/>
              </w:rPr>
              <w:t>University of Nottingham</w:t>
            </w:r>
          </w:p>
        </w:tc>
        <w:tc>
          <w:tcPr>
            <w:tcW w:w="514" w:type="dxa"/>
            <w:tcBorders>
              <w:left w:val="nil"/>
            </w:tcBorders>
            <w:shd w:val="clear" w:color="auto" w:fill="auto"/>
            <w:noWrap/>
            <w:vAlign w:val="center"/>
            <w:hideMark/>
          </w:tcPr>
          <w:p w14:paraId="2A6F3EE4" w14:textId="77777777" w:rsidR="00B273B8" w:rsidRPr="00B55FF9" w:rsidRDefault="00B273B8" w:rsidP="00107856">
            <w:pPr>
              <w:pStyle w:val="TableText"/>
              <w:jc w:val="center"/>
              <w:rPr>
                <w:sz w:val="16"/>
                <w:szCs w:val="16"/>
              </w:rPr>
            </w:pPr>
            <w:r w:rsidRPr="00B55FF9">
              <w:rPr>
                <w:sz w:val="16"/>
                <w:szCs w:val="16"/>
              </w:rPr>
              <w:t>94</w:t>
            </w:r>
          </w:p>
        </w:tc>
        <w:tc>
          <w:tcPr>
            <w:tcW w:w="1187" w:type="dxa"/>
            <w:tcBorders>
              <w:right w:val="nil"/>
            </w:tcBorders>
            <w:shd w:val="clear" w:color="auto" w:fill="auto"/>
            <w:vAlign w:val="center"/>
            <w:hideMark/>
          </w:tcPr>
          <w:p w14:paraId="08CC6AD4" w14:textId="77777777" w:rsidR="00B273B8" w:rsidRPr="00B55FF9" w:rsidRDefault="00B273B8" w:rsidP="00107856">
            <w:pPr>
              <w:pStyle w:val="TableText"/>
              <w:rPr>
                <w:sz w:val="16"/>
                <w:szCs w:val="16"/>
              </w:rPr>
            </w:pPr>
            <w:r w:rsidRPr="00B55FF9">
              <w:rPr>
                <w:sz w:val="16"/>
                <w:szCs w:val="16"/>
              </w:rPr>
              <w:t>Cardiff University</w:t>
            </w:r>
          </w:p>
        </w:tc>
        <w:tc>
          <w:tcPr>
            <w:tcW w:w="473" w:type="dxa"/>
            <w:tcBorders>
              <w:left w:val="nil"/>
            </w:tcBorders>
            <w:shd w:val="clear" w:color="auto" w:fill="auto"/>
            <w:noWrap/>
            <w:vAlign w:val="center"/>
            <w:hideMark/>
          </w:tcPr>
          <w:p w14:paraId="252AEAC2" w14:textId="77777777" w:rsidR="00B273B8" w:rsidRPr="00B55FF9" w:rsidRDefault="00B273B8" w:rsidP="00107856">
            <w:pPr>
              <w:pStyle w:val="TableText"/>
              <w:jc w:val="center"/>
              <w:rPr>
                <w:sz w:val="16"/>
                <w:szCs w:val="16"/>
              </w:rPr>
            </w:pPr>
            <w:r w:rsidRPr="00B55FF9">
              <w:rPr>
                <w:sz w:val="16"/>
                <w:szCs w:val="16"/>
              </w:rPr>
              <w:t>50</w:t>
            </w:r>
          </w:p>
        </w:tc>
        <w:tc>
          <w:tcPr>
            <w:tcW w:w="1228" w:type="dxa"/>
            <w:tcBorders>
              <w:right w:val="nil"/>
            </w:tcBorders>
            <w:shd w:val="clear" w:color="auto" w:fill="auto"/>
            <w:vAlign w:val="center"/>
            <w:hideMark/>
          </w:tcPr>
          <w:p w14:paraId="7A7CE09A" w14:textId="77777777" w:rsidR="00B273B8" w:rsidRPr="00B55FF9" w:rsidRDefault="00B273B8" w:rsidP="00107856">
            <w:pPr>
              <w:pStyle w:val="TableText"/>
              <w:rPr>
                <w:sz w:val="16"/>
                <w:szCs w:val="16"/>
              </w:rPr>
            </w:pPr>
            <w:r w:rsidRPr="00B55FF9">
              <w:rPr>
                <w:sz w:val="16"/>
                <w:szCs w:val="16"/>
              </w:rPr>
              <w:t>University of Nottingham</w:t>
            </w:r>
          </w:p>
        </w:tc>
        <w:tc>
          <w:tcPr>
            <w:tcW w:w="432" w:type="dxa"/>
            <w:tcBorders>
              <w:left w:val="nil"/>
            </w:tcBorders>
            <w:shd w:val="clear" w:color="auto" w:fill="auto"/>
            <w:noWrap/>
            <w:vAlign w:val="center"/>
            <w:hideMark/>
          </w:tcPr>
          <w:p w14:paraId="23C162C4" w14:textId="77777777" w:rsidR="00B273B8" w:rsidRPr="00B55FF9" w:rsidRDefault="00B273B8" w:rsidP="00107856">
            <w:pPr>
              <w:pStyle w:val="TableText"/>
              <w:jc w:val="center"/>
              <w:rPr>
                <w:sz w:val="16"/>
                <w:szCs w:val="16"/>
              </w:rPr>
            </w:pPr>
            <w:r w:rsidRPr="00B55FF9">
              <w:rPr>
                <w:sz w:val="16"/>
                <w:szCs w:val="16"/>
              </w:rPr>
              <w:t>57</w:t>
            </w:r>
          </w:p>
        </w:tc>
        <w:tc>
          <w:tcPr>
            <w:tcW w:w="1128" w:type="dxa"/>
            <w:tcBorders>
              <w:right w:val="nil"/>
            </w:tcBorders>
            <w:shd w:val="clear" w:color="auto" w:fill="auto"/>
            <w:vAlign w:val="center"/>
            <w:hideMark/>
          </w:tcPr>
          <w:p w14:paraId="4CF6C58E" w14:textId="77777777" w:rsidR="00B273B8" w:rsidRPr="00B55FF9" w:rsidRDefault="00B273B8" w:rsidP="00107856">
            <w:pPr>
              <w:pStyle w:val="TableText"/>
              <w:rPr>
                <w:sz w:val="16"/>
                <w:szCs w:val="16"/>
              </w:rPr>
            </w:pPr>
            <w:r w:rsidRPr="00B55FF9">
              <w:rPr>
                <w:sz w:val="16"/>
                <w:szCs w:val="16"/>
              </w:rPr>
              <w:t>The University of Manchester</w:t>
            </w:r>
          </w:p>
        </w:tc>
        <w:tc>
          <w:tcPr>
            <w:tcW w:w="567" w:type="dxa"/>
            <w:tcBorders>
              <w:left w:val="nil"/>
            </w:tcBorders>
            <w:shd w:val="clear" w:color="auto" w:fill="auto"/>
            <w:noWrap/>
            <w:vAlign w:val="center"/>
            <w:hideMark/>
          </w:tcPr>
          <w:p w14:paraId="3205B5F3" w14:textId="77777777" w:rsidR="00B273B8" w:rsidRPr="00B55FF9" w:rsidRDefault="00B273B8" w:rsidP="00107856">
            <w:pPr>
              <w:pStyle w:val="TableText"/>
              <w:jc w:val="center"/>
              <w:rPr>
                <w:sz w:val="16"/>
                <w:szCs w:val="16"/>
              </w:rPr>
            </w:pPr>
            <w:r w:rsidRPr="00B55FF9">
              <w:rPr>
                <w:sz w:val="16"/>
                <w:szCs w:val="16"/>
              </w:rPr>
              <w:t>569</w:t>
            </w:r>
          </w:p>
        </w:tc>
        <w:tc>
          <w:tcPr>
            <w:tcW w:w="1134" w:type="dxa"/>
            <w:tcBorders>
              <w:right w:val="nil"/>
            </w:tcBorders>
            <w:shd w:val="clear" w:color="auto" w:fill="auto"/>
            <w:vAlign w:val="center"/>
            <w:hideMark/>
          </w:tcPr>
          <w:p w14:paraId="2021EB32" w14:textId="77777777" w:rsidR="00B273B8" w:rsidRPr="00B55FF9" w:rsidRDefault="00B273B8" w:rsidP="00107856">
            <w:pPr>
              <w:pStyle w:val="TableText"/>
              <w:rPr>
                <w:sz w:val="16"/>
                <w:szCs w:val="16"/>
              </w:rPr>
            </w:pPr>
            <w:r w:rsidRPr="00B55FF9">
              <w:rPr>
                <w:sz w:val="16"/>
                <w:szCs w:val="16"/>
              </w:rPr>
              <w:t>The University of Brighton</w:t>
            </w:r>
          </w:p>
        </w:tc>
        <w:tc>
          <w:tcPr>
            <w:tcW w:w="480" w:type="dxa"/>
            <w:tcBorders>
              <w:left w:val="nil"/>
              <w:right w:val="nil"/>
            </w:tcBorders>
            <w:shd w:val="clear" w:color="auto" w:fill="auto"/>
            <w:noWrap/>
            <w:vAlign w:val="center"/>
            <w:hideMark/>
          </w:tcPr>
          <w:p w14:paraId="50488E51" w14:textId="77777777" w:rsidR="00B273B8" w:rsidRPr="00B55FF9" w:rsidRDefault="00B273B8" w:rsidP="00107856">
            <w:pPr>
              <w:pStyle w:val="TableText"/>
              <w:jc w:val="center"/>
              <w:rPr>
                <w:sz w:val="16"/>
                <w:szCs w:val="16"/>
              </w:rPr>
            </w:pPr>
            <w:r w:rsidRPr="00B55FF9">
              <w:rPr>
                <w:sz w:val="16"/>
                <w:szCs w:val="16"/>
              </w:rPr>
              <w:t>47</w:t>
            </w:r>
          </w:p>
        </w:tc>
      </w:tr>
      <w:tr w:rsidR="00B273B8" w:rsidRPr="00B55FF9" w14:paraId="7980C545" w14:textId="77777777" w:rsidTr="00524AFD">
        <w:trPr>
          <w:trHeight w:val="513"/>
        </w:trPr>
        <w:tc>
          <w:tcPr>
            <w:tcW w:w="567" w:type="dxa"/>
            <w:tcBorders>
              <w:left w:val="nil"/>
            </w:tcBorders>
            <w:shd w:val="clear" w:color="auto" w:fill="auto"/>
            <w:noWrap/>
            <w:vAlign w:val="center"/>
            <w:hideMark/>
          </w:tcPr>
          <w:p w14:paraId="356C5F08" w14:textId="77777777" w:rsidR="00B273B8" w:rsidRPr="00B55FF9" w:rsidRDefault="00B273B8" w:rsidP="00107856">
            <w:pPr>
              <w:pStyle w:val="TableText"/>
              <w:jc w:val="center"/>
              <w:rPr>
                <w:b/>
                <w:bCs/>
                <w:color w:val="06357A"/>
                <w:sz w:val="16"/>
                <w:szCs w:val="16"/>
              </w:rPr>
            </w:pPr>
            <w:r w:rsidRPr="00B55FF9">
              <w:rPr>
                <w:b/>
                <w:bCs/>
                <w:color w:val="06357A"/>
                <w:sz w:val="16"/>
                <w:szCs w:val="16"/>
              </w:rPr>
              <w:t>12</w:t>
            </w:r>
          </w:p>
        </w:tc>
        <w:tc>
          <w:tcPr>
            <w:tcW w:w="1134" w:type="dxa"/>
            <w:tcBorders>
              <w:right w:val="nil"/>
            </w:tcBorders>
            <w:shd w:val="clear" w:color="auto" w:fill="auto"/>
            <w:vAlign w:val="center"/>
            <w:hideMark/>
          </w:tcPr>
          <w:p w14:paraId="19867885" w14:textId="77777777" w:rsidR="00B273B8" w:rsidRPr="00B55FF9" w:rsidRDefault="00B273B8" w:rsidP="00107856">
            <w:pPr>
              <w:pStyle w:val="TableText"/>
              <w:rPr>
                <w:sz w:val="16"/>
                <w:szCs w:val="16"/>
              </w:rPr>
            </w:pPr>
            <w:r w:rsidRPr="00B55FF9">
              <w:rPr>
                <w:sz w:val="16"/>
                <w:szCs w:val="16"/>
              </w:rPr>
              <w:t>Queen Mary University of London</w:t>
            </w:r>
          </w:p>
        </w:tc>
        <w:tc>
          <w:tcPr>
            <w:tcW w:w="514" w:type="dxa"/>
            <w:tcBorders>
              <w:left w:val="nil"/>
            </w:tcBorders>
            <w:shd w:val="clear" w:color="auto" w:fill="auto"/>
            <w:noWrap/>
            <w:vAlign w:val="center"/>
            <w:hideMark/>
          </w:tcPr>
          <w:p w14:paraId="56CA4C26" w14:textId="77777777" w:rsidR="00B273B8" w:rsidRPr="00B55FF9" w:rsidRDefault="00B273B8" w:rsidP="00107856">
            <w:pPr>
              <w:pStyle w:val="TableText"/>
              <w:jc w:val="center"/>
              <w:rPr>
                <w:sz w:val="16"/>
                <w:szCs w:val="16"/>
              </w:rPr>
            </w:pPr>
            <w:r w:rsidRPr="00B55FF9">
              <w:rPr>
                <w:sz w:val="16"/>
                <w:szCs w:val="16"/>
              </w:rPr>
              <w:t>94</w:t>
            </w:r>
          </w:p>
        </w:tc>
        <w:tc>
          <w:tcPr>
            <w:tcW w:w="1187" w:type="dxa"/>
            <w:tcBorders>
              <w:right w:val="nil"/>
            </w:tcBorders>
            <w:shd w:val="clear" w:color="auto" w:fill="auto"/>
            <w:vAlign w:val="center"/>
            <w:hideMark/>
          </w:tcPr>
          <w:p w14:paraId="29D832BC" w14:textId="77777777" w:rsidR="00B273B8" w:rsidRPr="00B55FF9" w:rsidRDefault="00B273B8" w:rsidP="00107856">
            <w:pPr>
              <w:pStyle w:val="TableText"/>
              <w:rPr>
                <w:sz w:val="16"/>
                <w:szCs w:val="16"/>
              </w:rPr>
            </w:pPr>
            <w:r w:rsidRPr="00B55FF9">
              <w:rPr>
                <w:sz w:val="16"/>
                <w:szCs w:val="16"/>
              </w:rPr>
              <w:t>Queen Mary University of London</w:t>
            </w:r>
          </w:p>
        </w:tc>
        <w:tc>
          <w:tcPr>
            <w:tcW w:w="473" w:type="dxa"/>
            <w:tcBorders>
              <w:left w:val="nil"/>
            </w:tcBorders>
            <w:shd w:val="clear" w:color="auto" w:fill="auto"/>
            <w:noWrap/>
            <w:vAlign w:val="center"/>
            <w:hideMark/>
          </w:tcPr>
          <w:p w14:paraId="661F2379" w14:textId="77777777" w:rsidR="00B273B8" w:rsidRPr="00B55FF9" w:rsidRDefault="00B273B8" w:rsidP="00107856">
            <w:pPr>
              <w:pStyle w:val="TableText"/>
              <w:jc w:val="center"/>
              <w:rPr>
                <w:sz w:val="16"/>
                <w:szCs w:val="16"/>
              </w:rPr>
            </w:pPr>
            <w:r w:rsidRPr="00B55FF9">
              <w:rPr>
                <w:sz w:val="16"/>
                <w:szCs w:val="16"/>
              </w:rPr>
              <w:t>49</w:t>
            </w:r>
          </w:p>
        </w:tc>
        <w:tc>
          <w:tcPr>
            <w:tcW w:w="1228" w:type="dxa"/>
            <w:tcBorders>
              <w:right w:val="nil"/>
            </w:tcBorders>
            <w:shd w:val="clear" w:color="auto" w:fill="auto"/>
            <w:vAlign w:val="center"/>
            <w:hideMark/>
          </w:tcPr>
          <w:p w14:paraId="53A0B63E" w14:textId="77777777" w:rsidR="00B273B8" w:rsidRPr="00B55FF9" w:rsidRDefault="00B273B8" w:rsidP="00107856">
            <w:pPr>
              <w:pStyle w:val="TableText"/>
              <w:rPr>
                <w:sz w:val="16"/>
                <w:szCs w:val="16"/>
              </w:rPr>
            </w:pPr>
            <w:r w:rsidRPr="00B55FF9">
              <w:rPr>
                <w:sz w:val="16"/>
                <w:szCs w:val="16"/>
              </w:rPr>
              <w:t>The University of St Andrews</w:t>
            </w:r>
          </w:p>
        </w:tc>
        <w:tc>
          <w:tcPr>
            <w:tcW w:w="432" w:type="dxa"/>
            <w:tcBorders>
              <w:left w:val="nil"/>
            </w:tcBorders>
            <w:shd w:val="clear" w:color="auto" w:fill="auto"/>
            <w:noWrap/>
            <w:vAlign w:val="center"/>
            <w:hideMark/>
          </w:tcPr>
          <w:p w14:paraId="577C47D5" w14:textId="77777777" w:rsidR="00B273B8" w:rsidRPr="00B55FF9" w:rsidRDefault="00B273B8" w:rsidP="00107856">
            <w:pPr>
              <w:pStyle w:val="TableText"/>
              <w:jc w:val="center"/>
              <w:rPr>
                <w:sz w:val="16"/>
                <w:szCs w:val="16"/>
              </w:rPr>
            </w:pPr>
            <w:r w:rsidRPr="00B55FF9">
              <w:rPr>
                <w:sz w:val="16"/>
                <w:szCs w:val="16"/>
              </w:rPr>
              <w:t>57</w:t>
            </w:r>
          </w:p>
        </w:tc>
        <w:tc>
          <w:tcPr>
            <w:tcW w:w="1128" w:type="dxa"/>
            <w:tcBorders>
              <w:right w:val="nil"/>
            </w:tcBorders>
            <w:shd w:val="clear" w:color="auto" w:fill="auto"/>
            <w:vAlign w:val="center"/>
            <w:hideMark/>
          </w:tcPr>
          <w:p w14:paraId="55DC9204" w14:textId="77777777" w:rsidR="00B273B8" w:rsidRPr="00B55FF9" w:rsidRDefault="00B273B8" w:rsidP="00107856">
            <w:pPr>
              <w:pStyle w:val="TableText"/>
              <w:rPr>
                <w:sz w:val="16"/>
                <w:szCs w:val="16"/>
              </w:rPr>
            </w:pPr>
            <w:r w:rsidRPr="00B55FF9">
              <w:rPr>
                <w:sz w:val="16"/>
                <w:szCs w:val="16"/>
              </w:rPr>
              <w:t>King's College London</w:t>
            </w:r>
          </w:p>
        </w:tc>
        <w:tc>
          <w:tcPr>
            <w:tcW w:w="567" w:type="dxa"/>
            <w:tcBorders>
              <w:left w:val="nil"/>
            </w:tcBorders>
            <w:shd w:val="clear" w:color="auto" w:fill="auto"/>
            <w:noWrap/>
            <w:vAlign w:val="center"/>
            <w:hideMark/>
          </w:tcPr>
          <w:p w14:paraId="09DA82EA" w14:textId="77777777" w:rsidR="00B273B8" w:rsidRPr="00B55FF9" w:rsidRDefault="00B273B8" w:rsidP="00107856">
            <w:pPr>
              <w:pStyle w:val="TableText"/>
              <w:jc w:val="center"/>
              <w:rPr>
                <w:sz w:val="16"/>
                <w:szCs w:val="16"/>
              </w:rPr>
            </w:pPr>
            <w:r w:rsidRPr="00B55FF9">
              <w:rPr>
                <w:sz w:val="16"/>
                <w:szCs w:val="16"/>
              </w:rPr>
              <w:t>558</w:t>
            </w:r>
          </w:p>
        </w:tc>
        <w:tc>
          <w:tcPr>
            <w:tcW w:w="1134" w:type="dxa"/>
            <w:tcBorders>
              <w:right w:val="nil"/>
            </w:tcBorders>
            <w:shd w:val="clear" w:color="auto" w:fill="auto"/>
            <w:vAlign w:val="center"/>
            <w:hideMark/>
          </w:tcPr>
          <w:p w14:paraId="1EDD0E39" w14:textId="77777777" w:rsidR="00B273B8" w:rsidRPr="00B55FF9" w:rsidRDefault="00B273B8" w:rsidP="00107856">
            <w:pPr>
              <w:pStyle w:val="TableText"/>
              <w:rPr>
                <w:sz w:val="16"/>
                <w:szCs w:val="16"/>
              </w:rPr>
            </w:pPr>
            <w:r w:rsidRPr="00B55FF9">
              <w:rPr>
                <w:sz w:val="16"/>
                <w:szCs w:val="16"/>
              </w:rPr>
              <w:t>The University of St Andrews</w:t>
            </w:r>
          </w:p>
        </w:tc>
        <w:tc>
          <w:tcPr>
            <w:tcW w:w="480" w:type="dxa"/>
            <w:tcBorders>
              <w:left w:val="nil"/>
              <w:right w:val="nil"/>
            </w:tcBorders>
            <w:shd w:val="clear" w:color="auto" w:fill="auto"/>
            <w:noWrap/>
            <w:vAlign w:val="center"/>
            <w:hideMark/>
          </w:tcPr>
          <w:p w14:paraId="21775190" w14:textId="77777777" w:rsidR="00B273B8" w:rsidRPr="00B55FF9" w:rsidRDefault="00B273B8" w:rsidP="00107856">
            <w:pPr>
              <w:pStyle w:val="TableText"/>
              <w:jc w:val="center"/>
              <w:rPr>
                <w:sz w:val="16"/>
                <w:szCs w:val="16"/>
              </w:rPr>
            </w:pPr>
            <w:r w:rsidRPr="00B55FF9">
              <w:rPr>
                <w:sz w:val="16"/>
                <w:szCs w:val="16"/>
              </w:rPr>
              <w:t>46</w:t>
            </w:r>
          </w:p>
        </w:tc>
      </w:tr>
      <w:tr w:rsidR="00B273B8" w:rsidRPr="00B55FF9" w14:paraId="271BAC8F" w14:textId="77777777" w:rsidTr="00524AFD">
        <w:trPr>
          <w:trHeight w:val="513"/>
        </w:trPr>
        <w:tc>
          <w:tcPr>
            <w:tcW w:w="567" w:type="dxa"/>
            <w:tcBorders>
              <w:left w:val="nil"/>
            </w:tcBorders>
            <w:shd w:val="clear" w:color="auto" w:fill="auto"/>
            <w:noWrap/>
            <w:vAlign w:val="center"/>
            <w:hideMark/>
          </w:tcPr>
          <w:p w14:paraId="5C1CDE9A" w14:textId="77777777" w:rsidR="00B273B8" w:rsidRPr="00B55FF9" w:rsidRDefault="00B273B8" w:rsidP="00107856">
            <w:pPr>
              <w:pStyle w:val="TableText"/>
              <w:jc w:val="center"/>
              <w:rPr>
                <w:b/>
                <w:bCs/>
                <w:color w:val="06357A"/>
                <w:sz w:val="16"/>
                <w:szCs w:val="16"/>
              </w:rPr>
            </w:pPr>
            <w:r w:rsidRPr="00B55FF9">
              <w:rPr>
                <w:b/>
                <w:bCs/>
                <w:color w:val="06357A"/>
                <w:sz w:val="16"/>
                <w:szCs w:val="16"/>
              </w:rPr>
              <w:t>13</w:t>
            </w:r>
          </w:p>
        </w:tc>
        <w:tc>
          <w:tcPr>
            <w:tcW w:w="1134" w:type="dxa"/>
            <w:tcBorders>
              <w:right w:val="nil"/>
            </w:tcBorders>
            <w:shd w:val="clear" w:color="auto" w:fill="auto"/>
            <w:vAlign w:val="center"/>
            <w:hideMark/>
          </w:tcPr>
          <w:p w14:paraId="5A94A192" w14:textId="77777777" w:rsidR="00B273B8" w:rsidRPr="00B55FF9" w:rsidRDefault="00B273B8" w:rsidP="00107856">
            <w:pPr>
              <w:pStyle w:val="TableText"/>
              <w:rPr>
                <w:sz w:val="16"/>
                <w:szCs w:val="16"/>
              </w:rPr>
            </w:pPr>
            <w:r w:rsidRPr="00B55FF9">
              <w:rPr>
                <w:sz w:val="16"/>
                <w:szCs w:val="16"/>
              </w:rPr>
              <w:t>King's College London</w:t>
            </w:r>
          </w:p>
        </w:tc>
        <w:tc>
          <w:tcPr>
            <w:tcW w:w="514" w:type="dxa"/>
            <w:tcBorders>
              <w:left w:val="nil"/>
            </w:tcBorders>
            <w:shd w:val="clear" w:color="auto" w:fill="auto"/>
            <w:noWrap/>
            <w:vAlign w:val="center"/>
            <w:hideMark/>
          </w:tcPr>
          <w:p w14:paraId="13073FE6" w14:textId="77777777" w:rsidR="00B273B8" w:rsidRPr="00B55FF9" w:rsidRDefault="00B273B8" w:rsidP="00107856">
            <w:pPr>
              <w:pStyle w:val="TableText"/>
              <w:jc w:val="center"/>
              <w:rPr>
                <w:sz w:val="16"/>
                <w:szCs w:val="16"/>
              </w:rPr>
            </w:pPr>
            <w:r w:rsidRPr="00B55FF9">
              <w:rPr>
                <w:sz w:val="16"/>
                <w:szCs w:val="16"/>
              </w:rPr>
              <w:t>87</w:t>
            </w:r>
          </w:p>
        </w:tc>
        <w:tc>
          <w:tcPr>
            <w:tcW w:w="1187" w:type="dxa"/>
            <w:tcBorders>
              <w:right w:val="nil"/>
            </w:tcBorders>
            <w:shd w:val="clear" w:color="auto" w:fill="auto"/>
            <w:vAlign w:val="center"/>
            <w:hideMark/>
          </w:tcPr>
          <w:p w14:paraId="182B1693" w14:textId="77777777" w:rsidR="00B273B8" w:rsidRPr="00B55FF9" w:rsidRDefault="00B273B8" w:rsidP="00107856">
            <w:pPr>
              <w:pStyle w:val="TableText"/>
              <w:rPr>
                <w:sz w:val="16"/>
                <w:szCs w:val="16"/>
              </w:rPr>
            </w:pPr>
            <w:r w:rsidRPr="00B55FF9">
              <w:rPr>
                <w:sz w:val="16"/>
                <w:szCs w:val="16"/>
              </w:rPr>
              <w:t>The University of Manchester</w:t>
            </w:r>
          </w:p>
        </w:tc>
        <w:tc>
          <w:tcPr>
            <w:tcW w:w="473" w:type="dxa"/>
            <w:tcBorders>
              <w:left w:val="nil"/>
            </w:tcBorders>
            <w:shd w:val="clear" w:color="auto" w:fill="auto"/>
            <w:noWrap/>
            <w:vAlign w:val="center"/>
            <w:hideMark/>
          </w:tcPr>
          <w:p w14:paraId="480DCBD6" w14:textId="77777777" w:rsidR="00B273B8" w:rsidRPr="00B55FF9" w:rsidRDefault="00B273B8" w:rsidP="00107856">
            <w:pPr>
              <w:pStyle w:val="TableText"/>
              <w:jc w:val="center"/>
              <w:rPr>
                <w:sz w:val="16"/>
                <w:szCs w:val="16"/>
              </w:rPr>
            </w:pPr>
            <w:r w:rsidRPr="00B55FF9">
              <w:rPr>
                <w:sz w:val="16"/>
                <w:szCs w:val="16"/>
              </w:rPr>
              <w:t>48</w:t>
            </w:r>
          </w:p>
        </w:tc>
        <w:tc>
          <w:tcPr>
            <w:tcW w:w="1228" w:type="dxa"/>
            <w:tcBorders>
              <w:right w:val="nil"/>
            </w:tcBorders>
            <w:shd w:val="clear" w:color="auto" w:fill="auto"/>
            <w:vAlign w:val="center"/>
            <w:hideMark/>
          </w:tcPr>
          <w:p w14:paraId="5451A0B1" w14:textId="77777777" w:rsidR="00B273B8" w:rsidRPr="00B55FF9" w:rsidRDefault="00B273B8" w:rsidP="00107856">
            <w:pPr>
              <w:pStyle w:val="TableText"/>
              <w:rPr>
                <w:sz w:val="16"/>
                <w:szCs w:val="16"/>
              </w:rPr>
            </w:pPr>
            <w:r w:rsidRPr="00B55FF9">
              <w:rPr>
                <w:sz w:val="16"/>
                <w:szCs w:val="16"/>
              </w:rPr>
              <w:t>King's College London</w:t>
            </w:r>
          </w:p>
        </w:tc>
        <w:tc>
          <w:tcPr>
            <w:tcW w:w="432" w:type="dxa"/>
            <w:tcBorders>
              <w:left w:val="nil"/>
            </w:tcBorders>
            <w:shd w:val="clear" w:color="auto" w:fill="auto"/>
            <w:noWrap/>
            <w:vAlign w:val="center"/>
            <w:hideMark/>
          </w:tcPr>
          <w:p w14:paraId="5A8E78DF" w14:textId="77777777" w:rsidR="00B273B8" w:rsidRPr="00B55FF9" w:rsidRDefault="00B273B8" w:rsidP="00107856">
            <w:pPr>
              <w:pStyle w:val="TableText"/>
              <w:jc w:val="center"/>
              <w:rPr>
                <w:sz w:val="16"/>
                <w:szCs w:val="16"/>
              </w:rPr>
            </w:pPr>
            <w:r w:rsidRPr="00B55FF9">
              <w:rPr>
                <w:sz w:val="16"/>
                <w:szCs w:val="16"/>
              </w:rPr>
              <w:t>49</w:t>
            </w:r>
          </w:p>
        </w:tc>
        <w:tc>
          <w:tcPr>
            <w:tcW w:w="1128" w:type="dxa"/>
            <w:tcBorders>
              <w:right w:val="nil"/>
            </w:tcBorders>
            <w:shd w:val="clear" w:color="auto" w:fill="auto"/>
            <w:vAlign w:val="center"/>
            <w:hideMark/>
          </w:tcPr>
          <w:p w14:paraId="26BFE34C" w14:textId="77777777" w:rsidR="00B273B8" w:rsidRPr="00B55FF9" w:rsidRDefault="00B273B8" w:rsidP="00107856">
            <w:pPr>
              <w:pStyle w:val="TableText"/>
              <w:rPr>
                <w:sz w:val="16"/>
                <w:szCs w:val="16"/>
              </w:rPr>
            </w:pPr>
            <w:r w:rsidRPr="00B55FF9">
              <w:rPr>
                <w:sz w:val="16"/>
                <w:szCs w:val="16"/>
              </w:rPr>
              <w:t>The University of Leeds</w:t>
            </w:r>
          </w:p>
        </w:tc>
        <w:tc>
          <w:tcPr>
            <w:tcW w:w="567" w:type="dxa"/>
            <w:tcBorders>
              <w:left w:val="nil"/>
            </w:tcBorders>
            <w:shd w:val="clear" w:color="auto" w:fill="auto"/>
            <w:noWrap/>
            <w:vAlign w:val="center"/>
            <w:hideMark/>
          </w:tcPr>
          <w:p w14:paraId="2A7F9DBF" w14:textId="77777777" w:rsidR="00B273B8" w:rsidRPr="00B55FF9" w:rsidRDefault="00B273B8" w:rsidP="00107856">
            <w:pPr>
              <w:pStyle w:val="TableText"/>
              <w:jc w:val="center"/>
              <w:rPr>
                <w:sz w:val="16"/>
                <w:szCs w:val="16"/>
              </w:rPr>
            </w:pPr>
            <w:r w:rsidRPr="00B55FF9">
              <w:rPr>
                <w:sz w:val="16"/>
                <w:szCs w:val="16"/>
              </w:rPr>
              <w:t>494</w:t>
            </w:r>
          </w:p>
        </w:tc>
        <w:tc>
          <w:tcPr>
            <w:tcW w:w="1134" w:type="dxa"/>
            <w:tcBorders>
              <w:right w:val="nil"/>
            </w:tcBorders>
            <w:shd w:val="clear" w:color="auto" w:fill="auto"/>
            <w:vAlign w:val="center"/>
            <w:hideMark/>
          </w:tcPr>
          <w:p w14:paraId="7CD378A2" w14:textId="77777777" w:rsidR="00B273B8" w:rsidRPr="00B55FF9" w:rsidRDefault="00B273B8" w:rsidP="00107856">
            <w:pPr>
              <w:pStyle w:val="TableText"/>
              <w:rPr>
                <w:sz w:val="16"/>
                <w:szCs w:val="16"/>
              </w:rPr>
            </w:pPr>
            <w:r w:rsidRPr="00B55FF9">
              <w:rPr>
                <w:sz w:val="16"/>
                <w:szCs w:val="16"/>
              </w:rPr>
              <w:t>University of the West of England</w:t>
            </w:r>
          </w:p>
        </w:tc>
        <w:tc>
          <w:tcPr>
            <w:tcW w:w="480" w:type="dxa"/>
            <w:tcBorders>
              <w:left w:val="nil"/>
              <w:right w:val="nil"/>
            </w:tcBorders>
            <w:shd w:val="clear" w:color="auto" w:fill="auto"/>
            <w:noWrap/>
            <w:vAlign w:val="center"/>
            <w:hideMark/>
          </w:tcPr>
          <w:p w14:paraId="57C7CD4B" w14:textId="77777777" w:rsidR="00B273B8" w:rsidRPr="00B55FF9" w:rsidRDefault="00B273B8" w:rsidP="00107856">
            <w:pPr>
              <w:pStyle w:val="TableText"/>
              <w:jc w:val="center"/>
              <w:rPr>
                <w:sz w:val="16"/>
                <w:szCs w:val="16"/>
              </w:rPr>
            </w:pPr>
            <w:r w:rsidRPr="00B55FF9">
              <w:rPr>
                <w:sz w:val="16"/>
                <w:szCs w:val="16"/>
              </w:rPr>
              <w:t>39</w:t>
            </w:r>
          </w:p>
        </w:tc>
      </w:tr>
      <w:tr w:rsidR="00B273B8" w:rsidRPr="00B55FF9" w14:paraId="2B0D4D4B" w14:textId="77777777" w:rsidTr="00524AFD">
        <w:trPr>
          <w:trHeight w:val="513"/>
        </w:trPr>
        <w:tc>
          <w:tcPr>
            <w:tcW w:w="567" w:type="dxa"/>
            <w:tcBorders>
              <w:left w:val="nil"/>
            </w:tcBorders>
            <w:shd w:val="clear" w:color="auto" w:fill="auto"/>
            <w:noWrap/>
            <w:vAlign w:val="center"/>
            <w:hideMark/>
          </w:tcPr>
          <w:p w14:paraId="6BB7BC85" w14:textId="77777777" w:rsidR="00B273B8" w:rsidRPr="00B55FF9" w:rsidRDefault="00B273B8" w:rsidP="00107856">
            <w:pPr>
              <w:pStyle w:val="TableText"/>
              <w:jc w:val="center"/>
              <w:rPr>
                <w:b/>
                <w:bCs/>
                <w:color w:val="06357A"/>
                <w:sz w:val="16"/>
                <w:szCs w:val="16"/>
              </w:rPr>
            </w:pPr>
            <w:r w:rsidRPr="00B55FF9">
              <w:rPr>
                <w:b/>
                <w:bCs/>
                <w:color w:val="06357A"/>
                <w:sz w:val="16"/>
                <w:szCs w:val="16"/>
              </w:rPr>
              <w:t>14</w:t>
            </w:r>
          </w:p>
        </w:tc>
        <w:tc>
          <w:tcPr>
            <w:tcW w:w="1134" w:type="dxa"/>
            <w:tcBorders>
              <w:right w:val="nil"/>
            </w:tcBorders>
            <w:shd w:val="clear" w:color="auto" w:fill="auto"/>
            <w:vAlign w:val="center"/>
            <w:hideMark/>
          </w:tcPr>
          <w:p w14:paraId="02C81A9A" w14:textId="77777777" w:rsidR="00B273B8" w:rsidRPr="00B55FF9" w:rsidRDefault="00B273B8" w:rsidP="00107856">
            <w:pPr>
              <w:pStyle w:val="TableText"/>
              <w:rPr>
                <w:sz w:val="16"/>
                <w:szCs w:val="16"/>
              </w:rPr>
            </w:pPr>
            <w:r w:rsidRPr="00B55FF9">
              <w:rPr>
                <w:sz w:val="16"/>
                <w:szCs w:val="16"/>
              </w:rPr>
              <w:t>The University of Sheffield</w:t>
            </w:r>
          </w:p>
        </w:tc>
        <w:tc>
          <w:tcPr>
            <w:tcW w:w="514" w:type="dxa"/>
            <w:tcBorders>
              <w:left w:val="nil"/>
            </w:tcBorders>
            <w:shd w:val="clear" w:color="auto" w:fill="auto"/>
            <w:noWrap/>
            <w:vAlign w:val="center"/>
            <w:hideMark/>
          </w:tcPr>
          <w:p w14:paraId="51B14928" w14:textId="77777777" w:rsidR="00B273B8" w:rsidRPr="00B55FF9" w:rsidRDefault="00B273B8" w:rsidP="00107856">
            <w:pPr>
              <w:pStyle w:val="TableText"/>
              <w:jc w:val="center"/>
              <w:rPr>
                <w:sz w:val="16"/>
                <w:szCs w:val="16"/>
              </w:rPr>
            </w:pPr>
            <w:r w:rsidRPr="00B55FF9">
              <w:rPr>
                <w:sz w:val="16"/>
                <w:szCs w:val="16"/>
              </w:rPr>
              <w:t>86</w:t>
            </w:r>
          </w:p>
        </w:tc>
        <w:tc>
          <w:tcPr>
            <w:tcW w:w="1187" w:type="dxa"/>
            <w:tcBorders>
              <w:right w:val="nil"/>
            </w:tcBorders>
            <w:shd w:val="clear" w:color="auto" w:fill="auto"/>
            <w:vAlign w:val="center"/>
            <w:hideMark/>
          </w:tcPr>
          <w:p w14:paraId="19505AC1" w14:textId="77777777" w:rsidR="00B273B8" w:rsidRPr="00B55FF9" w:rsidRDefault="00B273B8" w:rsidP="00107856">
            <w:pPr>
              <w:pStyle w:val="TableText"/>
              <w:rPr>
                <w:sz w:val="16"/>
                <w:szCs w:val="16"/>
              </w:rPr>
            </w:pPr>
            <w:r w:rsidRPr="00B55FF9">
              <w:rPr>
                <w:sz w:val="16"/>
                <w:szCs w:val="16"/>
              </w:rPr>
              <w:t>King's College London</w:t>
            </w:r>
          </w:p>
        </w:tc>
        <w:tc>
          <w:tcPr>
            <w:tcW w:w="473" w:type="dxa"/>
            <w:tcBorders>
              <w:left w:val="nil"/>
            </w:tcBorders>
            <w:shd w:val="clear" w:color="auto" w:fill="auto"/>
            <w:noWrap/>
            <w:vAlign w:val="center"/>
            <w:hideMark/>
          </w:tcPr>
          <w:p w14:paraId="3AB652B7" w14:textId="77777777" w:rsidR="00B273B8" w:rsidRPr="00B55FF9" w:rsidRDefault="00B273B8" w:rsidP="00107856">
            <w:pPr>
              <w:pStyle w:val="TableText"/>
              <w:jc w:val="center"/>
              <w:rPr>
                <w:sz w:val="16"/>
                <w:szCs w:val="16"/>
              </w:rPr>
            </w:pPr>
            <w:r w:rsidRPr="00B55FF9">
              <w:rPr>
                <w:sz w:val="16"/>
                <w:szCs w:val="16"/>
              </w:rPr>
              <w:t>40</w:t>
            </w:r>
          </w:p>
        </w:tc>
        <w:tc>
          <w:tcPr>
            <w:tcW w:w="1228" w:type="dxa"/>
            <w:tcBorders>
              <w:right w:val="nil"/>
            </w:tcBorders>
            <w:shd w:val="clear" w:color="auto" w:fill="auto"/>
            <w:vAlign w:val="center"/>
            <w:hideMark/>
          </w:tcPr>
          <w:p w14:paraId="7F8FFD95" w14:textId="77777777" w:rsidR="00B273B8" w:rsidRPr="00B55FF9" w:rsidRDefault="00B273B8" w:rsidP="00107856">
            <w:pPr>
              <w:pStyle w:val="TableText"/>
              <w:rPr>
                <w:sz w:val="16"/>
                <w:szCs w:val="16"/>
              </w:rPr>
            </w:pPr>
            <w:r w:rsidRPr="00B55FF9">
              <w:rPr>
                <w:sz w:val="16"/>
                <w:szCs w:val="16"/>
              </w:rPr>
              <w:t>The University of Liverpool</w:t>
            </w:r>
          </w:p>
        </w:tc>
        <w:tc>
          <w:tcPr>
            <w:tcW w:w="432" w:type="dxa"/>
            <w:tcBorders>
              <w:left w:val="nil"/>
            </w:tcBorders>
            <w:shd w:val="clear" w:color="auto" w:fill="auto"/>
            <w:noWrap/>
            <w:vAlign w:val="center"/>
            <w:hideMark/>
          </w:tcPr>
          <w:p w14:paraId="52004BCB" w14:textId="77777777" w:rsidR="00B273B8" w:rsidRPr="00B55FF9" w:rsidRDefault="00B273B8" w:rsidP="00107856">
            <w:pPr>
              <w:pStyle w:val="TableText"/>
              <w:jc w:val="center"/>
              <w:rPr>
                <w:sz w:val="16"/>
                <w:szCs w:val="16"/>
              </w:rPr>
            </w:pPr>
            <w:r w:rsidRPr="00B55FF9">
              <w:rPr>
                <w:sz w:val="16"/>
                <w:szCs w:val="16"/>
              </w:rPr>
              <w:t>48</w:t>
            </w:r>
          </w:p>
        </w:tc>
        <w:tc>
          <w:tcPr>
            <w:tcW w:w="1128" w:type="dxa"/>
            <w:tcBorders>
              <w:right w:val="nil"/>
            </w:tcBorders>
            <w:shd w:val="clear" w:color="auto" w:fill="auto"/>
            <w:vAlign w:val="center"/>
            <w:hideMark/>
          </w:tcPr>
          <w:p w14:paraId="70687E97" w14:textId="77777777" w:rsidR="00B273B8" w:rsidRPr="00B55FF9" w:rsidRDefault="00B273B8" w:rsidP="00107856">
            <w:pPr>
              <w:pStyle w:val="TableText"/>
              <w:rPr>
                <w:sz w:val="16"/>
                <w:szCs w:val="16"/>
              </w:rPr>
            </w:pPr>
            <w:r w:rsidRPr="00B55FF9">
              <w:rPr>
                <w:sz w:val="16"/>
                <w:szCs w:val="16"/>
              </w:rPr>
              <w:t>Queen Mary University of London</w:t>
            </w:r>
          </w:p>
        </w:tc>
        <w:tc>
          <w:tcPr>
            <w:tcW w:w="567" w:type="dxa"/>
            <w:tcBorders>
              <w:left w:val="nil"/>
            </w:tcBorders>
            <w:shd w:val="clear" w:color="auto" w:fill="auto"/>
            <w:noWrap/>
            <w:vAlign w:val="center"/>
            <w:hideMark/>
          </w:tcPr>
          <w:p w14:paraId="73CD4A82" w14:textId="77777777" w:rsidR="00B273B8" w:rsidRPr="00B55FF9" w:rsidRDefault="00B273B8" w:rsidP="00107856">
            <w:pPr>
              <w:pStyle w:val="TableText"/>
              <w:jc w:val="center"/>
              <w:rPr>
                <w:sz w:val="16"/>
                <w:szCs w:val="16"/>
              </w:rPr>
            </w:pPr>
            <w:r w:rsidRPr="00B55FF9">
              <w:rPr>
                <w:sz w:val="16"/>
                <w:szCs w:val="16"/>
              </w:rPr>
              <w:t>487</w:t>
            </w:r>
          </w:p>
        </w:tc>
        <w:tc>
          <w:tcPr>
            <w:tcW w:w="1134" w:type="dxa"/>
            <w:tcBorders>
              <w:right w:val="nil"/>
            </w:tcBorders>
            <w:shd w:val="clear" w:color="auto" w:fill="auto"/>
            <w:vAlign w:val="center"/>
            <w:hideMark/>
          </w:tcPr>
          <w:p w14:paraId="25B04D8C" w14:textId="77777777" w:rsidR="00B273B8" w:rsidRPr="00B55FF9" w:rsidRDefault="00B273B8" w:rsidP="00107856">
            <w:pPr>
              <w:pStyle w:val="TableText"/>
              <w:rPr>
                <w:sz w:val="16"/>
                <w:szCs w:val="16"/>
              </w:rPr>
            </w:pPr>
            <w:r w:rsidRPr="00B55FF9">
              <w:rPr>
                <w:sz w:val="16"/>
                <w:szCs w:val="16"/>
              </w:rPr>
              <w:t>Queen Mary University of London</w:t>
            </w:r>
          </w:p>
        </w:tc>
        <w:tc>
          <w:tcPr>
            <w:tcW w:w="480" w:type="dxa"/>
            <w:tcBorders>
              <w:left w:val="nil"/>
              <w:right w:val="nil"/>
            </w:tcBorders>
            <w:shd w:val="clear" w:color="auto" w:fill="auto"/>
            <w:noWrap/>
            <w:vAlign w:val="center"/>
            <w:hideMark/>
          </w:tcPr>
          <w:p w14:paraId="779BB21F" w14:textId="77777777" w:rsidR="00B273B8" w:rsidRPr="00B55FF9" w:rsidRDefault="00B273B8" w:rsidP="00107856">
            <w:pPr>
              <w:pStyle w:val="TableText"/>
              <w:jc w:val="center"/>
              <w:rPr>
                <w:sz w:val="16"/>
                <w:szCs w:val="16"/>
              </w:rPr>
            </w:pPr>
            <w:r w:rsidRPr="00B55FF9">
              <w:rPr>
                <w:sz w:val="16"/>
                <w:szCs w:val="16"/>
              </w:rPr>
              <w:t>38</w:t>
            </w:r>
          </w:p>
        </w:tc>
      </w:tr>
      <w:tr w:rsidR="00B273B8" w:rsidRPr="00B55FF9" w14:paraId="2C92BE7D" w14:textId="77777777" w:rsidTr="00524AFD">
        <w:trPr>
          <w:trHeight w:val="513"/>
        </w:trPr>
        <w:tc>
          <w:tcPr>
            <w:tcW w:w="567" w:type="dxa"/>
            <w:tcBorders>
              <w:left w:val="nil"/>
            </w:tcBorders>
            <w:shd w:val="clear" w:color="auto" w:fill="auto"/>
            <w:noWrap/>
            <w:vAlign w:val="center"/>
            <w:hideMark/>
          </w:tcPr>
          <w:p w14:paraId="385AFDCE" w14:textId="77777777" w:rsidR="00B273B8" w:rsidRPr="00B55FF9" w:rsidRDefault="00B273B8" w:rsidP="00107856">
            <w:pPr>
              <w:pStyle w:val="TableText"/>
              <w:jc w:val="center"/>
              <w:rPr>
                <w:b/>
                <w:bCs/>
                <w:color w:val="06357A"/>
                <w:sz w:val="16"/>
                <w:szCs w:val="16"/>
              </w:rPr>
            </w:pPr>
            <w:r w:rsidRPr="00B55FF9">
              <w:rPr>
                <w:b/>
                <w:bCs/>
                <w:color w:val="06357A"/>
                <w:sz w:val="16"/>
                <w:szCs w:val="16"/>
              </w:rPr>
              <w:t>15</w:t>
            </w:r>
          </w:p>
        </w:tc>
        <w:tc>
          <w:tcPr>
            <w:tcW w:w="1134" w:type="dxa"/>
            <w:tcBorders>
              <w:right w:val="nil"/>
            </w:tcBorders>
            <w:shd w:val="clear" w:color="auto" w:fill="auto"/>
            <w:vAlign w:val="center"/>
            <w:hideMark/>
          </w:tcPr>
          <w:p w14:paraId="15C78D39" w14:textId="77777777" w:rsidR="00B273B8" w:rsidRPr="00B55FF9" w:rsidRDefault="00B273B8" w:rsidP="00107856">
            <w:pPr>
              <w:pStyle w:val="TableText"/>
              <w:rPr>
                <w:sz w:val="16"/>
                <w:szCs w:val="16"/>
              </w:rPr>
            </w:pPr>
            <w:r w:rsidRPr="00B55FF9">
              <w:rPr>
                <w:sz w:val="16"/>
                <w:szCs w:val="16"/>
              </w:rPr>
              <w:t>University College London</w:t>
            </w:r>
          </w:p>
        </w:tc>
        <w:tc>
          <w:tcPr>
            <w:tcW w:w="514" w:type="dxa"/>
            <w:tcBorders>
              <w:left w:val="nil"/>
            </w:tcBorders>
            <w:shd w:val="clear" w:color="auto" w:fill="auto"/>
            <w:noWrap/>
            <w:vAlign w:val="center"/>
            <w:hideMark/>
          </w:tcPr>
          <w:p w14:paraId="23817ED4" w14:textId="77777777" w:rsidR="00B273B8" w:rsidRPr="00B55FF9" w:rsidRDefault="00B273B8" w:rsidP="00107856">
            <w:pPr>
              <w:pStyle w:val="TableText"/>
              <w:jc w:val="center"/>
              <w:rPr>
                <w:sz w:val="16"/>
                <w:szCs w:val="16"/>
              </w:rPr>
            </w:pPr>
            <w:r w:rsidRPr="00B55FF9">
              <w:rPr>
                <w:sz w:val="16"/>
                <w:szCs w:val="16"/>
              </w:rPr>
              <w:t>84</w:t>
            </w:r>
          </w:p>
        </w:tc>
        <w:tc>
          <w:tcPr>
            <w:tcW w:w="1187" w:type="dxa"/>
            <w:tcBorders>
              <w:right w:val="nil"/>
            </w:tcBorders>
            <w:shd w:val="clear" w:color="auto" w:fill="auto"/>
            <w:vAlign w:val="center"/>
            <w:hideMark/>
          </w:tcPr>
          <w:p w14:paraId="39EB4A8E" w14:textId="77777777" w:rsidR="00B273B8" w:rsidRPr="00B55FF9" w:rsidRDefault="00B273B8" w:rsidP="00107856">
            <w:pPr>
              <w:pStyle w:val="TableText"/>
              <w:rPr>
                <w:sz w:val="16"/>
                <w:szCs w:val="16"/>
              </w:rPr>
            </w:pPr>
            <w:r w:rsidRPr="00B55FF9">
              <w:rPr>
                <w:sz w:val="16"/>
                <w:szCs w:val="16"/>
              </w:rPr>
              <w:t>The University of Leicester</w:t>
            </w:r>
          </w:p>
        </w:tc>
        <w:tc>
          <w:tcPr>
            <w:tcW w:w="473" w:type="dxa"/>
            <w:tcBorders>
              <w:left w:val="nil"/>
            </w:tcBorders>
            <w:shd w:val="clear" w:color="auto" w:fill="auto"/>
            <w:noWrap/>
            <w:vAlign w:val="center"/>
            <w:hideMark/>
          </w:tcPr>
          <w:p w14:paraId="129804A0" w14:textId="77777777" w:rsidR="00B273B8" w:rsidRPr="00B55FF9" w:rsidRDefault="00B273B8" w:rsidP="00107856">
            <w:pPr>
              <w:pStyle w:val="TableText"/>
              <w:jc w:val="center"/>
              <w:rPr>
                <w:sz w:val="16"/>
                <w:szCs w:val="16"/>
              </w:rPr>
            </w:pPr>
            <w:r w:rsidRPr="00B55FF9">
              <w:rPr>
                <w:sz w:val="16"/>
                <w:szCs w:val="16"/>
              </w:rPr>
              <w:t>40</w:t>
            </w:r>
          </w:p>
        </w:tc>
        <w:tc>
          <w:tcPr>
            <w:tcW w:w="1228" w:type="dxa"/>
            <w:tcBorders>
              <w:right w:val="nil"/>
            </w:tcBorders>
            <w:shd w:val="clear" w:color="auto" w:fill="auto"/>
            <w:vAlign w:val="center"/>
            <w:hideMark/>
          </w:tcPr>
          <w:p w14:paraId="6CF63C33" w14:textId="77777777" w:rsidR="00B273B8" w:rsidRPr="00B55FF9" w:rsidRDefault="00B273B8" w:rsidP="00107856">
            <w:pPr>
              <w:pStyle w:val="TableText"/>
              <w:rPr>
                <w:sz w:val="16"/>
                <w:szCs w:val="16"/>
              </w:rPr>
            </w:pPr>
            <w:r w:rsidRPr="00B55FF9">
              <w:rPr>
                <w:sz w:val="16"/>
                <w:szCs w:val="16"/>
              </w:rPr>
              <w:t>The University of Southampton</w:t>
            </w:r>
          </w:p>
        </w:tc>
        <w:tc>
          <w:tcPr>
            <w:tcW w:w="432" w:type="dxa"/>
            <w:tcBorders>
              <w:left w:val="nil"/>
            </w:tcBorders>
            <w:shd w:val="clear" w:color="auto" w:fill="auto"/>
            <w:noWrap/>
            <w:vAlign w:val="center"/>
            <w:hideMark/>
          </w:tcPr>
          <w:p w14:paraId="3D7054B5" w14:textId="77777777" w:rsidR="00B273B8" w:rsidRPr="00B55FF9" w:rsidRDefault="00B273B8" w:rsidP="00107856">
            <w:pPr>
              <w:pStyle w:val="TableText"/>
              <w:jc w:val="center"/>
              <w:rPr>
                <w:sz w:val="16"/>
                <w:szCs w:val="16"/>
              </w:rPr>
            </w:pPr>
            <w:r w:rsidRPr="00B55FF9">
              <w:rPr>
                <w:sz w:val="16"/>
                <w:szCs w:val="16"/>
              </w:rPr>
              <w:t>48</w:t>
            </w:r>
          </w:p>
        </w:tc>
        <w:tc>
          <w:tcPr>
            <w:tcW w:w="1128" w:type="dxa"/>
            <w:tcBorders>
              <w:right w:val="nil"/>
            </w:tcBorders>
            <w:shd w:val="clear" w:color="auto" w:fill="auto"/>
            <w:vAlign w:val="center"/>
            <w:hideMark/>
          </w:tcPr>
          <w:p w14:paraId="196E780D" w14:textId="77777777" w:rsidR="00B273B8" w:rsidRPr="00B55FF9" w:rsidRDefault="00B273B8" w:rsidP="00107856">
            <w:pPr>
              <w:pStyle w:val="TableText"/>
              <w:rPr>
                <w:sz w:val="16"/>
                <w:szCs w:val="16"/>
              </w:rPr>
            </w:pPr>
            <w:r w:rsidRPr="00B55FF9">
              <w:rPr>
                <w:sz w:val="16"/>
                <w:szCs w:val="16"/>
              </w:rPr>
              <w:t>The University of Edinburgh</w:t>
            </w:r>
          </w:p>
        </w:tc>
        <w:tc>
          <w:tcPr>
            <w:tcW w:w="567" w:type="dxa"/>
            <w:tcBorders>
              <w:left w:val="nil"/>
            </w:tcBorders>
            <w:shd w:val="clear" w:color="auto" w:fill="auto"/>
            <w:noWrap/>
            <w:vAlign w:val="center"/>
            <w:hideMark/>
          </w:tcPr>
          <w:p w14:paraId="3E004B76" w14:textId="77777777" w:rsidR="00B273B8" w:rsidRPr="00B55FF9" w:rsidRDefault="00B273B8" w:rsidP="00107856">
            <w:pPr>
              <w:pStyle w:val="TableText"/>
              <w:jc w:val="center"/>
              <w:rPr>
                <w:sz w:val="16"/>
                <w:szCs w:val="16"/>
              </w:rPr>
            </w:pPr>
            <w:r w:rsidRPr="00B55FF9">
              <w:rPr>
                <w:sz w:val="16"/>
                <w:szCs w:val="16"/>
              </w:rPr>
              <w:t>478</w:t>
            </w:r>
          </w:p>
        </w:tc>
        <w:tc>
          <w:tcPr>
            <w:tcW w:w="1134" w:type="dxa"/>
            <w:tcBorders>
              <w:right w:val="nil"/>
            </w:tcBorders>
            <w:shd w:val="clear" w:color="auto" w:fill="auto"/>
            <w:vAlign w:val="center"/>
            <w:hideMark/>
          </w:tcPr>
          <w:p w14:paraId="2C5BC54F" w14:textId="77777777" w:rsidR="00B273B8" w:rsidRPr="00B55FF9" w:rsidRDefault="00B273B8" w:rsidP="00107856">
            <w:pPr>
              <w:pStyle w:val="TableText"/>
              <w:rPr>
                <w:sz w:val="16"/>
                <w:szCs w:val="16"/>
              </w:rPr>
            </w:pPr>
            <w:r w:rsidRPr="00B55FF9">
              <w:rPr>
                <w:sz w:val="16"/>
                <w:szCs w:val="16"/>
              </w:rPr>
              <w:t>The University of Oxford</w:t>
            </w:r>
          </w:p>
        </w:tc>
        <w:tc>
          <w:tcPr>
            <w:tcW w:w="480" w:type="dxa"/>
            <w:tcBorders>
              <w:left w:val="nil"/>
              <w:right w:val="nil"/>
            </w:tcBorders>
            <w:shd w:val="clear" w:color="auto" w:fill="auto"/>
            <w:noWrap/>
            <w:vAlign w:val="center"/>
            <w:hideMark/>
          </w:tcPr>
          <w:p w14:paraId="57AD4090" w14:textId="77777777" w:rsidR="00B273B8" w:rsidRPr="00B55FF9" w:rsidRDefault="00B273B8" w:rsidP="00107856">
            <w:pPr>
              <w:pStyle w:val="TableText"/>
              <w:jc w:val="center"/>
              <w:rPr>
                <w:sz w:val="16"/>
                <w:szCs w:val="16"/>
              </w:rPr>
            </w:pPr>
            <w:r w:rsidRPr="00B55FF9">
              <w:rPr>
                <w:sz w:val="16"/>
                <w:szCs w:val="16"/>
              </w:rPr>
              <w:t>33</w:t>
            </w:r>
          </w:p>
        </w:tc>
      </w:tr>
      <w:tr w:rsidR="00B273B8" w:rsidRPr="00B55FF9" w14:paraId="625381FD" w14:textId="77777777" w:rsidTr="00524AFD">
        <w:trPr>
          <w:trHeight w:val="513"/>
        </w:trPr>
        <w:tc>
          <w:tcPr>
            <w:tcW w:w="567" w:type="dxa"/>
            <w:tcBorders>
              <w:left w:val="nil"/>
            </w:tcBorders>
            <w:shd w:val="clear" w:color="auto" w:fill="auto"/>
            <w:noWrap/>
            <w:vAlign w:val="center"/>
            <w:hideMark/>
          </w:tcPr>
          <w:p w14:paraId="14A283A6" w14:textId="77777777" w:rsidR="00B273B8" w:rsidRPr="00B55FF9" w:rsidRDefault="00B273B8" w:rsidP="00107856">
            <w:pPr>
              <w:pStyle w:val="TableText"/>
              <w:jc w:val="center"/>
              <w:rPr>
                <w:b/>
                <w:bCs/>
                <w:color w:val="06357A"/>
                <w:sz w:val="16"/>
                <w:szCs w:val="16"/>
              </w:rPr>
            </w:pPr>
            <w:r w:rsidRPr="00B55FF9">
              <w:rPr>
                <w:b/>
                <w:bCs/>
                <w:color w:val="06357A"/>
                <w:sz w:val="16"/>
                <w:szCs w:val="16"/>
              </w:rPr>
              <w:t>16</w:t>
            </w:r>
          </w:p>
        </w:tc>
        <w:tc>
          <w:tcPr>
            <w:tcW w:w="1134" w:type="dxa"/>
            <w:tcBorders>
              <w:right w:val="nil"/>
            </w:tcBorders>
            <w:shd w:val="clear" w:color="auto" w:fill="auto"/>
            <w:vAlign w:val="center"/>
            <w:hideMark/>
          </w:tcPr>
          <w:p w14:paraId="39A140A9" w14:textId="77777777" w:rsidR="00B273B8" w:rsidRPr="00B55FF9" w:rsidRDefault="00B273B8" w:rsidP="00107856">
            <w:pPr>
              <w:pStyle w:val="TableText"/>
              <w:rPr>
                <w:sz w:val="16"/>
                <w:szCs w:val="16"/>
              </w:rPr>
            </w:pPr>
            <w:r w:rsidRPr="00B55FF9">
              <w:rPr>
                <w:sz w:val="16"/>
                <w:szCs w:val="16"/>
              </w:rPr>
              <w:t>Cardiff University</w:t>
            </w:r>
          </w:p>
        </w:tc>
        <w:tc>
          <w:tcPr>
            <w:tcW w:w="514" w:type="dxa"/>
            <w:tcBorders>
              <w:left w:val="nil"/>
            </w:tcBorders>
            <w:shd w:val="clear" w:color="auto" w:fill="auto"/>
            <w:noWrap/>
            <w:vAlign w:val="center"/>
            <w:hideMark/>
          </w:tcPr>
          <w:p w14:paraId="7A3A6690" w14:textId="77777777" w:rsidR="00B273B8" w:rsidRPr="00B55FF9" w:rsidRDefault="00B273B8" w:rsidP="00107856">
            <w:pPr>
              <w:pStyle w:val="TableText"/>
              <w:jc w:val="center"/>
              <w:rPr>
                <w:sz w:val="16"/>
                <w:szCs w:val="16"/>
              </w:rPr>
            </w:pPr>
            <w:r w:rsidRPr="00B55FF9">
              <w:rPr>
                <w:sz w:val="16"/>
                <w:szCs w:val="16"/>
              </w:rPr>
              <w:t>81</w:t>
            </w:r>
          </w:p>
        </w:tc>
        <w:tc>
          <w:tcPr>
            <w:tcW w:w="1187" w:type="dxa"/>
            <w:tcBorders>
              <w:right w:val="nil"/>
            </w:tcBorders>
            <w:shd w:val="clear" w:color="auto" w:fill="auto"/>
            <w:vAlign w:val="center"/>
            <w:hideMark/>
          </w:tcPr>
          <w:p w14:paraId="2D7D93FB" w14:textId="77777777" w:rsidR="00B273B8" w:rsidRPr="00B55FF9" w:rsidRDefault="00B273B8" w:rsidP="00107856">
            <w:pPr>
              <w:pStyle w:val="TableText"/>
              <w:rPr>
                <w:sz w:val="16"/>
                <w:szCs w:val="16"/>
              </w:rPr>
            </w:pPr>
            <w:r w:rsidRPr="00B55FF9">
              <w:rPr>
                <w:sz w:val="16"/>
                <w:szCs w:val="16"/>
              </w:rPr>
              <w:t>University of Nottingham</w:t>
            </w:r>
          </w:p>
        </w:tc>
        <w:tc>
          <w:tcPr>
            <w:tcW w:w="473" w:type="dxa"/>
            <w:tcBorders>
              <w:left w:val="nil"/>
            </w:tcBorders>
            <w:shd w:val="clear" w:color="auto" w:fill="auto"/>
            <w:noWrap/>
            <w:vAlign w:val="center"/>
            <w:hideMark/>
          </w:tcPr>
          <w:p w14:paraId="45A2CCCA" w14:textId="77777777" w:rsidR="00B273B8" w:rsidRPr="00B55FF9" w:rsidRDefault="00B273B8" w:rsidP="00107856">
            <w:pPr>
              <w:pStyle w:val="TableText"/>
              <w:jc w:val="center"/>
              <w:rPr>
                <w:sz w:val="16"/>
                <w:szCs w:val="16"/>
              </w:rPr>
            </w:pPr>
            <w:r w:rsidRPr="00B55FF9">
              <w:rPr>
                <w:sz w:val="16"/>
                <w:szCs w:val="16"/>
              </w:rPr>
              <w:t>39</w:t>
            </w:r>
          </w:p>
        </w:tc>
        <w:tc>
          <w:tcPr>
            <w:tcW w:w="1228" w:type="dxa"/>
            <w:tcBorders>
              <w:right w:val="nil"/>
            </w:tcBorders>
            <w:shd w:val="clear" w:color="auto" w:fill="auto"/>
            <w:vAlign w:val="center"/>
            <w:hideMark/>
          </w:tcPr>
          <w:p w14:paraId="11973B9A" w14:textId="77777777" w:rsidR="00B273B8" w:rsidRPr="00B55FF9" w:rsidRDefault="00B273B8" w:rsidP="00107856">
            <w:pPr>
              <w:pStyle w:val="TableText"/>
              <w:rPr>
                <w:sz w:val="16"/>
                <w:szCs w:val="16"/>
              </w:rPr>
            </w:pPr>
            <w:r w:rsidRPr="00B55FF9">
              <w:rPr>
                <w:sz w:val="16"/>
                <w:szCs w:val="16"/>
              </w:rPr>
              <w:t>Cardiff University</w:t>
            </w:r>
          </w:p>
        </w:tc>
        <w:tc>
          <w:tcPr>
            <w:tcW w:w="432" w:type="dxa"/>
            <w:tcBorders>
              <w:left w:val="nil"/>
            </w:tcBorders>
            <w:shd w:val="clear" w:color="auto" w:fill="auto"/>
            <w:noWrap/>
            <w:vAlign w:val="center"/>
            <w:hideMark/>
          </w:tcPr>
          <w:p w14:paraId="71D62ABB" w14:textId="77777777" w:rsidR="00B273B8" w:rsidRPr="00B55FF9" w:rsidRDefault="00B273B8" w:rsidP="00107856">
            <w:pPr>
              <w:pStyle w:val="TableText"/>
              <w:jc w:val="center"/>
              <w:rPr>
                <w:sz w:val="16"/>
                <w:szCs w:val="16"/>
              </w:rPr>
            </w:pPr>
            <w:r w:rsidRPr="00B55FF9">
              <w:rPr>
                <w:sz w:val="16"/>
                <w:szCs w:val="16"/>
              </w:rPr>
              <w:t>37</w:t>
            </w:r>
          </w:p>
        </w:tc>
        <w:tc>
          <w:tcPr>
            <w:tcW w:w="1128" w:type="dxa"/>
            <w:tcBorders>
              <w:right w:val="nil"/>
            </w:tcBorders>
            <w:shd w:val="clear" w:color="auto" w:fill="auto"/>
            <w:vAlign w:val="center"/>
            <w:hideMark/>
          </w:tcPr>
          <w:p w14:paraId="40323315" w14:textId="77777777" w:rsidR="00B273B8" w:rsidRPr="00B55FF9" w:rsidRDefault="00B273B8" w:rsidP="00107856">
            <w:pPr>
              <w:pStyle w:val="TableText"/>
              <w:rPr>
                <w:sz w:val="16"/>
                <w:szCs w:val="16"/>
              </w:rPr>
            </w:pPr>
            <w:r w:rsidRPr="00B55FF9">
              <w:rPr>
                <w:sz w:val="16"/>
                <w:szCs w:val="16"/>
              </w:rPr>
              <w:t>Cardiff University</w:t>
            </w:r>
          </w:p>
        </w:tc>
        <w:tc>
          <w:tcPr>
            <w:tcW w:w="567" w:type="dxa"/>
            <w:tcBorders>
              <w:left w:val="nil"/>
            </w:tcBorders>
            <w:shd w:val="clear" w:color="auto" w:fill="auto"/>
            <w:noWrap/>
            <w:vAlign w:val="center"/>
            <w:hideMark/>
          </w:tcPr>
          <w:p w14:paraId="60DE7CE0" w14:textId="77777777" w:rsidR="00B273B8" w:rsidRPr="00B55FF9" w:rsidRDefault="00B273B8" w:rsidP="00107856">
            <w:pPr>
              <w:pStyle w:val="TableText"/>
              <w:jc w:val="center"/>
              <w:rPr>
                <w:sz w:val="16"/>
                <w:szCs w:val="16"/>
              </w:rPr>
            </w:pPr>
            <w:r w:rsidRPr="00B55FF9">
              <w:rPr>
                <w:sz w:val="16"/>
                <w:szCs w:val="16"/>
              </w:rPr>
              <w:t>335</w:t>
            </w:r>
          </w:p>
        </w:tc>
        <w:tc>
          <w:tcPr>
            <w:tcW w:w="1134" w:type="dxa"/>
            <w:tcBorders>
              <w:right w:val="nil"/>
            </w:tcBorders>
            <w:shd w:val="clear" w:color="auto" w:fill="auto"/>
            <w:vAlign w:val="center"/>
            <w:hideMark/>
          </w:tcPr>
          <w:p w14:paraId="52698BD2" w14:textId="77777777" w:rsidR="00B273B8" w:rsidRPr="00B55FF9" w:rsidRDefault="00B273B8" w:rsidP="00107856">
            <w:pPr>
              <w:pStyle w:val="TableText"/>
              <w:rPr>
                <w:sz w:val="16"/>
                <w:szCs w:val="16"/>
              </w:rPr>
            </w:pPr>
            <w:r w:rsidRPr="00B55FF9">
              <w:rPr>
                <w:sz w:val="16"/>
                <w:szCs w:val="16"/>
              </w:rPr>
              <w:t>The University of Liverpool</w:t>
            </w:r>
          </w:p>
        </w:tc>
        <w:tc>
          <w:tcPr>
            <w:tcW w:w="480" w:type="dxa"/>
            <w:tcBorders>
              <w:left w:val="nil"/>
              <w:right w:val="nil"/>
            </w:tcBorders>
            <w:shd w:val="clear" w:color="auto" w:fill="auto"/>
            <w:noWrap/>
            <w:vAlign w:val="center"/>
            <w:hideMark/>
          </w:tcPr>
          <w:p w14:paraId="3625C717" w14:textId="77777777" w:rsidR="00B273B8" w:rsidRPr="00B55FF9" w:rsidRDefault="00B273B8" w:rsidP="00107856">
            <w:pPr>
              <w:pStyle w:val="TableText"/>
              <w:jc w:val="center"/>
              <w:rPr>
                <w:sz w:val="16"/>
                <w:szCs w:val="16"/>
              </w:rPr>
            </w:pPr>
            <w:r w:rsidRPr="00B55FF9">
              <w:rPr>
                <w:sz w:val="16"/>
                <w:szCs w:val="16"/>
              </w:rPr>
              <w:t>31</w:t>
            </w:r>
          </w:p>
        </w:tc>
      </w:tr>
      <w:tr w:rsidR="00B273B8" w:rsidRPr="00B55FF9" w14:paraId="0A03FB2E" w14:textId="77777777" w:rsidTr="00524AFD">
        <w:trPr>
          <w:trHeight w:val="513"/>
        </w:trPr>
        <w:tc>
          <w:tcPr>
            <w:tcW w:w="567" w:type="dxa"/>
            <w:tcBorders>
              <w:left w:val="nil"/>
            </w:tcBorders>
            <w:shd w:val="clear" w:color="auto" w:fill="auto"/>
            <w:noWrap/>
            <w:vAlign w:val="center"/>
            <w:hideMark/>
          </w:tcPr>
          <w:p w14:paraId="38AEAF70" w14:textId="77777777" w:rsidR="00B273B8" w:rsidRPr="00B55FF9" w:rsidRDefault="00B273B8" w:rsidP="00107856">
            <w:pPr>
              <w:pStyle w:val="TableText"/>
              <w:jc w:val="center"/>
              <w:rPr>
                <w:b/>
                <w:bCs/>
                <w:color w:val="06357A"/>
                <w:sz w:val="16"/>
                <w:szCs w:val="16"/>
              </w:rPr>
            </w:pPr>
            <w:r w:rsidRPr="00B55FF9">
              <w:rPr>
                <w:b/>
                <w:bCs/>
                <w:color w:val="06357A"/>
                <w:sz w:val="16"/>
                <w:szCs w:val="16"/>
              </w:rPr>
              <w:t>17</w:t>
            </w:r>
          </w:p>
        </w:tc>
        <w:tc>
          <w:tcPr>
            <w:tcW w:w="1134" w:type="dxa"/>
            <w:tcBorders>
              <w:right w:val="nil"/>
            </w:tcBorders>
            <w:shd w:val="clear" w:color="auto" w:fill="auto"/>
            <w:vAlign w:val="center"/>
            <w:hideMark/>
          </w:tcPr>
          <w:p w14:paraId="208D1E14" w14:textId="77777777" w:rsidR="00B273B8" w:rsidRPr="00B55FF9" w:rsidRDefault="00B273B8" w:rsidP="00107856">
            <w:pPr>
              <w:pStyle w:val="TableText"/>
              <w:rPr>
                <w:sz w:val="16"/>
                <w:szCs w:val="16"/>
              </w:rPr>
            </w:pPr>
            <w:r w:rsidRPr="00B55FF9">
              <w:rPr>
                <w:sz w:val="16"/>
                <w:szCs w:val="16"/>
              </w:rPr>
              <w:t>The University of Southampton</w:t>
            </w:r>
          </w:p>
        </w:tc>
        <w:tc>
          <w:tcPr>
            <w:tcW w:w="514" w:type="dxa"/>
            <w:tcBorders>
              <w:left w:val="nil"/>
            </w:tcBorders>
            <w:shd w:val="clear" w:color="auto" w:fill="auto"/>
            <w:noWrap/>
            <w:vAlign w:val="center"/>
            <w:hideMark/>
          </w:tcPr>
          <w:p w14:paraId="60C79631" w14:textId="77777777" w:rsidR="00B273B8" w:rsidRPr="00B55FF9" w:rsidRDefault="00B273B8" w:rsidP="00107856">
            <w:pPr>
              <w:pStyle w:val="TableText"/>
              <w:jc w:val="center"/>
              <w:rPr>
                <w:sz w:val="16"/>
                <w:szCs w:val="16"/>
              </w:rPr>
            </w:pPr>
            <w:r w:rsidRPr="00B55FF9">
              <w:rPr>
                <w:sz w:val="16"/>
                <w:szCs w:val="16"/>
              </w:rPr>
              <w:t>70</w:t>
            </w:r>
          </w:p>
        </w:tc>
        <w:tc>
          <w:tcPr>
            <w:tcW w:w="1187" w:type="dxa"/>
            <w:tcBorders>
              <w:right w:val="nil"/>
            </w:tcBorders>
            <w:shd w:val="clear" w:color="auto" w:fill="auto"/>
            <w:vAlign w:val="center"/>
            <w:hideMark/>
          </w:tcPr>
          <w:p w14:paraId="63D9C717" w14:textId="77777777" w:rsidR="00B273B8" w:rsidRPr="00B55FF9" w:rsidRDefault="00B273B8" w:rsidP="00107856">
            <w:pPr>
              <w:pStyle w:val="TableText"/>
              <w:rPr>
                <w:sz w:val="16"/>
                <w:szCs w:val="16"/>
              </w:rPr>
            </w:pPr>
            <w:r w:rsidRPr="00B55FF9">
              <w:rPr>
                <w:sz w:val="16"/>
                <w:szCs w:val="16"/>
              </w:rPr>
              <w:t>The University of Bath</w:t>
            </w:r>
          </w:p>
        </w:tc>
        <w:tc>
          <w:tcPr>
            <w:tcW w:w="473" w:type="dxa"/>
            <w:tcBorders>
              <w:left w:val="nil"/>
            </w:tcBorders>
            <w:shd w:val="clear" w:color="auto" w:fill="auto"/>
            <w:noWrap/>
            <w:vAlign w:val="center"/>
            <w:hideMark/>
          </w:tcPr>
          <w:p w14:paraId="34B7AFC6" w14:textId="77777777" w:rsidR="00B273B8" w:rsidRPr="00B55FF9" w:rsidRDefault="00B273B8" w:rsidP="00107856">
            <w:pPr>
              <w:pStyle w:val="TableText"/>
              <w:jc w:val="center"/>
              <w:rPr>
                <w:sz w:val="16"/>
                <w:szCs w:val="16"/>
              </w:rPr>
            </w:pPr>
            <w:r w:rsidRPr="00B55FF9">
              <w:rPr>
                <w:sz w:val="16"/>
                <w:szCs w:val="16"/>
              </w:rPr>
              <w:t>36</w:t>
            </w:r>
          </w:p>
        </w:tc>
        <w:tc>
          <w:tcPr>
            <w:tcW w:w="1228" w:type="dxa"/>
            <w:tcBorders>
              <w:right w:val="nil"/>
            </w:tcBorders>
            <w:shd w:val="clear" w:color="auto" w:fill="auto"/>
            <w:vAlign w:val="center"/>
            <w:hideMark/>
          </w:tcPr>
          <w:p w14:paraId="05DF006C" w14:textId="77777777" w:rsidR="00B273B8" w:rsidRPr="00B55FF9" w:rsidRDefault="00B273B8" w:rsidP="00107856">
            <w:pPr>
              <w:pStyle w:val="TableText"/>
              <w:rPr>
                <w:sz w:val="16"/>
                <w:szCs w:val="16"/>
              </w:rPr>
            </w:pPr>
            <w:r w:rsidRPr="00B55FF9">
              <w:rPr>
                <w:sz w:val="16"/>
                <w:szCs w:val="16"/>
              </w:rPr>
              <w:t>Queen Mary University of London</w:t>
            </w:r>
          </w:p>
        </w:tc>
        <w:tc>
          <w:tcPr>
            <w:tcW w:w="432" w:type="dxa"/>
            <w:tcBorders>
              <w:left w:val="nil"/>
            </w:tcBorders>
            <w:shd w:val="clear" w:color="auto" w:fill="auto"/>
            <w:noWrap/>
            <w:vAlign w:val="center"/>
            <w:hideMark/>
          </w:tcPr>
          <w:p w14:paraId="571FD945" w14:textId="77777777" w:rsidR="00B273B8" w:rsidRPr="00B55FF9" w:rsidRDefault="00B273B8" w:rsidP="00107856">
            <w:pPr>
              <w:pStyle w:val="TableText"/>
              <w:jc w:val="center"/>
              <w:rPr>
                <w:sz w:val="16"/>
                <w:szCs w:val="16"/>
              </w:rPr>
            </w:pPr>
            <w:r w:rsidRPr="00B55FF9">
              <w:rPr>
                <w:sz w:val="16"/>
                <w:szCs w:val="16"/>
              </w:rPr>
              <w:t>29</w:t>
            </w:r>
          </w:p>
        </w:tc>
        <w:tc>
          <w:tcPr>
            <w:tcW w:w="1128" w:type="dxa"/>
            <w:tcBorders>
              <w:right w:val="nil"/>
            </w:tcBorders>
            <w:shd w:val="clear" w:color="auto" w:fill="auto"/>
            <w:vAlign w:val="center"/>
            <w:hideMark/>
          </w:tcPr>
          <w:p w14:paraId="7BDF0215" w14:textId="77777777" w:rsidR="00B273B8" w:rsidRPr="00B55FF9" w:rsidRDefault="00B273B8" w:rsidP="00107856">
            <w:pPr>
              <w:pStyle w:val="TableText"/>
              <w:rPr>
                <w:sz w:val="16"/>
                <w:szCs w:val="16"/>
              </w:rPr>
            </w:pPr>
            <w:r w:rsidRPr="00B55FF9">
              <w:rPr>
                <w:sz w:val="16"/>
                <w:szCs w:val="16"/>
              </w:rPr>
              <w:t>The University of Strathclyde</w:t>
            </w:r>
          </w:p>
        </w:tc>
        <w:tc>
          <w:tcPr>
            <w:tcW w:w="567" w:type="dxa"/>
            <w:tcBorders>
              <w:left w:val="nil"/>
            </w:tcBorders>
            <w:shd w:val="clear" w:color="auto" w:fill="auto"/>
            <w:noWrap/>
            <w:vAlign w:val="center"/>
            <w:hideMark/>
          </w:tcPr>
          <w:p w14:paraId="355FCD8D" w14:textId="77777777" w:rsidR="00B273B8" w:rsidRPr="00B55FF9" w:rsidRDefault="00B273B8" w:rsidP="00107856">
            <w:pPr>
              <w:pStyle w:val="TableText"/>
              <w:jc w:val="center"/>
              <w:rPr>
                <w:sz w:val="16"/>
                <w:szCs w:val="16"/>
              </w:rPr>
            </w:pPr>
            <w:r w:rsidRPr="00B55FF9">
              <w:rPr>
                <w:sz w:val="16"/>
                <w:szCs w:val="16"/>
              </w:rPr>
              <w:t>332</w:t>
            </w:r>
          </w:p>
        </w:tc>
        <w:tc>
          <w:tcPr>
            <w:tcW w:w="1134" w:type="dxa"/>
            <w:tcBorders>
              <w:right w:val="nil"/>
            </w:tcBorders>
            <w:shd w:val="clear" w:color="auto" w:fill="auto"/>
            <w:vAlign w:val="center"/>
            <w:hideMark/>
          </w:tcPr>
          <w:p w14:paraId="375D5FAF" w14:textId="77777777" w:rsidR="00B273B8" w:rsidRPr="00B55FF9" w:rsidRDefault="00B273B8" w:rsidP="00107856">
            <w:pPr>
              <w:pStyle w:val="TableText"/>
              <w:rPr>
                <w:sz w:val="16"/>
                <w:szCs w:val="16"/>
              </w:rPr>
            </w:pPr>
            <w:r w:rsidRPr="00B55FF9">
              <w:rPr>
                <w:sz w:val="16"/>
                <w:szCs w:val="16"/>
              </w:rPr>
              <w:t>The Robert Gordon University</w:t>
            </w:r>
          </w:p>
        </w:tc>
        <w:tc>
          <w:tcPr>
            <w:tcW w:w="480" w:type="dxa"/>
            <w:tcBorders>
              <w:left w:val="nil"/>
              <w:right w:val="nil"/>
            </w:tcBorders>
            <w:shd w:val="clear" w:color="auto" w:fill="auto"/>
            <w:noWrap/>
            <w:vAlign w:val="center"/>
            <w:hideMark/>
          </w:tcPr>
          <w:p w14:paraId="142C7EAA" w14:textId="77777777" w:rsidR="00B273B8" w:rsidRPr="00B55FF9" w:rsidRDefault="00B273B8" w:rsidP="00107856">
            <w:pPr>
              <w:pStyle w:val="TableText"/>
              <w:jc w:val="center"/>
              <w:rPr>
                <w:sz w:val="16"/>
                <w:szCs w:val="16"/>
              </w:rPr>
            </w:pPr>
            <w:r w:rsidRPr="00B55FF9">
              <w:rPr>
                <w:sz w:val="16"/>
                <w:szCs w:val="16"/>
              </w:rPr>
              <w:t>25</w:t>
            </w:r>
          </w:p>
        </w:tc>
      </w:tr>
      <w:tr w:rsidR="00B273B8" w:rsidRPr="00B55FF9" w14:paraId="2AF6E48C" w14:textId="77777777" w:rsidTr="00833522">
        <w:trPr>
          <w:trHeight w:val="513"/>
        </w:trPr>
        <w:tc>
          <w:tcPr>
            <w:tcW w:w="567" w:type="dxa"/>
            <w:tcBorders>
              <w:left w:val="nil"/>
            </w:tcBorders>
            <w:shd w:val="clear" w:color="auto" w:fill="auto"/>
            <w:noWrap/>
            <w:vAlign w:val="center"/>
            <w:hideMark/>
          </w:tcPr>
          <w:p w14:paraId="55C7C8C2" w14:textId="77777777" w:rsidR="00B273B8" w:rsidRPr="00B55FF9" w:rsidRDefault="00B273B8" w:rsidP="00107856">
            <w:pPr>
              <w:pStyle w:val="TableText"/>
              <w:jc w:val="center"/>
              <w:rPr>
                <w:b/>
                <w:bCs/>
                <w:color w:val="06357A"/>
                <w:sz w:val="16"/>
                <w:szCs w:val="16"/>
              </w:rPr>
            </w:pPr>
            <w:r w:rsidRPr="00B55FF9">
              <w:rPr>
                <w:b/>
                <w:bCs/>
                <w:color w:val="06357A"/>
                <w:sz w:val="16"/>
                <w:szCs w:val="16"/>
              </w:rPr>
              <w:t>18</w:t>
            </w:r>
          </w:p>
        </w:tc>
        <w:tc>
          <w:tcPr>
            <w:tcW w:w="1134" w:type="dxa"/>
            <w:tcBorders>
              <w:right w:val="nil"/>
            </w:tcBorders>
            <w:shd w:val="clear" w:color="auto" w:fill="auto"/>
            <w:vAlign w:val="center"/>
            <w:hideMark/>
          </w:tcPr>
          <w:p w14:paraId="6C6DAB64" w14:textId="77777777" w:rsidR="00B273B8" w:rsidRPr="00B55FF9" w:rsidRDefault="00B273B8" w:rsidP="00107856">
            <w:pPr>
              <w:pStyle w:val="TableText"/>
              <w:rPr>
                <w:sz w:val="16"/>
                <w:szCs w:val="16"/>
              </w:rPr>
            </w:pPr>
            <w:r w:rsidRPr="00B55FF9">
              <w:rPr>
                <w:sz w:val="16"/>
                <w:szCs w:val="16"/>
              </w:rPr>
              <w:t>Newcastle University</w:t>
            </w:r>
          </w:p>
        </w:tc>
        <w:tc>
          <w:tcPr>
            <w:tcW w:w="514" w:type="dxa"/>
            <w:tcBorders>
              <w:left w:val="nil"/>
            </w:tcBorders>
            <w:shd w:val="clear" w:color="auto" w:fill="auto"/>
            <w:noWrap/>
            <w:vAlign w:val="center"/>
            <w:hideMark/>
          </w:tcPr>
          <w:p w14:paraId="46551144" w14:textId="77777777" w:rsidR="00B273B8" w:rsidRPr="00B55FF9" w:rsidRDefault="00B273B8" w:rsidP="00107856">
            <w:pPr>
              <w:pStyle w:val="TableText"/>
              <w:jc w:val="center"/>
              <w:rPr>
                <w:sz w:val="16"/>
                <w:szCs w:val="16"/>
              </w:rPr>
            </w:pPr>
            <w:r w:rsidRPr="00B55FF9">
              <w:rPr>
                <w:sz w:val="16"/>
                <w:szCs w:val="16"/>
              </w:rPr>
              <w:t>69</w:t>
            </w:r>
          </w:p>
        </w:tc>
        <w:tc>
          <w:tcPr>
            <w:tcW w:w="1187" w:type="dxa"/>
            <w:tcBorders>
              <w:right w:val="nil"/>
            </w:tcBorders>
            <w:shd w:val="clear" w:color="auto" w:fill="003865" w:themeFill="accent3"/>
            <w:vAlign w:val="center"/>
            <w:hideMark/>
          </w:tcPr>
          <w:p w14:paraId="488433F2" w14:textId="77777777" w:rsidR="00B273B8" w:rsidRPr="00B55FF9" w:rsidRDefault="00B273B8" w:rsidP="00107856">
            <w:pPr>
              <w:pStyle w:val="TableText"/>
              <w:rPr>
                <w:b/>
                <w:bCs/>
                <w:sz w:val="16"/>
                <w:szCs w:val="16"/>
              </w:rPr>
            </w:pPr>
            <w:r w:rsidRPr="00B55FF9">
              <w:rPr>
                <w:b/>
                <w:bCs/>
                <w:sz w:val="16"/>
                <w:szCs w:val="16"/>
              </w:rPr>
              <w:t>The University of Glasgow</w:t>
            </w:r>
          </w:p>
        </w:tc>
        <w:tc>
          <w:tcPr>
            <w:tcW w:w="473" w:type="dxa"/>
            <w:tcBorders>
              <w:left w:val="nil"/>
            </w:tcBorders>
            <w:shd w:val="clear" w:color="auto" w:fill="003865" w:themeFill="accent3"/>
            <w:noWrap/>
            <w:vAlign w:val="center"/>
            <w:hideMark/>
          </w:tcPr>
          <w:p w14:paraId="12C9A761" w14:textId="77777777" w:rsidR="00B273B8" w:rsidRPr="00B55FF9" w:rsidRDefault="00B273B8" w:rsidP="00107856">
            <w:pPr>
              <w:pStyle w:val="TableText"/>
              <w:jc w:val="center"/>
              <w:rPr>
                <w:b/>
                <w:bCs/>
                <w:sz w:val="16"/>
                <w:szCs w:val="16"/>
              </w:rPr>
            </w:pPr>
            <w:r w:rsidRPr="00B55FF9">
              <w:rPr>
                <w:b/>
                <w:bCs/>
                <w:sz w:val="16"/>
                <w:szCs w:val="16"/>
              </w:rPr>
              <w:t>35</w:t>
            </w:r>
          </w:p>
        </w:tc>
        <w:tc>
          <w:tcPr>
            <w:tcW w:w="1228" w:type="dxa"/>
            <w:tcBorders>
              <w:right w:val="nil"/>
            </w:tcBorders>
            <w:shd w:val="clear" w:color="auto" w:fill="auto"/>
            <w:vAlign w:val="center"/>
            <w:hideMark/>
          </w:tcPr>
          <w:p w14:paraId="5D26ED42" w14:textId="77777777" w:rsidR="00B273B8" w:rsidRPr="00B55FF9" w:rsidRDefault="00B273B8" w:rsidP="00107856">
            <w:pPr>
              <w:pStyle w:val="TableText"/>
              <w:rPr>
                <w:sz w:val="16"/>
                <w:szCs w:val="16"/>
              </w:rPr>
            </w:pPr>
            <w:r w:rsidRPr="00B55FF9">
              <w:rPr>
                <w:sz w:val="16"/>
                <w:szCs w:val="16"/>
              </w:rPr>
              <w:t>The University of Leicester</w:t>
            </w:r>
          </w:p>
        </w:tc>
        <w:tc>
          <w:tcPr>
            <w:tcW w:w="432" w:type="dxa"/>
            <w:tcBorders>
              <w:left w:val="nil"/>
            </w:tcBorders>
            <w:shd w:val="clear" w:color="auto" w:fill="auto"/>
            <w:noWrap/>
            <w:vAlign w:val="center"/>
            <w:hideMark/>
          </w:tcPr>
          <w:p w14:paraId="3968DF95" w14:textId="77777777" w:rsidR="00B273B8" w:rsidRPr="00B55FF9" w:rsidRDefault="00B273B8" w:rsidP="00107856">
            <w:pPr>
              <w:pStyle w:val="TableText"/>
              <w:jc w:val="center"/>
              <w:rPr>
                <w:sz w:val="16"/>
                <w:szCs w:val="16"/>
              </w:rPr>
            </w:pPr>
            <w:r w:rsidRPr="00B55FF9">
              <w:rPr>
                <w:sz w:val="16"/>
                <w:szCs w:val="16"/>
              </w:rPr>
              <w:t>25</w:t>
            </w:r>
          </w:p>
        </w:tc>
        <w:tc>
          <w:tcPr>
            <w:tcW w:w="1128" w:type="dxa"/>
            <w:tcBorders>
              <w:right w:val="nil"/>
            </w:tcBorders>
            <w:shd w:val="clear" w:color="auto" w:fill="auto"/>
            <w:vAlign w:val="center"/>
            <w:hideMark/>
          </w:tcPr>
          <w:p w14:paraId="07563278" w14:textId="77777777" w:rsidR="00B273B8" w:rsidRPr="00B55FF9" w:rsidRDefault="00B273B8" w:rsidP="00107856">
            <w:pPr>
              <w:pStyle w:val="TableText"/>
              <w:rPr>
                <w:sz w:val="16"/>
                <w:szCs w:val="16"/>
              </w:rPr>
            </w:pPr>
            <w:r w:rsidRPr="00B55FF9">
              <w:rPr>
                <w:sz w:val="16"/>
                <w:szCs w:val="16"/>
              </w:rPr>
              <w:t>The University of Liverpool</w:t>
            </w:r>
          </w:p>
        </w:tc>
        <w:tc>
          <w:tcPr>
            <w:tcW w:w="567" w:type="dxa"/>
            <w:tcBorders>
              <w:left w:val="nil"/>
            </w:tcBorders>
            <w:shd w:val="clear" w:color="auto" w:fill="auto"/>
            <w:noWrap/>
            <w:vAlign w:val="center"/>
            <w:hideMark/>
          </w:tcPr>
          <w:p w14:paraId="10DAE92F" w14:textId="77777777" w:rsidR="00B273B8" w:rsidRPr="00B55FF9" w:rsidRDefault="00B273B8" w:rsidP="00107856">
            <w:pPr>
              <w:pStyle w:val="TableText"/>
              <w:jc w:val="center"/>
              <w:rPr>
                <w:sz w:val="16"/>
                <w:szCs w:val="16"/>
              </w:rPr>
            </w:pPr>
            <w:r w:rsidRPr="00B55FF9">
              <w:rPr>
                <w:sz w:val="16"/>
                <w:szCs w:val="16"/>
              </w:rPr>
              <w:t>317</w:t>
            </w:r>
          </w:p>
        </w:tc>
        <w:tc>
          <w:tcPr>
            <w:tcW w:w="1134" w:type="dxa"/>
            <w:tcBorders>
              <w:right w:val="nil"/>
            </w:tcBorders>
            <w:shd w:val="clear" w:color="auto" w:fill="auto"/>
            <w:vAlign w:val="center"/>
            <w:hideMark/>
          </w:tcPr>
          <w:p w14:paraId="39305D68" w14:textId="77777777" w:rsidR="00B273B8" w:rsidRPr="00B55FF9" w:rsidRDefault="00B273B8" w:rsidP="00107856">
            <w:pPr>
              <w:pStyle w:val="TableText"/>
              <w:rPr>
                <w:sz w:val="16"/>
                <w:szCs w:val="16"/>
              </w:rPr>
            </w:pPr>
            <w:r w:rsidRPr="00B55FF9">
              <w:rPr>
                <w:sz w:val="16"/>
                <w:szCs w:val="16"/>
              </w:rPr>
              <w:t>University of Hertfordshire</w:t>
            </w:r>
          </w:p>
        </w:tc>
        <w:tc>
          <w:tcPr>
            <w:tcW w:w="480" w:type="dxa"/>
            <w:tcBorders>
              <w:left w:val="nil"/>
              <w:right w:val="nil"/>
            </w:tcBorders>
            <w:shd w:val="clear" w:color="auto" w:fill="auto"/>
            <w:noWrap/>
            <w:vAlign w:val="center"/>
            <w:hideMark/>
          </w:tcPr>
          <w:p w14:paraId="0F7C3481" w14:textId="77777777" w:rsidR="00B273B8" w:rsidRPr="00B55FF9" w:rsidRDefault="00B273B8" w:rsidP="00107856">
            <w:pPr>
              <w:pStyle w:val="TableText"/>
              <w:jc w:val="center"/>
              <w:rPr>
                <w:sz w:val="16"/>
                <w:szCs w:val="16"/>
              </w:rPr>
            </w:pPr>
            <w:r w:rsidRPr="00B55FF9">
              <w:rPr>
                <w:sz w:val="16"/>
                <w:szCs w:val="16"/>
              </w:rPr>
              <w:t>23</w:t>
            </w:r>
          </w:p>
        </w:tc>
      </w:tr>
      <w:tr w:rsidR="00B273B8" w:rsidRPr="00B55FF9" w14:paraId="48B9185A" w14:textId="77777777" w:rsidTr="00524AFD">
        <w:trPr>
          <w:trHeight w:val="513"/>
        </w:trPr>
        <w:tc>
          <w:tcPr>
            <w:tcW w:w="567" w:type="dxa"/>
            <w:tcBorders>
              <w:left w:val="nil"/>
            </w:tcBorders>
            <w:shd w:val="clear" w:color="auto" w:fill="auto"/>
            <w:noWrap/>
            <w:vAlign w:val="center"/>
            <w:hideMark/>
          </w:tcPr>
          <w:p w14:paraId="5CAAA4BA" w14:textId="77777777" w:rsidR="00B273B8" w:rsidRPr="00B55FF9" w:rsidRDefault="00B273B8" w:rsidP="00107856">
            <w:pPr>
              <w:pStyle w:val="TableText"/>
              <w:jc w:val="center"/>
              <w:rPr>
                <w:b/>
                <w:bCs/>
                <w:color w:val="06357A"/>
                <w:sz w:val="16"/>
                <w:szCs w:val="16"/>
              </w:rPr>
            </w:pPr>
            <w:r w:rsidRPr="00B55FF9">
              <w:rPr>
                <w:b/>
                <w:bCs/>
                <w:color w:val="06357A"/>
                <w:sz w:val="16"/>
                <w:szCs w:val="16"/>
              </w:rPr>
              <w:t>19</w:t>
            </w:r>
          </w:p>
        </w:tc>
        <w:tc>
          <w:tcPr>
            <w:tcW w:w="1134" w:type="dxa"/>
            <w:tcBorders>
              <w:right w:val="nil"/>
            </w:tcBorders>
            <w:shd w:val="clear" w:color="auto" w:fill="auto"/>
            <w:vAlign w:val="center"/>
            <w:hideMark/>
          </w:tcPr>
          <w:p w14:paraId="197E538E" w14:textId="77777777" w:rsidR="00B273B8" w:rsidRPr="00B55FF9" w:rsidRDefault="00B273B8" w:rsidP="00107856">
            <w:pPr>
              <w:pStyle w:val="TableText"/>
              <w:rPr>
                <w:sz w:val="16"/>
                <w:szCs w:val="16"/>
              </w:rPr>
            </w:pPr>
            <w:r w:rsidRPr="00B55FF9">
              <w:rPr>
                <w:sz w:val="16"/>
                <w:szCs w:val="16"/>
              </w:rPr>
              <w:t>The University of Strathclyde</w:t>
            </w:r>
          </w:p>
        </w:tc>
        <w:tc>
          <w:tcPr>
            <w:tcW w:w="514" w:type="dxa"/>
            <w:tcBorders>
              <w:left w:val="nil"/>
            </w:tcBorders>
            <w:shd w:val="clear" w:color="auto" w:fill="auto"/>
            <w:noWrap/>
            <w:vAlign w:val="center"/>
            <w:hideMark/>
          </w:tcPr>
          <w:p w14:paraId="1E583C37" w14:textId="77777777" w:rsidR="00B273B8" w:rsidRPr="00B55FF9" w:rsidRDefault="00B273B8" w:rsidP="00107856">
            <w:pPr>
              <w:pStyle w:val="TableText"/>
              <w:jc w:val="center"/>
              <w:rPr>
                <w:sz w:val="16"/>
                <w:szCs w:val="16"/>
              </w:rPr>
            </w:pPr>
            <w:r w:rsidRPr="00B55FF9">
              <w:rPr>
                <w:sz w:val="16"/>
                <w:szCs w:val="16"/>
              </w:rPr>
              <w:t>68</w:t>
            </w:r>
          </w:p>
        </w:tc>
        <w:tc>
          <w:tcPr>
            <w:tcW w:w="1187" w:type="dxa"/>
            <w:tcBorders>
              <w:right w:val="nil"/>
            </w:tcBorders>
            <w:shd w:val="clear" w:color="auto" w:fill="auto"/>
            <w:vAlign w:val="center"/>
            <w:hideMark/>
          </w:tcPr>
          <w:p w14:paraId="3A0AC45A" w14:textId="77777777" w:rsidR="00B273B8" w:rsidRPr="00B55FF9" w:rsidRDefault="00B273B8" w:rsidP="00107856">
            <w:pPr>
              <w:pStyle w:val="TableText"/>
              <w:rPr>
                <w:sz w:val="16"/>
                <w:szCs w:val="16"/>
              </w:rPr>
            </w:pPr>
            <w:r w:rsidRPr="00B55FF9">
              <w:rPr>
                <w:sz w:val="16"/>
                <w:szCs w:val="16"/>
              </w:rPr>
              <w:t>Newcastle University</w:t>
            </w:r>
          </w:p>
        </w:tc>
        <w:tc>
          <w:tcPr>
            <w:tcW w:w="473" w:type="dxa"/>
            <w:tcBorders>
              <w:left w:val="nil"/>
            </w:tcBorders>
            <w:shd w:val="clear" w:color="auto" w:fill="auto"/>
            <w:noWrap/>
            <w:vAlign w:val="center"/>
            <w:hideMark/>
          </w:tcPr>
          <w:p w14:paraId="4A1B7747" w14:textId="77777777" w:rsidR="00B273B8" w:rsidRPr="00B55FF9" w:rsidRDefault="00B273B8" w:rsidP="00107856">
            <w:pPr>
              <w:pStyle w:val="TableText"/>
              <w:jc w:val="center"/>
              <w:rPr>
                <w:sz w:val="16"/>
                <w:szCs w:val="16"/>
              </w:rPr>
            </w:pPr>
            <w:r w:rsidRPr="00B55FF9">
              <w:rPr>
                <w:sz w:val="16"/>
                <w:szCs w:val="16"/>
              </w:rPr>
              <w:t>35</w:t>
            </w:r>
          </w:p>
        </w:tc>
        <w:tc>
          <w:tcPr>
            <w:tcW w:w="1228" w:type="dxa"/>
            <w:tcBorders>
              <w:right w:val="nil"/>
            </w:tcBorders>
            <w:shd w:val="clear" w:color="auto" w:fill="auto"/>
            <w:vAlign w:val="center"/>
            <w:hideMark/>
          </w:tcPr>
          <w:p w14:paraId="1ABBBCAE" w14:textId="77777777" w:rsidR="00B273B8" w:rsidRPr="00B55FF9" w:rsidRDefault="00B273B8" w:rsidP="00107856">
            <w:pPr>
              <w:pStyle w:val="TableText"/>
              <w:rPr>
                <w:sz w:val="16"/>
                <w:szCs w:val="16"/>
              </w:rPr>
            </w:pPr>
            <w:r w:rsidRPr="00B55FF9">
              <w:rPr>
                <w:sz w:val="16"/>
                <w:szCs w:val="16"/>
              </w:rPr>
              <w:t>The University of Central Lancashire</w:t>
            </w:r>
          </w:p>
        </w:tc>
        <w:tc>
          <w:tcPr>
            <w:tcW w:w="432" w:type="dxa"/>
            <w:tcBorders>
              <w:left w:val="nil"/>
            </w:tcBorders>
            <w:shd w:val="clear" w:color="auto" w:fill="auto"/>
            <w:noWrap/>
            <w:vAlign w:val="center"/>
            <w:hideMark/>
          </w:tcPr>
          <w:p w14:paraId="2F42298B" w14:textId="77777777" w:rsidR="00B273B8" w:rsidRPr="00B55FF9" w:rsidRDefault="00B273B8" w:rsidP="00107856">
            <w:pPr>
              <w:pStyle w:val="TableText"/>
              <w:jc w:val="center"/>
              <w:rPr>
                <w:sz w:val="16"/>
                <w:szCs w:val="16"/>
              </w:rPr>
            </w:pPr>
            <w:r w:rsidRPr="00B55FF9">
              <w:rPr>
                <w:sz w:val="16"/>
                <w:szCs w:val="16"/>
              </w:rPr>
              <w:t>22</w:t>
            </w:r>
          </w:p>
        </w:tc>
        <w:tc>
          <w:tcPr>
            <w:tcW w:w="1128" w:type="dxa"/>
            <w:tcBorders>
              <w:right w:val="nil"/>
            </w:tcBorders>
            <w:shd w:val="clear" w:color="auto" w:fill="auto"/>
            <w:vAlign w:val="center"/>
            <w:hideMark/>
          </w:tcPr>
          <w:p w14:paraId="1840742B" w14:textId="77777777" w:rsidR="00B273B8" w:rsidRPr="00B55FF9" w:rsidRDefault="00B273B8" w:rsidP="00107856">
            <w:pPr>
              <w:pStyle w:val="TableText"/>
              <w:rPr>
                <w:sz w:val="16"/>
                <w:szCs w:val="16"/>
              </w:rPr>
            </w:pPr>
            <w:r w:rsidRPr="00B55FF9">
              <w:rPr>
                <w:sz w:val="16"/>
                <w:szCs w:val="16"/>
              </w:rPr>
              <w:t>University of Nottingham</w:t>
            </w:r>
          </w:p>
        </w:tc>
        <w:tc>
          <w:tcPr>
            <w:tcW w:w="567" w:type="dxa"/>
            <w:tcBorders>
              <w:left w:val="nil"/>
            </w:tcBorders>
            <w:shd w:val="clear" w:color="auto" w:fill="auto"/>
            <w:noWrap/>
            <w:vAlign w:val="center"/>
            <w:hideMark/>
          </w:tcPr>
          <w:p w14:paraId="7BB551B6" w14:textId="77777777" w:rsidR="00B273B8" w:rsidRPr="00B55FF9" w:rsidRDefault="00B273B8" w:rsidP="00107856">
            <w:pPr>
              <w:pStyle w:val="TableText"/>
              <w:jc w:val="center"/>
              <w:rPr>
                <w:sz w:val="16"/>
                <w:szCs w:val="16"/>
              </w:rPr>
            </w:pPr>
            <w:r w:rsidRPr="00B55FF9">
              <w:rPr>
                <w:sz w:val="16"/>
                <w:szCs w:val="16"/>
              </w:rPr>
              <w:t>317</w:t>
            </w:r>
          </w:p>
        </w:tc>
        <w:tc>
          <w:tcPr>
            <w:tcW w:w="1134" w:type="dxa"/>
            <w:tcBorders>
              <w:right w:val="nil"/>
            </w:tcBorders>
            <w:shd w:val="clear" w:color="auto" w:fill="auto"/>
            <w:vAlign w:val="center"/>
            <w:hideMark/>
          </w:tcPr>
          <w:p w14:paraId="760CA6E1" w14:textId="77777777" w:rsidR="00B273B8" w:rsidRPr="00B55FF9" w:rsidRDefault="00B273B8" w:rsidP="00107856">
            <w:pPr>
              <w:pStyle w:val="TableText"/>
              <w:rPr>
                <w:sz w:val="16"/>
                <w:szCs w:val="16"/>
              </w:rPr>
            </w:pPr>
            <w:r w:rsidRPr="00B55FF9">
              <w:rPr>
                <w:sz w:val="16"/>
                <w:szCs w:val="16"/>
              </w:rPr>
              <w:t>The University of Bristol</w:t>
            </w:r>
          </w:p>
        </w:tc>
        <w:tc>
          <w:tcPr>
            <w:tcW w:w="480" w:type="dxa"/>
            <w:tcBorders>
              <w:left w:val="nil"/>
              <w:right w:val="nil"/>
            </w:tcBorders>
            <w:shd w:val="clear" w:color="auto" w:fill="auto"/>
            <w:noWrap/>
            <w:vAlign w:val="center"/>
            <w:hideMark/>
          </w:tcPr>
          <w:p w14:paraId="5E6AF801" w14:textId="77777777" w:rsidR="00B273B8" w:rsidRPr="00B55FF9" w:rsidRDefault="00B273B8" w:rsidP="00107856">
            <w:pPr>
              <w:pStyle w:val="TableText"/>
              <w:jc w:val="center"/>
              <w:rPr>
                <w:sz w:val="16"/>
                <w:szCs w:val="16"/>
              </w:rPr>
            </w:pPr>
            <w:r w:rsidRPr="00B55FF9">
              <w:rPr>
                <w:sz w:val="16"/>
                <w:szCs w:val="16"/>
              </w:rPr>
              <w:t>20</w:t>
            </w:r>
          </w:p>
        </w:tc>
      </w:tr>
      <w:tr w:rsidR="00B273B8" w:rsidRPr="00B55FF9" w14:paraId="7E8BAA75" w14:textId="77777777" w:rsidTr="00833522">
        <w:trPr>
          <w:trHeight w:val="513"/>
        </w:trPr>
        <w:tc>
          <w:tcPr>
            <w:tcW w:w="567" w:type="dxa"/>
            <w:tcBorders>
              <w:left w:val="nil"/>
            </w:tcBorders>
            <w:shd w:val="clear" w:color="auto" w:fill="auto"/>
            <w:noWrap/>
            <w:vAlign w:val="center"/>
            <w:hideMark/>
          </w:tcPr>
          <w:p w14:paraId="7FE8144D" w14:textId="77777777" w:rsidR="00B273B8" w:rsidRPr="00B55FF9" w:rsidRDefault="00B273B8" w:rsidP="00107856">
            <w:pPr>
              <w:pStyle w:val="TableText"/>
              <w:jc w:val="center"/>
              <w:rPr>
                <w:b/>
                <w:bCs/>
                <w:color w:val="06357A"/>
                <w:sz w:val="16"/>
                <w:szCs w:val="16"/>
              </w:rPr>
            </w:pPr>
            <w:r w:rsidRPr="00B55FF9">
              <w:rPr>
                <w:b/>
                <w:bCs/>
                <w:color w:val="06357A"/>
                <w:sz w:val="16"/>
                <w:szCs w:val="16"/>
              </w:rPr>
              <w:t>20</w:t>
            </w:r>
          </w:p>
        </w:tc>
        <w:tc>
          <w:tcPr>
            <w:tcW w:w="1134" w:type="dxa"/>
            <w:tcBorders>
              <w:right w:val="nil"/>
            </w:tcBorders>
            <w:shd w:val="clear" w:color="auto" w:fill="003865" w:themeFill="accent3"/>
            <w:vAlign w:val="center"/>
            <w:hideMark/>
          </w:tcPr>
          <w:p w14:paraId="055FC57D" w14:textId="77777777" w:rsidR="00B273B8" w:rsidRPr="00B55FF9" w:rsidRDefault="00B273B8" w:rsidP="00107856">
            <w:pPr>
              <w:pStyle w:val="TableText"/>
              <w:rPr>
                <w:b/>
                <w:bCs/>
                <w:sz w:val="16"/>
                <w:szCs w:val="16"/>
              </w:rPr>
            </w:pPr>
            <w:r w:rsidRPr="00B55FF9">
              <w:rPr>
                <w:b/>
                <w:bCs/>
                <w:sz w:val="16"/>
                <w:szCs w:val="16"/>
              </w:rPr>
              <w:t>The University of Glasgow</w:t>
            </w:r>
          </w:p>
        </w:tc>
        <w:tc>
          <w:tcPr>
            <w:tcW w:w="514" w:type="dxa"/>
            <w:tcBorders>
              <w:left w:val="nil"/>
            </w:tcBorders>
            <w:shd w:val="clear" w:color="auto" w:fill="003865" w:themeFill="accent3"/>
            <w:noWrap/>
            <w:vAlign w:val="center"/>
            <w:hideMark/>
          </w:tcPr>
          <w:p w14:paraId="4627F519" w14:textId="77777777" w:rsidR="00B273B8" w:rsidRPr="00B55FF9" w:rsidRDefault="00B273B8" w:rsidP="00107856">
            <w:pPr>
              <w:pStyle w:val="TableText"/>
              <w:jc w:val="center"/>
              <w:rPr>
                <w:b/>
                <w:bCs/>
                <w:sz w:val="16"/>
                <w:szCs w:val="16"/>
              </w:rPr>
            </w:pPr>
            <w:r w:rsidRPr="00B55FF9">
              <w:rPr>
                <w:b/>
                <w:bCs/>
                <w:sz w:val="16"/>
                <w:szCs w:val="16"/>
              </w:rPr>
              <w:t>67</w:t>
            </w:r>
          </w:p>
        </w:tc>
        <w:tc>
          <w:tcPr>
            <w:tcW w:w="1187" w:type="dxa"/>
            <w:tcBorders>
              <w:right w:val="nil"/>
            </w:tcBorders>
            <w:shd w:val="clear" w:color="auto" w:fill="auto"/>
            <w:vAlign w:val="center"/>
            <w:hideMark/>
          </w:tcPr>
          <w:p w14:paraId="05F28BC3" w14:textId="77777777" w:rsidR="00B273B8" w:rsidRPr="00B55FF9" w:rsidRDefault="00B273B8" w:rsidP="00107856">
            <w:pPr>
              <w:pStyle w:val="TableText"/>
              <w:rPr>
                <w:sz w:val="16"/>
                <w:szCs w:val="16"/>
              </w:rPr>
            </w:pPr>
            <w:r w:rsidRPr="00B55FF9">
              <w:rPr>
                <w:sz w:val="16"/>
                <w:szCs w:val="16"/>
              </w:rPr>
              <w:t>The University of Warwick</w:t>
            </w:r>
          </w:p>
        </w:tc>
        <w:tc>
          <w:tcPr>
            <w:tcW w:w="473" w:type="dxa"/>
            <w:tcBorders>
              <w:left w:val="nil"/>
            </w:tcBorders>
            <w:shd w:val="clear" w:color="auto" w:fill="auto"/>
            <w:noWrap/>
            <w:vAlign w:val="center"/>
            <w:hideMark/>
          </w:tcPr>
          <w:p w14:paraId="44E87CD9" w14:textId="77777777" w:rsidR="00B273B8" w:rsidRPr="00B55FF9" w:rsidRDefault="00B273B8" w:rsidP="00107856">
            <w:pPr>
              <w:pStyle w:val="TableText"/>
              <w:jc w:val="center"/>
              <w:rPr>
                <w:sz w:val="16"/>
                <w:szCs w:val="16"/>
              </w:rPr>
            </w:pPr>
            <w:r w:rsidRPr="00B55FF9">
              <w:rPr>
                <w:sz w:val="16"/>
                <w:szCs w:val="16"/>
              </w:rPr>
              <w:t>32</w:t>
            </w:r>
          </w:p>
        </w:tc>
        <w:tc>
          <w:tcPr>
            <w:tcW w:w="1228" w:type="dxa"/>
            <w:tcBorders>
              <w:right w:val="nil"/>
            </w:tcBorders>
            <w:shd w:val="clear" w:color="auto" w:fill="auto"/>
            <w:vAlign w:val="center"/>
            <w:hideMark/>
          </w:tcPr>
          <w:p w14:paraId="260A75D6" w14:textId="77777777" w:rsidR="00B273B8" w:rsidRPr="00B55FF9" w:rsidRDefault="00B273B8" w:rsidP="00107856">
            <w:pPr>
              <w:pStyle w:val="TableText"/>
              <w:rPr>
                <w:sz w:val="16"/>
                <w:szCs w:val="16"/>
              </w:rPr>
            </w:pPr>
            <w:r w:rsidRPr="00B55FF9">
              <w:rPr>
                <w:sz w:val="16"/>
                <w:szCs w:val="16"/>
              </w:rPr>
              <w:t>University of Plymouth</w:t>
            </w:r>
          </w:p>
        </w:tc>
        <w:tc>
          <w:tcPr>
            <w:tcW w:w="432" w:type="dxa"/>
            <w:tcBorders>
              <w:left w:val="nil"/>
            </w:tcBorders>
            <w:shd w:val="clear" w:color="auto" w:fill="auto"/>
            <w:noWrap/>
            <w:vAlign w:val="center"/>
            <w:hideMark/>
          </w:tcPr>
          <w:p w14:paraId="7A5766E2" w14:textId="77777777" w:rsidR="00B273B8" w:rsidRPr="00B55FF9" w:rsidRDefault="00B273B8" w:rsidP="00107856">
            <w:pPr>
              <w:pStyle w:val="TableText"/>
              <w:jc w:val="center"/>
              <w:rPr>
                <w:sz w:val="16"/>
                <w:szCs w:val="16"/>
              </w:rPr>
            </w:pPr>
            <w:r w:rsidRPr="00B55FF9">
              <w:rPr>
                <w:sz w:val="16"/>
                <w:szCs w:val="16"/>
              </w:rPr>
              <w:t>22</w:t>
            </w:r>
          </w:p>
        </w:tc>
        <w:tc>
          <w:tcPr>
            <w:tcW w:w="1128" w:type="dxa"/>
            <w:tcBorders>
              <w:right w:val="nil"/>
            </w:tcBorders>
            <w:shd w:val="clear" w:color="auto" w:fill="auto"/>
            <w:vAlign w:val="center"/>
            <w:hideMark/>
          </w:tcPr>
          <w:p w14:paraId="0612EBA2" w14:textId="77777777" w:rsidR="00B273B8" w:rsidRPr="00B55FF9" w:rsidRDefault="00B273B8" w:rsidP="00107856">
            <w:pPr>
              <w:pStyle w:val="TableText"/>
              <w:rPr>
                <w:sz w:val="16"/>
                <w:szCs w:val="16"/>
              </w:rPr>
            </w:pPr>
            <w:r w:rsidRPr="00B55FF9">
              <w:rPr>
                <w:sz w:val="16"/>
                <w:szCs w:val="16"/>
              </w:rPr>
              <w:t>The University of Sheffield</w:t>
            </w:r>
          </w:p>
        </w:tc>
        <w:tc>
          <w:tcPr>
            <w:tcW w:w="567" w:type="dxa"/>
            <w:tcBorders>
              <w:left w:val="nil"/>
            </w:tcBorders>
            <w:shd w:val="clear" w:color="auto" w:fill="auto"/>
            <w:noWrap/>
            <w:vAlign w:val="center"/>
            <w:hideMark/>
          </w:tcPr>
          <w:p w14:paraId="1EE65F53" w14:textId="77777777" w:rsidR="00B273B8" w:rsidRPr="00B55FF9" w:rsidRDefault="00B273B8" w:rsidP="00107856">
            <w:pPr>
              <w:pStyle w:val="TableText"/>
              <w:jc w:val="center"/>
              <w:rPr>
                <w:sz w:val="16"/>
                <w:szCs w:val="16"/>
              </w:rPr>
            </w:pPr>
            <w:r w:rsidRPr="00B55FF9">
              <w:rPr>
                <w:sz w:val="16"/>
                <w:szCs w:val="16"/>
              </w:rPr>
              <w:t>281</w:t>
            </w:r>
          </w:p>
        </w:tc>
        <w:tc>
          <w:tcPr>
            <w:tcW w:w="1134" w:type="dxa"/>
            <w:tcBorders>
              <w:right w:val="nil"/>
            </w:tcBorders>
            <w:shd w:val="clear" w:color="auto" w:fill="auto"/>
            <w:vAlign w:val="center"/>
            <w:hideMark/>
          </w:tcPr>
          <w:p w14:paraId="06E3B2D8" w14:textId="77777777" w:rsidR="00B273B8" w:rsidRPr="00B55FF9" w:rsidRDefault="00B273B8" w:rsidP="00107856">
            <w:pPr>
              <w:pStyle w:val="TableText"/>
              <w:rPr>
                <w:sz w:val="16"/>
                <w:szCs w:val="16"/>
              </w:rPr>
            </w:pPr>
            <w:r w:rsidRPr="00B55FF9">
              <w:rPr>
                <w:sz w:val="16"/>
                <w:szCs w:val="16"/>
              </w:rPr>
              <w:t>The University of Exeter</w:t>
            </w:r>
          </w:p>
        </w:tc>
        <w:tc>
          <w:tcPr>
            <w:tcW w:w="480" w:type="dxa"/>
            <w:tcBorders>
              <w:left w:val="nil"/>
              <w:right w:val="nil"/>
            </w:tcBorders>
            <w:shd w:val="clear" w:color="auto" w:fill="auto"/>
            <w:noWrap/>
            <w:vAlign w:val="center"/>
            <w:hideMark/>
          </w:tcPr>
          <w:p w14:paraId="6850CB14" w14:textId="77777777" w:rsidR="00B273B8" w:rsidRPr="00B55FF9" w:rsidRDefault="00B273B8" w:rsidP="00107856">
            <w:pPr>
              <w:pStyle w:val="TableText"/>
              <w:jc w:val="center"/>
              <w:rPr>
                <w:sz w:val="16"/>
                <w:szCs w:val="16"/>
              </w:rPr>
            </w:pPr>
            <w:r w:rsidRPr="00B55FF9">
              <w:rPr>
                <w:sz w:val="16"/>
                <w:szCs w:val="16"/>
              </w:rPr>
              <w:t>17</w:t>
            </w:r>
          </w:p>
        </w:tc>
      </w:tr>
      <w:tr w:rsidR="00B273B8" w:rsidRPr="00B55FF9" w14:paraId="1ADE1AA0" w14:textId="77777777" w:rsidTr="00524AFD">
        <w:trPr>
          <w:trHeight w:val="513"/>
        </w:trPr>
        <w:tc>
          <w:tcPr>
            <w:tcW w:w="567" w:type="dxa"/>
            <w:tcBorders>
              <w:left w:val="nil"/>
            </w:tcBorders>
            <w:shd w:val="clear" w:color="auto" w:fill="auto"/>
            <w:noWrap/>
            <w:vAlign w:val="center"/>
            <w:hideMark/>
          </w:tcPr>
          <w:p w14:paraId="4F1755CC" w14:textId="77777777" w:rsidR="00B273B8" w:rsidRPr="00B55FF9" w:rsidRDefault="00B273B8" w:rsidP="00107856">
            <w:pPr>
              <w:pStyle w:val="TableText"/>
              <w:jc w:val="center"/>
              <w:rPr>
                <w:b/>
                <w:bCs/>
                <w:color w:val="06357A"/>
                <w:sz w:val="16"/>
                <w:szCs w:val="16"/>
              </w:rPr>
            </w:pPr>
            <w:r w:rsidRPr="00B55FF9">
              <w:rPr>
                <w:b/>
                <w:bCs/>
                <w:color w:val="06357A"/>
                <w:sz w:val="16"/>
                <w:szCs w:val="16"/>
              </w:rPr>
              <w:t>21</w:t>
            </w:r>
          </w:p>
        </w:tc>
        <w:tc>
          <w:tcPr>
            <w:tcW w:w="1134" w:type="dxa"/>
            <w:tcBorders>
              <w:right w:val="nil"/>
            </w:tcBorders>
            <w:shd w:val="clear" w:color="auto" w:fill="auto"/>
            <w:vAlign w:val="center"/>
            <w:hideMark/>
          </w:tcPr>
          <w:p w14:paraId="4D43405C" w14:textId="77777777" w:rsidR="00B273B8" w:rsidRPr="00B55FF9" w:rsidRDefault="00B273B8" w:rsidP="00107856">
            <w:pPr>
              <w:pStyle w:val="TableText"/>
              <w:rPr>
                <w:sz w:val="16"/>
                <w:szCs w:val="16"/>
              </w:rPr>
            </w:pPr>
            <w:r w:rsidRPr="00B55FF9">
              <w:rPr>
                <w:sz w:val="16"/>
                <w:szCs w:val="16"/>
              </w:rPr>
              <w:t>The University of East Anglia</w:t>
            </w:r>
          </w:p>
        </w:tc>
        <w:tc>
          <w:tcPr>
            <w:tcW w:w="514" w:type="dxa"/>
            <w:tcBorders>
              <w:left w:val="nil"/>
            </w:tcBorders>
            <w:shd w:val="clear" w:color="auto" w:fill="auto"/>
            <w:noWrap/>
            <w:vAlign w:val="center"/>
            <w:hideMark/>
          </w:tcPr>
          <w:p w14:paraId="2808EDAD" w14:textId="77777777" w:rsidR="00B273B8" w:rsidRPr="00B55FF9" w:rsidRDefault="00B273B8" w:rsidP="00107856">
            <w:pPr>
              <w:pStyle w:val="TableText"/>
              <w:jc w:val="center"/>
              <w:rPr>
                <w:sz w:val="16"/>
                <w:szCs w:val="16"/>
              </w:rPr>
            </w:pPr>
            <w:r w:rsidRPr="00B55FF9">
              <w:rPr>
                <w:sz w:val="16"/>
                <w:szCs w:val="16"/>
              </w:rPr>
              <w:t>66</w:t>
            </w:r>
          </w:p>
        </w:tc>
        <w:tc>
          <w:tcPr>
            <w:tcW w:w="1187" w:type="dxa"/>
            <w:tcBorders>
              <w:right w:val="nil"/>
            </w:tcBorders>
            <w:shd w:val="clear" w:color="auto" w:fill="auto"/>
            <w:vAlign w:val="center"/>
            <w:hideMark/>
          </w:tcPr>
          <w:p w14:paraId="7992E108" w14:textId="77777777" w:rsidR="00B273B8" w:rsidRPr="00B55FF9" w:rsidRDefault="00B273B8" w:rsidP="00107856">
            <w:pPr>
              <w:pStyle w:val="TableText"/>
              <w:rPr>
                <w:sz w:val="16"/>
                <w:szCs w:val="16"/>
              </w:rPr>
            </w:pPr>
            <w:r w:rsidRPr="00B55FF9">
              <w:rPr>
                <w:sz w:val="16"/>
                <w:szCs w:val="16"/>
              </w:rPr>
              <w:t>The University of Central Lancashire</w:t>
            </w:r>
          </w:p>
        </w:tc>
        <w:tc>
          <w:tcPr>
            <w:tcW w:w="473" w:type="dxa"/>
            <w:tcBorders>
              <w:left w:val="nil"/>
            </w:tcBorders>
            <w:shd w:val="clear" w:color="auto" w:fill="auto"/>
            <w:noWrap/>
            <w:vAlign w:val="center"/>
            <w:hideMark/>
          </w:tcPr>
          <w:p w14:paraId="12CFF249" w14:textId="77777777" w:rsidR="00B273B8" w:rsidRPr="00B55FF9" w:rsidRDefault="00B273B8" w:rsidP="00107856">
            <w:pPr>
              <w:pStyle w:val="TableText"/>
              <w:jc w:val="center"/>
              <w:rPr>
                <w:sz w:val="16"/>
                <w:szCs w:val="16"/>
              </w:rPr>
            </w:pPr>
            <w:r w:rsidRPr="00B55FF9">
              <w:rPr>
                <w:sz w:val="16"/>
                <w:szCs w:val="16"/>
              </w:rPr>
              <w:t>29</w:t>
            </w:r>
          </w:p>
        </w:tc>
        <w:tc>
          <w:tcPr>
            <w:tcW w:w="1228" w:type="dxa"/>
            <w:tcBorders>
              <w:right w:val="nil"/>
            </w:tcBorders>
            <w:shd w:val="clear" w:color="auto" w:fill="auto"/>
            <w:vAlign w:val="center"/>
            <w:hideMark/>
          </w:tcPr>
          <w:p w14:paraId="4E8E9018" w14:textId="77777777" w:rsidR="00B273B8" w:rsidRPr="00B55FF9" w:rsidRDefault="00B273B8" w:rsidP="00107856">
            <w:pPr>
              <w:pStyle w:val="TableText"/>
              <w:rPr>
                <w:sz w:val="16"/>
                <w:szCs w:val="16"/>
              </w:rPr>
            </w:pPr>
            <w:r w:rsidRPr="00B55FF9">
              <w:rPr>
                <w:sz w:val="16"/>
                <w:szCs w:val="16"/>
              </w:rPr>
              <w:t>The University of Surrey</w:t>
            </w:r>
          </w:p>
        </w:tc>
        <w:tc>
          <w:tcPr>
            <w:tcW w:w="432" w:type="dxa"/>
            <w:tcBorders>
              <w:left w:val="nil"/>
            </w:tcBorders>
            <w:shd w:val="clear" w:color="auto" w:fill="auto"/>
            <w:noWrap/>
            <w:vAlign w:val="center"/>
            <w:hideMark/>
          </w:tcPr>
          <w:p w14:paraId="4E3ABDB0" w14:textId="77777777" w:rsidR="00B273B8" w:rsidRPr="00B55FF9" w:rsidRDefault="00B273B8" w:rsidP="00107856">
            <w:pPr>
              <w:pStyle w:val="TableText"/>
              <w:jc w:val="center"/>
              <w:rPr>
                <w:sz w:val="16"/>
                <w:szCs w:val="16"/>
              </w:rPr>
            </w:pPr>
            <w:r w:rsidRPr="00B55FF9">
              <w:rPr>
                <w:sz w:val="16"/>
                <w:szCs w:val="16"/>
              </w:rPr>
              <w:t>22</w:t>
            </w:r>
          </w:p>
        </w:tc>
        <w:tc>
          <w:tcPr>
            <w:tcW w:w="1128" w:type="dxa"/>
            <w:tcBorders>
              <w:right w:val="nil"/>
            </w:tcBorders>
            <w:shd w:val="clear" w:color="auto" w:fill="auto"/>
            <w:vAlign w:val="center"/>
            <w:hideMark/>
          </w:tcPr>
          <w:p w14:paraId="3E8BE207" w14:textId="77777777" w:rsidR="00B273B8" w:rsidRPr="00B55FF9" w:rsidRDefault="00B273B8" w:rsidP="00107856">
            <w:pPr>
              <w:pStyle w:val="TableText"/>
              <w:rPr>
                <w:sz w:val="16"/>
                <w:szCs w:val="16"/>
              </w:rPr>
            </w:pPr>
            <w:r w:rsidRPr="00B55FF9">
              <w:rPr>
                <w:sz w:val="16"/>
                <w:szCs w:val="16"/>
              </w:rPr>
              <w:t>Heriot-Watt University</w:t>
            </w:r>
          </w:p>
        </w:tc>
        <w:tc>
          <w:tcPr>
            <w:tcW w:w="567" w:type="dxa"/>
            <w:tcBorders>
              <w:left w:val="nil"/>
            </w:tcBorders>
            <w:shd w:val="clear" w:color="auto" w:fill="auto"/>
            <w:noWrap/>
            <w:vAlign w:val="center"/>
            <w:hideMark/>
          </w:tcPr>
          <w:p w14:paraId="176AFF43" w14:textId="77777777" w:rsidR="00B273B8" w:rsidRPr="00B55FF9" w:rsidRDefault="00B273B8" w:rsidP="00107856">
            <w:pPr>
              <w:pStyle w:val="TableText"/>
              <w:jc w:val="center"/>
              <w:rPr>
                <w:sz w:val="16"/>
                <w:szCs w:val="16"/>
              </w:rPr>
            </w:pPr>
            <w:r w:rsidRPr="00B55FF9">
              <w:rPr>
                <w:sz w:val="16"/>
                <w:szCs w:val="16"/>
              </w:rPr>
              <w:t>275</w:t>
            </w:r>
          </w:p>
        </w:tc>
        <w:tc>
          <w:tcPr>
            <w:tcW w:w="1134" w:type="dxa"/>
            <w:tcBorders>
              <w:right w:val="nil"/>
            </w:tcBorders>
            <w:shd w:val="clear" w:color="auto" w:fill="auto"/>
            <w:vAlign w:val="center"/>
            <w:hideMark/>
          </w:tcPr>
          <w:p w14:paraId="7ECF6336" w14:textId="77777777" w:rsidR="00B273B8" w:rsidRPr="00B55FF9" w:rsidRDefault="00B273B8" w:rsidP="00107856">
            <w:pPr>
              <w:pStyle w:val="TableText"/>
              <w:rPr>
                <w:sz w:val="16"/>
                <w:szCs w:val="16"/>
              </w:rPr>
            </w:pPr>
            <w:r w:rsidRPr="00B55FF9">
              <w:rPr>
                <w:sz w:val="16"/>
                <w:szCs w:val="16"/>
              </w:rPr>
              <w:t>Queen's University Belfast</w:t>
            </w:r>
          </w:p>
        </w:tc>
        <w:tc>
          <w:tcPr>
            <w:tcW w:w="480" w:type="dxa"/>
            <w:tcBorders>
              <w:left w:val="nil"/>
              <w:right w:val="nil"/>
            </w:tcBorders>
            <w:shd w:val="clear" w:color="auto" w:fill="auto"/>
            <w:noWrap/>
            <w:vAlign w:val="center"/>
            <w:hideMark/>
          </w:tcPr>
          <w:p w14:paraId="751DFF75" w14:textId="77777777" w:rsidR="00B273B8" w:rsidRPr="00B55FF9" w:rsidRDefault="00B273B8" w:rsidP="00107856">
            <w:pPr>
              <w:pStyle w:val="TableText"/>
              <w:jc w:val="center"/>
              <w:rPr>
                <w:sz w:val="16"/>
                <w:szCs w:val="16"/>
              </w:rPr>
            </w:pPr>
            <w:r w:rsidRPr="00B55FF9">
              <w:rPr>
                <w:sz w:val="16"/>
                <w:szCs w:val="16"/>
              </w:rPr>
              <w:t>12</w:t>
            </w:r>
          </w:p>
        </w:tc>
      </w:tr>
      <w:tr w:rsidR="00B273B8" w:rsidRPr="00B55FF9" w14:paraId="5BD5996A" w14:textId="77777777" w:rsidTr="00833522">
        <w:trPr>
          <w:trHeight w:val="513"/>
        </w:trPr>
        <w:tc>
          <w:tcPr>
            <w:tcW w:w="567" w:type="dxa"/>
            <w:tcBorders>
              <w:left w:val="nil"/>
            </w:tcBorders>
            <w:shd w:val="clear" w:color="auto" w:fill="auto"/>
            <w:noWrap/>
            <w:vAlign w:val="center"/>
            <w:hideMark/>
          </w:tcPr>
          <w:p w14:paraId="55B02DFC" w14:textId="77777777" w:rsidR="00B273B8" w:rsidRPr="00B55FF9" w:rsidRDefault="00B273B8" w:rsidP="00107856">
            <w:pPr>
              <w:pStyle w:val="TableText"/>
              <w:jc w:val="center"/>
              <w:rPr>
                <w:b/>
                <w:bCs/>
                <w:color w:val="06357A"/>
                <w:sz w:val="16"/>
                <w:szCs w:val="16"/>
              </w:rPr>
            </w:pPr>
            <w:r w:rsidRPr="00B55FF9">
              <w:rPr>
                <w:b/>
                <w:bCs/>
                <w:color w:val="06357A"/>
                <w:sz w:val="16"/>
                <w:szCs w:val="16"/>
              </w:rPr>
              <w:t>22</w:t>
            </w:r>
          </w:p>
        </w:tc>
        <w:tc>
          <w:tcPr>
            <w:tcW w:w="1134" w:type="dxa"/>
            <w:tcBorders>
              <w:right w:val="nil"/>
            </w:tcBorders>
            <w:shd w:val="clear" w:color="auto" w:fill="auto"/>
            <w:vAlign w:val="center"/>
            <w:hideMark/>
          </w:tcPr>
          <w:p w14:paraId="62E10FC9" w14:textId="77777777" w:rsidR="00B273B8" w:rsidRPr="00B55FF9" w:rsidRDefault="00B273B8" w:rsidP="00107856">
            <w:pPr>
              <w:pStyle w:val="TableText"/>
              <w:rPr>
                <w:sz w:val="16"/>
                <w:szCs w:val="16"/>
              </w:rPr>
            </w:pPr>
            <w:r w:rsidRPr="00B55FF9">
              <w:rPr>
                <w:sz w:val="16"/>
                <w:szCs w:val="16"/>
              </w:rPr>
              <w:t>Queen's University Belfast</w:t>
            </w:r>
          </w:p>
        </w:tc>
        <w:tc>
          <w:tcPr>
            <w:tcW w:w="514" w:type="dxa"/>
            <w:tcBorders>
              <w:left w:val="nil"/>
            </w:tcBorders>
            <w:shd w:val="clear" w:color="auto" w:fill="auto"/>
            <w:noWrap/>
            <w:vAlign w:val="center"/>
            <w:hideMark/>
          </w:tcPr>
          <w:p w14:paraId="6F2779CB" w14:textId="77777777" w:rsidR="00B273B8" w:rsidRPr="00B55FF9" w:rsidRDefault="00B273B8" w:rsidP="00107856">
            <w:pPr>
              <w:pStyle w:val="TableText"/>
              <w:jc w:val="center"/>
              <w:rPr>
                <w:sz w:val="16"/>
                <w:szCs w:val="16"/>
              </w:rPr>
            </w:pPr>
            <w:r w:rsidRPr="00B55FF9">
              <w:rPr>
                <w:sz w:val="16"/>
                <w:szCs w:val="16"/>
              </w:rPr>
              <w:t>64</w:t>
            </w:r>
          </w:p>
        </w:tc>
        <w:tc>
          <w:tcPr>
            <w:tcW w:w="1187" w:type="dxa"/>
            <w:tcBorders>
              <w:right w:val="nil"/>
            </w:tcBorders>
            <w:shd w:val="clear" w:color="auto" w:fill="auto"/>
            <w:vAlign w:val="center"/>
            <w:hideMark/>
          </w:tcPr>
          <w:p w14:paraId="5878508A" w14:textId="77777777" w:rsidR="00B273B8" w:rsidRPr="00B55FF9" w:rsidRDefault="00B273B8" w:rsidP="00107856">
            <w:pPr>
              <w:pStyle w:val="TableText"/>
              <w:rPr>
                <w:sz w:val="16"/>
                <w:szCs w:val="16"/>
              </w:rPr>
            </w:pPr>
            <w:r w:rsidRPr="00B55FF9">
              <w:rPr>
                <w:sz w:val="16"/>
                <w:szCs w:val="16"/>
              </w:rPr>
              <w:t>The University of Bristol</w:t>
            </w:r>
          </w:p>
        </w:tc>
        <w:tc>
          <w:tcPr>
            <w:tcW w:w="473" w:type="dxa"/>
            <w:tcBorders>
              <w:left w:val="nil"/>
            </w:tcBorders>
            <w:shd w:val="clear" w:color="auto" w:fill="auto"/>
            <w:noWrap/>
            <w:vAlign w:val="center"/>
            <w:hideMark/>
          </w:tcPr>
          <w:p w14:paraId="1AB69846" w14:textId="77777777" w:rsidR="00B273B8" w:rsidRPr="00B55FF9" w:rsidRDefault="00B273B8" w:rsidP="00107856">
            <w:pPr>
              <w:pStyle w:val="TableText"/>
              <w:jc w:val="center"/>
              <w:rPr>
                <w:sz w:val="16"/>
                <w:szCs w:val="16"/>
              </w:rPr>
            </w:pPr>
            <w:r w:rsidRPr="00B55FF9">
              <w:rPr>
                <w:sz w:val="16"/>
                <w:szCs w:val="16"/>
              </w:rPr>
              <w:t>28</w:t>
            </w:r>
          </w:p>
        </w:tc>
        <w:tc>
          <w:tcPr>
            <w:tcW w:w="1228" w:type="dxa"/>
            <w:tcBorders>
              <w:right w:val="nil"/>
            </w:tcBorders>
            <w:shd w:val="clear" w:color="auto" w:fill="auto"/>
            <w:vAlign w:val="center"/>
            <w:hideMark/>
          </w:tcPr>
          <w:p w14:paraId="69FC7C9C" w14:textId="77777777" w:rsidR="00B273B8" w:rsidRPr="00B55FF9" w:rsidRDefault="00B273B8" w:rsidP="00107856">
            <w:pPr>
              <w:pStyle w:val="TableText"/>
              <w:rPr>
                <w:sz w:val="16"/>
                <w:szCs w:val="16"/>
              </w:rPr>
            </w:pPr>
            <w:r w:rsidRPr="00B55FF9">
              <w:rPr>
                <w:sz w:val="16"/>
                <w:szCs w:val="16"/>
              </w:rPr>
              <w:t>The University of Greenwich</w:t>
            </w:r>
          </w:p>
        </w:tc>
        <w:tc>
          <w:tcPr>
            <w:tcW w:w="432" w:type="dxa"/>
            <w:tcBorders>
              <w:left w:val="nil"/>
            </w:tcBorders>
            <w:shd w:val="clear" w:color="auto" w:fill="auto"/>
            <w:noWrap/>
            <w:vAlign w:val="center"/>
            <w:hideMark/>
          </w:tcPr>
          <w:p w14:paraId="16455BF1" w14:textId="77777777" w:rsidR="00B273B8" w:rsidRPr="00B55FF9" w:rsidRDefault="00B273B8" w:rsidP="00107856">
            <w:pPr>
              <w:pStyle w:val="TableText"/>
              <w:jc w:val="center"/>
              <w:rPr>
                <w:sz w:val="16"/>
                <w:szCs w:val="16"/>
              </w:rPr>
            </w:pPr>
            <w:r w:rsidRPr="00B55FF9">
              <w:rPr>
                <w:sz w:val="16"/>
                <w:szCs w:val="16"/>
              </w:rPr>
              <w:t>18</w:t>
            </w:r>
          </w:p>
        </w:tc>
        <w:tc>
          <w:tcPr>
            <w:tcW w:w="1128" w:type="dxa"/>
            <w:tcBorders>
              <w:right w:val="nil"/>
            </w:tcBorders>
            <w:shd w:val="clear" w:color="auto" w:fill="003865" w:themeFill="accent3"/>
            <w:vAlign w:val="center"/>
            <w:hideMark/>
          </w:tcPr>
          <w:p w14:paraId="7DE4FC45" w14:textId="77777777" w:rsidR="00B273B8" w:rsidRPr="00B55FF9" w:rsidRDefault="00B273B8" w:rsidP="00107856">
            <w:pPr>
              <w:pStyle w:val="TableText"/>
              <w:rPr>
                <w:b/>
                <w:bCs/>
                <w:sz w:val="16"/>
                <w:szCs w:val="16"/>
              </w:rPr>
            </w:pPr>
            <w:r w:rsidRPr="00B55FF9">
              <w:rPr>
                <w:b/>
                <w:bCs/>
                <w:sz w:val="16"/>
                <w:szCs w:val="16"/>
              </w:rPr>
              <w:t>The University of Glasgow</w:t>
            </w:r>
          </w:p>
        </w:tc>
        <w:tc>
          <w:tcPr>
            <w:tcW w:w="567" w:type="dxa"/>
            <w:tcBorders>
              <w:left w:val="nil"/>
            </w:tcBorders>
            <w:shd w:val="clear" w:color="auto" w:fill="003865" w:themeFill="accent3"/>
            <w:noWrap/>
            <w:vAlign w:val="center"/>
            <w:hideMark/>
          </w:tcPr>
          <w:p w14:paraId="54AEED75" w14:textId="77777777" w:rsidR="00B273B8" w:rsidRPr="00B55FF9" w:rsidRDefault="00B273B8" w:rsidP="00107856">
            <w:pPr>
              <w:pStyle w:val="TableText"/>
              <w:jc w:val="center"/>
              <w:rPr>
                <w:b/>
                <w:bCs/>
                <w:sz w:val="16"/>
                <w:szCs w:val="16"/>
              </w:rPr>
            </w:pPr>
            <w:r w:rsidRPr="00B55FF9">
              <w:rPr>
                <w:b/>
                <w:bCs/>
                <w:sz w:val="16"/>
                <w:szCs w:val="16"/>
              </w:rPr>
              <w:t>256</w:t>
            </w:r>
          </w:p>
        </w:tc>
        <w:tc>
          <w:tcPr>
            <w:tcW w:w="1134" w:type="dxa"/>
            <w:tcBorders>
              <w:right w:val="nil"/>
            </w:tcBorders>
            <w:shd w:val="clear" w:color="auto" w:fill="auto"/>
            <w:vAlign w:val="center"/>
            <w:hideMark/>
          </w:tcPr>
          <w:p w14:paraId="55D88E39" w14:textId="77777777" w:rsidR="00B273B8" w:rsidRPr="00B55FF9" w:rsidRDefault="00B273B8" w:rsidP="00107856">
            <w:pPr>
              <w:pStyle w:val="TableText"/>
              <w:rPr>
                <w:sz w:val="16"/>
                <w:szCs w:val="16"/>
              </w:rPr>
            </w:pPr>
            <w:r w:rsidRPr="00B55FF9">
              <w:rPr>
                <w:sz w:val="16"/>
                <w:szCs w:val="16"/>
              </w:rPr>
              <w:t>The University of East Anglia</w:t>
            </w:r>
          </w:p>
        </w:tc>
        <w:tc>
          <w:tcPr>
            <w:tcW w:w="480" w:type="dxa"/>
            <w:tcBorders>
              <w:left w:val="nil"/>
              <w:right w:val="nil"/>
            </w:tcBorders>
            <w:shd w:val="clear" w:color="auto" w:fill="auto"/>
            <w:noWrap/>
            <w:vAlign w:val="center"/>
            <w:hideMark/>
          </w:tcPr>
          <w:p w14:paraId="6FD5100C" w14:textId="77777777" w:rsidR="00B273B8" w:rsidRPr="00B55FF9" w:rsidRDefault="00B273B8" w:rsidP="00107856">
            <w:pPr>
              <w:pStyle w:val="TableText"/>
              <w:jc w:val="center"/>
              <w:rPr>
                <w:sz w:val="16"/>
                <w:szCs w:val="16"/>
              </w:rPr>
            </w:pPr>
            <w:r w:rsidRPr="00B55FF9">
              <w:rPr>
                <w:sz w:val="16"/>
                <w:szCs w:val="16"/>
              </w:rPr>
              <w:t>9</w:t>
            </w:r>
          </w:p>
        </w:tc>
      </w:tr>
      <w:tr w:rsidR="00B273B8" w:rsidRPr="00B55FF9" w14:paraId="71CC2C3A" w14:textId="77777777" w:rsidTr="00524AFD">
        <w:trPr>
          <w:trHeight w:val="513"/>
        </w:trPr>
        <w:tc>
          <w:tcPr>
            <w:tcW w:w="567" w:type="dxa"/>
            <w:tcBorders>
              <w:left w:val="nil"/>
            </w:tcBorders>
            <w:shd w:val="clear" w:color="auto" w:fill="auto"/>
            <w:noWrap/>
            <w:vAlign w:val="center"/>
            <w:hideMark/>
          </w:tcPr>
          <w:p w14:paraId="2C6B577E" w14:textId="77777777" w:rsidR="00B273B8" w:rsidRPr="00B55FF9" w:rsidRDefault="00B273B8" w:rsidP="00107856">
            <w:pPr>
              <w:pStyle w:val="TableText"/>
              <w:jc w:val="center"/>
              <w:rPr>
                <w:b/>
                <w:bCs/>
                <w:color w:val="06357A"/>
                <w:sz w:val="16"/>
                <w:szCs w:val="16"/>
              </w:rPr>
            </w:pPr>
            <w:r w:rsidRPr="00B55FF9">
              <w:rPr>
                <w:b/>
                <w:bCs/>
                <w:color w:val="06357A"/>
                <w:sz w:val="16"/>
                <w:szCs w:val="16"/>
              </w:rPr>
              <w:t>23</w:t>
            </w:r>
          </w:p>
        </w:tc>
        <w:tc>
          <w:tcPr>
            <w:tcW w:w="1134" w:type="dxa"/>
            <w:tcBorders>
              <w:right w:val="nil"/>
            </w:tcBorders>
            <w:shd w:val="clear" w:color="auto" w:fill="auto"/>
            <w:vAlign w:val="center"/>
            <w:hideMark/>
          </w:tcPr>
          <w:p w14:paraId="2D084A67" w14:textId="77777777" w:rsidR="00B273B8" w:rsidRPr="00B55FF9" w:rsidRDefault="00B273B8" w:rsidP="00107856">
            <w:pPr>
              <w:pStyle w:val="TableText"/>
              <w:rPr>
                <w:sz w:val="16"/>
                <w:szCs w:val="16"/>
              </w:rPr>
            </w:pPr>
            <w:r w:rsidRPr="00B55FF9">
              <w:rPr>
                <w:sz w:val="16"/>
                <w:szCs w:val="16"/>
              </w:rPr>
              <w:t>Birmingham City University</w:t>
            </w:r>
          </w:p>
        </w:tc>
        <w:tc>
          <w:tcPr>
            <w:tcW w:w="514" w:type="dxa"/>
            <w:tcBorders>
              <w:left w:val="nil"/>
            </w:tcBorders>
            <w:shd w:val="clear" w:color="auto" w:fill="auto"/>
            <w:noWrap/>
            <w:vAlign w:val="center"/>
            <w:hideMark/>
          </w:tcPr>
          <w:p w14:paraId="321B0BCA" w14:textId="77777777" w:rsidR="00B273B8" w:rsidRPr="00B55FF9" w:rsidRDefault="00B273B8" w:rsidP="00107856">
            <w:pPr>
              <w:pStyle w:val="TableText"/>
              <w:jc w:val="center"/>
              <w:rPr>
                <w:sz w:val="16"/>
                <w:szCs w:val="16"/>
              </w:rPr>
            </w:pPr>
            <w:r w:rsidRPr="00B55FF9">
              <w:rPr>
                <w:sz w:val="16"/>
                <w:szCs w:val="16"/>
              </w:rPr>
              <w:t>64</w:t>
            </w:r>
          </w:p>
        </w:tc>
        <w:tc>
          <w:tcPr>
            <w:tcW w:w="1187" w:type="dxa"/>
            <w:tcBorders>
              <w:right w:val="nil"/>
            </w:tcBorders>
            <w:shd w:val="clear" w:color="auto" w:fill="auto"/>
            <w:vAlign w:val="center"/>
            <w:hideMark/>
          </w:tcPr>
          <w:p w14:paraId="52A00AF7" w14:textId="77777777" w:rsidR="00B273B8" w:rsidRPr="00B55FF9" w:rsidRDefault="00B273B8" w:rsidP="00107856">
            <w:pPr>
              <w:pStyle w:val="TableText"/>
              <w:rPr>
                <w:sz w:val="16"/>
                <w:szCs w:val="16"/>
              </w:rPr>
            </w:pPr>
            <w:r w:rsidRPr="00B55FF9">
              <w:rPr>
                <w:sz w:val="16"/>
                <w:szCs w:val="16"/>
              </w:rPr>
              <w:t>The University of East Anglia</w:t>
            </w:r>
          </w:p>
        </w:tc>
        <w:tc>
          <w:tcPr>
            <w:tcW w:w="473" w:type="dxa"/>
            <w:tcBorders>
              <w:left w:val="nil"/>
            </w:tcBorders>
            <w:shd w:val="clear" w:color="auto" w:fill="auto"/>
            <w:noWrap/>
            <w:vAlign w:val="center"/>
            <w:hideMark/>
          </w:tcPr>
          <w:p w14:paraId="60D1839D" w14:textId="77777777" w:rsidR="00B273B8" w:rsidRPr="00B55FF9" w:rsidRDefault="00B273B8" w:rsidP="00107856">
            <w:pPr>
              <w:pStyle w:val="TableText"/>
              <w:jc w:val="center"/>
              <w:rPr>
                <w:sz w:val="16"/>
                <w:szCs w:val="16"/>
              </w:rPr>
            </w:pPr>
            <w:r w:rsidRPr="00B55FF9">
              <w:rPr>
                <w:sz w:val="16"/>
                <w:szCs w:val="16"/>
              </w:rPr>
              <w:t>26</w:t>
            </w:r>
          </w:p>
        </w:tc>
        <w:tc>
          <w:tcPr>
            <w:tcW w:w="1228" w:type="dxa"/>
            <w:tcBorders>
              <w:right w:val="nil"/>
            </w:tcBorders>
            <w:shd w:val="clear" w:color="auto" w:fill="auto"/>
            <w:vAlign w:val="center"/>
            <w:hideMark/>
          </w:tcPr>
          <w:p w14:paraId="60B30EBA" w14:textId="77777777" w:rsidR="00B273B8" w:rsidRPr="00B55FF9" w:rsidRDefault="00B273B8" w:rsidP="00107856">
            <w:pPr>
              <w:pStyle w:val="TableText"/>
              <w:rPr>
                <w:sz w:val="16"/>
                <w:szCs w:val="16"/>
              </w:rPr>
            </w:pPr>
            <w:r w:rsidRPr="00B55FF9">
              <w:rPr>
                <w:sz w:val="16"/>
                <w:szCs w:val="16"/>
              </w:rPr>
              <w:t>Queen's University Belfast</w:t>
            </w:r>
          </w:p>
        </w:tc>
        <w:tc>
          <w:tcPr>
            <w:tcW w:w="432" w:type="dxa"/>
            <w:tcBorders>
              <w:left w:val="nil"/>
            </w:tcBorders>
            <w:shd w:val="clear" w:color="auto" w:fill="auto"/>
            <w:noWrap/>
            <w:vAlign w:val="center"/>
            <w:hideMark/>
          </w:tcPr>
          <w:p w14:paraId="5048D69A" w14:textId="77777777" w:rsidR="00B273B8" w:rsidRPr="00B55FF9" w:rsidRDefault="00B273B8" w:rsidP="00107856">
            <w:pPr>
              <w:pStyle w:val="TableText"/>
              <w:jc w:val="center"/>
              <w:rPr>
                <w:sz w:val="16"/>
                <w:szCs w:val="16"/>
              </w:rPr>
            </w:pPr>
            <w:r w:rsidRPr="00B55FF9">
              <w:rPr>
                <w:sz w:val="16"/>
                <w:szCs w:val="16"/>
              </w:rPr>
              <w:t>16</w:t>
            </w:r>
          </w:p>
        </w:tc>
        <w:tc>
          <w:tcPr>
            <w:tcW w:w="1128" w:type="dxa"/>
            <w:tcBorders>
              <w:right w:val="nil"/>
            </w:tcBorders>
            <w:shd w:val="clear" w:color="auto" w:fill="auto"/>
            <w:vAlign w:val="center"/>
            <w:hideMark/>
          </w:tcPr>
          <w:p w14:paraId="155DB467" w14:textId="77777777" w:rsidR="00B273B8" w:rsidRPr="00B55FF9" w:rsidRDefault="00B273B8" w:rsidP="00107856">
            <w:pPr>
              <w:pStyle w:val="TableText"/>
              <w:rPr>
                <w:sz w:val="16"/>
                <w:szCs w:val="16"/>
              </w:rPr>
            </w:pPr>
            <w:r w:rsidRPr="00B55FF9">
              <w:rPr>
                <w:sz w:val="16"/>
                <w:szCs w:val="16"/>
              </w:rPr>
              <w:t>The University of Southampton</w:t>
            </w:r>
          </w:p>
        </w:tc>
        <w:tc>
          <w:tcPr>
            <w:tcW w:w="567" w:type="dxa"/>
            <w:tcBorders>
              <w:left w:val="nil"/>
            </w:tcBorders>
            <w:shd w:val="clear" w:color="auto" w:fill="auto"/>
            <w:noWrap/>
            <w:vAlign w:val="center"/>
            <w:hideMark/>
          </w:tcPr>
          <w:p w14:paraId="46DEA0D2" w14:textId="77777777" w:rsidR="00B273B8" w:rsidRPr="00B55FF9" w:rsidRDefault="00B273B8" w:rsidP="00107856">
            <w:pPr>
              <w:pStyle w:val="TableText"/>
              <w:jc w:val="center"/>
              <w:rPr>
                <w:sz w:val="16"/>
                <w:szCs w:val="16"/>
              </w:rPr>
            </w:pPr>
            <w:r w:rsidRPr="00B55FF9">
              <w:rPr>
                <w:sz w:val="16"/>
                <w:szCs w:val="16"/>
              </w:rPr>
              <w:t>251</w:t>
            </w:r>
          </w:p>
        </w:tc>
        <w:tc>
          <w:tcPr>
            <w:tcW w:w="1134" w:type="dxa"/>
            <w:tcBorders>
              <w:right w:val="nil"/>
            </w:tcBorders>
            <w:shd w:val="clear" w:color="auto" w:fill="auto"/>
            <w:vAlign w:val="center"/>
            <w:hideMark/>
          </w:tcPr>
          <w:p w14:paraId="65CC641D" w14:textId="77777777" w:rsidR="00B273B8" w:rsidRPr="00B55FF9" w:rsidRDefault="00B273B8" w:rsidP="00107856">
            <w:pPr>
              <w:pStyle w:val="TableText"/>
              <w:rPr>
                <w:sz w:val="16"/>
                <w:szCs w:val="16"/>
              </w:rPr>
            </w:pPr>
            <w:r w:rsidRPr="00B55FF9">
              <w:rPr>
                <w:sz w:val="16"/>
                <w:szCs w:val="16"/>
              </w:rPr>
              <w:t>The University of Edinburgh</w:t>
            </w:r>
          </w:p>
        </w:tc>
        <w:tc>
          <w:tcPr>
            <w:tcW w:w="480" w:type="dxa"/>
            <w:tcBorders>
              <w:left w:val="nil"/>
              <w:right w:val="nil"/>
            </w:tcBorders>
            <w:shd w:val="clear" w:color="auto" w:fill="auto"/>
            <w:noWrap/>
            <w:vAlign w:val="center"/>
            <w:hideMark/>
          </w:tcPr>
          <w:p w14:paraId="6D29A5D7" w14:textId="77777777" w:rsidR="00B273B8" w:rsidRPr="00B55FF9" w:rsidRDefault="00B273B8" w:rsidP="00107856">
            <w:pPr>
              <w:pStyle w:val="TableText"/>
              <w:jc w:val="center"/>
              <w:rPr>
                <w:sz w:val="16"/>
                <w:szCs w:val="16"/>
              </w:rPr>
            </w:pPr>
            <w:r w:rsidRPr="00B55FF9">
              <w:rPr>
                <w:sz w:val="16"/>
                <w:szCs w:val="16"/>
              </w:rPr>
              <w:t>8</w:t>
            </w:r>
          </w:p>
        </w:tc>
      </w:tr>
      <w:tr w:rsidR="00B273B8" w:rsidRPr="00B55FF9" w14:paraId="71F237AF" w14:textId="77777777" w:rsidTr="00524AFD">
        <w:trPr>
          <w:trHeight w:val="513"/>
        </w:trPr>
        <w:tc>
          <w:tcPr>
            <w:tcW w:w="567" w:type="dxa"/>
            <w:tcBorders>
              <w:left w:val="nil"/>
            </w:tcBorders>
            <w:shd w:val="clear" w:color="auto" w:fill="auto"/>
            <w:noWrap/>
            <w:vAlign w:val="center"/>
            <w:hideMark/>
          </w:tcPr>
          <w:p w14:paraId="40C9A87A" w14:textId="77777777" w:rsidR="00B273B8" w:rsidRPr="00B55FF9" w:rsidRDefault="00B273B8" w:rsidP="00107856">
            <w:pPr>
              <w:pStyle w:val="TableText"/>
              <w:jc w:val="center"/>
              <w:rPr>
                <w:b/>
                <w:bCs/>
                <w:color w:val="06357A"/>
                <w:sz w:val="16"/>
                <w:szCs w:val="16"/>
              </w:rPr>
            </w:pPr>
            <w:r w:rsidRPr="00B55FF9">
              <w:rPr>
                <w:b/>
                <w:bCs/>
                <w:color w:val="06357A"/>
                <w:sz w:val="16"/>
                <w:szCs w:val="16"/>
              </w:rPr>
              <w:t>24</w:t>
            </w:r>
          </w:p>
        </w:tc>
        <w:tc>
          <w:tcPr>
            <w:tcW w:w="1134" w:type="dxa"/>
            <w:tcBorders>
              <w:right w:val="nil"/>
            </w:tcBorders>
            <w:shd w:val="clear" w:color="auto" w:fill="auto"/>
            <w:vAlign w:val="center"/>
            <w:hideMark/>
          </w:tcPr>
          <w:p w14:paraId="13513075" w14:textId="77777777" w:rsidR="00B273B8" w:rsidRPr="00B55FF9" w:rsidRDefault="00B273B8" w:rsidP="00107856">
            <w:pPr>
              <w:pStyle w:val="TableText"/>
              <w:rPr>
                <w:sz w:val="16"/>
                <w:szCs w:val="16"/>
              </w:rPr>
            </w:pPr>
            <w:r w:rsidRPr="00B55FF9">
              <w:rPr>
                <w:sz w:val="16"/>
                <w:szCs w:val="16"/>
              </w:rPr>
              <w:t>The University of Bristol</w:t>
            </w:r>
          </w:p>
        </w:tc>
        <w:tc>
          <w:tcPr>
            <w:tcW w:w="514" w:type="dxa"/>
            <w:tcBorders>
              <w:left w:val="nil"/>
            </w:tcBorders>
            <w:shd w:val="clear" w:color="auto" w:fill="auto"/>
            <w:noWrap/>
            <w:vAlign w:val="center"/>
            <w:hideMark/>
          </w:tcPr>
          <w:p w14:paraId="2CBCADB4" w14:textId="77777777" w:rsidR="00B273B8" w:rsidRPr="00B55FF9" w:rsidRDefault="00B273B8" w:rsidP="00107856">
            <w:pPr>
              <w:pStyle w:val="TableText"/>
              <w:jc w:val="center"/>
              <w:rPr>
                <w:sz w:val="16"/>
                <w:szCs w:val="16"/>
              </w:rPr>
            </w:pPr>
            <w:r w:rsidRPr="00B55FF9">
              <w:rPr>
                <w:sz w:val="16"/>
                <w:szCs w:val="16"/>
              </w:rPr>
              <w:t>63</w:t>
            </w:r>
          </w:p>
        </w:tc>
        <w:tc>
          <w:tcPr>
            <w:tcW w:w="1187" w:type="dxa"/>
            <w:tcBorders>
              <w:right w:val="nil"/>
            </w:tcBorders>
            <w:shd w:val="clear" w:color="auto" w:fill="auto"/>
            <w:vAlign w:val="center"/>
            <w:hideMark/>
          </w:tcPr>
          <w:p w14:paraId="5D60AAE1" w14:textId="77777777" w:rsidR="00B273B8" w:rsidRPr="00B55FF9" w:rsidRDefault="00B273B8" w:rsidP="00107856">
            <w:pPr>
              <w:pStyle w:val="TableText"/>
              <w:rPr>
                <w:sz w:val="16"/>
                <w:szCs w:val="16"/>
              </w:rPr>
            </w:pPr>
            <w:r w:rsidRPr="00B55FF9">
              <w:rPr>
                <w:sz w:val="16"/>
                <w:szCs w:val="16"/>
              </w:rPr>
              <w:t>The University of Liverpool</w:t>
            </w:r>
          </w:p>
        </w:tc>
        <w:tc>
          <w:tcPr>
            <w:tcW w:w="473" w:type="dxa"/>
            <w:tcBorders>
              <w:left w:val="nil"/>
            </w:tcBorders>
            <w:shd w:val="clear" w:color="auto" w:fill="auto"/>
            <w:noWrap/>
            <w:vAlign w:val="center"/>
            <w:hideMark/>
          </w:tcPr>
          <w:p w14:paraId="6088676E" w14:textId="77777777" w:rsidR="00B273B8" w:rsidRPr="00B55FF9" w:rsidRDefault="00B273B8" w:rsidP="00107856">
            <w:pPr>
              <w:pStyle w:val="TableText"/>
              <w:jc w:val="center"/>
              <w:rPr>
                <w:sz w:val="16"/>
                <w:szCs w:val="16"/>
              </w:rPr>
            </w:pPr>
            <w:r w:rsidRPr="00B55FF9">
              <w:rPr>
                <w:sz w:val="16"/>
                <w:szCs w:val="16"/>
              </w:rPr>
              <w:t>26</w:t>
            </w:r>
          </w:p>
        </w:tc>
        <w:tc>
          <w:tcPr>
            <w:tcW w:w="1228" w:type="dxa"/>
            <w:tcBorders>
              <w:right w:val="nil"/>
            </w:tcBorders>
            <w:shd w:val="clear" w:color="auto" w:fill="auto"/>
            <w:vAlign w:val="center"/>
            <w:hideMark/>
          </w:tcPr>
          <w:p w14:paraId="6BF4E42A" w14:textId="77777777" w:rsidR="00B273B8" w:rsidRPr="00B55FF9" w:rsidRDefault="00B273B8" w:rsidP="00107856">
            <w:pPr>
              <w:pStyle w:val="TableText"/>
              <w:rPr>
                <w:sz w:val="16"/>
                <w:szCs w:val="16"/>
              </w:rPr>
            </w:pPr>
            <w:r w:rsidRPr="00B55FF9">
              <w:rPr>
                <w:sz w:val="16"/>
                <w:szCs w:val="16"/>
              </w:rPr>
              <w:t>The University of Strathclyde</w:t>
            </w:r>
          </w:p>
        </w:tc>
        <w:tc>
          <w:tcPr>
            <w:tcW w:w="432" w:type="dxa"/>
            <w:tcBorders>
              <w:left w:val="nil"/>
            </w:tcBorders>
            <w:shd w:val="clear" w:color="auto" w:fill="auto"/>
            <w:noWrap/>
            <w:vAlign w:val="center"/>
            <w:hideMark/>
          </w:tcPr>
          <w:p w14:paraId="2CE20D1B" w14:textId="77777777" w:rsidR="00B273B8" w:rsidRPr="00B55FF9" w:rsidRDefault="00B273B8" w:rsidP="00107856">
            <w:pPr>
              <w:pStyle w:val="TableText"/>
              <w:jc w:val="center"/>
              <w:rPr>
                <w:sz w:val="16"/>
                <w:szCs w:val="16"/>
              </w:rPr>
            </w:pPr>
            <w:r w:rsidRPr="00B55FF9">
              <w:rPr>
                <w:sz w:val="16"/>
                <w:szCs w:val="16"/>
              </w:rPr>
              <w:t>15</w:t>
            </w:r>
          </w:p>
        </w:tc>
        <w:tc>
          <w:tcPr>
            <w:tcW w:w="1128" w:type="dxa"/>
            <w:tcBorders>
              <w:right w:val="nil"/>
            </w:tcBorders>
            <w:shd w:val="clear" w:color="auto" w:fill="auto"/>
            <w:vAlign w:val="center"/>
            <w:hideMark/>
          </w:tcPr>
          <w:p w14:paraId="771D835F" w14:textId="77777777" w:rsidR="00B273B8" w:rsidRPr="00B55FF9" w:rsidRDefault="00B273B8" w:rsidP="00107856">
            <w:pPr>
              <w:pStyle w:val="TableText"/>
              <w:rPr>
                <w:sz w:val="16"/>
                <w:szCs w:val="16"/>
              </w:rPr>
            </w:pPr>
            <w:r w:rsidRPr="00B55FF9">
              <w:rPr>
                <w:sz w:val="16"/>
                <w:szCs w:val="16"/>
              </w:rPr>
              <w:t>Ulster University</w:t>
            </w:r>
          </w:p>
        </w:tc>
        <w:tc>
          <w:tcPr>
            <w:tcW w:w="567" w:type="dxa"/>
            <w:tcBorders>
              <w:left w:val="nil"/>
            </w:tcBorders>
            <w:shd w:val="clear" w:color="auto" w:fill="auto"/>
            <w:noWrap/>
            <w:vAlign w:val="center"/>
            <w:hideMark/>
          </w:tcPr>
          <w:p w14:paraId="4245C70D" w14:textId="77777777" w:rsidR="00B273B8" w:rsidRPr="00B55FF9" w:rsidRDefault="00B273B8" w:rsidP="00107856">
            <w:pPr>
              <w:pStyle w:val="TableText"/>
              <w:jc w:val="center"/>
              <w:rPr>
                <w:sz w:val="16"/>
                <w:szCs w:val="16"/>
              </w:rPr>
            </w:pPr>
            <w:r w:rsidRPr="00B55FF9">
              <w:rPr>
                <w:sz w:val="16"/>
                <w:szCs w:val="16"/>
              </w:rPr>
              <w:t>236</w:t>
            </w:r>
          </w:p>
        </w:tc>
        <w:tc>
          <w:tcPr>
            <w:tcW w:w="1134" w:type="dxa"/>
            <w:tcBorders>
              <w:right w:val="nil"/>
            </w:tcBorders>
            <w:shd w:val="clear" w:color="auto" w:fill="auto"/>
            <w:vAlign w:val="center"/>
            <w:hideMark/>
          </w:tcPr>
          <w:p w14:paraId="09F21B29" w14:textId="77777777" w:rsidR="00B273B8" w:rsidRPr="00B55FF9" w:rsidRDefault="00B273B8" w:rsidP="00107856">
            <w:pPr>
              <w:pStyle w:val="TableText"/>
              <w:rPr>
                <w:sz w:val="16"/>
                <w:szCs w:val="16"/>
              </w:rPr>
            </w:pPr>
            <w:r w:rsidRPr="00B55FF9">
              <w:rPr>
                <w:sz w:val="16"/>
                <w:szCs w:val="16"/>
              </w:rPr>
              <w:t>Ulster University</w:t>
            </w:r>
          </w:p>
        </w:tc>
        <w:tc>
          <w:tcPr>
            <w:tcW w:w="480" w:type="dxa"/>
            <w:tcBorders>
              <w:left w:val="nil"/>
              <w:right w:val="nil"/>
            </w:tcBorders>
            <w:shd w:val="clear" w:color="auto" w:fill="auto"/>
            <w:noWrap/>
            <w:vAlign w:val="center"/>
            <w:hideMark/>
          </w:tcPr>
          <w:p w14:paraId="2808BAC7" w14:textId="77777777" w:rsidR="00B273B8" w:rsidRPr="00B55FF9" w:rsidRDefault="00B273B8" w:rsidP="00107856">
            <w:pPr>
              <w:pStyle w:val="TableText"/>
              <w:jc w:val="center"/>
              <w:rPr>
                <w:sz w:val="16"/>
                <w:szCs w:val="16"/>
              </w:rPr>
            </w:pPr>
            <w:r w:rsidRPr="00B55FF9">
              <w:rPr>
                <w:sz w:val="16"/>
                <w:szCs w:val="16"/>
              </w:rPr>
              <w:t>8</w:t>
            </w:r>
          </w:p>
        </w:tc>
      </w:tr>
      <w:tr w:rsidR="00B273B8" w:rsidRPr="00B55FF9" w14:paraId="4C3944F9" w14:textId="77777777" w:rsidTr="00524AFD">
        <w:trPr>
          <w:trHeight w:val="513"/>
        </w:trPr>
        <w:tc>
          <w:tcPr>
            <w:tcW w:w="567" w:type="dxa"/>
            <w:tcBorders>
              <w:left w:val="nil"/>
              <w:bottom w:val="single" w:sz="4" w:space="0" w:color="06357A"/>
            </w:tcBorders>
            <w:shd w:val="clear" w:color="auto" w:fill="auto"/>
            <w:noWrap/>
            <w:vAlign w:val="center"/>
            <w:hideMark/>
          </w:tcPr>
          <w:p w14:paraId="744F3B24" w14:textId="77777777" w:rsidR="00B273B8" w:rsidRPr="00B55FF9" w:rsidRDefault="00B273B8" w:rsidP="00107856">
            <w:pPr>
              <w:pStyle w:val="TableText"/>
              <w:jc w:val="center"/>
              <w:rPr>
                <w:b/>
                <w:bCs/>
                <w:color w:val="06357A"/>
                <w:sz w:val="16"/>
                <w:szCs w:val="16"/>
              </w:rPr>
            </w:pPr>
            <w:r w:rsidRPr="00B55FF9">
              <w:rPr>
                <w:b/>
                <w:bCs/>
                <w:color w:val="06357A"/>
                <w:sz w:val="16"/>
                <w:szCs w:val="16"/>
              </w:rPr>
              <w:t>25</w:t>
            </w:r>
          </w:p>
        </w:tc>
        <w:tc>
          <w:tcPr>
            <w:tcW w:w="1134" w:type="dxa"/>
            <w:tcBorders>
              <w:bottom w:val="single" w:sz="4" w:space="0" w:color="06357A"/>
              <w:right w:val="nil"/>
            </w:tcBorders>
            <w:shd w:val="clear" w:color="auto" w:fill="auto"/>
            <w:vAlign w:val="center"/>
            <w:hideMark/>
          </w:tcPr>
          <w:p w14:paraId="1E9CDCF9" w14:textId="77777777" w:rsidR="00B273B8" w:rsidRPr="00B55FF9" w:rsidRDefault="00B273B8" w:rsidP="00107856">
            <w:pPr>
              <w:pStyle w:val="TableText"/>
              <w:rPr>
                <w:sz w:val="16"/>
                <w:szCs w:val="16"/>
              </w:rPr>
            </w:pPr>
            <w:r w:rsidRPr="00B55FF9">
              <w:rPr>
                <w:sz w:val="16"/>
                <w:szCs w:val="16"/>
              </w:rPr>
              <w:t>University of Durham</w:t>
            </w:r>
          </w:p>
        </w:tc>
        <w:tc>
          <w:tcPr>
            <w:tcW w:w="514" w:type="dxa"/>
            <w:tcBorders>
              <w:left w:val="nil"/>
              <w:bottom w:val="single" w:sz="4" w:space="0" w:color="06357A"/>
            </w:tcBorders>
            <w:shd w:val="clear" w:color="auto" w:fill="auto"/>
            <w:noWrap/>
            <w:vAlign w:val="center"/>
            <w:hideMark/>
          </w:tcPr>
          <w:p w14:paraId="02D610E8" w14:textId="77777777" w:rsidR="00B273B8" w:rsidRPr="00B55FF9" w:rsidRDefault="00B273B8" w:rsidP="00107856">
            <w:pPr>
              <w:pStyle w:val="TableText"/>
              <w:jc w:val="center"/>
              <w:rPr>
                <w:sz w:val="16"/>
                <w:szCs w:val="16"/>
              </w:rPr>
            </w:pPr>
            <w:r w:rsidRPr="00B55FF9">
              <w:rPr>
                <w:sz w:val="16"/>
                <w:szCs w:val="16"/>
              </w:rPr>
              <w:t>57</w:t>
            </w:r>
          </w:p>
        </w:tc>
        <w:tc>
          <w:tcPr>
            <w:tcW w:w="1187" w:type="dxa"/>
            <w:tcBorders>
              <w:bottom w:val="single" w:sz="4" w:space="0" w:color="06357A"/>
              <w:right w:val="nil"/>
            </w:tcBorders>
            <w:shd w:val="clear" w:color="auto" w:fill="auto"/>
            <w:vAlign w:val="center"/>
            <w:hideMark/>
          </w:tcPr>
          <w:p w14:paraId="69533C97" w14:textId="77777777" w:rsidR="00B273B8" w:rsidRPr="00B55FF9" w:rsidRDefault="00B273B8" w:rsidP="00107856">
            <w:pPr>
              <w:pStyle w:val="TableText"/>
              <w:rPr>
                <w:sz w:val="16"/>
                <w:szCs w:val="16"/>
              </w:rPr>
            </w:pPr>
            <w:r w:rsidRPr="00B55FF9">
              <w:rPr>
                <w:sz w:val="16"/>
                <w:szCs w:val="16"/>
              </w:rPr>
              <w:t>The University of Strathclyde</w:t>
            </w:r>
          </w:p>
        </w:tc>
        <w:tc>
          <w:tcPr>
            <w:tcW w:w="473" w:type="dxa"/>
            <w:tcBorders>
              <w:left w:val="nil"/>
              <w:bottom w:val="single" w:sz="4" w:space="0" w:color="06357A"/>
            </w:tcBorders>
            <w:shd w:val="clear" w:color="auto" w:fill="auto"/>
            <w:noWrap/>
            <w:vAlign w:val="center"/>
            <w:hideMark/>
          </w:tcPr>
          <w:p w14:paraId="3948626C" w14:textId="77777777" w:rsidR="00B273B8" w:rsidRPr="00B55FF9" w:rsidRDefault="00B273B8" w:rsidP="00107856">
            <w:pPr>
              <w:pStyle w:val="TableText"/>
              <w:jc w:val="center"/>
              <w:rPr>
                <w:sz w:val="16"/>
                <w:szCs w:val="16"/>
              </w:rPr>
            </w:pPr>
            <w:r w:rsidRPr="00B55FF9">
              <w:rPr>
                <w:sz w:val="16"/>
                <w:szCs w:val="16"/>
              </w:rPr>
              <w:t>24</w:t>
            </w:r>
          </w:p>
        </w:tc>
        <w:tc>
          <w:tcPr>
            <w:tcW w:w="1228" w:type="dxa"/>
            <w:tcBorders>
              <w:bottom w:val="single" w:sz="4" w:space="0" w:color="06357A"/>
              <w:right w:val="nil"/>
            </w:tcBorders>
            <w:shd w:val="clear" w:color="auto" w:fill="auto"/>
            <w:vAlign w:val="center"/>
            <w:hideMark/>
          </w:tcPr>
          <w:p w14:paraId="28F4937D" w14:textId="77777777" w:rsidR="00B273B8" w:rsidRPr="00B55FF9" w:rsidRDefault="00B273B8" w:rsidP="00107856">
            <w:pPr>
              <w:pStyle w:val="TableText"/>
              <w:rPr>
                <w:sz w:val="16"/>
                <w:szCs w:val="16"/>
              </w:rPr>
            </w:pPr>
            <w:r w:rsidRPr="00B55FF9">
              <w:rPr>
                <w:sz w:val="16"/>
                <w:szCs w:val="16"/>
              </w:rPr>
              <w:t>The University of Bradford</w:t>
            </w:r>
          </w:p>
        </w:tc>
        <w:tc>
          <w:tcPr>
            <w:tcW w:w="432" w:type="dxa"/>
            <w:tcBorders>
              <w:left w:val="nil"/>
              <w:bottom w:val="single" w:sz="4" w:space="0" w:color="06357A"/>
            </w:tcBorders>
            <w:shd w:val="clear" w:color="auto" w:fill="auto"/>
            <w:noWrap/>
            <w:vAlign w:val="center"/>
            <w:hideMark/>
          </w:tcPr>
          <w:p w14:paraId="49CAFC79" w14:textId="77777777" w:rsidR="00B273B8" w:rsidRPr="00B55FF9" w:rsidRDefault="00B273B8" w:rsidP="00107856">
            <w:pPr>
              <w:pStyle w:val="TableText"/>
              <w:jc w:val="center"/>
              <w:rPr>
                <w:sz w:val="16"/>
                <w:szCs w:val="16"/>
              </w:rPr>
            </w:pPr>
            <w:r w:rsidRPr="00B55FF9">
              <w:rPr>
                <w:sz w:val="16"/>
                <w:szCs w:val="16"/>
              </w:rPr>
              <w:t>13</w:t>
            </w:r>
          </w:p>
        </w:tc>
        <w:tc>
          <w:tcPr>
            <w:tcW w:w="1128" w:type="dxa"/>
            <w:tcBorders>
              <w:bottom w:val="single" w:sz="4" w:space="0" w:color="06357A"/>
              <w:right w:val="nil"/>
            </w:tcBorders>
            <w:shd w:val="clear" w:color="auto" w:fill="auto"/>
            <w:vAlign w:val="center"/>
            <w:hideMark/>
          </w:tcPr>
          <w:p w14:paraId="0B44948A" w14:textId="77777777" w:rsidR="00B273B8" w:rsidRPr="00B55FF9" w:rsidRDefault="00B273B8" w:rsidP="00107856">
            <w:pPr>
              <w:pStyle w:val="TableText"/>
              <w:rPr>
                <w:sz w:val="16"/>
                <w:szCs w:val="16"/>
              </w:rPr>
            </w:pPr>
            <w:r w:rsidRPr="00B55FF9">
              <w:rPr>
                <w:sz w:val="16"/>
                <w:szCs w:val="16"/>
              </w:rPr>
              <w:t>The University of Surrey</w:t>
            </w:r>
          </w:p>
        </w:tc>
        <w:tc>
          <w:tcPr>
            <w:tcW w:w="567" w:type="dxa"/>
            <w:tcBorders>
              <w:left w:val="nil"/>
              <w:bottom w:val="single" w:sz="4" w:space="0" w:color="06357A"/>
            </w:tcBorders>
            <w:shd w:val="clear" w:color="auto" w:fill="auto"/>
            <w:noWrap/>
            <w:vAlign w:val="center"/>
            <w:hideMark/>
          </w:tcPr>
          <w:p w14:paraId="610318CB" w14:textId="77777777" w:rsidR="00B273B8" w:rsidRPr="00B55FF9" w:rsidRDefault="00B273B8" w:rsidP="00107856">
            <w:pPr>
              <w:pStyle w:val="TableText"/>
              <w:jc w:val="center"/>
              <w:rPr>
                <w:sz w:val="16"/>
                <w:szCs w:val="16"/>
              </w:rPr>
            </w:pPr>
            <w:r w:rsidRPr="00B55FF9">
              <w:rPr>
                <w:sz w:val="16"/>
                <w:szCs w:val="16"/>
              </w:rPr>
              <w:t>211</w:t>
            </w:r>
          </w:p>
        </w:tc>
        <w:tc>
          <w:tcPr>
            <w:tcW w:w="1134" w:type="dxa"/>
            <w:tcBorders>
              <w:bottom w:val="single" w:sz="4" w:space="0" w:color="06357A"/>
              <w:right w:val="nil"/>
            </w:tcBorders>
            <w:shd w:val="clear" w:color="auto" w:fill="auto"/>
            <w:vAlign w:val="center"/>
            <w:hideMark/>
          </w:tcPr>
          <w:p w14:paraId="4EDB1975" w14:textId="77777777" w:rsidR="00B273B8" w:rsidRPr="00B55FF9" w:rsidRDefault="00B273B8" w:rsidP="00107856">
            <w:pPr>
              <w:pStyle w:val="TableText"/>
              <w:rPr>
                <w:sz w:val="16"/>
                <w:szCs w:val="16"/>
              </w:rPr>
            </w:pPr>
            <w:r w:rsidRPr="00B55FF9">
              <w:rPr>
                <w:sz w:val="16"/>
                <w:szCs w:val="16"/>
              </w:rPr>
              <w:t>The University of Bradford</w:t>
            </w:r>
          </w:p>
        </w:tc>
        <w:tc>
          <w:tcPr>
            <w:tcW w:w="480" w:type="dxa"/>
            <w:tcBorders>
              <w:left w:val="nil"/>
              <w:bottom w:val="single" w:sz="4" w:space="0" w:color="06357A"/>
              <w:right w:val="nil"/>
            </w:tcBorders>
            <w:shd w:val="clear" w:color="auto" w:fill="auto"/>
            <w:noWrap/>
            <w:vAlign w:val="center"/>
            <w:hideMark/>
          </w:tcPr>
          <w:p w14:paraId="466C850E" w14:textId="77777777" w:rsidR="00B273B8" w:rsidRPr="00B55FF9" w:rsidRDefault="00B273B8" w:rsidP="00107856">
            <w:pPr>
              <w:pStyle w:val="TableText"/>
              <w:jc w:val="center"/>
              <w:rPr>
                <w:sz w:val="16"/>
                <w:szCs w:val="16"/>
              </w:rPr>
            </w:pPr>
            <w:r w:rsidRPr="00B55FF9">
              <w:rPr>
                <w:sz w:val="16"/>
                <w:szCs w:val="16"/>
              </w:rPr>
              <w:t>7</w:t>
            </w:r>
          </w:p>
        </w:tc>
      </w:tr>
    </w:tbl>
    <w:p w14:paraId="20C33B10" w14:textId="6EFA4E18" w:rsidR="009F19F6" w:rsidRPr="00B55FF9" w:rsidRDefault="00B273B8" w:rsidP="0025274E">
      <w:pPr>
        <w:pStyle w:val="TableSource"/>
      </w:pPr>
      <w:r w:rsidRPr="00B55FF9">
        <w:t xml:space="preserve">Source: London Economics’ analysis of HE-BCI data (see Higher Education Statistics Agency, </w:t>
      </w:r>
      <w:r w:rsidR="0077700D" w:rsidRPr="00B55FF9">
        <w:t>2020</w:t>
      </w:r>
      <w:r w:rsidR="000B7781" w:rsidRPr="00B55FF9">
        <w:t>b</w:t>
      </w:r>
      <w:r w:rsidRPr="00B55FF9">
        <w:t>)</w:t>
      </w:r>
    </w:p>
    <w:p w14:paraId="7CEE0F0D" w14:textId="7D250C73" w:rsidR="009F19F6" w:rsidRPr="00B55FF9" w:rsidRDefault="009F19F6" w:rsidP="00645634"/>
    <w:p w14:paraId="20CE246C" w14:textId="7995A529" w:rsidR="00645634" w:rsidRPr="00B55FF9" w:rsidRDefault="00645634" w:rsidP="00645634">
      <w:pPr>
        <w:sectPr w:rsidR="00645634" w:rsidRPr="00B55FF9" w:rsidSect="009F19F6">
          <w:headerReference w:type="even" r:id="rId62"/>
          <w:headerReference w:type="default" r:id="rId63"/>
          <w:footerReference w:type="even" r:id="rId64"/>
          <w:footerReference w:type="default" r:id="rId65"/>
          <w:pgSz w:w="11906" w:h="16838"/>
          <w:pgMar w:top="1418" w:right="1531" w:bottom="1418" w:left="1531" w:header="709" w:footer="850" w:gutter="0"/>
          <w:cols w:space="708"/>
          <w:docGrid w:linePitch="360"/>
        </w:sectPr>
      </w:pPr>
    </w:p>
    <w:p w14:paraId="3CC00CF1" w14:textId="449B0B3A" w:rsidR="00BA64E5" w:rsidRPr="00B55FF9" w:rsidRDefault="0040713B" w:rsidP="00B667B8">
      <w:pPr>
        <w:pStyle w:val="Heading1"/>
      </w:pPr>
      <w:bookmarkStart w:id="40" w:name="_Ref74735996"/>
      <w:bookmarkStart w:id="41" w:name="_Ref76130188"/>
      <w:bookmarkStart w:id="42" w:name="_Ref76989122"/>
      <w:bookmarkStart w:id="43" w:name="_Toc85188869"/>
      <w:r w:rsidRPr="00B55FF9">
        <w:rPr>
          <w:rStyle w:val="HeaderRepeat"/>
        </w:rPr>
        <w:t>The impact of the University’s teaching and learning activities</w:t>
      </w:r>
      <w:bookmarkEnd w:id="40"/>
      <w:bookmarkEnd w:id="41"/>
      <w:bookmarkEnd w:id="42"/>
      <w:bookmarkEnd w:id="43"/>
    </w:p>
    <w:p w14:paraId="6D802638" w14:textId="77777777" w:rsidR="009D44AB" w:rsidRPr="00B55FF9" w:rsidRDefault="009D44AB" w:rsidP="009D44AB">
      <w:r w:rsidRPr="00B55FF9">
        <w:t>Economic impact analyses of higher education institutions typically only consider the direct, indirect, and induced economic effects of a university’s expenditures (through the institution’s extensive supply chains, and the expenditures on its staff), as well as the economic impacts associated with the expenditures of students attending the institution. However, given that one of universities’ primary activities is to provide teaching and learning, a simple study of this nature would significantly underestimate the impact of the University of Glasgow’s activities on the UK economy.</w:t>
      </w:r>
    </w:p>
    <w:p w14:paraId="684718EB" w14:textId="77777777" w:rsidR="009D44AB" w:rsidRPr="00B55FF9" w:rsidRDefault="009D44AB" w:rsidP="009D44AB">
      <w:r w:rsidRPr="00B55FF9">
        <w:t xml:space="preserve">In terms of measuring the impact of universities’ teaching and learning activities, Atkinson’s (2005) report to the Office for National Statistics asserted that the economic value of education and training is essentially the </w:t>
      </w:r>
      <w:r w:rsidRPr="00B55FF9">
        <w:rPr>
          <w:b/>
          <w:color w:val="06357A"/>
        </w:rPr>
        <w:t>value placed on that qualification as determined by the labour market</w:t>
      </w:r>
      <w:r w:rsidRPr="00B55FF9">
        <w:t xml:space="preserve">. Based on this approach, in this section of the report, we detail our estimates of the economic impact of the </w:t>
      </w:r>
      <w:r w:rsidRPr="00B55FF9">
        <w:rPr>
          <w:bCs/>
          <w:color w:val="000000" w:themeColor="text1"/>
        </w:rPr>
        <w:t xml:space="preserve">teaching and learning activities </w:t>
      </w:r>
      <w:r w:rsidRPr="00B55FF9">
        <w:t xml:space="preserve">undertaken at the University of Glasgow, by considering the labour market benefits associated with enhanced qualification attainment and skills acquisition – to </w:t>
      </w:r>
      <w:r w:rsidRPr="00B55FF9">
        <w:rPr>
          <w:b/>
          <w:color w:val="06357A"/>
        </w:rPr>
        <w:t>both the individual and the public</w:t>
      </w:r>
      <w:r w:rsidRPr="00B55FF9">
        <w:rPr>
          <w:rFonts w:cs="Microsoft Sans Serif"/>
          <w:b/>
          <w:color w:val="06357A"/>
        </w:rPr>
        <w:t xml:space="preserve"> </w:t>
      </w:r>
      <w:r w:rsidRPr="00B55FF9">
        <w:rPr>
          <w:b/>
          <w:color w:val="06357A"/>
        </w:rPr>
        <w:t>purse</w:t>
      </w:r>
      <w:r w:rsidRPr="00B55FF9">
        <w:t xml:space="preserve">. </w:t>
      </w:r>
    </w:p>
    <w:p w14:paraId="7BF881D0" w14:textId="7EFFE90B" w:rsidR="00A31A14" w:rsidRPr="00B55FF9" w:rsidRDefault="00A61F86" w:rsidP="00A61F86">
      <w:pPr>
        <w:pStyle w:val="Heading2"/>
      </w:pPr>
      <w:bookmarkStart w:id="44" w:name="_Ref74735498"/>
      <w:bookmarkStart w:id="45" w:name="_Toc85188870"/>
      <w:r w:rsidRPr="00B55FF9">
        <w:t>The 2018-19 cohort of UK domiciled University of Glasgow students</w:t>
      </w:r>
      <w:bookmarkEnd w:id="44"/>
      <w:bookmarkEnd w:id="45"/>
    </w:p>
    <w:p w14:paraId="667D5E1A" w14:textId="77777777" w:rsidR="0001431E" w:rsidRPr="00B55FF9" w:rsidRDefault="0001431E" w:rsidP="0001431E">
      <w:pPr>
        <w:spacing w:before="160" w:after="160"/>
      </w:pPr>
      <w:r w:rsidRPr="00B55FF9">
        <w:t xml:space="preserve">The analysis of the economic impact of the University of Glasgow’s teaching and learning activities is based on the </w:t>
      </w:r>
      <w:r w:rsidRPr="00B55FF9">
        <w:rPr>
          <w:b/>
          <w:color w:val="06357A"/>
        </w:rPr>
        <w:t>2018-19 cohort</w:t>
      </w:r>
      <w:r w:rsidRPr="00B55FF9">
        <w:rPr>
          <w:b/>
          <w:color w:val="000000" w:themeColor="text1"/>
        </w:rPr>
        <w:t xml:space="preserve"> </w:t>
      </w:r>
      <w:r w:rsidRPr="00B55FF9">
        <w:rPr>
          <w:b/>
          <w:bCs/>
          <w:color w:val="06357A" w:themeColor="accent1"/>
        </w:rPr>
        <w:t>of UK domiciled students</w:t>
      </w:r>
      <w:r w:rsidRPr="00B55FF9">
        <w:t xml:space="preserve">. In other words, instead of the University’s </w:t>
      </w:r>
      <w:r w:rsidRPr="00B55FF9">
        <w:rPr>
          <w:color w:val="000000" w:themeColor="text1"/>
        </w:rPr>
        <w:t xml:space="preserve">entire </w:t>
      </w:r>
      <w:r w:rsidRPr="00B55FF9">
        <w:t xml:space="preserve">student body of </w:t>
      </w:r>
      <w:r w:rsidRPr="00B55FF9">
        <w:rPr>
          <w:b/>
          <w:color w:val="06357A"/>
        </w:rPr>
        <w:t>30,805</w:t>
      </w:r>
      <w:r w:rsidRPr="00B55FF9">
        <w:rPr>
          <w:b/>
          <w:color w:val="7D2239" w:themeColor="accent2"/>
        </w:rPr>
        <w:t xml:space="preserve"> </w:t>
      </w:r>
      <w:r w:rsidRPr="00B55FF9">
        <w:rPr>
          <w:color w:val="000000" w:themeColor="text1"/>
        </w:rPr>
        <w:t xml:space="preserve">students </w:t>
      </w:r>
      <w:r w:rsidRPr="00B55FF9">
        <w:t>in 2018-19 (</w:t>
      </w:r>
      <w:r w:rsidRPr="00B55FF9">
        <w:rPr>
          <w:i/>
        </w:rPr>
        <w:t>irrespective</w:t>
      </w:r>
      <w:r w:rsidRPr="00B55FF9">
        <w:t xml:space="preserve"> of when these individuals may have started their studies), the analysis in this section focuses on the </w:t>
      </w:r>
      <w:r w:rsidRPr="00B55FF9">
        <w:rPr>
          <w:b/>
          <w:color w:val="06357A"/>
        </w:rPr>
        <w:t>8,280</w:t>
      </w:r>
      <w:r w:rsidRPr="00B55FF9">
        <w:rPr>
          <w:b/>
          <w:color w:val="000000" w:themeColor="text1"/>
        </w:rPr>
        <w:t xml:space="preserve"> </w:t>
      </w:r>
      <w:r w:rsidRPr="00B55FF9">
        <w:t>UK domiciled</w:t>
      </w:r>
      <w:r w:rsidRPr="00B55FF9">
        <w:rPr>
          <w:rFonts w:asciiTheme="minorHAnsi" w:hAnsiTheme="minorHAnsi"/>
          <w:color w:val="000000" w:themeColor="text1"/>
          <w:vertAlign w:val="superscript"/>
        </w:rPr>
        <w:footnoteReference w:id="24"/>
      </w:r>
      <w:r w:rsidRPr="00B55FF9">
        <w:t xml:space="preserve"> students </w:t>
      </w:r>
      <w:r w:rsidRPr="00B55FF9">
        <w:rPr>
          <w:b/>
          <w:color w:val="06357A"/>
        </w:rPr>
        <w:t>starting higher education qualifications (or standalone modules/credits) in the 2018-19 academic year</w:t>
      </w:r>
      <w:r w:rsidRPr="00B55FF9">
        <w:rPr>
          <w:rStyle w:val="FootnoteReference"/>
          <w:bCs/>
          <w:color w:val="000000" w:themeColor="text1"/>
        </w:rPr>
        <w:footnoteReference w:id="25"/>
      </w:r>
      <w:r w:rsidRPr="00B55FF9">
        <w:t>.</w:t>
      </w:r>
    </w:p>
    <w:p w14:paraId="728FEC7A" w14:textId="6B81889B" w:rsidR="0001431E" w:rsidRPr="00B55FF9" w:rsidRDefault="0001431E" w:rsidP="0001431E">
      <w:pPr>
        <w:spacing w:before="160" w:after="160"/>
      </w:pPr>
      <w:r w:rsidRPr="00B55FF9">
        <w:t xml:space="preserve">In terms of </w:t>
      </w:r>
      <w:r w:rsidRPr="00B55FF9">
        <w:rPr>
          <w:b/>
          <w:color w:val="06357A"/>
        </w:rPr>
        <w:t>level of study</w:t>
      </w:r>
      <w:r w:rsidRPr="00B55FF9">
        <w:rPr>
          <w:color w:val="7D2239" w:themeColor="accent2"/>
        </w:rPr>
        <w:t xml:space="preserve"> </w:t>
      </w:r>
      <w:r w:rsidRPr="00B55FF9">
        <w:t>(</w:t>
      </w:r>
      <w:r w:rsidRPr="00B55FF9">
        <w:fldChar w:fldCharType="begin"/>
      </w:r>
      <w:r w:rsidRPr="00B55FF9">
        <w:instrText xml:space="preserve"> REF _Ref70500899 \r \h </w:instrText>
      </w:r>
      <w:r w:rsidR="00B55FF9">
        <w:instrText xml:space="preserve"> \* MERGEFORMAT </w:instrText>
      </w:r>
      <w:r w:rsidRPr="00B55FF9">
        <w:fldChar w:fldCharType="separate"/>
      </w:r>
      <w:r w:rsidR="00B96FA3">
        <w:t>Figure 7</w:t>
      </w:r>
      <w:r w:rsidRPr="00B55FF9">
        <w:fldChar w:fldCharType="end"/>
      </w:r>
      <w:r w:rsidRPr="00B55FF9">
        <w:t xml:space="preserve">), </w:t>
      </w:r>
      <w:r w:rsidRPr="00B55FF9">
        <w:rPr>
          <w:b/>
          <w:color w:val="06357A"/>
        </w:rPr>
        <w:t>46%</w:t>
      </w:r>
      <w:r w:rsidRPr="00B55FF9">
        <w:t xml:space="preserve"> (</w:t>
      </w:r>
      <w:r w:rsidRPr="00B55FF9">
        <w:rPr>
          <w:b/>
          <w:color w:val="06357A"/>
        </w:rPr>
        <w:t>3,825</w:t>
      </w:r>
      <w:r w:rsidRPr="00B55FF9">
        <w:rPr>
          <w:b/>
          <w:color w:val="7D2239" w:themeColor="accent2"/>
        </w:rPr>
        <w:t xml:space="preserve"> </w:t>
      </w:r>
      <w:r w:rsidRPr="00B55FF9">
        <w:rPr>
          <w:color w:val="000000" w:themeColor="text1"/>
        </w:rPr>
        <w:t>students</w:t>
      </w:r>
      <w:r w:rsidRPr="00B55FF9">
        <w:t xml:space="preserve">) in this cohort were undertaking </w:t>
      </w:r>
      <w:r w:rsidRPr="00B55FF9">
        <w:rPr>
          <w:b/>
          <w:color w:val="06357A"/>
        </w:rPr>
        <w:t>first degrees</w:t>
      </w:r>
      <w:r w:rsidRPr="00B55FF9">
        <w:t xml:space="preserve">, with a further </w:t>
      </w:r>
      <w:r w:rsidRPr="00B55FF9">
        <w:rPr>
          <w:b/>
          <w:color w:val="06357A"/>
        </w:rPr>
        <w:t>1,285</w:t>
      </w:r>
      <w:r w:rsidRPr="00B55FF9">
        <w:rPr>
          <w:color w:val="7D2239" w:themeColor="accent2"/>
        </w:rPr>
        <w:t xml:space="preserve"> </w:t>
      </w:r>
      <w:r w:rsidRPr="00B55FF9">
        <w:t>students (</w:t>
      </w:r>
      <w:r w:rsidRPr="00B55FF9">
        <w:rPr>
          <w:b/>
          <w:color w:val="06357A"/>
        </w:rPr>
        <w:t>15%</w:t>
      </w:r>
      <w:r w:rsidRPr="00B55FF9">
        <w:t xml:space="preserve">) undertaking </w:t>
      </w:r>
      <w:r w:rsidRPr="00B55FF9">
        <w:rPr>
          <w:b/>
          <w:color w:val="06357A"/>
        </w:rPr>
        <w:t>postgraduate taught degrees</w:t>
      </w:r>
      <w:r w:rsidRPr="00B55FF9">
        <w:t xml:space="preserve">, and </w:t>
      </w:r>
      <w:r w:rsidRPr="00B55FF9">
        <w:rPr>
          <w:b/>
          <w:color w:val="06357A"/>
        </w:rPr>
        <w:t>395</w:t>
      </w:r>
      <w:r w:rsidRPr="00B55FF9">
        <w:rPr>
          <w:color w:val="7D2239" w:themeColor="accent2"/>
        </w:rPr>
        <w:t xml:space="preserve"> </w:t>
      </w:r>
      <w:r w:rsidRPr="00B55FF9">
        <w:t>students (</w:t>
      </w:r>
      <w:r w:rsidRPr="00B55FF9">
        <w:rPr>
          <w:b/>
          <w:color w:val="06357A"/>
        </w:rPr>
        <w:t>5%</w:t>
      </w:r>
      <w:r w:rsidRPr="00B55FF9">
        <w:t xml:space="preserve">) enrolled in </w:t>
      </w:r>
      <w:r w:rsidRPr="00B55FF9">
        <w:rPr>
          <w:b/>
          <w:color w:val="06357A"/>
        </w:rPr>
        <w:t>postgraduate research degrees</w:t>
      </w:r>
      <w:r w:rsidRPr="00B55FF9">
        <w:t xml:space="preserve">. An additional </w:t>
      </w:r>
      <w:r w:rsidRPr="00B55FF9">
        <w:rPr>
          <w:b/>
          <w:color w:val="06357A"/>
        </w:rPr>
        <w:t>1,785</w:t>
      </w:r>
      <w:r w:rsidRPr="00B55FF9">
        <w:t xml:space="preserve"> students (</w:t>
      </w:r>
      <w:r w:rsidRPr="00B55FF9">
        <w:rPr>
          <w:b/>
          <w:color w:val="06357A"/>
        </w:rPr>
        <w:t>22%</w:t>
      </w:r>
      <w:r w:rsidRPr="00B55FF9">
        <w:t xml:space="preserve">) were enrolled in </w:t>
      </w:r>
      <w:r w:rsidRPr="00B55FF9">
        <w:rPr>
          <w:b/>
          <w:color w:val="06357A"/>
        </w:rPr>
        <w:t>other undergraduate qualifications</w:t>
      </w:r>
      <w:r w:rsidRPr="00B55FF9">
        <w:rPr>
          <w:bCs/>
          <w:color w:val="000000" w:themeColor="text1"/>
        </w:rPr>
        <w:t xml:space="preserve">, and the remaining </w:t>
      </w:r>
      <w:r w:rsidRPr="00B55FF9">
        <w:rPr>
          <w:b/>
          <w:color w:val="06357A"/>
        </w:rPr>
        <w:t>990</w:t>
      </w:r>
      <w:r w:rsidRPr="00B55FF9">
        <w:rPr>
          <w:bCs/>
          <w:color w:val="7D2239" w:themeColor="accent2"/>
        </w:rPr>
        <w:t xml:space="preserve"> </w:t>
      </w:r>
      <w:r w:rsidRPr="00B55FF9">
        <w:rPr>
          <w:bCs/>
          <w:color w:val="000000" w:themeColor="text1"/>
        </w:rPr>
        <w:t>(</w:t>
      </w:r>
      <w:r w:rsidRPr="00B55FF9">
        <w:rPr>
          <w:b/>
          <w:color w:val="06357A" w:themeColor="accent1"/>
        </w:rPr>
        <w:t>12</w:t>
      </w:r>
      <w:r w:rsidRPr="00B55FF9">
        <w:rPr>
          <w:b/>
          <w:color w:val="06357A"/>
        </w:rPr>
        <w:t>%</w:t>
      </w:r>
      <w:r w:rsidRPr="00B55FF9">
        <w:rPr>
          <w:bCs/>
          <w:color w:val="000000" w:themeColor="text1"/>
        </w:rPr>
        <w:t xml:space="preserve">) were undertaking </w:t>
      </w:r>
      <w:r w:rsidRPr="00B55FF9">
        <w:rPr>
          <w:b/>
          <w:color w:val="06357A"/>
        </w:rPr>
        <w:t>other postgraduate qualifications</w:t>
      </w:r>
      <w:r w:rsidRPr="00B55FF9">
        <w:rPr>
          <w:rFonts w:asciiTheme="minorHAnsi" w:hAnsiTheme="minorHAnsi"/>
          <w:vertAlign w:val="superscript"/>
        </w:rPr>
        <w:footnoteReference w:id="26"/>
      </w:r>
      <w:r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1431E" w:rsidRPr="00B55FF9" w14:paraId="5DF52DD8" w14:textId="77777777" w:rsidTr="00EA09C2">
        <w:trPr>
          <w:cantSplit/>
        </w:trPr>
        <w:tc>
          <w:tcPr>
            <w:tcW w:w="0" w:type="auto"/>
          </w:tcPr>
          <w:p w14:paraId="166FE6C7" w14:textId="77777777" w:rsidR="0001431E" w:rsidRPr="00B55FF9" w:rsidRDefault="0001431E" w:rsidP="00EA09C2">
            <w:pPr>
              <w:pStyle w:val="FigureTitle"/>
            </w:pPr>
            <w:bookmarkStart w:id="46" w:name="_Ref70500899"/>
            <w:bookmarkStart w:id="47" w:name="_Toc75247076"/>
            <w:bookmarkStart w:id="48" w:name="_Toc75502467"/>
            <w:bookmarkStart w:id="49" w:name="_Toc85188939"/>
            <w:r w:rsidRPr="00B55FF9">
              <w:t>UK domiciled students in the 2018-19 cohort of University of Glasgow students, by level of study</w:t>
            </w:r>
            <w:bookmarkEnd w:id="46"/>
            <w:bookmarkEnd w:id="47"/>
            <w:bookmarkEnd w:id="48"/>
            <w:bookmarkEnd w:id="49"/>
          </w:p>
        </w:tc>
      </w:tr>
      <w:tr w:rsidR="0001431E" w:rsidRPr="00B55FF9" w14:paraId="0B8C7581" w14:textId="77777777" w:rsidTr="00EA09C2">
        <w:trPr>
          <w:cantSplit/>
        </w:trPr>
        <w:tc>
          <w:tcPr>
            <w:tcW w:w="0" w:type="auto"/>
          </w:tcPr>
          <w:p w14:paraId="21EC913C" w14:textId="77777777" w:rsidR="0001431E" w:rsidRPr="00B55FF9" w:rsidRDefault="0001431E" w:rsidP="00EA09C2">
            <w:pPr>
              <w:pStyle w:val="PlaceholderText"/>
            </w:pPr>
            <w:r w:rsidRPr="00B55FF9">
              <w:rPr>
                <w:noProof/>
              </w:rPr>
              <w:drawing>
                <wp:inline distT="0" distB="0" distL="0" distR="0" wp14:anchorId="31425C39" wp14:editId="028EE95E">
                  <wp:extent cx="5614035" cy="1797050"/>
                  <wp:effectExtent l="0" t="0" r="5715" b="0"/>
                  <wp:docPr id="44" name="Picture 44" descr="Chart, pie chart&#10;&#10;Other undergraduate: 1,785 (22%)&#10;First degree: 3,825 (46%)&#10;Other postgraduate: 990 (12%)&#10;Higher degree (taught): 1,285 (15%)&#10;Higher degree (research): 395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pie chart&#10;&#10;Other undergraduate: 1,785 (22%)&#10;First degree: 3,825 (46%)&#10;Other postgraduate: 990 (12%)&#10;Higher degree (taught): 1,285 (15%)&#10;Higher degree (research): 395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4035" cy="1797050"/>
                          </a:xfrm>
                          <a:prstGeom prst="rect">
                            <a:avLst/>
                          </a:prstGeom>
                          <a:noFill/>
                          <a:ln>
                            <a:noFill/>
                          </a:ln>
                        </pic:spPr>
                      </pic:pic>
                    </a:graphicData>
                  </a:graphic>
                </wp:inline>
              </w:drawing>
            </w:r>
          </w:p>
        </w:tc>
      </w:tr>
      <w:tr w:rsidR="0001431E" w:rsidRPr="00B55FF9" w14:paraId="0A603C3D" w14:textId="77777777" w:rsidTr="00EA09C2">
        <w:trPr>
          <w:cantSplit/>
        </w:trPr>
        <w:tc>
          <w:tcPr>
            <w:tcW w:w="0" w:type="auto"/>
          </w:tcPr>
          <w:p w14:paraId="26848D03" w14:textId="77777777" w:rsidR="0001431E" w:rsidRPr="00B55FF9" w:rsidRDefault="0001431E" w:rsidP="00EA09C2">
            <w:pPr>
              <w:spacing w:before="0" w:after="0"/>
              <w:jc w:val="left"/>
              <w:rPr>
                <w:sz w:val="16"/>
                <w:szCs w:val="16"/>
              </w:rPr>
            </w:pPr>
            <w:r w:rsidRPr="00B55FF9">
              <w:rPr>
                <w:sz w:val="16"/>
                <w:szCs w:val="16"/>
              </w:rPr>
              <w:t xml:space="preserve">Note: All numbers are rounded to the nearest 5, and the total values may not add up due to this rounding. </w:t>
            </w:r>
          </w:p>
          <w:p w14:paraId="462279F1" w14:textId="77777777" w:rsidR="0001431E" w:rsidRPr="00B55FF9" w:rsidRDefault="0001431E" w:rsidP="00EA09C2">
            <w:pPr>
              <w:spacing w:before="0" w:after="0"/>
              <w:jc w:val="left"/>
              <w:rPr>
                <w:sz w:val="16"/>
                <w:szCs w:val="16"/>
              </w:rPr>
            </w:pPr>
            <w:r w:rsidRPr="00B55FF9">
              <w:rPr>
                <w:sz w:val="16"/>
                <w:szCs w:val="16"/>
              </w:rPr>
              <w:t>‘Other undergraduate’ learning includes Certificates of Higher Education, Diplomas of Higher Education, other undergraduate-level diplomas and certificates, and undergraduate-level credits. ‘Other postgraduate learning’ includes Postgraduate Certificates or Professional Graduate Diplomas in Education, Postgraduate Diplomas in Education, taught work for credit at postgraduate level, and other certificates, diplomas, and qualifications at postgraduate level.</w:t>
            </w:r>
          </w:p>
          <w:p w14:paraId="33ACE1D3" w14:textId="77777777" w:rsidR="0001431E" w:rsidRPr="00B55FF9" w:rsidRDefault="0001431E" w:rsidP="00EA09C2">
            <w:pPr>
              <w:spacing w:before="0" w:after="0"/>
              <w:jc w:val="left"/>
              <w:rPr>
                <w:sz w:val="16"/>
                <w:szCs w:val="16"/>
              </w:rPr>
            </w:pPr>
            <w:r w:rsidRPr="00B55FF9">
              <w:rPr>
                <w:b/>
                <w:bCs/>
                <w:i/>
                <w:iCs/>
                <w:sz w:val="16"/>
                <w:szCs w:val="16"/>
              </w:rPr>
              <w:t>Source: London Economics’ analysis based on University of Glasgow HESA data</w:t>
            </w:r>
          </w:p>
        </w:tc>
      </w:tr>
    </w:tbl>
    <w:p w14:paraId="28F3A8CF" w14:textId="5A502A0C" w:rsidR="0001431E" w:rsidRPr="00B55FF9" w:rsidRDefault="0001431E" w:rsidP="0001431E">
      <w:pPr>
        <w:spacing w:before="160" w:after="160"/>
      </w:pPr>
      <w:r w:rsidRPr="00B55FF9">
        <w:t xml:space="preserve">In relation to </w:t>
      </w:r>
      <w:r w:rsidRPr="00B55FF9">
        <w:rPr>
          <w:b/>
          <w:color w:val="06357A"/>
        </w:rPr>
        <w:t>mode of study</w:t>
      </w:r>
      <w:r w:rsidRPr="00B55FF9">
        <w:t xml:space="preserve"> (</w:t>
      </w:r>
      <w:r w:rsidRPr="00B55FF9">
        <w:fldChar w:fldCharType="begin"/>
      </w:r>
      <w:r w:rsidRPr="00B55FF9">
        <w:instrText xml:space="preserve"> REF _Ref75451362 \r \h </w:instrText>
      </w:r>
      <w:r w:rsidR="00B55FF9">
        <w:instrText xml:space="preserve"> \* MERGEFORMAT </w:instrText>
      </w:r>
      <w:r w:rsidRPr="00B55FF9">
        <w:fldChar w:fldCharType="separate"/>
      </w:r>
      <w:r w:rsidR="00B96FA3">
        <w:t>Figure 8</w:t>
      </w:r>
      <w:r w:rsidRPr="00B55FF9">
        <w:fldChar w:fldCharType="end"/>
      </w:r>
      <w:r w:rsidRPr="00B55FF9">
        <w:t xml:space="preserve">), </w:t>
      </w:r>
      <w:r w:rsidRPr="00B55FF9">
        <w:rPr>
          <w:b/>
          <w:color w:val="06357A"/>
        </w:rPr>
        <w:t>5,850</w:t>
      </w:r>
      <w:r w:rsidRPr="00B55FF9">
        <w:t xml:space="preserve"> (</w:t>
      </w:r>
      <w:r w:rsidRPr="00B55FF9">
        <w:rPr>
          <w:b/>
          <w:color w:val="06357A"/>
        </w:rPr>
        <w:t>71%</w:t>
      </w:r>
      <w:r w:rsidRPr="00B55FF9">
        <w:t xml:space="preserve">) of students in the cohort were undertaking their studies with the University of Glasgow on a full-time basis, while the remaining </w:t>
      </w:r>
      <w:r w:rsidRPr="00B55FF9">
        <w:rPr>
          <w:b/>
          <w:color w:val="06357A"/>
        </w:rPr>
        <w:t>2,430</w:t>
      </w:r>
      <w:r w:rsidRPr="00B55FF9">
        <w:rPr>
          <w:color w:val="7D2239" w:themeColor="accent2"/>
        </w:rPr>
        <w:t xml:space="preserve"> </w:t>
      </w:r>
      <w:r w:rsidRPr="00B55FF9">
        <w:t>(</w:t>
      </w:r>
      <w:r w:rsidRPr="00B55FF9">
        <w:rPr>
          <w:b/>
          <w:color w:val="06357A"/>
        </w:rPr>
        <w:t>29%</w:t>
      </w:r>
      <w:r w:rsidRPr="00B55FF9">
        <w:t>)</w:t>
      </w:r>
      <w:r w:rsidRPr="00B55FF9">
        <w:rPr>
          <w:color w:val="7D2239" w:themeColor="accent2"/>
        </w:rPr>
        <w:t xml:space="preserve"> </w:t>
      </w:r>
      <w:r w:rsidRPr="00B55FF9">
        <w:rPr>
          <w:color w:val="000000" w:themeColor="text1"/>
        </w:rPr>
        <w:t xml:space="preserve">were </w:t>
      </w:r>
      <w:r w:rsidRPr="00B55FF9">
        <w:t xml:space="preserve">enrolled on a part-time basis. As shown in </w:t>
      </w:r>
      <w:r w:rsidRPr="00B55FF9">
        <w:fldChar w:fldCharType="begin"/>
      </w:r>
      <w:r w:rsidRPr="00B55FF9">
        <w:instrText xml:space="preserve"> REF _Ref70504878 \r \h </w:instrText>
      </w:r>
      <w:r w:rsidR="00B55FF9">
        <w:instrText xml:space="preserve"> \* MERGEFORMAT </w:instrText>
      </w:r>
      <w:r w:rsidRPr="00B55FF9">
        <w:fldChar w:fldCharType="separate"/>
      </w:r>
      <w:r w:rsidR="00B96FA3">
        <w:t>Table 4</w:t>
      </w:r>
      <w:r w:rsidRPr="00B55FF9">
        <w:fldChar w:fldCharType="end"/>
      </w:r>
      <w:r w:rsidRPr="00B55FF9">
        <w:t xml:space="preserve">, </w:t>
      </w:r>
      <w:proofErr w:type="gramStart"/>
      <w:r w:rsidRPr="00B55FF9">
        <w:t>the majority of</w:t>
      </w:r>
      <w:proofErr w:type="gramEnd"/>
      <w:r w:rsidRPr="00B55FF9">
        <w:t xml:space="preserve"> full-time students were undertaking first degrees (</w:t>
      </w:r>
      <w:r w:rsidRPr="00B55FF9">
        <w:rPr>
          <w:b/>
          <w:color w:val="06357A"/>
        </w:rPr>
        <w:t>64%</w:t>
      </w:r>
      <w:r w:rsidRPr="00B55FF9">
        <w:t>) or postgraduate taught degrees (</w:t>
      </w:r>
      <w:r w:rsidRPr="00B55FF9">
        <w:rPr>
          <w:b/>
          <w:color w:val="06357A"/>
        </w:rPr>
        <w:t>18%</w:t>
      </w:r>
      <w:r w:rsidRPr="00B55FF9">
        <w:t xml:space="preserve">). In contrast, </w:t>
      </w:r>
      <w:proofErr w:type="gramStart"/>
      <w:r w:rsidRPr="00B55FF9">
        <w:t>the majority of</w:t>
      </w:r>
      <w:proofErr w:type="gramEnd"/>
      <w:r w:rsidRPr="00B55FF9">
        <w:t xml:space="preserve"> part-time students in the cohort were undertaking other undergraduate (</w:t>
      </w:r>
      <w:r w:rsidRPr="00B55FF9">
        <w:rPr>
          <w:b/>
          <w:color w:val="06357A"/>
        </w:rPr>
        <w:t>72%</w:t>
      </w:r>
      <w:r w:rsidRPr="00B55FF9">
        <w:t>) or other postgraduate (</w:t>
      </w:r>
      <w:r w:rsidRPr="00B55FF9">
        <w:rPr>
          <w:b/>
          <w:color w:val="06357A"/>
        </w:rPr>
        <w:t>12%</w:t>
      </w:r>
      <w:r w:rsidRPr="00B55FF9">
        <w:t>) learning</w:t>
      </w:r>
      <w:r w:rsidRPr="00B55FF9">
        <w:rPr>
          <w:rStyle w:val="FootnoteReference"/>
        </w:rPr>
        <w:footnoteReference w:id="27"/>
      </w:r>
      <w:r w:rsidRPr="00B55FF9">
        <w:t>.</w:t>
      </w: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140"/>
        <w:gridCol w:w="566"/>
        <w:gridCol w:w="4136"/>
      </w:tblGrid>
      <w:tr w:rsidR="0001431E" w:rsidRPr="00B55FF9" w14:paraId="6D4D883B" w14:textId="77777777" w:rsidTr="00EA09C2">
        <w:trPr>
          <w:cantSplit/>
        </w:trPr>
        <w:tc>
          <w:tcPr>
            <w:tcW w:w="2341" w:type="pct"/>
          </w:tcPr>
          <w:p w14:paraId="269FCCF7" w14:textId="77777777" w:rsidR="0001431E" w:rsidRPr="00B55FF9" w:rsidRDefault="0001431E" w:rsidP="00EA09C2">
            <w:pPr>
              <w:pStyle w:val="FigureTitle"/>
            </w:pPr>
            <w:bookmarkStart w:id="50" w:name="_Ref75451362"/>
            <w:bookmarkStart w:id="51" w:name="_Toc75502468"/>
            <w:bookmarkStart w:id="52" w:name="_Toc85188940"/>
            <w:r w:rsidRPr="00B55FF9">
              <w:t>UK domiciled students in the 2018-19 cohort of University of Glasgow students, by mode of study</w:t>
            </w:r>
            <w:bookmarkEnd w:id="50"/>
            <w:bookmarkEnd w:id="51"/>
            <w:bookmarkEnd w:id="52"/>
          </w:p>
        </w:tc>
        <w:tc>
          <w:tcPr>
            <w:tcW w:w="320" w:type="pct"/>
          </w:tcPr>
          <w:p w14:paraId="5B86E94F" w14:textId="77777777" w:rsidR="0001431E" w:rsidRPr="00B55FF9" w:rsidRDefault="0001431E" w:rsidP="00EA09C2">
            <w:pPr>
              <w:pStyle w:val="PlaceholderText"/>
            </w:pPr>
          </w:p>
        </w:tc>
        <w:tc>
          <w:tcPr>
            <w:tcW w:w="2339" w:type="pct"/>
          </w:tcPr>
          <w:p w14:paraId="61B163C6" w14:textId="77777777" w:rsidR="0001431E" w:rsidRPr="00B55FF9" w:rsidRDefault="0001431E" w:rsidP="00EA09C2">
            <w:pPr>
              <w:pStyle w:val="FigureTitle"/>
            </w:pPr>
            <w:bookmarkStart w:id="53" w:name="_Ref75451367"/>
            <w:bookmarkStart w:id="54" w:name="_Toc75502469"/>
            <w:bookmarkStart w:id="55" w:name="_Toc85188941"/>
            <w:r w:rsidRPr="00B55FF9">
              <w:t>UK domiciled students in the 2018-19 cohort of University of Glasgow students, by domicile</w:t>
            </w:r>
            <w:bookmarkEnd w:id="53"/>
            <w:bookmarkEnd w:id="54"/>
            <w:bookmarkEnd w:id="55"/>
          </w:p>
        </w:tc>
      </w:tr>
      <w:tr w:rsidR="0001431E" w:rsidRPr="00B55FF9" w14:paraId="61518FE0" w14:textId="77777777" w:rsidTr="00EA09C2">
        <w:trPr>
          <w:cantSplit/>
        </w:trPr>
        <w:tc>
          <w:tcPr>
            <w:tcW w:w="2341" w:type="pct"/>
          </w:tcPr>
          <w:p w14:paraId="52702F73" w14:textId="77777777" w:rsidR="0001431E" w:rsidRPr="00B55FF9" w:rsidRDefault="0001431E" w:rsidP="00EA09C2">
            <w:pPr>
              <w:pStyle w:val="PlaceholderText"/>
            </w:pPr>
            <w:r w:rsidRPr="00B55FF9">
              <w:rPr>
                <w:noProof/>
              </w:rPr>
              <w:drawing>
                <wp:inline distT="0" distB="0" distL="0" distR="0" wp14:anchorId="6EC810E4" wp14:editId="05970CC3">
                  <wp:extent cx="2623820" cy="1955165"/>
                  <wp:effectExtent l="0" t="0" r="5080" b="6985"/>
                  <wp:docPr id="50" name="Picture 50" descr="Chart, bar chart&#10;&#10;Full-tim: 5850&#10;Part-time: 2,430&#10;Total: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bar chart&#10;&#10;Full-tim: 5850&#10;Part-time: 2,430&#10;Total: 8,28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3820" cy="1955165"/>
                          </a:xfrm>
                          <a:prstGeom prst="rect">
                            <a:avLst/>
                          </a:prstGeom>
                          <a:noFill/>
                          <a:ln>
                            <a:noFill/>
                          </a:ln>
                        </pic:spPr>
                      </pic:pic>
                    </a:graphicData>
                  </a:graphic>
                </wp:inline>
              </w:drawing>
            </w:r>
          </w:p>
        </w:tc>
        <w:tc>
          <w:tcPr>
            <w:tcW w:w="320" w:type="pct"/>
          </w:tcPr>
          <w:p w14:paraId="34D93DE6" w14:textId="77777777" w:rsidR="0001431E" w:rsidRPr="00B55FF9" w:rsidRDefault="0001431E" w:rsidP="00EA09C2">
            <w:pPr>
              <w:pStyle w:val="PlaceholderText"/>
            </w:pPr>
          </w:p>
        </w:tc>
        <w:tc>
          <w:tcPr>
            <w:tcW w:w="2339" w:type="pct"/>
          </w:tcPr>
          <w:p w14:paraId="0D286258" w14:textId="77777777" w:rsidR="0001431E" w:rsidRPr="00B55FF9" w:rsidRDefault="0001431E" w:rsidP="00EA09C2">
            <w:pPr>
              <w:pStyle w:val="PlaceholderText"/>
            </w:pPr>
            <w:r w:rsidRPr="00B55FF9">
              <w:rPr>
                <w:noProof/>
              </w:rPr>
              <w:drawing>
                <wp:inline distT="0" distB="0" distL="0" distR="0" wp14:anchorId="168EE0A9" wp14:editId="275D7968">
                  <wp:extent cx="2623820" cy="1948180"/>
                  <wp:effectExtent l="0" t="0" r="5080" b="0"/>
                  <wp:docPr id="54" name="Picture 54" descr="Chart, bar chart&#10;&#10;Scotland: 6,950&#10;England: 1,100&#10;Wales: 40&#10;Northern Ireland: 190&#10;Total: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bar chart&#10;&#10;Scotland: 6,950&#10;England: 1,100&#10;Wales: 40&#10;Northern Ireland: 190&#10;Total: 8,28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23820" cy="1948180"/>
                          </a:xfrm>
                          <a:prstGeom prst="rect">
                            <a:avLst/>
                          </a:prstGeom>
                          <a:noFill/>
                          <a:ln>
                            <a:noFill/>
                          </a:ln>
                        </pic:spPr>
                      </pic:pic>
                    </a:graphicData>
                  </a:graphic>
                </wp:inline>
              </w:drawing>
            </w:r>
          </w:p>
        </w:tc>
      </w:tr>
      <w:tr w:rsidR="0001431E" w:rsidRPr="00B55FF9" w14:paraId="2CDF8E60" w14:textId="77777777" w:rsidTr="00EA09C2">
        <w:trPr>
          <w:cantSplit/>
        </w:trPr>
        <w:tc>
          <w:tcPr>
            <w:tcW w:w="2341" w:type="pct"/>
          </w:tcPr>
          <w:p w14:paraId="11097046" w14:textId="77777777" w:rsidR="0001431E" w:rsidRPr="00B55FF9" w:rsidRDefault="0001431E" w:rsidP="00EA09C2">
            <w:pPr>
              <w:pStyle w:val="TableNote"/>
            </w:pPr>
            <w:r w:rsidRPr="00B55FF9">
              <w:t>Note: All numbers are rounded to the nearest 5, and the total values may not add up due to this rounding.</w:t>
            </w:r>
          </w:p>
          <w:p w14:paraId="3224F67C" w14:textId="77777777" w:rsidR="0001431E" w:rsidRPr="00B55FF9" w:rsidRDefault="0001431E" w:rsidP="00EA09C2">
            <w:pPr>
              <w:pStyle w:val="TableSource"/>
            </w:pPr>
            <w:r w:rsidRPr="00B55FF9">
              <w:t>Source: London Economics’ analysis based on University of Glasgow HESA data</w:t>
            </w:r>
          </w:p>
        </w:tc>
        <w:tc>
          <w:tcPr>
            <w:tcW w:w="320" w:type="pct"/>
          </w:tcPr>
          <w:p w14:paraId="4F10D0B5" w14:textId="77777777" w:rsidR="0001431E" w:rsidRPr="00B55FF9" w:rsidRDefault="0001431E" w:rsidP="00EA09C2">
            <w:pPr>
              <w:pStyle w:val="TableNote"/>
            </w:pPr>
          </w:p>
        </w:tc>
        <w:tc>
          <w:tcPr>
            <w:tcW w:w="2339" w:type="pct"/>
          </w:tcPr>
          <w:p w14:paraId="53238B8A" w14:textId="77777777" w:rsidR="0001431E" w:rsidRPr="00B55FF9" w:rsidRDefault="0001431E" w:rsidP="00EA09C2">
            <w:pPr>
              <w:pStyle w:val="TableNote"/>
            </w:pPr>
            <w:r w:rsidRPr="00B55FF9">
              <w:t>Note: All numbers are rounded to the nearest 5, and the total values may not add up due to this rounding.</w:t>
            </w:r>
          </w:p>
          <w:p w14:paraId="15AD1A88" w14:textId="77777777" w:rsidR="0001431E" w:rsidRPr="00B55FF9" w:rsidRDefault="0001431E" w:rsidP="00EA09C2">
            <w:pPr>
              <w:pStyle w:val="TableSource"/>
            </w:pPr>
            <w:r w:rsidRPr="00B55FF9">
              <w:t>Source: London Economics’ analysis based on University of Glasgow HESA data</w:t>
            </w:r>
          </w:p>
        </w:tc>
      </w:tr>
    </w:tbl>
    <w:p w14:paraId="318ECB60" w14:textId="0DB25386" w:rsidR="002F49AB" w:rsidRPr="00B55FF9" w:rsidRDefault="0001431E" w:rsidP="0001431E">
      <w:pPr>
        <w:spacing w:before="160" w:after="160"/>
        <w:rPr>
          <w:rFonts w:asciiTheme="minorHAnsi" w:hAnsiTheme="minorHAnsi"/>
        </w:rPr>
        <w:sectPr w:rsidR="002F49AB" w:rsidRPr="00B55FF9" w:rsidSect="001E7491">
          <w:headerReference w:type="even" r:id="rId69"/>
          <w:headerReference w:type="default" r:id="rId70"/>
          <w:footerReference w:type="even" r:id="rId71"/>
          <w:footerReference w:type="default" r:id="rId72"/>
          <w:pgSz w:w="11906" w:h="16838"/>
          <w:pgMar w:top="1418" w:right="1531" w:bottom="1418" w:left="1531" w:header="709" w:footer="850" w:gutter="0"/>
          <w:cols w:space="708"/>
          <w:docGrid w:linePitch="360"/>
        </w:sectPr>
      </w:pPr>
      <w:r w:rsidRPr="00B55FF9">
        <w:rPr>
          <w:rFonts w:asciiTheme="minorHAnsi" w:hAnsiTheme="minorHAnsi"/>
        </w:rPr>
        <w:t xml:space="preserve">In terms of </w:t>
      </w:r>
      <w:r w:rsidRPr="00B55FF9">
        <w:rPr>
          <w:b/>
          <w:color w:val="06357A"/>
        </w:rPr>
        <w:t>domicile</w:t>
      </w:r>
      <w:r w:rsidRPr="00B55FF9">
        <w:rPr>
          <w:rFonts w:asciiTheme="minorHAnsi" w:hAnsiTheme="minorHAnsi"/>
          <w:color w:val="7D2239" w:themeColor="accent2"/>
        </w:rPr>
        <w:t xml:space="preserve"> </w:t>
      </w:r>
      <w:r w:rsidRPr="00B55FF9">
        <w:rPr>
          <w:rFonts w:asciiTheme="minorHAnsi" w:hAnsiTheme="minorHAnsi"/>
        </w:rPr>
        <w:t>(</w:t>
      </w:r>
      <w:r w:rsidRPr="00B55FF9">
        <w:rPr>
          <w:rFonts w:asciiTheme="minorHAnsi" w:hAnsiTheme="minorHAnsi"/>
        </w:rPr>
        <w:fldChar w:fldCharType="begin"/>
      </w:r>
      <w:r w:rsidRPr="00B55FF9">
        <w:rPr>
          <w:rFonts w:asciiTheme="minorHAnsi" w:hAnsiTheme="minorHAnsi"/>
        </w:rPr>
        <w:instrText xml:space="preserve"> REF _Ref75451367 \r \h </w:instrText>
      </w:r>
      <w:r w:rsidR="00B55FF9">
        <w:rPr>
          <w:rFonts w:asciiTheme="minorHAnsi" w:hAnsiTheme="minorHAnsi"/>
        </w:rPr>
        <w:instrText xml:space="preserve"> \* MERGEFORMAT </w:instrText>
      </w:r>
      <w:r w:rsidRPr="00B55FF9">
        <w:rPr>
          <w:rFonts w:asciiTheme="minorHAnsi" w:hAnsiTheme="minorHAnsi"/>
        </w:rPr>
      </w:r>
      <w:r w:rsidRPr="00B55FF9">
        <w:rPr>
          <w:rFonts w:asciiTheme="minorHAnsi" w:hAnsiTheme="minorHAnsi"/>
        </w:rPr>
        <w:fldChar w:fldCharType="separate"/>
      </w:r>
      <w:r w:rsidR="00B96FA3">
        <w:rPr>
          <w:rFonts w:asciiTheme="minorHAnsi" w:hAnsiTheme="minorHAnsi"/>
        </w:rPr>
        <w:t>Figure 9</w:t>
      </w:r>
      <w:r w:rsidRPr="00B55FF9">
        <w:rPr>
          <w:rFonts w:asciiTheme="minorHAnsi" w:hAnsiTheme="minorHAnsi"/>
        </w:rPr>
        <w:fldChar w:fldCharType="end"/>
      </w:r>
      <w:r w:rsidRPr="00B55FF9">
        <w:rPr>
          <w:rFonts w:asciiTheme="minorHAnsi" w:hAnsiTheme="minorHAnsi"/>
        </w:rPr>
        <w:t>), the majority (</w:t>
      </w:r>
      <w:r w:rsidRPr="00B55FF9">
        <w:rPr>
          <w:b/>
          <w:color w:val="06357A"/>
        </w:rPr>
        <w:t>6,950</w:t>
      </w:r>
      <w:r w:rsidRPr="00B55FF9">
        <w:rPr>
          <w:bCs/>
          <w:color w:val="000000" w:themeColor="text1"/>
        </w:rPr>
        <w:t>,</w:t>
      </w:r>
      <w:r w:rsidRPr="00B55FF9">
        <w:rPr>
          <w:b/>
          <w:color w:val="06357A"/>
        </w:rPr>
        <w:t xml:space="preserve"> 84%</w:t>
      </w:r>
      <w:r w:rsidRPr="00B55FF9">
        <w:t>)</w:t>
      </w:r>
      <w:r w:rsidRPr="00B55FF9">
        <w:rPr>
          <w:rFonts w:asciiTheme="minorHAnsi" w:hAnsiTheme="minorHAnsi"/>
          <w:color w:val="7D2239" w:themeColor="accent2"/>
        </w:rPr>
        <w:t xml:space="preserve"> </w:t>
      </w:r>
      <w:r w:rsidRPr="00B55FF9">
        <w:rPr>
          <w:rFonts w:asciiTheme="minorHAnsi" w:hAnsiTheme="minorHAnsi"/>
        </w:rPr>
        <w:t xml:space="preserve">of UK domiciled students in the cohort were from Scotland, with the remaining </w:t>
      </w:r>
      <w:r w:rsidRPr="00B55FF9">
        <w:rPr>
          <w:rFonts w:asciiTheme="minorHAnsi" w:hAnsiTheme="minorHAnsi"/>
          <w:b/>
          <w:bCs/>
          <w:color w:val="06357A" w:themeColor="accent1"/>
        </w:rPr>
        <w:t xml:space="preserve">1,330 </w:t>
      </w:r>
      <w:r w:rsidRPr="00B55FF9">
        <w:rPr>
          <w:rFonts w:asciiTheme="minorHAnsi" w:hAnsiTheme="minorHAnsi"/>
        </w:rPr>
        <w:t>(</w:t>
      </w:r>
      <w:r w:rsidRPr="00B55FF9">
        <w:rPr>
          <w:rFonts w:asciiTheme="minorHAnsi" w:hAnsiTheme="minorHAnsi"/>
          <w:b/>
          <w:bCs/>
          <w:color w:val="06357A" w:themeColor="accent1"/>
        </w:rPr>
        <w:t>16%</w:t>
      </w:r>
      <w:r w:rsidRPr="00B55FF9">
        <w:rPr>
          <w:rFonts w:asciiTheme="minorHAnsi" w:hAnsiTheme="minorHAnsi"/>
        </w:rPr>
        <w:t xml:space="preserve">) students domiciled outside of Scotland (Including </w:t>
      </w:r>
      <w:r w:rsidRPr="00B55FF9">
        <w:rPr>
          <w:rFonts w:asciiTheme="minorHAnsi" w:hAnsiTheme="minorHAnsi"/>
          <w:b/>
          <w:bCs/>
          <w:color w:val="06357A" w:themeColor="accent1"/>
        </w:rPr>
        <w:t xml:space="preserve">1,100 </w:t>
      </w:r>
      <w:r w:rsidRPr="00B55FF9">
        <w:rPr>
          <w:rFonts w:asciiTheme="minorHAnsi" w:hAnsiTheme="minorHAnsi"/>
        </w:rPr>
        <w:t xml:space="preserve">students from England, </w:t>
      </w:r>
      <w:r w:rsidRPr="00B55FF9">
        <w:rPr>
          <w:rFonts w:asciiTheme="minorHAnsi" w:hAnsiTheme="minorHAnsi"/>
          <w:b/>
          <w:bCs/>
          <w:color w:val="06357A" w:themeColor="accent1"/>
        </w:rPr>
        <w:t>190</w:t>
      </w:r>
      <w:r w:rsidRPr="00B55FF9">
        <w:rPr>
          <w:rFonts w:asciiTheme="minorHAnsi" w:hAnsiTheme="minorHAnsi"/>
          <w:color w:val="06357A" w:themeColor="accent1"/>
        </w:rPr>
        <w:t xml:space="preserve"> </w:t>
      </w:r>
      <w:r w:rsidRPr="00B55FF9">
        <w:rPr>
          <w:rFonts w:asciiTheme="minorHAnsi" w:hAnsiTheme="minorHAnsi"/>
        </w:rPr>
        <w:t xml:space="preserve">from Northern Ireland, and </w:t>
      </w:r>
      <w:r w:rsidRPr="00B55FF9">
        <w:rPr>
          <w:rFonts w:asciiTheme="minorHAnsi" w:hAnsiTheme="minorHAnsi"/>
          <w:b/>
          <w:bCs/>
          <w:color w:val="06357A" w:themeColor="accent1"/>
        </w:rPr>
        <w:t>40</w:t>
      </w:r>
      <w:r w:rsidRPr="00B55FF9">
        <w:rPr>
          <w:rFonts w:asciiTheme="minorHAnsi" w:hAnsiTheme="minorHAnsi"/>
          <w:color w:val="06357A" w:themeColor="accent1"/>
        </w:rPr>
        <w:t xml:space="preserve"> </w:t>
      </w:r>
      <w:r w:rsidRPr="00B55FF9">
        <w:rPr>
          <w:rFonts w:asciiTheme="minorHAnsi" w:hAnsiTheme="minorHAnsi"/>
        </w:rPr>
        <w:t>from Wales).</w:t>
      </w:r>
    </w:p>
    <w:p w14:paraId="43FD0B50" w14:textId="2AFDEDD1" w:rsidR="002F49AB" w:rsidRPr="00B55FF9" w:rsidRDefault="002F49AB" w:rsidP="002F49AB">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Open Glasgow</w:t>
      </w:r>
    </w:p>
    <w:p w14:paraId="4791BEA5" w14:textId="326D4DB8" w:rsidR="002F49AB" w:rsidRPr="00B55FF9" w:rsidRDefault="00081822" w:rsidP="002F49AB">
      <w:r>
        <w:rPr>
          <w:noProof/>
        </w:rPr>
        <mc:AlternateContent>
          <mc:Choice Requires="wpg">
            <w:drawing>
              <wp:anchor distT="0" distB="0" distL="114300" distR="114300" simplePos="0" relativeHeight="251814912" behindDoc="0" locked="0" layoutInCell="1" allowOverlap="1" wp14:anchorId="264B5906" wp14:editId="5B3B00E3">
                <wp:simplePos x="0" y="0"/>
                <wp:positionH relativeFrom="column">
                  <wp:posOffset>2255375</wp:posOffset>
                </wp:positionH>
                <wp:positionV relativeFrom="paragraph">
                  <wp:posOffset>42319</wp:posOffset>
                </wp:positionV>
                <wp:extent cx="3358515" cy="1441983"/>
                <wp:effectExtent l="0" t="0" r="0" b="6350"/>
                <wp:wrapSquare wrapText="bothSides"/>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58515" cy="1441983"/>
                          <a:chOff x="0" y="0"/>
                          <a:chExt cx="3358515" cy="1441983"/>
                        </a:xfrm>
                      </wpg:grpSpPr>
                      <pic:pic xmlns:pic="http://schemas.openxmlformats.org/drawingml/2006/picture">
                        <pic:nvPicPr>
                          <pic:cNvPr id="21" name="Picture 21" descr="A group of people standing together&#10;&#10;Description automatically generated with low confidence"/>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58515" cy="1439545"/>
                          </a:xfrm>
                          <a:prstGeom prst="rect">
                            <a:avLst/>
                          </a:prstGeom>
                          <a:noFill/>
                          <a:ln>
                            <a:noFill/>
                          </a:ln>
                        </pic:spPr>
                      </pic:pic>
                      <wps:wsp>
                        <wps:cNvPr id="223" name="Text Box 2"/>
                        <wps:cNvSpPr txBox="1">
                          <a:spLocks noChangeArrowheads="1"/>
                        </wps:cNvSpPr>
                        <wps:spPr bwMode="auto">
                          <a:xfrm>
                            <a:off x="0" y="1330859"/>
                            <a:ext cx="900429" cy="111124"/>
                          </a:xfrm>
                          <a:prstGeom prst="rect">
                            <a:avLst/>
                          </a:prstGeom>
                          <a:noFill/>
                          <a:ln w="9525">
                            <a:noFill/>
                            <a:miter lim="800000"/>
                            <a:headEnd/>
                            <a:tailEnd/>
                          </a:ln>
                        </wps:spPr>
                        <wps:txbx>
                          <w:txbxContent>
                            <w:p w14:paraId="0CDA20B6" w14:textId="77777777" w:rsidR="00AC51E6" w:rsidRPr="00081822" w:rsidRDefault="00AC51E6" w:rsidP="00993E0B">
                              <w:pPr>
                                <w:spacing w:before="0" w:after="0"/>
                                <w:rPr>
                                  <w:color w:val="FFFFFF" w:themeColor="background1"/>
                                  <w:sz w:val="12"/>
                                  <w:szCs w:val="12"/>
                                </w:rPr>
                              </w:pPr>
                              <w:r w:rsidRPr="00081822">
                                <w:rPr>
                                  <w:color w:val="FFFFFF" w:themeColor="background1"/>
                                  <w:sz w:val="12"/>
                                  <w:szCs w:val="12"/>
                                </w:rPr>
                                <w:t>©The University of Glasgow</w:t>
                              </w:r>
                            </w:p>
                          </w:txbxContent>
                        </wps:txbx>
                        <wps:bodyPr rot="0" vert="horz" wrap="square" lIns="0" tIns="0" rIns="0" bIns="0" anchor="t" anchorCtr="0">
                          <a:spAutoFit/>
                        </wps:bodyPr>
                      </wps:wsp>
                    </wpg:wgp>
                  </a:graphicData>
                </a:graphic>
              </wp:anchor>
            </w:drawing>
          </mc:Choice>
          <mc:Fallback>
            <w:pict>
              <v:group w14:anchorId="264B5906" id="Group 22" o:spid="_x0000_s1034" alt="&quot;&quot;" style="position:absolute;left:0;text-align:left;margin-left:177.6pt;margin-top:3.35pt;width:264.45pt;height:113.55pt;z-index:251814912" coordsize="33585,1441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">
                <v:shape id="Picture 21" o:spid="_x0000_s1035" type="#_x0000_t75" alt="A group of people standing together&#10;&#10;Description automatically generated with low confidence" style="position:absolute;width:33585;height:14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">
                  <v:imagedata r:id="rId74" o:title="A group of people standing together&#10;&#10;Description automatically generated with low confidence"/>
                </v:shape>
                <v:shape id="Text Box 2" o:spid="_x0000_s1036" type="#_x0000_t202" style="position:absolute;top:13308;width:9004;height:1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" filled="f" stroked="f">
                  <v:textbox style="mso-fit-shape-to-text:t" inset="0,0,0,0">
                    <w:txbxContent>
                      <w:p w14:paraId="0CDA20B6" w14:textId="77777777" w:rsidR="00AC51E6" w:rsidRPr="00081822" w:rsidRDefault="00AC51E6" w:rsidP="00993E0B">
                        <w:pPr>
                          <w:spacing w:before="0" w:after="0"/>
                          <w:rPr>
                            <w:color w:val="FFFFFF" w:themeColor="background1"/>
                            <w:sz w:val="12"/>
                            <w:szCs w:val="12"/>
                          </w:rPr>
                        </w:pPr>
                        <w:r w:rsidRPr="00081822">
                          <w:rPr>
                            <w:color w:val="FFFFFF" w:themeColor="background1"/>
                            <w:sz w:val="12"/>
                            <w:szCs w:val="12"/>
                          </w:rPr>
                          <w:t>©The University of Glasgow</w:t>
                        </w:r>
                      </w:p>
                    </w:txbxContent>
                  </v:textbox>
                </v:shape>
                <w10:wrap type="square"/>
              </v:group>
            </w:pict>
          </mc:Fallback>
        </mc:AlternateContent>
      </w:r>
      <w:r w:rsidR="002F49AB" w:rsidRPr="00B55FF9">
        <w:t>Glasgow has 56 of the most deprived areas in Scotland</w:t>
      </w:r>
      <w:r w:rsidR="008C6296" w:rsidRPr="00B55FF9">
        <w:t>,</w:t>
      </w:r>
      <w:r w:rsidR="002F49AB" w:rsidRPr="00B55FF9">
        <w:t xml:space="preserve"> and the University’s </w:t>
      </w:r>
      <w:r w:rsidR="002F49AB" w:rsidRPr="00B55FF9">
        <w:rPr>
          <w:b/>
          <w:bCs/>
          <w:color w:val="06357A" w:themeColor="accent1"/>
        </w:rPr>
        <w:t>Widening Participation (WP) programmes</w:t>
      </w:r>
      <w:r w:rsidR="002F49AB" w:rsidRPr="00B55FF9">
        <w:rPr>
          <w:color w:val="06357A" w:themeColor="accent1"/>
        </w:rPr>
        <w:t xml:space="preserve"> </w:t>
      </w:r>
      <w:r w:rsidR="002F49AB" w:rsidRPr="00B55FF9">
        <w:t>are targeting these areas to break down the barriers for less affluent potential students.</w:t>
      </w:r>
      <w:r w:rsidR="008C6296" w:rsidRPr="00B55FF9">
        <w:t xml:space="preserve"> </w:t>
      </w:r>
      <w:r w:rsidR="002F49AB" w:rsidRPr="00B55FF9">
        <w:rPr>
          <w:b/>
          <w:bCs/>
          <w:color w:val="06357A" w:themeColor="accent1"/>
        </w:rPr>
        <w:t xml:space="preserve">The University works with all schools across the west of Scotland, partnering with colleges and </w:t>
      </w:r>
      <w:r w:rsidR="008C6296" w:rsidRPr="00B55FF9">
        <w:rPr>
          <w:b/>
          <w:bCs/>
          <w:color w:val="06357A" w:themeColor="accent1"/>
        </w:rPr>
        <w:t>L</w:t>
      </w:r>
      <w:r w:rsidR="002F49AB" w:rsidRPr="00B55FF9">
        <w:rPr>
          <w:b/>
          <w:bCs/>
          <w:color w:val="06357A" w:themeColor="accent1"/>
        </w:rPr>
        <w:t xml:space="preserve">ocal </w:t>
      </w:r>
      <w:r w:rsidR="008C6296" w:rsidRPr="00B55FF9">
        <w:rPr>
          <w:b/>
          <w:bCs/>
          <w:color w:val="06357A" w:themeColor="accent1"/>
        </w:rPr>
        <w:t>A</w:t>
      </w:r>
      <w:r w:rsidR="002F49AB" w:rsidRPr="00B55FF9">
        <w:rPr>
          <w:b/>
          <w:bCs/>
          <w:color w:val="06357A" w:themeColor="accent1"/>
        </w:rPr>
        <w:t>uthorities to support school leavers and adult learners to prepare for, apply to</w:t>
      </w:r>
      <w:r w:rsidR="008C6296" w:rsidRPr="00B55FF9">
        <w:rPr>
          <w:b/>
          <w:bCs/>
          <w:color w:val="06357A" w:themeColor="accent1"/>
        </w:rPr>
        <w:t>,</w:t>
      </w:r>
      <w:r w:rsidR="002F49AB" w:rsidRPr="00B55FF9">
        <w:rPr>
          <w:b/>
          <w:bCs/>
          <w:color w:val="06357A" w:themeColor="accent1"/>
        </w:rPr>
        <w:t xml:space="preserve"> and succeed at university.</w:t>
      </w:r>
      <w:r w:rsidR="002F49AB" w:rsidRPr="00B55FF9">
        <w:rPr>
          <w:color w:val="003865" w:themeColor="accent3"/>
        </w:rPr>
        <w:t xml:space="preserve"> </w:t>
      </w:r>
      <w:r w:rsidR="002F49AB" w:rsidRPr="00B55FF9">
        <w:t>The Widening Participation team works annually with more than 30,000 targeted pupils across the 160 secondary schools in the west of Scotland, and the summer schools target pupils across all of Scotland’s 360 secondary schools.</w:t>
      </w:r>
    </w:p>
    <w:p w14:paraId="18F29859" w14:textId="7356708B" w:rsidR="002F49AB" w:rsidRPr="00B55FF9" w:rsidRDefault="002F49AB" w:rsidP="002F49AB">
      <w:pPr>
        <w:rPr>
          <w:b/>
          <w:bCs/>
          <w:color w:val="4F5961" w:themeColor="accent4"/>
        </w:rPr>
      </w:pPr>
      <w:r w:rsidRPr="00B55FF9">
        <w:rPr>
          <w:b/>
          <w:bCs/>
          <w:color w:val="4F5961" w:themeColor="accent4"/>
        </w:rPr>
        <w:t xml:space="preserve">Unlocking </w:t>
      </w:r>
      <w:r w:rsidR="008C6296" w:rsidRPr="00B55FF9">
        <w:rPr>
          <w:b/>
          <w:bCs/>
          <w:color w:val="4F5961" w:themeColor="accent4"/>
        </w:rPr>
        <w:t>p</w:t>
      </w:r>
      <w:r w:rsidRPr="00B55FF9">
        <w:rPr>
          <w:b/>
          <w:bCs/>
          <w:color w:val="4F5961" w:themeColor="accent4"/>
        </w:rPr>
        <w:t>otential</w:t>
      </w:r>
    </w:p>
    <w:p w14:paraId="58D9C0E7" w14:textId="40134106" w:rsidR="002F49AB" w:rsidRPr="00B55FF9" w:rsidRDefault="002F49AB" w:rsidP="002F49AB">
      <w:r w:rsidRPr="00B55FF9">
        <w:t>Student performance on the WP programmes is used as evidence of ability and potentia</w:t>
      </w:r>
      <w:r w:rsidR="005867F8" w:rsidRPr="00B55FF9">
        <w:t>l</w:t>
      </w:r>
      <w:r w:rsidRPr="00B55FF9">
        <w:t xml:space="preserve"> and allows adjusted offers of entry to be made based on an applicant’s full individual circumstances,</w:t>
      </w:r>
      <w:r w:rsidR="00E5652B" w:rsidRPr="00B55FF9">
        <w:t xml:space="preserve"> </w:t>
      </w:r>
      <w:r w:rsidRPr="00B55FF9">
        <w:t xml:space="preserve">not just school grades. </w:t>
      </w:r>
      <w:r w:rsidRPr="00B55FF9">
        <w:rPr>
          <w:b/>
          <w:bCs/>
          <w:color w:val="06357A" w:themeColor="accent1"/>
        </w:rPr>
        <w:t>The profiles students gain on the programmes are used by universities across Scotland to aid entry for disadvantaged applicants</w:t>
      </w:r>
      <w:r w:rsidR="00524E5D" w:rsidRPr="00B55FF9">
        <w:rPr>
          <w:b/>
          <w:bCs/>
          <w:color w:val="06357A" w:themeColor="accent1"/>
        </w:rPr>
        <w:t xml:space="preserve">, and </w:t>
      </w:r>
      <w:r w:rsidRPr="00B55FF9">
        <w:rPr>
          <w:b/>
          <w:bCs/>
          <w:color w:val="06357A" w:themeColor="accent1"/>
        </w:rPr>
        <w:t>the University of Glasgow programmes benefit the whole sector, not just Glasgow.</w:t>
      </w:r>
      <w:r w:rsidR="00E5652B" w:rsidRPr="00B55FF9">
        <w:rPr>
          <w:color w:val="06357A" w:themeColor="accent1"/>
        </w:rPr>
        <w:t xml:space="preserve"> </w:t>
      </w:r>
      <w:r w:rsidRPr="00B55FF9">
        <w:t xml:space="preserve">Dr Neil </w:t>
      </w:r>
      <w:proofErr w:type="spellStart"/>
      <w:r w:rsidRPr="00B55FF9">
        <w:t>Croll</w:t>
      </w:r>
      <w:proofErr w:type="spellEnd"/>
      <w:r w:rsidRPr="00B55FF9">
        <w:t xml:space="preserve">, Head of Widening Participation at Glasgow explains, </w:t>
      </w:r>
      <w:r w:rsidRPr="00B55FF9">
        <w:rPr>
          <w:i/>
          <w:iCs/>
        </w:rPr>
        <w:t xml:space="preserve">“We are deeply committed to widening access and to offering a world-class education to anyone who has talent and ambition, regardless of economic circumstance or social background – this doesn’t just benefit those students, it makes our </w:t>
      </w:r>
      <w:proofErr w:type="gramStart"/>
      <w:r w:rsidRPr="00B55FF9">
        <w:rPr>
          <w:i/>
          <w:iCs/>
        </w:rPr>
        <w:t>University</w:t>
      </w:r>
      <w:proofErr w:type="gramEnd"/>
      <w:r w:rsidRPr="00B55FF9">
        <w:rPr>
          <w:i/>
          <w:iCs/>
        </w:rPr>
        <w:t xml:space="preserve"> more diverse and reflective of the society we serve.”</w:t>
      </w:r>
    </w:p>
    <w:p w14:paraId="5070151E" w14:textId="2446DE19" w:rsidR="002F49AB" w:rsidRPr="00B55FF9" w:rsidRDefault="002F49AB" w:rsidP="002F49AB">
      <w:pPr>
        <w:rPr>
          <w:b/>
          <w:bCs/>
          <w:color w:val="4F5961" w:themeColor="accent4"/>
        </w:rPr>
      </w:pPr>
      <w:r w:rsidRPr="00B55FF9">
        <w:rPr>
          <w:b/>
          <w:bCs/>
          <w:color w:val="4F5961" w:themeColor="accent4"/>
        </w:rPr>
        <w:t xml:space="preserve">Real </w:t>
      </w:r>
      <w:r w:rsidR="00836690" w:rsidRPr="00B55FF9">
        <w:rPr>
          <w:b/>
          <w:bCs/>
          <w:color w:val="4F5961" w:themeColor="accent4"/>
        </w:rPr>
        <w:t>r</w:t>
      </w:r>
      <w:r w:rsidRPr="00B55FF9">
        <w:rPr>
          <w:b/>
          <w:bCs/>
          <w:color w:val="4F5961" w:themeColor="accent4"/>
        </w:rPr>
        <w:t>esults</w:t>
      </w:r>
    </w:p>
    <w:p w14:paraId="76E6FCA8" w14:textId="4DC32765" w:rsidR="002F49AB" w:rsidRPr="00B55FF9" w:rsidRDefault="002A79A5" w:rsidP="002F49AB">
      <w:r w:rsidRPr="00B55FF9">
        <w:rPr>
          <w:noProof/>
        </w:rPr>
        <w:drawing>
          <wp:anchor distT="0" distB="0" distL="114300" distR="114300" simplePos="0" relativeHeight="251741184" behindDoc="0" locked="0" layoutInCell="1" allowOverlap="1" wp14:anchorId="1FC005B6" wp14:editId="2D4285AD">
            <wp:simplePos x="0" y="0"/>
            <wp:positionH relativeFrom="margin">
              <wp:align>right</wp:align>
            </wp:positionH>
            <wp:positionV relativeFrom="paragraph">
              <wp:posOffset>5059</wp:posOffset>
            </wp:positionV>
            <wp:extent cx="900000" cy="900000"/>
            <wp:effectExtent l="0" t="0" r="0" b="0"/>
            <wp:wrapSquare wrapText="bothSides"/>
            <wp:docPr id="235" name="Picture 235" descr="UN Sustainable Development Goal icon: 4, Quality Edu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UN Sustainable Development Goal icon: 4, Quality Education">
                      <a:extLst>
                        <a:ext uri="{C183D7F6-B498-43B3-948B-1728B52AA6E4}">
                          <adec:decorative xmlns:adec="http://schemas.microsoft.com/office/drawing/2017/decorative" val="0"/>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2F49AB" w:rsidRPr="00B55FF9">
        <w:t>The University made the headlines in 2018 when it revealed that nearly 20</w:t>
      </w:r>
      <w:r w:rsidR="00836690" w:rsidRPr="00B55FF9">
        <w:t xml:space="preserve">% </w:t>
      </w:r>
      <w:r w:rsidR="002F49AB" w:rsidRPr="00B55FF9">
        <w:t>of Scottish entrants to its School of Medicine were from the most deprived areas of Scotland - numbers that were touted as unprecedented among the UK’s 34 medical schools. This level has been maintained since.</w:t>
      </w:r>
    </w:p>
    <w:p w14:paraId="094C4D15" w14:textId="64DA27BF" w:rsidR="002F49AB" w:rsidRPr="00B55FF9" w:rsidRDefault="002A79A5" w:rsidP="002F49AB">
      <w:r w:rsidRPr="00B55FF9">
        <w:rPr>
          <w:noProof/>
        </w:rPr>
        <w:drawing>
          <wp:anchor distT="0" distB="0" distL="114300" distR="114300" simplePos="0" relativeHeight="251742208" behindDoc="0" locked="0" layoutInCell="1" allowOverlap="1" wp14:anchorId="15450B88" wp14:editId="49A7226E">
            <wp:simplePos x="0" y="0"/>
            <wp:positionH relativeFrom="margin">
              <wp:align>right</wp:align>
            </wp:positionH>
            <wp:positionV relativeFrom="paragraph">
              <wp:posOffset>152137</wp:posOffset>
            </wp:positionV>
            <wp:extent cx="900000" cy="900000"/>
            <wp:effectExtent l="0" t="0" r="0" b="0"/>
            <wp:wrapSquare wrapText="bothSides"/>
            <wp:docPr id="236" name="Picture 236" descr="UN Sustainable Development Goal icon: 10, Reduced Inequal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UN Sustainable Development Goal icon: 10, Reduced Inequalities">
                      <a:extLst>
                        <a:ext uri="{C183D7F6-B498-43B3-948B-1728B52AA6E4}">
                          <adec:decorative xmlns:adec="http://schemas.microsoft.com/office/drawing/2017/decorative" val="0"/>
                        </a:ext>
                      </a:extLst>
                    </pic:cNvPr>
                    <pic:cNvPicPr/>
                  </pic:nvPicPr>
                  <pic:blipFill>
                    <a:blip r:embed="rId76">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2F49AB" w:rsidRPr="00B55FF9">
        <w:t xml:space="preserve">Joint working with academic Schools across the University is essential to the success of the WP initiatives. In this way, the </w:t>
      </w:r>
      <w:r w:rsidR="002F49AB" w:rsidRPr="00B55FF9">
        <w:rPr>
          <w:b/>
          <w:bCs/>
          <w:color w:val="06357A"/>
        </w:rPr>
        <w:t>Reach Programme</w:t>
      </w:r>
      <w:r w:rsidR="002F49AB" w:rsidRPr="00B55FF9">
        <w:rPr>
          <w:color w:val="06357A"/>
        </w:rPr>
        <w:t xml:space="preserve"> </w:t>
      </w:r>
      <w:r w:rsidR="002F49AB" w:rsidRPr="00B55FF9">
        <w:t xml:space="preserve">identifies potential student candidates for study in Law, Medicine, Veterinary Medicine, Dentistry, Accounting </w:t>
      </w:r>
      <w:r w:rsidR="00836690" w:rsidRPr="00B55FF9">
        <w:t>and</w:t>
      </w:r>
      <w:r w:rsidR="002F49AB" w:rsidRPr="00B55FF9">
        <w:t xml:space="preserve"> Finance, Engineering</w:t>
      </w:r>
      <w:r w:rsidR="00836690" w:rsidRPr="00B55FF9">
        <w:t>,</w:t>
      </w:r>
      <w:r w:rsidR="002F49AB" w:rsidRPr="00B55FF9">
        <w:t xml:space="preserve"> and Education. The team works with S4/S5/S6 students across the seven subjects, </w:t>
      </w:r>
      <w:r w:rsidR="00AB6A8A" w:rsidRPr="00B55FF9">
        <w:t xml:space="preserve">both </w:t>
      </w:r>
      <w:r w:rsidR="002F49AB" w:rsidRPr="00B55FF9">
        <w:t>in schools and on the University campus, offering summer schools, workshops</w:t>
      </w:r>
      <w:r w:rsidR="00836690" w:rsidRPr="00B55FF9">
        <w:t>,</w:t>
      </w:r>
      <w:r w:rsidR="002F49AB" w:rsidRPr="00B55FF9">
        <w:t xml:space="preserve"> and support to maintain the right grades to be accepted into the University</w:t>
      </w:r>
      <w:r w:rsidR="002560B7" w:rsidRPr="00B55FF9">
        <w:t>’s</w:t>
      </w:r>
      <w:r w:rsidR="002F49AB" w:rsidRPr="00B55FF9">
        <w:t xml:space="preserve"> courses.</w:t>
      </w:r>
    </w:p>
    <w:p w14:paraId="3112C8AA" w14:textId="1482FC6B" w:rsidR="00836690" w:rsidRPr="00B55FF9" w:rsidRDefault="002F49AB" w:rsidP="002F49AB">
      <w:pPr>
        <w:rPr>
          <w:b/>
        </w:rPr>
      </w:pPr>
      <w:r w:rsidRPr="00B55FF9">
        <w:t>The University has built strong partnerships with Local Authorities and a network of contact teachers in schools, who identify students with potential to participate in the programmes. Many of these students would otherwise not progress to university.</w:t>
      </w:r>
      <w:r w:rsidR="004139E1" w:rsidRPr="00B55FF9">
        <w:t xml:space="preserve"> </w:t>
      </w:r>
    </w:p>
    <w:p w14:paraId="4F445CDB" w14:textId="5A4E14D5" w:rsidR="002F49AB" w:rsidRPr="00B55FF9" w:rsidRDefault="002F49AB" w:rsidP="0001431E">
      <w:pPr>
        <w:spacing w:before="160" w:after="160"/>
      </w:pPr>
    </w:p>
    <w:p w14:paraId="4BD937A7" w14:textId="1FB8FD4B" w:rsidR="002F49AB" w:rsidRPr="00B55FF9" w:rsidRDefault="002F49AB" w:rsidP="0001431E">
      <w:pPr>
        <w:spacing w:before="160" w:after="160"/>
        <w:sectPr w:rsidR="002F49AB" w:rsidRPr="00B55FF9" w:rsidSect="001E7491">
          <w:headerReference w:type="even" r:id="rId77"/>
          <w:headerReference w:type="default" r:id="rId78"/>
          <w:footerReference w:type="even" r:id="rId79"/>
          <w:footerReference w:type="default" r:id="rId80"/>
          <w:pgSz w:w="11906" w:h="16838"/>
          <w:pgMar w:top="1418" w:right="1531" w:bottom="1418" w:left="1531" w:header="709" w:footer="850" w:gutter="0"/>
          <w:cols w:space="708"/>
          <w:docGrid w:linePitch="360"/>
        </w:sectPr>
      </w:pPr>
    </w:p>
    <w:p w14:paraId="3809AB63" w14:textId="77777777" w:rsidR="0001431E" w:rsidRPr="00B55FF9" w:rsidRDefault="0001431E" w:rsidP="0001431E">
      <w:pPr>
        <w:pStyle w:val="TableTitle"/>
        <w:spacing w:after="200"/>
      </w:pPr>
      <w:bookmarkStart w:id="56" w:name="_Ref70504878"/>
      <w:bookmarkStart w:id="57" w:name="_Toc75247040"/>
      <w:bookmarkStart w:id="58" w:name="_Toc75502457"/>
      <w:bookmarkStart w:id="59" w:name="_Toc85188905"/>
      <w:r w:rsidRPr="00B55FF9">
        <w:t>UK domiciled students in the 2018-19 cohort of University of Glasgow students, by level of study, mode, and domicile</w:t>
      </w:r>
      <w:bookmarkEnd w:id="56"/>
      <w:bookmarkEnd w:id="57"/>
      <w:bookmarkEnd w:id="58"/>
      <w:bookmarkEnd w:id="59"/>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12"/>
        <w:gridCol w:w="1286"/>
        <w:gridCol w:w="1286"/>
        <w:gridCol w:w="1288"/>
        <w:gridCol w:w="1286"/>
        <w:gridCol w:w="1286"/>
      </w:tblGrid>
      <w:tr w:rsidR="0001431E" w:rsidRPr="00B55FF9" w14:paraId="66E7EEE0" w14:textId="77777777" w:rsidTr="00EA09C2">
        <w:tc>
          <w:tcPr>
            <w:tcW w:w="1364" w:type="pct"/>
            <w:vMerge w:val="restart"/>
            <w:tcBorders>
              <w:top w:val="single" w:sz="4" w:space="0" w:color="06357A"/>
            </w:tcBorders>
            <w:shd w:val="clear" w:color="auto" w:fill="auto"/>
            <w:vAlign w:val="center"/>
          </w:tcPr>
          <w:p w14:paraId="6600C24A" w14:textId="77777777" w:rsidR="0001431E" w:rsidRPr="00B55FF9" w:rsidRDefault="0001431E" w:rsidP="00EA09C2">
            <w:pPr>
              <w:pStyle w:val="TableHeading"/>
              <w:keepNext/>
              <w:rPr>
                <w:szCs w:val="20"/>
              </w:rPr>
            </w:pPr>
            <w:r w:rsidRPr="00B55FF9">
              <w:rPr>
                <w:szCs w:val="20"/>
              </w:rPr>
              <w:t>Level and mode of study</w:t>
            </w:r>
          </w:p>
        </w:tc>
        <w:tc>
          <w:tcPr>
            <w:tcW w:w="3636" w:type="pct"/>
            <w:gridSpan w:val="5"/>
            <w:tcBorders>
              <w:top w:val="single" w:sz="4" w:space="0" w:color="06357A"/>
              <w:bottom w:val="single" w:sz="4" w:space="0" w:color="06357A"/>
            </w:tcBorders>
            <w:shd w:val="clear" w:color="auto" w:fill="auto"/>
            <w:vAlign w:val="center"/>
          </w:tcPr>
          <w:p w14:paraId="462A7C1B" w14:textId="77777777" w:rsidR="0001431E" w:rsidRPr="00B55FF9" w:rsidRDefault="0001431E" w:rsidP="00EA09C2">
            <w:pPr>
              <w:pStyle w:val="TableHeading"/>
              <w:keepNext/>
              <w:jc w:val="center"/>
              <w:rPr>
                <w:szCs w:val="20"/>
              </w:rPr>
            </w:pPr>
            <w:r w:rsidRPr="00B55FF9">
              <w:rPr>
                <w:szCs w:val="20"/>
              </w:rPr>
              <w:t>Domicile</w:t>
            </w:r>
          </w:p>
        </w:tc>
      </w:tr>
      <w:tr w:rsidR="0001431E" w:rsidRPr="00B55FF9" w14:paraId="71918C11" w14:textId="77777777" w:rsidTr="00EA09C2">
        <w:tc>
          <w:tcPr>
            <w:tcW w:w="1364" w:type="pct"/>
            <w:vMerge/>
            <w:tcBorders>
              <w:bottom w:val="single" w:sz="4" w:space="0" w:color="06357A"/>
            </w:tcBorders>
            <w:shd w:val="clear" w:color="auto" w:fill="auto"/>
            <w:vAlign w:val="center"/>
          </w:tcPr>
          <w:p w14:paraId="6AC3E3C2" w14:textId="77777777" w:rsidR="0001431E" w:rsidRPr="00B55FF9" w:rsidRDefault="0001431E" w:rsidP="00EA09C2">
            <w:pPr>
              <w:pStyle w:val="TableHeading"/>
              <w:keepNext/>
              <w:rPr>
                <w:szCs w:val="20"/>
              </w:rPr>
            </w:pPr>
          </w:p>
        </w:tc>
        <w:tc>
          <w:tcPr>
            <w:tcW w:w="727" w:type="pct"/>
            <w:tcBorders>
              <w:top w:val="single" w:sz="4" w:space="0" w:color="06357A"/>
              <w:bottom w:val="single" w:sz="4" w:space="0" w:color="06357A"/>
            </w:tcBorders>
            <w:shd w:val="clear" w:color="auto" w:fill="auto"/>
            <w:vAlign w:val="center"/>
          </w:tcPr>
          <w:p w14:paraId="78058841" w14:textId="77777777" w:rsidR="0001431E" w:rsidRPr="00B55FF9" w:rsidRDefault="0001431E" w:rsidP="00EA09C2">
            <w:pPr>
              <w:pStyle w:val="TableHeading"/>
              <w:keepNext/>
              <w:jc w:val="center"/>
              <w:rPr>
                <w:szCs w:val="20"/>
              </w:rPr>
            </w:pPr>
            <w:r w:rsidRPr="00B55FF9">
              <w:rPr>
                <w:szCs w:val="20"/>
              </w:rPr>
              <w:t>Scotland</w:t>
            </w:r>
          </w:p>
        </w:tc>
        <w:tc>
          <w:tcPr>
            <w:tcW w:w="727" w:type="pct"/>
            <w:tcBorders>
              <w:top w:val="single" w:sz="4" w:space="0" w:color="06357A"/>
              <w:bottom w:val="single" w:sz="4" w:space="0" w:color="06357A"/>
            </w:tcBorders>
            <w:shd w:val="clear" w:color="auto" w:fill="auto"/>
            <w:vAlign w:val="center"/>
          </w:tcPr>
          <w:p w14:paraId="07490C58" w14:textId="77777777" w:rsidR="0001431E" w:rsidRPr="00B55FF9" w:rsidRDefault="0001431E" w:rsidP="00EA09C2">
            <w:pPr>
              <w:pStyle w:val="TableHeading"/>
              <w:keepNext/>
              <w:jc w:val="center"/>
              <w:rPr>
                <w:szCs w:val="20"/>
              </w:rPr>
            </w:pPr>
            <w:r w:rsidRPr="00B55FF9">
              <w:rPr>
                <w:szCs w:val="20"/>
              </w:rPr>
              <w:t>England</w:t>
            </w:r>
          </w:p>
        </w:tc>
        <w:tc>
          <w:tcPr>
            <w:tcW w:w="728" w:type="pct"/>
            <w:tcBorders>
              <w:top w:val="single" w:sz="4" w:space="0" w:color="06357A"/>
              <w:bottom w:val="single" w:sz="4" w:space="0" w:color="06357A"/>
            </w:tcBorders>
            <w:shd w:val="clear" w:color="auto" w:fill="auto"/>
            <w:vAlign w:val="center"/>
          </w:tcPr>
          <w:p w14:paraId="186B40A5" w14:textId="77777777" w:rsidR="0001431E" w:rsidRPr="00B55FF9" w:rsidRDefault="0001431E" w:rsidP="00EA09C2">
            <w:pPr>
              <w:pStyle w:val="TableHeading"/>
              <w:keepNext/>
              <w:jc w:val="center"/>
              <w:rPr>
                <w:szCs w:val="20"/>
              </w:rPr>
            </w:pPr>
            <w:r w:rsidRPr="00B55FF9">
              <w:rPr>
                <w:szCs w:val="20"/>
              </w:rPr>
              <w:t>Wales</w:t>
            </w:r>
          </w:p>
        </w:tc>
        <w:tc>
          <w:tcPr>
            <w:tcW w:w="727" w:type="pct"/>
            <w:tcBorders>
              <w:top w:val="single" w:sz="4" w:space="0" w:color="06357A"/>
              <w:bottom w:val="single" w:sz="4" w:space="0" w:color="06357A"/>
            </w:tcBorders>
            <w:shd w:val="clear" w:color="auto" w:fill="auto"/>
            <w:vAlign w:val="center"/>
          </w:tcPr>
          <w:p w14:paraId="659BC804" w14:textId="77777777" w:rsidR="0001431E" w:rsidRPr="00B55FF9" w:rsidRDefault="0001431E" w:rsidP="00EA09C2">
            <w:pPr>
              <w:pStyle w:val="TableHeading"/>
              <w:keepNext/>
              <w:jc w:val="center"/>
              <w:rPr>
                <w:szCs w:val="20"/>
              </w:rPr>
            </w:pPr>
            <w:r w:rsidRPr="00B55FF9">
              <w:rPr>
                <w:szCs w:val="20"/>
              </w:rPr>
              <w:t>Northern Ireland</w:t>
            </w:r>
          </w:p>
        </w:tc>
        <w:tc>
          <w:tcPr>
            <w:tcW w:w="727" w:type="pct"/>
            <w:tcBorders>
              <w:top w:val="single" w:sz="4" w:space="0" w:color="06357A"/>
              <w:bottom w:val="single" w:sz="4" w:space="0" w:color="06357A"/>
            </w:tcBorders>
            <w:vAlign w:val="center"/>
          </w:tcPr>
          <w:p w14:paraId="245525A2" w14:textId="77777777" w:rsidR="0001431E" w:rsidRPr="00B55FF9" w:rsidRDefault="0001431E" w:rsidP="00EA09C2">
            <w:pPr>
              <w:pStyle w:val="TableHeading"/>
              <w:keepNext/>
              <w:jc w:val="center"/>
              <w:rPr>
                <w:szCs w:val="20"/>
              </w:rPr>
            </w:pPr>
            <w:r w:rsidRPr="00B55FF9">
              <w:rPr>
                <w:szCs w:val="20"/>
              </w:rPr>
              <w:t>Total</w:t>
            </w:r>
          </w:p>
        </w:tc>
      </w:tr>
      <w:tr w:rsidR="0001431E" w:rsidRPr="00B55FF9" w14:paraId="19C630F9" w14:textId="77777777" w:rsidTr="00EA09C2">
        <w:tc>
          <w:tcPr>
            <w:tcW w:w="1364" w:type="pct"/>
            <w:tcBorders>
              <w:top w:val="single" w:sz="4" w:space="0" w:color="06357A"/>
              <w:right w:val="nil"/>
            </w:tcBorders>
            <w:shd w:val="clear" w:color="auto" w:fill="003865" w:themeFill="accent3"/>
            <w:vAlign w:val="bottom"/>
          </w:tcPr>
          <w:p w14:paraId="77B76EAB" w14:textId="77777777" w:rsidR="0001431E" w:rsidRPr="00B55FF9" w:rsidRDefault="0001431E" w:rsidP="00EA09C2">
            <w:pPr>
              <w:pStyle w:val="TableText"/>
              <w:keepNext/>
              <w:rPr>
                <w:color w:val="FFFFFF" w:themeColor="background1"/>
                <w:szCs w:val="20"/>
              </w:rPr>
            </w:pPr>
            <w:r w:rsidRPr="00B55FF9">
              <w:rPr>
                <w:rFonts w:cs="Calibri"/>
                <w:b/>
                <w:bCs/>
                <w:color w:val="FFFFFF" w:themeColor="background1"/>
                <w:szCs w:val="20"/>
              </w:rPr>
              <w:t>Full-time</w:t>
            </w:r>
          </w:p>
        </w:tc>
        <w:tc>
          <w:tcPr>
            <w:tcW w:w="727" w:type="pct"/>
            <w:tcBorders>
              <w:top w:val="single" w:sz="4" w:space="0" w:color="06357A"/>
              <w:left w:val="nil"/>
              <w:right w:val="nil"/>
            </w:tcBorders>
            <w:shd w:val="clear" w:color="auto" w:fill="003865" w:themeFill="accent3"/>
            <w:vAlign w:val="center"/>
          </w:tcPr>
          <w:p w14:paraId="531D981F" w14:textId="77777777" w:rsidR="0001431E" w:rsidRPr="00B55FF9" w:rsidRDefault="0001431E" w:rsidP="00EA09C2">
            <w:pPr>
              <w:pStyle w:val="TableText"/>
              <w:keepNext/>
              <w:jc w:val="center"/>
              <w:rPr>
                <w:color w:val="FFFFFF" w:themeColor="background1"/>
                <w:szCs w:val="20"/>
              </w:rPr>
            </w:pPr>
          </w:p>
        </w:tc>
        <w:tc>
          <w:tcPr>
            <w:tcW w:w="727" w:type="pct"/>
            <w:tcBorders>
              <w:top w:val="single" w:sz="4" w:space="0" w:color="06357A"/>
              <w:left w:val="nil"/>
              <w:right w:val="nil"/>
            </w:tcBorders>
            <w:shd w:val="clear" w:color="auto" w:fill="003865" w:themeFill="accent3"/>
            <w:vAlign w:val="center"/>
          </w:tcPr>
          <w:p w14:paraId="3161BCCC" w14:textId="77777777" w:rsidR="0001431E" w:rsidRPr="00B55FF9" w:rsidRDefault="0001431E" w:rsidP="00EA09C2">
            <w:pPr>
              <w:pStyle w:val="TableText"/>
              <w:keepNext/>
              <w:jc w:val="center"/>
              <w:rPr>
                <w:color w:val="FFFFFF" w:themeColor="background1"/>
                <w:szCs w:val="20"/>
              </w:rPr>
            </w:pPr>
          </w:p>
        </w:tc>
        <w:tc>
          <w:tcPr>
            <w:tcW w:w="728" w:type="pct"/>
            <w:tcBorders>
              <w:top w:val="single" w:sz="4" w:space="0" w:color="06357A"/>
              <w:left w:val="nil"/>
              <w:right w:val="nil"/>
            </w:tcBorders>
            <w:shd w:val="clear" w:color="auto" w:fill="003865" w:themeFill="accent3"/>
            <w:vAlign w:val="center"/>
          </w:tcPr>
          <w:p w14:paraId="0D94A84B" w14:textId="77777777" w:rsidR="0001431E" w:rsidRPr="00B55FF9" w:rsidRDefault="0001431E" w:rsidP="00EA09C2">
            <w:pPr>
              <w:pStyle w:val="TableText"/>
              <w:keepNext/>
              <w:jc w:val="center"/>
              <w:rPr>
                <w:color w:val="FFFFFF" w:themeColor="background1"/>
                <w:szCs w:val="20"/>
              </w:rPr>
            </w:pPr>
          </w:p>
        </w:tc>
        <w:tc>
          <w:tcPr>
            <w:tcW w:w="727" w:type="pct"/>
            <w:tcBorders>
              <w:top w:val="single" w:sz="4" w:space="0" w:color="06357A"/>
              <w:left w:val="nil"/>
              <w:right w:val="nil"/>
            </w:tcBorders>
            <w:shd w:val="clear" w:color="auto" w:fill="003865" w:themeFill="accent3"/>
            <w:vAlign w:val="center"/>
          </w:tcPr>
          <w:p w14:paraId="1B08F1FB" w14:textId="77777777" w:rsidR="0001431E" w:rsidRPr="00B55FF9" w:rsidRDefault="0001431E" w:rsidP="00EA09C2">
            <w:pPr>
              <w:pStyle w:val="TableText"/>
              <w:keepNext/>
              <w:jc w:val="center"/>
              <w:rPr>
                <w:color w:val="FFFFFF" w:themeColor="background1"/>
                <w:szCs w:val="20"/>
              </w:rPr>
            </w:pPr>
          </w:p>
        </w:tc>
        <w:tc>
          <w:tcPr>
            <w:tcW w:w="727" w:type="pct"/>
            <w:tcBorders>
              <w:top w:val="single" w:sz="4" w:space="0" w:color="06357A"/>
              <w:left w:val="nil"/>
            </w:tcBorders>
            <w:shd w:val="clear" w:color="auto" w:fill="003865" w:themeFill="accent3"/>
            <w:vAlign w:val="center"/>
          </w:tcPr>
          <w:p w14:paraId="4137EE85" w14:textId="77777777" w:rsidR="0001431E" w:rsidRPr="00B55FF9" w:rsidRDefault="0001431E" w:rsidP="00EA09C2">
            <w:pPr>
              <w:pStyle w:val="TableText"/>
              <w:keepNext/>
              <w:jc w:val="center"/>
              <w:rPr>
                <w:color w:val="FFFFFF" w:themeColor="background1"/>
                <w:szCs w:val="20"/>
              </w:rPr>
            </w:pPr>
          </w:p>
        </w:tc>
      </w:tr>
      <w:tr w:rsidR="0001431E" w:rsidRPr="00B55FF9" w14:paraId="05A07C0B" w14:textId="77777777" w:rsidTr="00EA09C2">
        <w:tc>
          <w:tcPr>
            <w:tcW w:w="1364" w:type="pct"/>
            <w:shd w:val="clear" w:color="auto" w:fill="auto"/>
            <w:vAlign w:val="bottom"/>
          </w:tcPr>
          <w:p w14:paraId="63516CF6"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undergraduate</w:t>
            </w:r>
          </w:p>
        </w:tc>
        <w:tc>
          <w:tcPr>
            <w:tcW w:w="727" w:type="pct"/>
            <w:shd w:val="clear" w:color="auto" w:fill="auto"/>
            <w:vAlign w:val="center"/>
          </w:tcPr>
          <w:p w14:paraId="45CE1586" w14:textId="77777777" w:rsidR="0001431E" w:rsidRPr="00B55FF9" w:rsidRDefault="0001431E" w:rsidP="00EA09C2">
            <w:pPr>
              <w:pStyle w:val="TableText"/>
              <w:keepNext/>
              <w:jc w:val="center"/>
              <w:rPr>
                <w:szCs w:val="20"/>
              </w:rPr>
            </w:pPr>
            <w:r w:rsidRPr="00B55FF9">
              <w:rPr>
                <w:rFonts w:cs="Calibri"/>
                <w:color w:val="000000"/>
                <w:szCs w:val="20"/>
              </w:rPr>
              <w:t>35</w:t>
            </w:r>
          </w:p>
        </w:tc>
        <w:tc>
          <w:tcPr>
            <w:tcW w:w="727" w:type="pct"/>
            <w:shd w:val="clear" w:color="auto" w:fill="auto"/>
            <w:vAlign w:val="center"/>
          </w:tcPr>
          <w:p w14:paraId="0E1C8EB3"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8" w:type="pct"/>
            <w:shd w:val="clear" w:color="auto" w:fill="auto"/>
            <w:vAlign w:val="center"/>
          </w:tcPr>
          <w:p w14:paraId="789B1468"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706AE080"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vAlign w:val="center"/>
          </w:tcPr>
          <w:p w14:paraId="4F337F1E" w14:textId="77777777" w:rsidR="0001431E" w:rsidRPr="00B55FF9" w:rsidRDefault="0001431E" w:rsidP="00EA09C2">
            <w:pPr>
              <w:pStyle w:val="TableHeading"/>
              <w:keepNext/>
              <w:jc w:val="center"/>
              <w:rPr>
                <w:szCs w:val="20"/>
              </w:rPr>
            </w:pPr>
            <w:r w:rsidRPr="00B55FF9">
              <w:rPr>
                <w:rFonts w:cs="Calibri"/>
                <w:szCs w:val="20"/>
              </w:rPr>
              <w:t>35</w:t>
            </w:r>
          </w:p>
        </w:tc>
      </w:tr>
      <w:tr w:rsidR="0001431E" w:rsidRPr="00B55FF9" w14:paraId="2FF5822D" w14:textId="77777777" w:rsidTr="00EA09C2">
        <w:tc>
          <w:tcPr>
            <w:tcW w:w="1364" w:type="pct"/>
            <w:shd w:val="clear" w:color="auto" w:fill="auto"/>
            <w:vAlign w:val="bottom"/>
          </w:tcPr>
          <w:p w14:paraId="78C352D0"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First degree</w:t>
            </w:r>
          </w:p>
        </w:tc>
        <w:tc>
          <w:tcPr>
            <w:tcW w:w="727" w:type="pct"/>
            <w:shd w:val="clear" w:color="auto" w:fill="auto"/>
            <w:vAlign w:val="center"/>
          </w:tcPr>
          <w:p w14:paraId="784CE4D4" w14:textId="77777777" w:rsidR="0001431E" w:rsidRPr="00B55FF9" w:rsidRDefault="0001431E" w:rsidP="00EA09C2">
            <w:pPr>
              <w:pStyle w:val="TableText"/>
              <w:keepNext/>
              <w:jc w:val="center"/>
              <w:rPr>
                <w:szCs w:val="20"/>
              </w:rPr>
            </w:pPr>
            <w:r w:rsidRPr="00B55FF9">
              <w:rPr>
                <w:rFonts w:cs="Calibri"/>
                <w:color w:val="000000"/>
                <w:szCs w:val="20"/>
              </w:rPr>
              <w:t>3,005</w:t>
            </w:r>
          </w:p>
        </w:tc>
        <w:tc>
          <w:tcPr>
            <w:tcW w:w="727" w:type="pct"/>
            <w:shd w:val="clear" w:color="auto" w:fill="auto"/>
            <w:vAlign w:val="center"/>
          </w:tcPr>
          <w:p w14:paraId="38F38F2E" w14:textId="77777777" w:rsidR="0001431E" w:rsidRPr="00B55FF9" w:rsidRDefault="0001431E" w:rsidP="00EA09C2">
            <w:pPr>
              <w:pStyle w:val="TableText"/>
              <w:keepNext/>
              <w:jc w:val="center"/>
              <w:rPr>
                <w:szCs w:val="20"/>
              </w:rPr>
            </w:pPr>
            <w:r w:rsidRPr="00B55FF9">
              <w:rPr>
                <w:rFonts w:cs="Calibri"/>
                <w:color w:val="000000"/>
                <w:szCs w:val="20"/>
              </w:rPr>
              <w:t>575</w:t>
            </w:r>
          </w:p>
        </w:tc>
        <w:tc>
          <w:tcPr>
            <w:tcW w:w="728" w:type="pct"/>
            <w:shd w:val="clear" w:color="auto" w:fill="auto"/>
            <w:vAlign w:val="center"/>
          </w:tcPr>
          <w:p w14:paraId="72C89C6B" w14:textId="77777777" w:rsidR="0001431E" w:rsidRPr="00B55FF9" w:rsidRDefault="0001431E" w:rsidP="00EA09C2">
            <w:pPr>
              <w:pStyle w:val="TableText"/>
              <w:keepNext/>
              <w:jc w:val="center"/>
              <w:rPr>
                <w:szCs w:val="20"/>
              </w:rPr>
            </w:pPr>
            <w:r w:rsidRPr="00B55FF9">
              <w:rPr>
                <w:rFonts w:cs="Calibri"/>
                <w:color w:val="000000"/>
                <w:szCs w:val="20"/>
              </w:rPr>
              <w:t>25</w:t>
            </w:r>
          </w:p>
        </w:tc>
        <w:tc>
          <w:tcPr>
            <w:tcW w:w="727" w:type="pct"/>
            <w:shd w:val="clear" w:color="auto" w:fill="auto"/>
            <w:vAlign w:val="center"/>
          </w:tcPr>
          <w:p w14:paraId="1525A45E" w14:textId="77777777" w:rsidR="0001431E" w:rsidRPr="00B55FF9" w:rsidRDefault="0001431E" w:rsidP="00EA09C2">
            <w:pPr>
              <w:pStyle w:val="TableText"/>
              <w:keepNext/>
              <w:jc w:val="center"/>
              <w:rPr>
                <w:szCs w:val="20"/>
              </w:rPr>
            </w:pPr>
            <w:r w:rsidRPr="00B55FF9">
              <w:rPr>
                <w:rFonts w:cs="Calibri"/>
                <w:color w:val="000000"/>
                <w:szCs w:val="20"/>
              </w:rPr>
              <w:t>125</w:t>
            </w:r>
          </w:p>
        </w:tc>
        <w:tc>
          <w:tcPr>
            <w:tcW w:w="727" w:type="pct"/>
            <w:vAlign w:val="center"/>
          </w:tcPr>
          <w:p w14:paraId="601F686A" w14:textId="77777777" w:rsidR="0001431E" w:rsidRPr="00B55FF9" w:rsidRDefault="0001431E" w:rsidP="00EA09C2">
            <w:pPr>
              <w:pStyle w:val="TableHeading"/>
              <w:keepNext/>
              <w:jc w:val="center"/>
              <w:rPr>
                <w:szCs w:val="20"/>
              </w:rPr>
            </w:pPr>
            <w:r w:rsidRPr="00B55FF9">
              <w:rPr>
                <w:rFonts w:cs="Calibri"/>
                <w:szCs w:val="20"/>
              </w:rPr>
              <w:t>3,735</w:t>
            </w:r>
          </w:p>
        </w:tc>
      </w:tr>
      <w:tr w:rsidR="0001431E" w:rsidRPr="00B55FF9" w14:paraId="5631BCB8" w14:textId="77777777" w:rsidTr="00EA09C2">
        <w:tc>
          <w:tcPr>
            <w:tcW w:w="1364" w:type="pct"/>
            <w:shd w:val="clear" w:color="auto" w:fill="auto"/>
            <w:vAlign w:val="bottom"/>
          </w:tcPr>
          <w:p w14:paraId="788FBFC0"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postgraduate</w:t>
            </w:r>
          </w:p>
        </w:tc>
        <w:tc>
          <w:tcPr>
            <w:tcW w:w="727" w:type="pct"/>
            <w:shd w:val="clear" w:color="auto" w:fill="auto"/>
            <w:vAlign w:val="center"/>
          </w:tcPr>
          <w:p w14:paraId="3DBC2CED" w14:textId="77777777" w:rsidR="0001431E" w:rsidRPr="00B55FF9" w:rsidRDefault="0001431E" w:rsidP="00EA09C2">
            <w:pPr>
              <w:pStyle w:val="TableText"/>
              <w:keepNext/>
              <w:jc w:val="center"/>
              <w:rPr>
                <w:szCs w:val="20"/>
              </w:rPr>
            </w:pPr>
            <w:r w:rsidRPr="00B55FF9">
              <w:rPr>
                <w:rFonts w:cs="Calibri"/>
                <w:color w:val="000000"/>
                <w:szCs w:val="20"/>
              </w:rPr>
              <w:t>675</w:t>
            </w:r>
          </w:p>
        </w:tc>
        <w:tc>
          <w:tcPr>
            <w:tcW w:w="727" w:type="pct"/>
            <w:shd w:val="clear" w:color="auto" w:fill="auto"/>
            <w:vAlign w:val="center"/>
          </w:tcPr>
          <w:p w14:paraId="77144375" w14:textId="77777777" w:rsidR="0001431E" w:rsidRPr="00B55FF9" w:rsidRDefault="0001431E" w:rsidP="00EA09C2">
            <w:pPr>
              <w:pStyle w:val="TableText"/>
              <w:keepNext/>
              <w:jc w:val="center"/>
              <w:rPr>
                <w:szCs w:val="20"/>
              </w:rPr>
            </w:pPr>
            <w:r w:rsidRPr="00B55FF9">
              <w:rPr>
                <w:rFonts w:cs="Calibri"/>
                <w:color w:val="000000"/>
                <w:szCs w:val="20"/>
              </w:rPr>
              <w:t>15</w:t>
            </w:r>
          </w:p>
        </w:tc>
        <w:tc>
          <w:tcPr>
            <w:tcW w:w="728" w:type="pct"/>
            <w:shd w:val="clear" w:color="auto" w:fill="auto"/>
            <w:vAlign w:val="center"/>
          </w:tcPr>
          <w:p w14:paraId="5F6CC4A8"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6AC14343"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vAlign w:val="center"/>
          </w:tcPr>
          <w:p w14:paraId="133E4034" w14:textId="77777777" w:rsidR="0001431E" w:rsidRPr="00B55FF9" w:rsidRDefault="0001431E" w:rsidP="00EA09C2">
            <w:pPr>
              <w:pStyle w:val="TableHeading"/>
              <w:keepNext/>
              <w:jc w:val="center"/>
              <w:rPr>
                <w:szCs w:val="20"/>
              </w:rPr>
            </w:pPr>
            <w:r w:rsidRPr="00B55FF9">
              <w:rPr>
                <w:rFonts w:cs="Calibri"/>
                <w:szCs w:val="20"/>
              </w:rPr>
              <w:t>695</w:t>
            </w:r>
          </w:p>
        </w:tc>
      </w:tr>
      <w:tr w:rsidR="0001431E" w:rsidRPr="00B55FF9" w14:paraId="0F6AF0D0" w14:textId="77777777" w:rsidTr="00EA09C2">
        <w:tc>
          <w:tcPr>
            <w:tcW w:w="1364" w:type="pct"/>
            <w:shd w:val="clear" w:color="auto" w:fill="auto"/>
            <w:vAlign w:val="bottom"/>
          </w:tcPr>
          <w:p w14:paraId="4D21B0AA"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(taught)</w:t>
            </w:r>
          </w:p>
        </w:tc>
        <w:tc>
          <w:tcPr>
            <w:tcW w:w="727" w:type="pct"/>
            <w:shd w:val="clear" w:color="auto" w:fill="auto"/>
            <w:vAlign w:val="center"/>
          </w:tcPr>
          <w:p w14:paraId="20835116" w14:textId="77777777" w:rsidR="0001431E" w:rsidRPr="00B55FF9" w:rsidRDefault="0001431E" w:rsidP="00EA09C2">
            <w:pPr>
              <w:pStyle w:val="TableText"/>
              <w:keepNext/>
              <w:jc w:val="center"/>
              <w:rPr>
                <w:szCs w:val="20"/>
              </w:rPr>
            </w:pPr>
            <w:r w:rsidRPr="00B55FF9">
              <w:rPr>
                <w:rFonts w:cs="Calibri"/>
                <w:color w:val="000000"/>
                <w:szCs w:val="20"/>
              </w:rPr>
              <w:t>780</w:t>
            </w:r>
          </w:p>
        </w:tc>
        <w:tc>
          <w:tcPr>
            <w:tcW w:w="727" w:type="pct"/>
            <w:shd w:val="clear" w:color="auto" w:fill="auto"/>
            <w:vAlign w:val="center"/>
          </w:tcPr>
          <w:p w14:paraId="68CA7EF9" w14:textId="77777777" w:rsidR="0001431E" w:rsidRPr="00B55FF9" w:rsidRDefault="0001431E" w:rsidP="00EA09C2">
            <w:pPr>
              <w:pStyle w:val="TableText"/>
              <w:keepNext/>
              <w:jc w:val="center"/>
              <w:rPr>
                <w:szCs w:val="20"/>
              </w:rPr>
            </w:pPr>
            <w:r w:rsidRPr="00B55FF9">
              <w:rPr>
                <w:rFonts w:cs="Calibri"/>
                <w:color w:val="000000"/>
                <w:szCs w:val="20"/>
              </w:rPr>
              <w:t>245</w:t>
            </w:r>
          </w:p>
        </w:tc>
        <w:tc>
          <w:tcPr>
            <w:tcW w:w="728" w:type="pct"/>
            <w:shd w:val="clear" w:color="auto" w:fill="auto"/>
            <w:vAlign w:val="center"/>
          </w:tcPr>
          <w:p w14:paraId="3B760953"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shd w:val="clear" w:color="auto" w:fill="auto"/>
            <w:vAlign w:val="center"/>
          </w:tcPr>
          <w:p w14:paraId="3A507A16" w14:textId="77777777" w:rsidR="0001431E" w:rsidRPr="00B55FF9" w:rsidRDefault="0001431E" w:rsidP="00EA09C2">
            <w:pPr>
              <w:pStyle w:val="TableText"/>
              <w:keepNext/>
              <w:jc w:val="center"/>
              <w:rPr>
                <w:szCs w:val="20"/>
              </w:rPr>
            </w:pPr>
            <w:r w:rsidRPr="00B55FF9">
              <w:rPr>
                <w:rFonts w:cs="Calibri"/>
                <w:color w:val="000000"/>
                <w:szCs w:val="20"/>
              </w:rPr>
              <w:t>15</w:t>
            </w:r>
          </w:p>
        </w:tc>
        <w:tc>
          <w:tcPr>
            <w:tcW w:w="727" w:type="pct"/>
            <w:vAlign w:val="center"/>
          </w:tcPr>
          <w:p w14:paraId="3C687C07" w14:textId="77777777" w:rsidR="0001431E" w:rsidRPr="00B55FF9" w:rsidRDefault="0001431E" w:rsidP="00EA09C2">
            <w:pPr>
              <w:pStyle w:val="TableHeading"/>
              <w:keepNext/>
              <w:jc w:val="center"/>
              <w:rPr>
                <w:szCs w:val="20"/>
              </w:rPr>
            </w:pPr>
            <w:r w:rsidRPr="00B55FF9">
              <w:rPr>
                <w:rFonts w:cs="Calibri"/>
                <w:szCs w:val="20"/>
              </w:rPr>
              <w:t>1,050</w:t>
            </w:r>
          </w:p>
        </w:tc>
      </w:tr>
      <w:tr w:rsidR="0001431E" w:rsidRPr="00B55FF9" w14:paraId="59391E0F" w14:textId="77777777" w:rsidTr="00EA09C2">
        <w:tc>
          <w:tcPr>
            <w:tcW w:w="1364" w:type="pct"/>
            <w:shd w:val="clear" w:color="auto" w:fill="auto"/>
            <w:vAlign w:val="bottom"/>
          </w:tcPr>
          <w:p w14:paraId="14A50DFE"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(research)</w:t>
            </w:r>
          </w:p>
        </w:tc>
        <w:tc>
          <w:tcPr>
            <w:tcW w:w="727" w:type="pct"/>
            <w:shd w:val="clear" w:color="auto" w:fill="auto"/>
            <w:vAlign w:val="center"/>
          </w:tcPr>
          <w:p w14:paraId="1B16861E" w14:textId="77777777" w:rsidR="0001431E" w:rsidRPr="00B55FF9" w:rsidRDefault="0001431E" w:rsidP="00EA09C2">
            <w:pPr>
              <w:pStyle w:val="TableText"/>
              <w:keepNext/>
              <w:jc w:val="center"/>
              <w:rPr>
                <w:szCs w:val="20"/>
              </w:rPr>
            </w:pPr>
            <w:r w:rsidRPr="00B55FF9">
              <w:rPr>
                <w:rFonts w:cs="Calibri"/>
                <w:color w:val="000000"/>
                <w:szCs w:val="20"/>
              </w:rPr>
              <w:t>235</w:t>
            </w:r>
          </w:p>
        </w:tc>
        <w:tc>
          <w:tcPr>
            <w:tcW w:w="727" w:type="pct"/>
            <w:shd w:val="clear" w:color="auto" w:fill="auto"/>
            <w:vAlign w:val="center"/>
          </w:tcPr>
          <w:p w14:paraId="4A23F341" w14:textId="77777777" w:rsidR="0001431E" w:rsidRPr="00B55FF9" w:rsidRDefault="0001431E" w:rsidP="00EA09C2">
            <w:pPr>
              <w:pStyle w:val="TableText"/>
              <w:keepNext/>
              <w:jc w:val="center"/>
              <w:rPr>
                <w:szCs w:val="20"/>
              </w:rPr>
            </w:pPr>
            <w:r w:rsidRPr="00B55FF9">
              <w:rPr>
                <w:rFonts w:cs="Calibri"/>
                <w:color w:val="000000"/>
                <w:szCs w:val="20"/>
              </w:rPr>
              <w:t>90</w:t>
            </w:r>
          </w:p>
        </w:tc>
        <w:tc>
          <w:tcPr>
            <w:tcW w:w="728" w:type="pct"/>
            <w:shd w:val="clear" w:color="auto" w:fill="auto"/>
            <w:vAlign w:val="center"/>
          </w:tcPr>
          <w:p w14:paraId="6037F3F5"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5D96D4B2"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vAlign w:val="center"/>
          </w:tcPr>
          <w:p w14:paraId="7E6A9092" w14:textId="77777777" w:rsidR="0001431E" w:rsidRPr="00B55FF9" w:rsidRDefault="0001431E" w:rsidP="00EA09C2">
            <w:pPr>
              <w:pStyle w:val="TableHeading"/>
              <w:keepNext/>
              <w:jc w:val="center"/>
              <w:rPr>
                <w:szCs w:val="20"/>
              </w:rPr>
            </w:pPr>
            <w:r w:rsidRPr="00B55FF9">
              <w:rPr>
                <w:rFonts w:cs="Calibri"/>
                <w:szCs w:val="20"/>
              </w:rPr>
              <w:t>335</w:t>
            </w:r>
          </w:p>
        </w:tc>
      </w:tr>
      <w:tr w:rsidR="0001431E" w:rsidRPr="00B55FF9" w14:paraId="577FBBF0" w14:textId="77777777" w:rsidTr="00EA09C2">
        <w:tc>
          <w:tcPr>
            <w:tcW w:w="1364" w:type="pct"/>
            <w:tcBorders>
              <w:bottom w:val="single" w:sz="4" w:space="0" w:color="BFBFBF"/>
            </w:tcBorders>
            <w:shd w:val="clear" w:color="auto" w:fill="auto"/>
            <w:vAlign w:val="bottom"/>
          </w:tcPr>
          <w:p w14:paraId="7F430A60" w14:textId="77777777" w:rsidR="0001431E" w:rsidRPr="00B55FF9" w:rsidRDefault="0001431E" w:rsidP="00EA09C2">
            <w:pPr>
              <w:pStyle w:val="TableText"/>
              <w:keepNext/>
              <w:rPr>
                <w:color w:val="7D2239" w:themeColor="accent2"/>
                <w:szCs w:val="20"/>
              </w:rPr>
            </w:pPr>
            <w:r w:rsidRPr="00B55FF9">
              <w:rPr>
                <w:b/>
                <w:color w:val="06357A"/>
                <w:szCs w:val="20"/>
              </w:rPr>
              <w:t>Total</w:t>
            </w:r>
          </w:p>
        </w:tc>
        <w:tc>
          <w:tcPr>
            <w:tcW w:w="727" w:type="pct"/>
            <w:tcBorders>
              <w:bottom w:val="single" w:sz="4" w:space="0" w:color="BFBFBF"/>
            </w:tcBorders>
            <w:shd w:val="clear" w:color="auto" w:fill="auto"/>
            <w:vAlign w:val="center"/>
          </w:tcPr>
          <w:p w14:paraId="49F1F86A"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4,730</w:t>
            </w:r>
          </w:p>
        </w:tc>
        <w:tc>
          <w:tcPr>
            <w:tcW w:w="727" w:type="pct"/>
            <w:tcBorders>
              <w:bottom w:val="single" w:sz="4" w:space="0" w:color="BFBFBF"/>
            </w:tcBorders>
            <w:shd w:val="clear" w:color="auto" w:fill="auto"/>
            <w:vAlign w:val="center"/>
          </w:tcPr>
          <w:p w14:paraId="62D3D7F1"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925</w:t>
            </w:r>
          </w:p>
        </w:tc>
        <w:tc>
          <w:tcPr>
            <w:tcW w:w="728" w:type="pct"/>
            <w:tcBorders>
              <w:bottom w:val="single" w:sz="4" w:space="0" w:color="BFBFBF"/>
            </w:tcBorders>
            <w:shd w:val="clear" w:color="auto" w:fill="auto"/>
            <w:vAlign w:val="center"/>
          </w:tcPr>
          <w:p w14:paraId="741025CB"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35</w:t>
            </w:r>
          </w:p>
        </w:tc>
        <w:tc>
          <w:tcPr>
            <w:tcW w:w="727" w:type="pct"/>
            <w:tcBorders>
              <w:bottom w:val="single" w:sz="4" w:space="0" w:color="BFBFBF"/>
            </w:tcBorders>
            <w:shd w:val="clear" w:color="auto" w:fill="auto"/>
            <w:vAlign w:val="center"/>
          </w:tcPr>
          <w:p w14:paraId="2A86D682"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160</w:t>
            </w:r>
          </w:p>
        </w:tc>
        <w:tc>
          <w:tcPr>
            <w:tcW w:w="727" w:type="pct"/>
            <w:tcBorders>
              <w:bottom w:val="single" w:sz="4" w:space="0" w:color="BFBFBF"/>
            </w:tcBorders>
            <w:vAlign w:val="center"/>
          </w:tcPr>
          <w:p w14:paraId="11DFF326" w14:textId="77777777" w:rsidR="0001431E" w:rsidRPr="00B55FF9" w:rsidRDefault="0001431E" w:rsidP="00EA09C2">
            <w:pPr>
              <w:pStyle w:val="TableHeading"/>
              <w:keepNext/>
              <w:jc w:val="center"/>
              <w:rPr>
                <w:szCs w:val="20"/>
              </w:rPr>
            </w:pPr>
            <w:r w:rsidRPr="00B55FF9">
              <w:rPr>
                <w:rFonts w:cs="Calibri"/>
                <w:szCs w:val="20"/>
              </w:rPr>
              <w:t>5,850</w:t>
            </w:r>
          </w:p>
        </w:tc>
      </w:tr>
      <w:tr w:rsidR="0001431E" w:rsidRPr="00B55FF9" w14:paraId="615FB43D" w14:textId="77777777" w:rsidTr="00EA09C2">
        <w:tc>
          <w:tcPr>
            <w:tcW w:w="1364" w:type="pct"/>
            <w:tcBorders>
              <w:right w:val="nil"/>
            </w:tcBorders>
            <w:shd w:val="clear" w:color="auto" w:fill="003865" w:themeFill="accent3"/>
            <w:vAlign w:val="bottom"/>
          </w:tcPr>
          <w:p w14:paraId="5A59DCCC" w14:textId="77777777" w:rsidR="0001431E" w:rsidRPr="00B55FF9" w:rsidRDefault="0001431E" w:rsidP="00EA09C2">
            <w:pPr>
              <w:pStyle w:val="TableText"/>
              <w:keepNext/>
              <w:rPr>
                <w:color w:val="FFFFFF" w:themeColor="background1"/>
                <w:szCs w:val="20"/>
              </w:rPr>
            </w:pPr>
            <w:r w:rsidRPr="00B55FF9">
              <w:rPr>
                <w:rFonts w:cs="Calibri"/>
                <w:b/>
                <w:bCs/>
                <w:color w:val="FFFFFF" w:themeColor="background1"/>
                <w:szCs w:val="20"/>
              </w:rPr>
              <w:t>Part-time</w:t>
            </w:r>
          </w:p>
        </w:tc>
        <w:tc>
          <w:tcPr>
            <w:tcW w:w="727" w:type="pct"/>
            <w:tcBorders>
              <w:left w:val="nil"/>
              <w:right w:val="nil"/>
            </w:tcBorders>
            <w:shd w:val="clear" w:color="auto" w:fill="003865" w:themeFill="accent3"/>
            <w:vAlign w:val="center"/>
          </w:tcPr>
          <w:p w14:paraId="44786C8E" w14:textId="77777777" w:rsidR="0001431E" w:rsidRPr="00B55FF9" w:rsidRDefault="0001431E" w:rsidP="00EA09C2">
            <w:pPr>
              <w:pStyle w:val="TableText"/>
              <w:keepNext/>
              <w:jc w:val="center"/>
              <w:rPr>
                <w:color w:val="FFFFFF" w:themeColor="background1"/>
                <w:szCs w:val="20"/>
              </w:rPr>
            </w:pPr>
          </w:p>
        </w:tc>
        <w:tc>
          <w:tcPr>
            <w:tcW w:w="727" w:type="pct"/>
            <w:tcBorders>
              <w:left w:val="nil"/>
              <w:right w:val="nil"/>
            </w:tcBorders>
            <w:shd w:val="clear" w:color="auto" w:fill="003865" w:themeFill="accent3"/>
            <w:vAlign w:val="center"/>
          </w:tcPr>
          <w:p w14:paraId="5AE95362" w14:textId="77777777" w:rsidR="0001431E" w:rsidRPr="00B55FF9" w:rsidRDefault="0001431E" w:rsidP="00EA09C2">
            <w:pPr>
              <w:pStyle w:val="TableText"/>
              <w:keepNext/>
              <w:jc w:val="center"/>
              <w:rPr>
                <w:color w:val="FFFFFF" w:themeColor="background1"/>
                <w:szCs w:val="20"/>
              </w:rPr>
            </w:pPr>
          </w:p>
        </w:tc>
        <w:tc>
          <w:tcPr>
            <w:tcW w:w="728" w:type="pct"/>
            <w:tcBorders>
              <w:left w:val="nil"/>
              <w:right w:val="nil"/>
            </w:tcBorders>
            <w:shd w:val="clear" w:color="auto" w:fill="003865" w:themeFill="accent3"/>
            <w:vAlign w:val="center"/>
          </w:tcPr>
          <w:p w14:paraId="4430C199" w14:textId="77777777" w:rsidR="0001431E" w:rsidRPr="00B55FF9" w:rsidRDefault="0001431E" w:rsidP="00EA09C2">
            <w:pPr>
              <w:pStyle w:val="TableText"/>
              <w:keepNext/>
              <w:jc w:val="center"/>
              <w:rPr>
                <w:color w:val="FFFFFF" w:themeColor="background1"/>
                <w:szCs w:val="20"/>
              </w:rPr>
            </w:pPr>
          </w:p>
        </w:tc>
        <w:tc>
          <w:tcPr>
            <w:tcW w:w="727" w:type="pct"/>
            <w:tcBorders>
              <w:left w:val="nil"/>
              <w:right w:val="nil"/>
            </w:tcBorders>
            <w:shd w:val="clear" w:color="auto" w:fill="003865" w:themeFill="accent3"/>
            <w:vAlign w:val="center"/>
          </w:tcPr>
          <w:p w14:paraId="1D7FF31C" w14:textId="77777777" w:rsidR="0001431E" w:rsidRPr="00B55FF9" w:rsidRDefault="0001431E" w:rsidP="00EA09C2">
            <w:pPr>
              <w:pStyle w:val="TableText"/>
              <w:keepNext/>
              <w:jc w:val="center"/>
              <w:rPr>
                <w:color w:val="FFFFFF" w:themeColor="background1"/>
                <w:szCs w:val="20"/>
              </w:rPr>
            </w:pPr>
          </w:p>
        </w:tc>
        <w:tc>
          <w:tcPr>
            <w:tcW w:w="727" w:type="pct"/>
            <w:tcBorders>
              <w:left w:val="nil"/>
            </w:tcBorders>
            <w:shd w:val="clear" w:color="auto" w:fill="003865" w:themeFill="accent3"/>
            <w:vAlign w:val="center"/>
          </w:tcPr>
          <w:p w14:paraId="509E3B8F" w14:textId="77777777" w:rsidR="0001431E" w:rsidRPr="00B55FF9" w:rsidRDefault="0001431E" w:rsidP="00EA09C2">
            <w:pPr>
              <w:pStyle w:val="TableHeading"/>
              <w:keepNext/>
              <w:jc w:val="center"/>
              <w:rPr>
                <w:szCs w:val="20"/>
              </w:rPr>
            </w:pPr>
          </w:p>
        </w:tc>
      </w:tr>
      <w:tr w:rsidR="0001431E" w:rsidRPr="00B55FF9" w14:paraId="271D8A98" w14:textId="77777777" w:rsidTr="00EA09C2">
        <w:tc>
          <w:tcPr>
            <w:tcW w:w="1364" w:type="pct"/>
            <w:shd w:val="clear" w:color="auto" w:fill="auto"/>
            <w:vAlign w:val="bottom"/>
          </w:tcPr>
          <w:p w14:paraId="2F927974"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undergraduate</w:t>
            </w:r>
          </w:p>
        </w:tc>
        <w:tc>
          <w:tcPr>
            <w:tcW w:w="727" w:type="pct"/>
            <w:shd w:val="clear" w:color="auto" w:fill="auto"/>
            <w:vAlign w:val="center"/>
          </w:tcPr>
          <w:p w14:paraId="214A2332" w14:textId="77777777" w:rsidR="0001431E" w:rsidRPr="00B55FF9" w:rsidRDefault="0001431E" w:rsidP="00EA09C2">
            <w:pPr>
              <w:pStyle w:val="TableText"/>
              <w:keepNext/>
              <w:jc w:val="center"/>
              <w:rPr>
                <w:szCs w:val="20"/>
              </w:rPr>
            </w:pPr>
            <w:r w:rsidRPr="00B55FF9">
              <w:rPr>
                <w:rFonts w:cs="Calibri"/>
                <w:color w:val="000000"/>
                <w:szCs w:val="20"/>
              </w:rPr>
              <w:t>1,645</w:t>
            </w:r>
          </w:p>
        </w:tc>
        <w:tc>
          <w:tcPr>
            <w:tcW w:w="727" w:type="pct"/>
            <w:shd w:val="clear" w:color="auto" w:fill="auto"/>
            <w:vAlign w:val="center"/>
          </w:tcPr>
          <w:p w14:paraId="3434F6A7" w14:textId="77777777" w:rsidR="0001431E" w:rsidRPr="00B55FF9" w:rsidRDefault="0001431E" w:rsidP="00EA09C2">
            <w:pPr>
              <w:pStyle w:val="TableText"/>
              <w:keepNext/>
              <w:jc w:val="center"/>
              <w:rPr>
                <w:szCs w:val="20"/>
              </w:rPr>
            </w:pPr>
            <w:r w:rsidRPr="00B55FF9">
              <w:rPr>
                <w:rFonts w:cs="Calibri"/>
                <w:color w:val="000000"/>
                <w:szCs w:val="20"/>
              </w:rPr>
              <w:t>85</w:t>
            </w:r>
          </w:p>
        </w:tc>
        <w:tc>
          <w:tcPr>
            <w:tcW w:w="728" w:type="pct"/>
            <w:shd w:val="clear" w:color="auto" w:fill="auto"/>
            <w:vAlign w:val="center"/>
          </w:tcPr>
          <w:p w14:paraId="6EE73510"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36EBA332" w14:textId="77777777" w:rsidR="0001431E" w:rsidRPr="00B55FF9" w:rsidRDefault="0001431E" w:rsidP="00EA09C2">
            <w:pPr>
              <w:pStyle w:val="TableText"/>
              <w:keepNext/>
              <w:jc w:val="center"/>
              <w:rPr>
                <w:szCs w:val="20"/>
              </w:rPr>
            </w:pPr>
            <w:r w:rsidRPr="00B55FF9">
              <w:rPr>
                <w:rFonts w:cs="Calibri"/>
                <w:color w:val="000000"/>
                <w:szCs w:val="20"/>
              </w:rPr>
              <w:t>20</w:t>
            </w:r>
          </w:p>
        </w:tc>
        <w:tc>
          <w:tcPr>
            <w:tcW w:w="727" w:type="pct"/>
            <w:vAlign w:val="center"/>
          </w:tcPr>
          <w:p w14:paraId="08E07CB9" w14:textId="77777777" w:rsidR="0001431E" w:rsidRPr="00B55FF9" w:rsidRDefault="0001431E" w:rsidP="00EA09C2">
            <w:pPr>
              <w:pStyle w:val="TableHeading"/>
              <w:keepNext/>
              <w:jc w:val="center"/>
              <w:rPr>
                <w:szCs w:val="20"/>
              </w:rPr>
            </w:pPr>
            <w:r w:rsidRPr="00B55FF9">
              <w:rPr>
                <w:rFonts w:cs="Calibri"/>
                <w:szCs w:val="20"/>
              </w:rPr>
              <w:t>1,750</w:t>
            </w:r>
          </w:p>
        </w:tc>
      </w:tr>
      <w:tr w:rsidR="0001431E" w:rsidRPr="00B55FF9" w14:paraId="19BE6542" w14:textId="77777777" w:rsidTr="00EA09C2">
        <w:tc>
          <w:tcPr>
            <w:tcW w:w="1364" w:type="pct"/>
            <w:shd w:val="clear" w:color="auto" w:fill="auto"/>
            <w:vAlign w:val="bottom"/>
          </w:tcPr>
          <w:p w14:paraId="335AA457"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First degree</w:t>
            </w:r>
          </w:p>
        </w:tc>
        <w:tc>
          <w:tcPr>
            <w:tcW w:w="727" w:type="pct"/>
            <w:shd w:val="clear" w:color="auto" w:fill="auto"/>
            <w:vAlign w:val="center"/>
          </w:tcPr>
          <w:p w14:paraId="375F5D25" w14:textId="77777777" w:rsidR="0001431E" w:rsidRPr="00B55FF9" w:rsidRDefault="0001431E" w:rsidP="00EA09C2">
            <w:pPr>
              <w:pStyle w:val="TableText"/>
              <w:keepNext/>
              <w:jc w:val="center"/>
              <w:rPr>
                <w:szCs w:val="20"/>
              </w:rPr>
            </w:pPr>
            <w:r w:rsidRPr="00B55FF9">
              <w:rPr>
                <w:rFonts w:cs="Calibri"/>
                <w:color w:val="000000"/>
                <w:szCs w:val="20"/>
              </w:rPr>
              <w:t>90</w:t>
            </w:r>
          </w:p>
        </w:tc>
        <w:tc>
          <w:tcPr>
            <w:tcW w:w="727" w:type="pct"/>
            <w:shd w:val="clear" w:color="auto" w:fill="auto"/>
            <w:vAlign w:val="center"/>
          </w:tcPr>
          <w:p w14:paraId="60852F7A"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8" w:type="pct"/>
            <w:shd w:val="clear" w:color="auto" w:fill="auto"/>
            <w:vAlign w:val="center"/>
          </w:tcPr>
          <w:p w14:paraId="707B4FC2"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45AFA9A8"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vAlign w:val="center"/>
          </w:tcPr>
          <w:p w14:paraId="7F0C6652" w14:textId="77777777" w:rsidR="0001431E" w:rsidRPr="00B55FF9" w:rsidRDefault="0001431E" w:rsidP="00EA09C2">
            <w:pPr>
              <w:pStyle w:val="TableHeading"/>
              <w:keepNext/>
              <w:jc w:val="center"/>
              <w:rPr>
                <w:szCs w:val="20"/>
              </w:rPr>
            </w:pPr>
            <w:r w:rsidRPr="00B55FF9">
              <w:rPr>
                <w:rFonts w:cs="Calibri"/>
                <w:szCs w:val="20"/>
              </w:rPr>
              <w:t>90</w:t>
            </w:r>
          </w:p>
        </w:tc>
      </w:tr>
      <w:tr w:rsidR="0001431E" w:rsidRPr="00B55FF9" w14:paraId="49D7A6D5" w14:textId="77777777" w:rsidTr="00EA09C2">
        <w:tc>
          <w:tcPr>
            <w:tcW w:w="1364" w:type="pct"/>
            <w:shd w:val="clear" w:color="auto" w:fill="auto"/>
            <w:vAlign w:val="bottom"/>
          </w:tcPr>
          <w:p w14:paraId="383F460E"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postgraduate</w:t>
            </w:r>
          </w:p>
        </w:tc>
        <w:tc>
          <w:tcPr>
            <w:tcW w:w="727" w:type="pct"/>
            <w:shd w:val="clear" w:color="auto" w:fill="auto"/>
            <w:vAlign w:val="center"/>
          </w:tcPr>
          <w:p w14:paraId="6E6F5FF3" w14:textId="77777777" w:rsidR="0001431E" w:rsidRPr="00B55FF9" w:rsidRDefault="0001431E" w:rsidP="00EA09C2">
            <w:pPr>
              <w:pStyle w:val="TableText"/>
              <w:keepNext/>
              <w:jc w:val="center"/>
              <w:rPr>
                <w:szCs w:val="20"/>
              </w:rPr>
            </w:pPr>
            <w:r w:rsidRPr="00B55FF9">
              <w:rPr>
                <w:rFonts w:cs="Calibri"/>
                <w:color w:val="000000"/>
                <w:szCs w:val="20"/>
              </w:rPr>
              <w:t>260</w:t>
            </w:r>
          </w:p>
        </w:tc>
        <w:tc>
          <w:tcPr>
            <w:tcW w:w="727" w:type="pct"/>
            <w:shd w:val="clear" w:color="auto" w:fill="auto"/>
            <w:vAlign w:val="center"/>
          </w:tcPr>
          <w:p w14:paraId="41C0D773" w14:textId="77777777" w:rsidR="0001431E" w:rsidRPr="00B55FF9" w:rsidRDefault="0001431E" w:rsidP="00EA09C2">
            <w:pPr>
              <w:pStyle w:val="TableText"/>
              <w:keepNext/>
              <w:jc w:val="center"/>
              <w:rPr>
                <w:szCs w:val="20"/>
              </w:rPr>
            </w:pPr>
            <w:r w:rsidRPr="00B55FF9">
              <w:rPr>
                <w:rFonts w:cs="Calibri"/>
                <w:color w:val="000000"/>
                <w:szCs w:val="20"/>
              </w:rPr>
              <w:t>25</w:t>
            </w:r>
          </w:p>
        </w:tc>
        <w:tc>
          <w:tcPr>
            <w:tcW w:w="728" w:type="pct"/>
            <w:shd w:val="clear" w:color="auto" w:fill="auto"/>
            <w:vAlign w:val="center"/>
          </w:tcPr>
          <w:p w14:paraId="1E163F74"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568D1576"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vAlign w:val="center"/>
          </w:tcPr>
          <w:p w14:paraId="7D7D4547" w14:textId="77777777" w:rsidR="0001431E" w:rsidRPr="00B55FF9" w:rsidRDefault="0001431E" w:rsidP="00EA09C2">
            <w:pPr>
              <w:pStyle w:val="TableHeading"/>
              <w:keepNext/>
              <w:jc w:val="center"/>
              <w:rPr>
                <w:szCs w:val="20"/>
              </w:rPr>
            </w:pPr>
            <w:r w:rsidRPr="00B55FF9">
              <w:rPr>
                <w:rFonts w:cs="Calibri"/>
                <w:szCs w:val="20"/>
              </w:rPr>
              <w:t>290</w:t>
            </w:r>
          </w:p>
        </w:tc>
      </w:tr>
      <w:tr w:rsidR="0001431E" w:rsidRPr="00B55FF9" w14:paraId="68D53BE7" w14:textId="77777777" w:rsidTr="00EA09C2">
        <w:tc>
          <w:tcPr>
            <w:tcW w:w="1364" w:type="pct"/>
            <w:shd w:val="clear" w:color="auto" w:fill="auto"/>
            <w:vAlign w:val="bottom"/>
          </w:tcPr>
          <w:p w14:paraId="712824E6"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(taught)</w:t>
            </w:r>
          </w:p>
        </w:tc>
        <w:tc>
          <w:tcPr>
            <w:tcW w:w="727" w:type="pct"/>
            <w:shd w:val="clear" w:color="auto" w:fill="auto"/>
            <w:vAlign w:val="center"/>
          </w:tcPr>
          <w:p w14:paraId="2C1C7E7F" w14:textId="77777777" w:rsidR="0001431E" w:rsidRPr="00B55FF9" w:rsidRDefault="0001431E" w:rsidP="00EA09C2">
            <w:pPr>
              <w:pStyle w:val="TableText"/>
              <w:keepNext/>
              <w:jc w:val="center"/>
              <w:rPr>
                <w:szCs w:val="20"/>
              </w:rPr>
            </w:pPr>
            <w:r w:rsidRPr="00B55FF9">
              <w:rPr>
                <w:rFonts w:cs="Calibri"/>
                <w:color w:val="000000"/>
                <w:szCs w:val="20"/>
              </w:rPr>
              <w:t>175</w:t>
            </w:r>
          </w:p>
        </w:tc>
        <w:tc>
          <w:tcPr>
            <w:tcW w:w="727" w:type="pct"/>
            <w:shd w:val="clear" w:color="auto" w:fill="auto"/>
            <w:vAlign w:val="center"/>
          </w:tcPr>
          <w:p w14:paraId="5C2D9A30" w14:textId="77777777" w:rsidR="0001431E" w:rsidRPr="00B55FF9" w:rsidRDefault="0001431E" w:rsidP="00EA09C2">
            <w:pPr>
              <w:pStyle w:val="TableText"/>
              <w:keepNext/>
              <w:jc w:val="center"/>
              <w:rPr>
                <w:szCs w:val="20"/>
              </w:rPr>
            </w:pPr>
            <w:r w:rsidRPr="00B55FF9">
              <w:rPr>
                <w:rFonts w:cs="Calibri"/>
                <w:color w:val="000000"/>
                <w:szCs w:val="20"/>
              </w:rPr>
              <w:t>50</w:t>
            </w:r>
          </w:p>
        </w:tc>
        <w:tc>
          <w:tcPr>
            <w:tcW w:w="728" w:type="pct"/>
            <w:shd w:val="clear" w:color="auto" w:fill="auto"/>
            <w:vAlign w:val="center"/>
          </w:tcPr>
          <w:p w14:paraId="5C810B49"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5D9AE648" w14:textId="77777777" w:rsidR="0001431E" w:rsidRPr="00B55FF9" w:rsidRDefault="0001431E" w:rsidP="00EA09C2">
            <w:pPr>
              <w:pStyle w:val="TableText"/>
              <w:keepNext/>
              <w:jc w:val="center"/>
              <w:rPr>
                <w:szCs w:val="20"/>
              </w:rPr>
            </w:pPr>
            <w:r w:rsidRPr="00B55FF9">
              <w:rPr>
                <w:rFonts w:cs="Calibri"/>
                <w:color w:val="000000"/>
                <w:szCs w:val="20"/>
              </w:rPr>
              <w:t>5</w:t>
            </w:r>
          </w:p>
        </w:tc>
        <w:tc>
          <w:tcPr>
            <w:tcW w:w="727" w:type="pct"/>
            <w:vAlign w:val="center"/>
          </w:tcPr>
          <w:p w14:paraId="1A812E2D" w14:textId="77777777" w:rsidR="0001431E" w:rsidRPr="00B55FF9" w:rsidRDefault="0001431E" w:rsidP="00EA09C2">
            <w:pPr>
              <w:pStyle w:val="TableHeading"/>
              <w:keepNext/>
              <w:jc w:val="center"/>
              <w:rPr>
                <w:szCs w:val="20"/>
              </w:rPr>
            </w:pPr>
            <w:r w:rsidRPr="00B55FF9">
              <w:rPr>
                <w:rFonts w:cs="Calibri"/>
                <w:szCs w:val="20"/>
              </w:rPr>
              <w:t>235</w:t>
            </w:r>
          </w:p>
        </w:tc>
      </w:tr>
      <w:tr w:rsidR="0001431E" w:rsidRPr="00B55FF9" w14:paraId="039F961C" w14:textId="77777777" w:rsidTr="00EA09C2">
        <w:tc>
          <w:tcPr>
            <w:tcW w:w="1364" w:type="pct"/>
            <w:shd w:val="clear" w:color="auto" w:fill="auto"/>
            <w:vAlign w:val="bottom"/>
          </w:tcPr>
          <w:p w14:paraId="5767F8AA"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(research)</w:t>
            </w:r>
          </w:p>
        </w:tc>
        <w:tc>
          <w:tcPr>
            <w:tcW w:w="727" w:type="pct"/>
            <w:shd w:val="clear" w:color="auto" w:fill="auto"/>
            <w:vAlign w:val="center"/>
          </w:tcPr>
          <w:p w14:paraId="4ABB733D" w14:textId="77777777" w:rsidR="0001431E" w:rsidRPr="00B55FF9" w:rsidRDefault="0001431E" w:rsidP="00EA09C2">
            <w:pPr>
              <w:pStyle w:val="TableText"/>
              <w:keepNext/>
              <w:jc w:val="center"/>
              <w:rPr>
                <w:szCs w:val="20"/>
              </w:rPr>
            </w:pPr>
            <w:r w:rsidRPr="00B55FF9">
              <w:rPr>
                <w:rFonts w:cs="Calibri"/>
                <w:color w:val="000000"/>
                <w:szCs w:val="20"/>
              </w:rPr>
              <w:t>45</w:t>
            </w:r>
          </w:p>
        </w:tc>
        <w:tc>
          <w:tcPr>
            <w:tcW w:w="727" w:type="pct"/>
            <w:shd w:val="clear" w:color="auto" w:fill="auto"/>
            <w:vAlign w:val="center"/>
          </w:tcPr>
          <w:p w14:paraId="1440D111" w14:textId="77777777" w:rsidR="0001431E" w:rsidRPr="00B55FF9" w:rsidRDefault="0001431E" w:rsidP="00EA09C2">
            <w:pPr>
              <w:pStyle w:val="TableText"/>
              <w:keepNext/>
              <w:jc w:val="center"/>
              <w:rPr>
                <w:szCs w:val="20"/>
              </w:rPr>
            </w:pPr>
            <w:r w:rsidRPr="00B55FF9">
              <w:rPr>
                <w:rFonts w:cs="Calibri"/>
                <w:color w:val="000000"/>
                <w:szCs w:val="20"/>
              </w:rPr>
              <w:t>15</w:t>
            </w:r>
          </w:p>
        </w:tc>
        <w:tc>
          <w:tcPr>
            <w:tcW w:w="728" w:type="pct"/>
            <w:shd w:val="clear" w:color="auto" w:fill="auto"/>
            <w:vAlign w:val="center"/>
          </w:tcPr>
          <w:p w14:paraId="15A12DDA"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6368D245"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vAlign w:val="center"/>
          </w:tcPr>
          <w:p w14:paraId="4757853F" w14:textId="77777777" w:rsidR="0001431E" w:rsidRPr="00B55FF9" w:rsidRDefault="0001431E" w:rsidP="00EA09C2">
            <w:pPr>
              <w:pStyle w:val="TableHeading"/>
              <w:keepNext/>
              <w:jc w:val="center"/>
              <w:rPr>
                <w:szCs w:val="20"/>
              </w:rPr>
            </w:pPr>
            <w:r w:rsidRPr="00B55FF9">
              <w:rPr>
                <w:rFonts w:cs="Calibri"/>
                <w:szCs w:val="20"/>
              </w:rPr>
              <w:t>60</w:t>
            </w:r>
          </w:p>
        </w:tc>
      </w:tr>
      <w:tr w:rsidR="0001431E" w:rsidRPr="00B55FF9" w14:paraId="107EB06F" w14:textId="77777777" w:rsidTr="00EA09C2">
        <w:tc>
          <w:tcPr>
            <w:tcW w:w="1364" w:type="pct"/>
            <w:tcBorders>
              <w:bottom w:val="single" w:sz="4" w:space="0" w:color="BFBFBF"/>
            </w:tcBorders>
            <w:shd w:val="clear" w:color="auto" w:fill="auto"/>
            <w:vAlign w:val="bottom"/>
          </w:tcPr>
          <w:p w14:paraId="1C4E69F2" w14:textId="77777777" w:rsidR="0001431E" w:rsidRPr="00B55FF9" w:rsidRDefault="0001431E" w:rsidP="00EA09C2">
            <w:pPr>
              <w:pStyle w:val="TableText"/>
              <w:keepNext/>
              <w:rPr>
                <w:b/>
                <w:color w:val="06357A" w:themeColor="accent1"/>
                <w:szCs w:val="20"/>
              </w:rPr>
            </w:pPr>
            <w:r w:rsidRPr="00B55FF9">
              <w:rPr>
                <w:b/>
                <w:color w:val="06357A" w:themeColor="accent1"/>
                <w:szCs w:val="20"/>
              </w:rPr>
              <w:t>Total</w:t>
            </w:r>
          </w:p>
        </w:tc>
        <w:tc>
          <w:tcPr>
            <w:tcW w:w="727" w:type="pct"/>
            <w:tcBorders>
              <w:bottom w:val="single" w:sz="4" w:space="0" w:color="BFBFBF"/>
            </w:tcBorders>
            <w:shd w:val="clear" w:color="auto" w:fill="auto"/>
            <w:vAlign w:val="center"/>
          </w:tcPr>
          <w:p w14:paraId="07431E1E"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2,220</w:t>
            </w:r>
          </w:p>
        </w:tc>
        <w:tc>
          <w:tcPr>
            <w:tcW w:w="727" w:type="pct"/>
            <w:tcBorders>
              <w:bottom w:val="single" w:sz="4" w:space="0" w:color="BFBFBF"/>
            </w:tcBorders>
            <w:shd w:val="clear" w:color="auto" w:fill="auto"/>
            <w:vAlign w:val="center"/>
          </w:tcPr>
          <w:p w14:paraId="34E71707"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180</w:t>
            </w:r>
          </w:p>
        </w:tc>
        <w:tc>
          <w:tcPr>
            <w:tcW w:w="728" w:type="pct"/>
            <w:tcBorders>
              <w:bottom w:val="single" w:sz="4" w:space="0" w:color="BFBFBF"/>
            </w:tcBorders>
            <w:shd w:val="clear" w:color="auto" w:fill="auto"/>
            <w:vAlign w:val="center"/>
          </w:tcPr>
          <w:p w14:paraId="206B2EE1"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5</w:t>
            </w:r>
          </w:p>
        </w:tc>
        <w:tc>
          <w:tcPr>
            <w:tcW w:w="727" w:type="pct"/>
            <w:tcBorders>
              <w:bottom w:val="single" w:sz="4" w:space="0" w:color="BFBFBF"/>
            </w:tcBorders>
            <w:shd w:val="clear" w:color="auto" w:fill="auto"/>
            <w:vAlign w:val="center"/>
          </w:tcPr>
          <w:p w14:paraId="4AF21E37"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25</w:t>
            </w:r>
          </w:p>
        </w:tc>
        <w:tc>
          <w:tcPr>
            <w:tcW w:w="727" w:type="pct"/>
            <w:tcBorders>
              <w:bottom w:val="single" w:sz="4" w:space="0" w:color="BFBFBF"/>
            </w:tcBorders>
            <w:vAlign w:val="center"/>
          </w:tcPr>
          <w:p w14:paraId="457E11D3" w14:textId="77777777" w:rsidR="0001431E" w:rsidRPr="00B55FF9" w:rsidRDefault="0001431E" w:rsidP="00EA09C2">
            <w:pPr>
              <w:pStyle w:val="TableHeading"/>
              <w:keepNext/>
              <w:jc w:val="center"/>
              <w:rPr>
                <w:szCs w:val="20"/>
              </w:rPr>
            </w:pPr>
            <w:r w:rsidRPr="00B55FF9">
              <w:rPr>
                <w:rFonts w:cs="Calibri"/>
                <w:szCs w:val="20"/>
              </w:rPr>
              <w:t>2,430</w:t>
            </w:r>
          </w:p>
        </w:tc>
      </w:tr>
      <w:tr w:rsidR="0001431E" w:rsidRPr="00B55FF9" w14:paraId="05564185" w14:textId="77777777" w:rsidTr="00EA09C2">
        <w:tc>
          <w:tcPr>
            <w:tcW w:w="1364" w:type="pct"/>
            <w:tcBorders>
              <w:right w:val="nil"/>
            </w:tcBorders>
            <w:shd w:val="clear" w:color="auto" w:fill="003865" w:themeFill="accent3"/>
            <w:vAlign w:val="bottom"/>
          </w:tcPr>
          <w:p w14:paraId="67435190" w14:textId="77777777" w:rsidR="0001431E" w:rsidRPr="00B55FF9" w:rsidRDefault="0001431E" w:rsidP="00EA09C2">
            <w:pPr>
              <w:pStyle w:val="TableText"/>
              <w:keepNext/>
              <w:rPr>
                <w:color w:val="FFFFFF" w:themeColor="background1"/>
                <w:szCs w:val="20"/>
              </w:rPr>
            </w:pPr>
            <w:r w:rsidRPr="00B55FF9">
              <w:rPr>
                <w:rFonts w:cs="Calibri"/>
                <w:b/>
                <w:bCs/>
                <w:color w:val="FFFFFF" w:themeColor="background1"/>
                <w:szCs w:val="20"/>
              </w:rPr>
              <w:t>Total</w:t>
            </w:r>
          </w:p>
        </w:tc>
        <w:tc>
          <w:tcPr>
            <w:tcW w:w="727" w:type="pct"/>
            <w:tcBorders>
              <w:left w:val="nil"/>
              <w:right w:val="nil"/>
            </w:tcBorders>
            <w:shd w:val="clear" w:color="auto" w:fill="003865" w:themeFill="accent3"/>
            <w:vAlign w:val="center"/>
          </w:tcPr>
          <w:p w14:paraId="1C9CE6D8" w14:textId="77777777" w:rsidR="0001431E" w:rsidRPr="00B55FF9" w:rsidRDefault="0001431E" w:rsidP="00EA09C2">
            <w:pPr>
              <w:pStyle w:val="TableText"/>
              <w:keepNext/>
              <w:jc w:val="center"/>
              <w:rPr>
                <w:color w:val="FFFFFF" w:themeColor="background1"/>
                <w:szCs w:val="20"/>
              </w:rPr>
            </w:pPr>
          </w:p>
        </w:tc>
        <w:tc>
          <w:tcPr>
            <w:tcW w:w="727" w:type="pct"/>
            <w:tcBorders>
              <w:left w:val="nil"/>
              <w:right w:val="nil"/>
            </w:tcBorders>
            <w:shd w:val="clear" w:color="auto" w:fill="003865" w:themeFill="accent3"/>
            <w:vAlign w:val="center"/>
          </w:tcPr>
          <w:p w14:paraId="4A50A4AA" w14:textId="77777777" w:rsidR="0001431E" w:rsidRPr="00B55FF9" w:rsidRDefault="0001431E" w:rsidP="00EA09C2">
            <w:pPr>
              <w:pStyle w:val="TableText"/>
              <w:keepNext/>
              <w:jc w:val="center"/>
              <w:rPr>
                <w:color w:val="FFFFFF" w:themeColor="background1"/>
                <w:szCs w:val="20"/>
              </w:rPr>
            </w:pPr>
          </w:p>
        </w:tc>
        <w:tc>
          <w:tcPr>
            <w:tcW w:w="728" w:type="pct"/>
            <w:tcBorders>
              <w:left w:val="nil"/>
              <w:right w:val="nil"/>
            </w:tcBorders>
            <w:shd w:val="clear" w:color="auto" w:fill="003865" w:themeFill="accent3"/>
            <w:vAlign w:val="center"/>
          </w:tcPr>
          <w:p w14:paraId="12C9F071" w14:textId="77777777" w:rsidR="0001431E" w:rsidRPr="00B55FF9" w:rsidRDefault="0001431E" w:rsidP="00EA09C2">
            <w:pPr>
              <w:pStyle w:val="TableText"/>
              <w:keepNext/>
              <w:jc w:val="center"/>
              <w:rPr>
                <w:color w:val="FFFFFF" w:themeColor="background1"/>
                <w:szCs w:val="20"/>
              </w:rPr>
            </w:pPr>
          </w:p>
        </w:tc>
        <w:tc>
          <w:tcPr>
            <w:tcW w:w="727" w:type="pct"/>
            <w:tcBorders>
              <w:left w:val="nil"/>
              <w:right w:val="nil"/>
            </w:tcBorders>
            <w:shd w:val="clear" w:color="auto" w:fill="003865" w:themeFill="accent3"/>
            <w:vAlign w:val="center"/>
          </w:tcPr>
          <w:p w14:paraId="6819DAFE" w14:textId="77777777" w:rsidR="0001431E" w:rsidRPr="00B55FF9" w:rsidRDefault="0001431E" w:rsidP="00EA09C2">
            <w:pPr>
              <w:pStyle w:val="TableText"/>
              <w:keepNext/>
              <w:jc w:val="center"/>
              <w:rPr>
                <w:color w:val="FFFFFF" w:themeColor="background1"/>
                <w:szCs w:val="20"/>
              </w:rPr>
            </w:pPr>
          </w:p>
        </w:tc>
        <w:tc>
          <w:tcPr>
            <w:tcW w:w="727" w:type="pct"/>
            <w:tcBorders>
              <w:left w:val="nil"/>
            </w:tcBorders>
            <w:shd w:val="clear" w:color="auto" w:fill="003865" w:themeFill="accent3"/>
            <w:vAlign w:val="center"/>
          </w:tcPr>
          <w:p w14:paraId="42F3281A" w14:textId="77777777" w:rsidR="0001431E" w:rsidRPr="00B55FF9" w:rsidRDefault="0001431E" w:rsidP="00EA09C2">
            <w:pPr>
              <w:pStyle w:val="TableHeading"/>
              <w:keepNext/>
              <w:jc w:val="center"/>
              <w:rPr>
                <w:szCs w:val="20"/>
              </w:rPr>
            </w:pPr>
          </w:p>
        </w:tc>
      </w:tr>
      <w:tr w:rsidR="0001431E" w:rsidRPr="00B55FF9" w14:paraId="2BCC8A51" w14:textId="77777777" w:rsidTr="00EA09C2">
        <w:tc>
          <w:tcPr>
            <w:tcW w:w="1364" w:type="pct"/>
            <w:shd w:val="clear" w:color="auto" w:fill="auto"/>
            <w:vAlign w:val="bottom"/>
          </w:tcPr>
          <w:p w14:paraId="591C3726"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undergraduate</w:t>
            </w:r>
          </w:p>
        </w:tc>
        <w:tc>
          <w:tcPr>
            <w:tcW w:w="727" w:type="pct"/>
            <w:shd w:val="clear" w:color="auto" w:fill="auto"/>
            <w:vAlign w:val="center"/>
          </w:tcPr>
          <w:p w14:paraId="2A7C909C" w14:textId="77777777" w:rsidR="0001431E" w:rsidRPr="00B55FF9" w:rsidRDefault="0001431E" w:rsidP="00EA09C2">
            <w:pPr>
              <w:pStyle w:val="TableText"/>
              <w:keepNext/>
              <w:jc w:val="center"/>
              <w:rPr>
                <w:szCs w:val="20"/>
              </w:rPr>
            </w:pPr>
            <w:r w:rsidRPr="00B55FF9">
              <w:rPr>
                <w:rFonts w:cs="Calibri"/>
                <w:color w:val="000000"/>
                <w:szCs w:val="20"/>
              </w:rPr>
              <w:t>1,680</w:t>
            </w:r>
          </w:p>
        </w:tc>
        <w:tc>
          <w:tcPr>
            <w:tcW w:w="727" w:type="pct"/>
            <w:shd w:val="clear" w:color="auto" w:fill="auto"/>
            <w:vAlign w:val="center"/>
          </w:tcPr>
          <w:p w14:paraId="07C4886B" w14:textId="77777777" w:rsidR="0001431E" w:rsidRPr="00B55FF9" w:rsidRDefault="0001431E" w:rsidP="00EA09C2">
            <w:pPr>
              <w:pStyle w:val="TableText"/>
              <w:keepNext/>
              <w:jc w:val="center"/>
              <w:rPr>
                <w:szCs w:val="20"/>
              </w:rPr>
            </w:pPr>
            <w:r w:rsidRPr="00B55FF9">
              <w:rPr>
                <w:rFonts w:cs="Calibri"/>
                <w:color w:val="000000"/>
                <w:szCs w:val="20"/>
              </w:rPr>
              <w:t>85</w:t>
            </w:r>
          </w:p>
        </w:tc>
        <w:tc>
          <w:tcPr>
            <w:tcW w:w="728" w:type="pct"/>
            <w:shd w:val="clear" w:color="auto" w:fill="auto"/>
            <w:vAlign w:val="center"/>
          </w:tcPr>
          <w:p w14:paraId="19B218E3"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60716FCA" w14:textId="77777777" w:rsidR="0001431E" w:rsidRPr="00B55FF9" w:rsidRDefault="0001431E" w:rsidP="00EA09C2">
            <w:pPr>
              <w:pStyle w:val="TableText"/>
              <w:keepNext/>
              <w:jc w:val="center"/>
              <w:rPr>
                <w:szCs w:val="20"/>
              </w:rPr>
            </w:pPr>
            <w:r w:rsidRPr="00B55FF9">
              <w:rPr>
                <w:rFonts w:cs="Calibri"/>
                <w:color w:val="000000"/>
                <w:szCs w:val="20"/>
              </w:rPr>
              <w:t>20</w:t>
            </w:r>
          </w:p>
        </w:tc>
        <w:tc>
          <w:tcPr>
            <w:tcW w:w="727" w:type="pct"/>
            <w:vAlign w:val="center"/>
          </w:tcPr>
          <w:p w14:paraId="7ADA827A" w14:textId="77777777" w:rsidR="0001431E" w:rsidRPr="00B55FF9" w:rsidRDefault="0001431E" w:rsidP="00EA09C2">
            <w:pPr>
              <w:pStyle w:val="TableHeading"/>
              <w:keepNext/>
              <w:jc w:val="center"/>
              <w:rPr>
                <w:szCs w:val="20"/>
              </w:rPr>
            </w:pPr>
            <w:r w:rsidRPr="00B55FF9">
              <w:rPr>
                <w:rFonts w:cs="Calibri"/>
                <w:szCs w:val="20"/>
              </w:rPr>
              <w:t>1,785</w:t>
            </w:r>
          </w:p>
        </w:tc>
      </w:tr>
      <w:tr w:rsidR="0001431E" w:rsidRPr="00B55FF9" w14:paraId="7EE24FFD" w14:textId="77777777" w:rsidTr="00EA09C2">
        <w:tc>
          <w:tcPr>
            <w:tcW w:w="1364" w:type="pct"/>
            <w:shd w:val="clear" w:color="auto" w:fill="auto"/>
            <w:vAlign w:val="bottom"/>
          </w:tcPr>
          <w:p w14:paraId="60E312FA"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First degree</w:t>
            </w:r>
          </w:p>
        </w:tc>
        <w:tc>
          <w:tcPr>
            <w:tcW w:w="727" w:type="pct"/>
            <w:shd w:val="clear" w:color="auto" w:fill="auto"/>
            <w:vAlign w:val="center"/>
          </w:tcPr>
          <w:p w14:paraId="025BDA97" w14:textId="77777777" w:rsidR="0001431E" w:rsidRPr="00B55FF9" w:rsidRDefault="0001431E" w:rsidP="00EA09C2">
            <w:pPr>
              <w:pStyle w:val="TableText"/>
              <w:keepNext/>
              <w:jc w:val="center"/>
              <w:rPr>
                <w:szCs w:val="20"/>
              </w:rPr>
            </w:pPr>
            <w:r w:rsidRPr="00B55FF9">
              <w:rPr>
                <w:rFonts w:cs="Calibri"/>
                <w:color w:val="000000"/>
                <w:szCs w:val="20"/>
              </w:rPr>
              <w:t>3,100</w:t>
            </w:r>
          </w:p>
        </w:tc>
        <w:tc>
          <w:tcPr>
            <w:tcW w:w="727" w:type="pct"/>
            <w:shd w:val="clear" w:color="auto" w:fill="auto"/>
            <w:vAlign w:val="center"/>
          </w:tcPr>
          <w:p w14:paraId="18DD7733" w14:textId="77777777" w:rsidR="0001431E" w:rsidRPr="00B55FF9" w:rsidRDefault="0001431E" w:rsidP="00EA09C2">
            <w:pPr>
              <w:pStyle w:val="TableText"/>
              <w:keepNext/>
              <w:jc w:val="center"/>
              <w:rPr>
                <w:szCs w:val="20"/>
              </w:rPr>
            </w:pPr>
            <w:r w:rsidRPr="00B55FF9">
              <w:rPr>
                <w:rFonts w:cs="Calibri"/>
                <w:color w:val="000000"/>
                <w:szCs w:val="20"/>
              </w:rPr>
              <w:t>575</w:t>
            </w:r>
          </w:p>
        </w:tc>
        <w:tc>
          <w:tcPr>
            <w:tcW w:w="728" w:type="pct"/>
            <w:shd w:val="clear" w:color="auto" w:fill="auto"/>
            <w:vAlign w:val="center"/>
          </w:tcPr>
          <w:p w14:paraId="033296AE" w14:textId="77777777" w:rsidR="0001431E" w:rsidRPr="00B55FF9" w:rsidRDefault="0001431E" w:rsidP="00EA09C2">
            <w:pPr>
              <w:pStyle w:val="TableText"/>
              <w:keepNext/>
              <w:jc w:val="center"/>
              <w:rPr>
                <w:szCs w:val="20"/>
              </w:rPr>
            </w:pPr>
            <w:r w:rsidRPr="00B55FF9">
              <w:rPr>
                <w:rFonts w:cs="Calibri"/>
                <w:color w:val="000000"/>
                <w:szCs w:val="20"/>
              </w:rPr>
              <w:t>25</w:t>
            </w:r>
          </w:p>
        </w:tc>
        <w:tc>
          <w:tcPr>
            <w:tcW w:w="727" w:type="pct"/>
            <w:shd w:val="clear" w:color="auto" w:fill="auto"/>
            <w:vAlign w:val="center"/>
          </w:tcPr>
          <w:p w14:paraId="46CB4FB3" w14:textId="77777777" w:rsidR="0001431E" w:rsidRPr="00B55FF9" w:rsidRDefault="0001431E" w:rsidP="00EA09C2">
            <w:pPr>
              <w:pStyle w:val="TableText"/>
              <w:keepNext/>
              <w:jc w:val="center"/>
              <w:rPr>
                <w:szCs w:val="20"/>
              </w:rPr>
            </w:pPr>
            <w:r w:rsidRPr="00B55FF9">
              <w:rPr>
                <w:rFonts w:cs="Calibri"/>
                <w:color w:val="000000"/>
                <w:szCs w:val="20"/>
              </w:rPr>
              <w:t>125</w:t>
            </w:r>
          </w:p>
        </w:tc>
        <w:tc>
          <w:tcPr>
            <w:tcW w:w="727" w:type="pct"/>
            <w:vAlign w:val="center"/>
          </w:tcPr>
          <w:p w14:paraId="00BD729B" w14:textId="77777777" w:rsidR="0001431E" w:rsidRPr="00B55FF9" w:rsidRDefault="0001431E" w:rsidP="00EA09C2">
            <w:pPr>
              <w:pStyle w:val="TableHeading"/>
              <w:keepNext/>
              <w:jc w:val="center"/>
              <w:rPr>
                <w:szCs w:val="20"/>
              </w:rPr>
            </w:pPr>
            <w:r w:rsidRPr="00B55FF9">
              <w:rPr>
                <w:rFonts w:cs="Calibri"/>
                <w:szCs w:val="20"/>
              </w:rPr>
              <w:t>3,825</w:t>
            </w:r>
          </w:p>
        </w:tc>
      </w:tr>
      <w:tr w:rsidR="0001431E" w:rsidRPr="00B55FF9" w14:paraId="403E677C" w14:textId="77777777" w:rsidTr="00EA09C2">
        <w:tc>
          <w:tcPr>
            <w:tcW w:w="1364" w:type="pct"/>
            <w:shd w:val="clear" w:color="auto" w:fill="auto"/>
            <w:vAlign w:val="bottom"/>
          </w:tcPr>
          <w:p w14:paraId="4B239924"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Other postgraduate</w:t>
            </w:r>
          </w:p>
        </w:tc>
        <w:tc>
          <w:tcPr>
            <w:tcW w:w="727" w:type="pct"/>
            <w:shd w:val="clear" w:color="auto" w:fill="auto"/>
            <w:vAlign w:val="center"/>
          </w:tcPr>
          <w:p w14:paraId="2FB6E59A" w14:textId="77777777" w:rsidR="0001431E" w:rsidRPr="00B55FF9" w:rsidRDefault="0001431E" w:rsidP="00EA09C2">
            <w:pPr>
              <w:pStyle w:val="TableText"/>
              <w:keepNext/>
              <w:jc w:val="center"/>
              <w:rPr>
                <w:szCs w:val="20"/>
              </w:rPr>
            </w:pPr>
            <w:r w:rsidRPr="00B55FF9">
              <w:rPr>
                <w:rFonts w:cs="Calibri"/>
                <w:color w:val="000000"/>
                <w:szCs w:val="20"/>
              </w:rPr>
              <w:t>935</w:t>
            </w:r>
          </w:p>
        </w:tc>
        <w:tc>
          <w:tcPr>
            <w:tcW w:w="727" w:type="pct"/>
            <w:shd w:val="clear" w:color="auto" w:fill="auto"/>
            <w:vAlign w:val="center"/>
          </w:tcPr>
          <w:p w14:paraId="16931186" w14:textId="77777777" w:rsidR="0001431E" w:rsidRPr="00B55FF9" w:rsidRDefault="0001431E" w:rsidP="00EA09C2">
            <w:pPr>
              <w:pStyle w:val="TableText"/>
              <w:keepNext/>
              <w:jc w:val="center"/>
              <w:rPr>
                <w:szCs w:val="20"/>
              </w:rPr>
            </w:pPr>
            <w:r w:rsidRPr="00B55FF9">
              <w:rPr>
                <w:rFonts w:cs="Calibri"/>
                <w:color w:val="000000"/>
                <w:szCs w:val="20"/>
              </w:rPr>
              <w:t>40</w:t>
            </w:r>
          </w:p>
        </w:tc>
        <w:tc>
          <w:tcPr>
            <w:tcW w:w="728" w:type="pct"/>
            <w:shd w:val="clear" w:color="auto" w:fill="auto"/>
            <w:vAlign w:val="center"/>
          </w:tcPr>
          <w:p w14:paraId="23140D96"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5359E70B"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vAlign w:val="center"/>
          </w:tcPr>
          <w:p w14:paraId="3B0169A3" w14:textId="77777777" w:rsidR="0001431E" w:rsidRPr="00B55FF9" w:rsidRDefault="0001431E" w:rsidP="00EA09C2">
            <w:pPr>
              <w:pStyle w:val="TableHeading"/>
              <w:keepNext/>
              <w:jc w:val="center"/>
              <w:rPr>
                <w:szCs w:val="20"/>
              </w:rPr>
            </w:pPr>
            <w:r w:rsidRPr="00B55FF9">
              <w:rPr>
                <w:rFonts w:cs="Calibri"/>
                <w:szCs w:val="20"/>
              </w:rPr>
              <w:t>990</w:t>
            </w:r>
          </w:p>
        </w:tc>
      </w:tr>
      <w:tr w:rsidR="0001431E" w:rsidRPr="00B55FF9" w14:paraId="47FD3844" w14:textId="77777777" w:rsidTr="00EA09C2">
        <w:tc>
          <w:tcPr>
            <w:tcW w:w="1364" w:type="pct"/>
            <w:shd w:val="clear" w:color="auto" w:fill="auto"/>
            <w:vAlign w:val="bottom"/>
          </w:tcPr>
          <w:p w14:paraId="3514CEA6"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(taught)</w:t>
            </w:r>
          </w:p>
        </w:tc>
        <w:tc>
          <w:tcPr>
            <w:tcW w:w="727" w:type="pct"/>
            <w:shd w:val="clear" w:color="auto" w:fill="auto"/>
            <w:vAlign w:val="center"/>
          </w:tcPr>
          <w:p w14:paraId="7A487E88" w14:textId="77777777" w:rsidR="0001431E" w:rsidRPr="00B55FF9" w:rsidRDefault="0001431E" w:rsidP="00EA09C2">
            <w:pPr>
              <w:pStyle w:val="TableText"/>
              <w:keepNext/>
              <w:jc w:val="center"/>
              <w:rPr>
                <w:szCs w:val="20"/>
              </w:rPr>
            </w:pPr>
            <w:r w:rsidRPr="00B55FF9">
              <w:rPr>
                <w:rFonts w:cs="Calibri"/>
                <w:color w:val="000000"/>
                <w:szCs w:val="20"/>
              </w:rPr>
              <w:t>960</w:t>
            </w:r>
          </w:p>
        </w:tc>
        <w:tc>
          <w:tcPr>
            <w:tcW w:w="727" w:type="pct"/>
            <w:shd w:val="clear" w:color="auto" w:fill="auto"/>
            <w:vAlign w:val="center"/>
          </w:tcPr>
          <w:p w14:paraId="4A2B2B81" w14:textId="77777777" w:rsidR="0001431E" w:rsidRPr="00B55FF9" w:rsidRDefault="0001431E" w:rsidP="00EA09C2">
            <w:pPr>
              <w:pStyle w:val="TableText"/>
              <w:keepNext/>
              <w:jc w:val="center"/>
              <w:rPr>
                <w:szCs w:val="20"/>
              </w:rPr>
            </w:pPr>
            <w:r w:rsidRPr="00B55FF9">
              <w:rPr>
                <w:rFonts w:cs="Calibri"/>
                <w:color w:val="000000"/>
                <w:szCs w:val="20"/>
              </w:rPr>
              <w:t>295</w:t>
            </w:r>
          </w:p>
        </w:tc>
        <w:tc>
          <w:tcPr>
            <w:tcW w:w="728" w:type="pct"/>
            <w:shd w:val="clear" w:color="auto" w:fill="auto"/>
            <w:vAlign w:val="center"/>
          </w:tcPr>
          <w:p w14:paraId="7530D6B1"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shd w:val="clear" w:color="auto" w:fill="auto"/>
            <w:vAlign w:val="center"/>
          </w:tcPr>
          <w:p w14:paraId="6DA9348A" w14:textId="77777777" w:rsidR="0001431E" w:rsidRPr="00B55FF9" w:rsidRDefault="0001431E" w:rsidP="00EA09C2">
            <w:pPr>
              <w:pStyle w:val="TableText"/>
              <w:keepNext/>
              <w:jc w:val="center"/>
              <w:rPr>
                <w:szCs w:val="20"/>
              </w:rPr>
            </w:pPr>
            <w:r w:rsidRPr="00B55FF9">
              <w:rPr>
                <w:rFonts w:cs="Calibri"/>
                <w:color w:val="000000"/>
                <w:szCs w:val="20"/>
              </w:rPr>
              <w:t>25</w:t>
            </w:r>
          </w:p>
        </w:tc>
        <w:tc>
          <w:tcPr>
            <w:tcW w:w="727" w:type="pct"/>
            <w:vAlign w:val="center"/>
          </w:tcPr>
          <w:p w14:paraId="0F51963C" w14:textId="77777777" w:rsidR="0001431E" w:rsidRPr="00B55FF9" w:rsidRDefault="0001431E" w:rsidP="00EA09C2">
            <w:pPr>
              <w:pStyle w:val="TableHeading"/>
              <w:keepNext/>
              <w:jc w:val="center"/>
              <w:rPr>
                <w:szCs w:val="20"/>
              </w:rPr>
            </w:pPr>
            <w:r w:rsidRPr="00B55FF9">
              <w:rPr>
                <w:rFonts w:cs="Calibri"/>
                <w:szCs w:val="20"/>
              </w:rPr>
              <w:t>1,285</w:t>
            </w:r>
          </w:p>
        </w:tc>
      </w:tr>
      <w:tr w:rsidR="0001431E" w:rsidRPr="00B55FF9" w14:paraId="6BAA76A9" w14:textId="77777777" w:rsidTr="00EA09C2">
        <w:tc>
          <w:tcPr>
            <w:tcW w:w="1364" w:type="pct"/>
            <w:shd w:val="clear" w:color="auto" w:fill="auto"/>
            <w:vAlign w:val="bottom"/>
          </w:tcPr>
          <w:p w14:paraId="58645295" w14:textId="77777777" w:rsidR="0001431E" w:rsidRPr="00B55FF9" w:rsidRDefault="0001431E" w:rsidP="00EA09C2">
            <w:pPr>
              <w:pStyle w:val="TableText"/>
              <w:keepNext/>
              <w:rPr>
                <w:color w:val="000000" w:themeColor="text1"/>
                <w:szCs w:val="20"/>
              </w:rPr>
            </w:pPr>
            <w:r w:rsidRPr="00B55FF9">
              <w:rPr>
                <w:rFonts w:cs="Calibri"/>
                <w:color w:val="000000" w:themeColor="text1"/>
                <w:szCs w:val="20"/>
              </w:rPr>
              <w:t>Higher degree (research)</w:t>
            </w:r>
          </w:p>
        </w:tc>
        <w:tc>
          <w:tcPr>
            <w:tcW w:w="727" w:type="pct"/>
            <w:shd w:val="clear" w:color="auto" w:fill="auto"/>
            <w:vAlign w:val="center"/>
          </w:tcPr>
          <w:p w14:paraId="1BC0FBB8" w14:textId="77777777" w:rsidR="0001431E" w:rsidRPr="00B55FF9" w:rsidRDefault="0001431E" w:rsidP="00EA09C2">
            <w:pPr>
              <w:pStyle w:val="TableText"/>
              <w:keepNext/>
              <w:jc w:val="center"/>
              <w:rPr>
                <w:szCs w:val="20"/>
              </w:rPr>
            </w:pPr>
            <w:r w:rsidRPr="00B55FF9">
              <w:rPr>
                <w:rFonts w:cs="Calibri"/>
                <w:color w:val="000000"/>
                <w:szCs w:val="20"/>
              </w:rPr>
              <w:t>280</w:t>
            </w:r>
          </w:p>
        </w:tc>
        <w:tc>
          <w:tcPr>
            <w:tcW w:w="727" w:type="pct"/>
            <w:shd w:val="clear" w:color="auto" w:fill="auto"/>
            <w:vAlign w:val="center"/>
          </w:tcPr>
          <w:p w14:paraId="5585704C" w14:textId="77777777" w:rsidR="0001431E" w:rsidRPr="00B55FF9" w:rsidRDefault="0001431E" w:rsidP="00EA09C2">
            <w:pPr>
              <w:pStyle w:val="TableText"/>
              <w:keepNext/>
              <w:jc w:val="center"/>
              <w:rPr>
                <w:szCs w:val="20"/>
              </w:rPr>
            </w:pPr>
            <w:r w:rsidRPr="00B55FF9">
              <w:rPr>
                <w:rFonts w:cs="Calibri"/>
                <w:color w:val="000000"/>
                <w:szCs w:val="20"/>
              </w:rPr>
              <w:t>105</w:t>
            </w:r>
          </w:p>
        </w:tc>
        <w:tc>
          <w:tcPr>
            <w:tcW w:w="728" w:type="pct"/>
            <w:shd w:val="clear" w:color="auto" w:fill="auto"/>
            <w:vAlign w:val="center"/>
          </w:tcPr>
          <w:p w14:paraId="7B32051F" w14:textId="77777777" w:rsidR="0001431E" w:rsidRPr="00B55FF9" w:rsidRDefault="0001431E" w:rsidP="00EA09C2">
            <w:pPr>
              <w:pStyle w:val="TableText"/>
              <w:keepNext/>
              <w:jc w:val="center"/>
              <w:rPr>
                <w:szCs w:val="20"/>
              </w:rPr>
            </w:pPr>
            <w:r w:rsidRPr="00B55FF9">
              <w:rPr>
                <w:rFonts w:cs="Calibri"/>
                <w:color w:val="000000"/>
                <w:szCs w:val="20"/>
              </w:rPr>
              <w:t>0</w:t>
            </w:r>
          </w:p>
        </w:tc>
        <w:tc>
          <w:tcPr>
            <w:tcW w:w="727" w:type="pct"/>
            <w:shd w:val="clear" w:color="auto" w:fill="auto"/>
            <w:vAlign w:val="center"/>
          </w:tcPr>
          <w:p w14:paraId="48FB7D95" w14:textId="77777777" w:rsidR="0001431E" w:rsidRPr="00B55FF9" w:rsidRDefault="0001431E" w:rsidP="00EA09C2">
            <w:pPr>
              <w:pStyle w:val="TableText"/>
              <w:keepNext/>
              <w:jc w:val="center"/>
              <w:rPr>
                <w:szCs w:val="20"/>
              </w:rPr>
            </w:pPr>
            <w:r w:rsidRPr="00B55FF9">
              <w:rPr>
                <w:rFonts w:cs="Calibri"/>
                <w:color w:val="000000"/>
                <w:szCs w:val="20"/>
              </w:rPr>
              <w:t>10</w:t>
            </w:r>
          </w:p>
        </w:tc>
        <w:tc>
          <w:tcPr>
            <w:tcW w:w="727" w:type="pct"/>
            <w:vAlign w:val="center"/>
          </w:tcPr>
          <w:p w14:paraId="730D98C3" w14:textId="77777777" w:rsidR="0001431E" w:rsidRPr="00B55FF9" w:rsidRDefault="0001431E" w:rsidP="00EA09C2">
            <w:pPr>
              <w:pStyle w:val="TableHeading"/>
              <w:keepNext/>
              <w:jc w:val="center"/>
              <w:rPr>
                <w:szCs w:val="20"/>
              </w:rPr>
            </w:pPr>
            <w:r w:rsidRPr="00B55FF9">
              <w:rPr>
                <w:rFonts w:cs="Calibri"/>
                <w:szCs w:val="20"/>
              </w:rPr>
              <w:t>395</w:t>
            </w:r>
          </w:p>
        </w:tc>
      </w:tr>
      <w:tr w:rsidR="0001431E" w:rsidRPr="00B55FF9" w14:paraId="4C7544C1" w14:textId="77777777" w:rsidTr="00EA09C2">
        <w:tc>
          <w:tcPr>
            <w:tcW w:w="1364" w:type="pct"/>
            <w:tcBorders>
              <w:bottom w:val="single" w:sz="4" w:space="0" w:color="06357A"/>
            </w:tcBorders>
            <w:shd w:val="clear" w:color="auto" w:fill="auto"/>
            <w:vAlign w:val="bottom"/>
          </w:tcPr>
          <w:p w14:paraId="05971B1F" w14:textId="77777777" w:rsidR="0001431E" w:rsidRPr="00B55FF9" w:rsidRDefault="0001431E" w:rsidP="00EA09C2">
            <w:pPr>
              <w:pStyle w:val="TableText"/>
              <w:keepNext/>
              <w:rPr>
                <w:color w:val="06357A" w:themeColor="accent1"/>
                <w:szCs w:val="20"/>
              </w:rPr>
            </w:pPr>
            <w:r w:rsidRPr="00B55FF9">
              <w:rPr>
                <w:b/>
                <w:color w:val="06357A" w:themeColor="accent1"/>
                <w:szCs w:val="20"/>
              </w:rPr>
              <w:t>Total</w:t>
            </w:r>
          </w:p>
        </w:tc>
        <w:tc>
          <w:tcPr>
            <w:tcW w:w="727" w:type="pct"/>
            <w:tcBorders>
              <w:bottom w:val="single" w:sz="4" w:space="0" w:color="06357A"/>
            </w:tcBorders>
            <w:shd w:val="clear" w:color="auto" w:fill="auto"/>
            <w:vAlign w:val="center"/>
          </w:tcPr>
          <w:p w14:paraId="10F83321"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6,950</w:t>
            </w:r>
          </w:p>
        </w:tc>
        <w:tc>
          <w:tcPr>
            <w:tcW w:w="727" w:type="pct"/>
            <w:tcBorders>
              <w:bottom w:val="single" w:sz="4" w:space="0" w:color="06357A"/>
            </w:tcBorders>
            <w:shd w:val="clear" w:color="auto" w:fill="auto"/>
            <w:vAlign w:val="center"/>
          </w:tcPr>
          <w:p w14:paraId="1CCE3BAD"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1,100</w:t>
            </w:r>
          </w:p>
        </w:tc>
        <w:tc>
          <w:tcPr>
            <w:tcW w:w="728" w:type="pct"/>
            <w:tcBorders>
              <w:bottom w:val="single" w:sz="4" w:space="0" w:color="06357A"/>
            </w:tcBorders>
            <w:shd w:val="clear" w:color="auto" w:fill="auto"/>
            <w:vAlign w:val="center"/>
          </w:tcPr>
          <w:p w14:paraId="2ED428A7"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40</w:t>
            </w:r>
          </w:p>
        </w:tc>
        <w:tc>
          <w:tcPr>
            <w:tcW w:w="727" w:type="pct"/>
            <w:tcBorders>
              <w:bottom w:val="single" w:sz="4" w:space="0" w:color="06357A"/>
            </w:tcBorders>
            <w:shd w:val="clear" w:color="auto" w:fill="auto"/>
            <w:vAlign w:val="center"/>
          </w:tcPr>
          <w:p w14:paraId="1C28491D" w14:textId="77777777" w:rsidR="0001431E" w:rsidRPr="00B55FF9" w:rsidRDefault="0001431E" w:rsidP="00EA09C2">
            <w:pPr>
              <w:pStyle w:val="TableHeading"/>
              <w:keepNext/>
              <w:jc w:val="center"/>
              <w:rPr>
                <w:color w:val="06357A" w:themeColor="accent1"/>
                <w:szCs w:val="20"/>
              </w:rPr>
            </w:pPr>
            <w:r w:rsidRPr="00B55FF9">
              <w:rPr>
                <w:rFonts w:cs="Calibri"/>
                <w:color w:val="06357A" w:themeColor="accent1"/>
                <w:szCs w:val="20"/>
              </w:rPr>
              <w:t>190</w:t>
            </w:r>
          </w:p>
        </w:tc>
        <w:tc>
          <w:tcPr>
            <w:tcW w:w="727" w:type="pct"/>
            <w:tcBorders>
              <w:bottom w:val="single" w:sz="4" w:space="0" w:color="06357A"/>
            </w:tcBorders>
            <w:vAlign w:val="center"/>
          </w:tcPr>
          <w:p w14:paraId="5089AB16" w14:textId="77777777" w:rsidR="0001431E" w:rsidRPr="00B55FF9" w:rsidRDefault="0001431E" w:rsidP="00EA09C2">
            <w:pPr>
              <w:pStyle w:val="TableHeading"/>
              <w:keepNext/>
              <w:jc w:val="center"/>
              <w:rPr>
                <w:szCs w:val="20"/>
              </w:rPr>
            </w:pPr>
            <w:r w:rsidRPr="00B55FF9">
              <w:rPr>
                <w:rFonts w:cs="Calibri"/>
                <w:szCs w:val="20"/>
              </w:rPr>
              <w:t>8,280</w:t>
            </w:r>
          </w:p>
        </w:tc>
      </w:tr>
    </w:tbl>
    <w:p w14:paraId="49DB912E" w14:textId="77777777" w:rsidR="0001431E" w:rsidRPr="00B55FF9" w:rsidRDefault="0001431E" w:rsidP="0001431E">
      <w:pPr>
        <w:pStyle w:val="TableNote"/>
      </w:pPr>
      <w:r w:rsidRPr="00B55FF9">
        <w:t>Note: All numbers are rounded to the nearest 5, and the total values may not add up due to this rounding.</w:t>
      </w:r>
    </w:p>
    <w:p w14:paraId="075D6F3A" w14:textId="77777777" w:rsidR="0001431E" w:rsidRPr="00B55FF9" w:rsidRDefault="0001431E" w:rsidP="0001431E">
      <w:pPr>
        <w:spacing w:before="0" w:after="0"/>
        <w:jc w:val="left"/>
        <w:rPr>
          <w:sz w:val="16"/>
          <w:szCs w:val="16"/>
        </w:rPr>
      </w:pPr>
      <w:r w:rsidRPr="00B55FF9">
        <w:rPr>
          <w:sz w:val="16"/>
          <w:szCs w:val="16"/>
        </w:rPr>
        <w:t>‘Other undergraduate’ learning includes Certificates of Higher Education, Diplomas of Higher Education, other undergraduate-level diplomas and certificates, and undergraduate-level credits. ‘Other postgraduate learning’ includes Postgraduate Certificates or Professional Graduate Diplomas in Education, Postgraduate Diplomas in Education, taught work for credit at postgraduate level, and other certificates, diplomas, and qualifications at postgraduate level.</w:t>
      </w:r>
    </w:p>
    <w:p w14:paraId="2680AB8F" w14:textId="4E839C7B" w:rsidR="0001431E" w:rsidRPr="00B55FF9" w:rsidRDefault="0001431E" w:rsidP="0001431E">
      <w:pPr>
        <w:pStyle w:val="TableNote"/>
        <w:rPr>
          <w:b/>
          <w:bCs/>
          <w:i/>
          <w:iCs/>
        </w:rPr>
      </w:pPr>
      <w:r w:rsidRPr="00B55FF9">
        <w:rPr>
          <w:b/>
          <w:bCs/>
          <w:i/>
          <w:iCs/>
        </w:rPr>
        <w:t>Source: London Economics’ analysis based on University of Glasgow HESA data</w:t>
      </w:r>
    </w:p>
    <w:p w14:paraId="6731B793" w14:textId="7A59A405" w:rsidR="00715CEE" w:rsidRPr="00B55FF9" w:rsidRDefault="00715CEE" w:rsidP="00715CEE">
      <w:r w:rsidRPr="00B55FF9">
        <w:t>In addition to the above key information on the composition of the 2018-19 UK domiciled cohort of University of Glasgow students by level, mode, and domicile, we further considered data on the breakdown of this cohort by:</w:t>
      </w:r>
    </w:p>
    <w:p w14:paraId="795C63E2" w14:textId="77777777" w:rsidR="00715CEE" w:rsidRPr="00B55FF9" w:rsidRDefault="00715CEE" w:rsidP="00715CEE">
      <w:pPr>
        <w:pStyle w:val="MinorBullet1"/>
      </w:pPr>
      <w:r w:rsidRPr="00B55FF9">
        <w:rPr>
          <w:b/>
          <w:bCs/>
          <w:color w:val="06357A" w:themeColor="accent1"/>
        </w:rPr>
        <w:t>Detailed region of domicile</w:t>
      </w:r>
      <w:r w:rsidRPr="00B55FF9">
        <w:rPr>
          <w:color w:val="06357A" w:themeColor="accent1"/>
        </w:rPr>
        <w:t xml:space="preserve"> </w:t>
      </w:r>
      <w:r w:rsidRPr="00B55FF9">
        <w:t>(</w:t>
      </w:r>
      <w:proofErr w:type="gramStart"/>
      <w:r w:rsidRPr="00B55FF9">
        <w:t>i.e.</w:t>
      </w:r>
      <w:proofErr w:type="gramEnd"/>
      <w:r w:rsidRPr="00B55FF9">
        <w:t xml:space="preserve"> students from the Glasgow City Region</w:t>
      </w:r>
      <w:r w:rsidRPr="00B55FF9">
        <w:rPr>
          <w:rStyle w:val="FootnoteReference"/>
        </w:rPr>
        <w:footnoteReference w:id="28"/>
      </w:r>
      <w:r w:rsidRPr="00B55FF9">
        <w:t xml:space="preserve"> vs. from the rest of Scotland);</w:t>
      </w:r>
    </w:p>
    <w:p w14:paraId="6870BB00" w14:textId="161C2BFF" w:rsidR="00715CEE" w:rsidRPr="00B55FF9" w:rsidRDefault="00715CEE" w:rsidP="00715CEE">
      <w:pPr>
        <w:pStyle w:val="MinorBullet1"/>
      </w:pPr>
      <w:r w:rsidRPr="00B55FF9">
        <w:rPr>
          <w:b/>
          <w:bCs/>
          <w:color w:val="06357A" w:themeColor="accent1"/>
        </w:rPr>
        <w:t>School type</w:t>
      </w:r>
      <w:r w:rsidRPr="00B55FF9">
        <w:rPr>
          <w:color w:val="06357A" w:themeColor="accent1"/>
        </w:rPr>
        <w:t xml:space="preserve"> </w:t>
      </w:r>
      <w:r w:rsidRPr="00B55FF9">
        <w:t>(</w:t>
      </w:r>
      <w:proofErr w:type="gramStart"/>
      <w:r w:rsidRPr="00B55FF9">
        <w:t>i.e.</w:t>
      </w:r>
      <w:proofErr w:type="gramEnd"/>
      <w:r w:rsidRPr="00B55FF9">
        <w:t xml:space="preserve"> students from state schools or colleges vs. students from independent schools); </w:t>
      </w:r>
    </w:p>
    <w:p w14:paraId="51D091BA" w14:textId="5C7A9810" w:rsidR="001150EB" w:rsidRPr="00B55FF9" w:rsidRDefault="00077883" w:rsidP="00715CEE">
      <w:pPr>
        <w:pStyle w:val="MinorBullet1"/>
      </w:pPr>
      <w:r w:rsidRPr="00B55FF9">
        <w:rPr>
          <w:b/>
          <w:bCs/>
          <w:color w:val="06357A" w:themeColor="accent1"/>
        </w:rPr>
        <w:t xml:space="preserve">Previous participation in the University of Glasgow’s </w:t>
      </w:r>
      <w:r w:rsidR="00B412FA" w:rsidRPr="00B55FF9">
        <w:rPr>
          <w:b/>
          <w:bCs/>
          <w:color w:val="06357A" w:themeColor="accent1"/>
        </w:rPr>
        <w:t>a</w:t>
      </w:r>
      <w:r w:rsidRPr="00B55FF9">
        <w:rPr>
          <w:b/>
          <w:bCs/>
          <w:color w:val="06357A" w:themeColor="accent1"/>
        </w:rPr>
        <w:t xml:space="preserve">ccess </w:t>
      </w:r>
      <w:r w:rsidR="00B412FA" w:rsidRPr="00B55FF9">
        <w:rPr>
          <w:b/>
          <w:bCs/>
          <w:color w:val="06357A" w:themeColor="accent1"/>
        </w:rPr>
        <w:t>p</w:t>
      </w:r>
      <w:r w:rsidRPr="00B55FF9">
        <w:rPr>
          <w:b/>
          <w:bCs/>
          <w:color w:val="06357A" w:themeColor="accent1"/>
        </w:rPr>
        <w:t>rogramme</w:t>
      </w:r>
      <w:r w:rsidR="00A172A4" w:rsidRPr="00B55FF9">
        <w:rPr>
          <w:b/>
          <w:bCs/>
          <w:color w:val="06357A" w:themeColor="accent1"/>
        </w:rPr>
        <w:t xml:space="preserve"> </w:t>
      </w:r>
      <w:r w:rsidR="00A172A4" w:rsidRPr="00B55FF9">
        <w:rPr>
          <w:color w:val="000000" w:themeColor="text1"/>
        </w:rPr>
        <w:t>(designed to widen participation into higher education</w:t>
      </w:r>
      <w:r w:rsidR="00B412FA" w:rsidRPr="00B55FF9">
        <w:rPr>
          <w:color w:val="000000" w:themeColor="text1"/>
        </w:rPr>
        <w:t>, such as the Top-Up Programme, Reach Scotland Programme, or the Glasgow Summer School</w:t>
      </w:r>
      <w:r w:rsidR="00A172A4" w:rsidRPr="00B55FF9">
        <w:rPr>
          <w:color w:val="000000" w:themeColor="text1"/>
        </w:rPr>
        <w:t>); and</w:t>
      </w:r>
    </w:p>
    <w:p w14:paraId="7679DAB5" w14:textId="254322A3" w:rsidR="009469C8" w:rsidRPr="00B55FF9" w:rsidRDefault="00715CEE" w:rsidP="001150EB">
      <w:pPr>
        <w:pStyle w:val="MinorBullet1"/>
      </w:pPr>
      <w:r w:rsidRPr="00B55FF9">
        <w:rPr>
          <w:b/>
          <w:bCs/>
          <w:color w:val="06357A" w:themeColor="accent1"/>
        </w:rPr>
        <w:t>Scottish Index of Multiple Deprivation (SIMD) quintile</w:t>
      </w:r>
      <w:r w:rsidRPr="00B55FF9">
        <w:rPr>
          <w:rStyle w:val="FootnoteReference"/>
        </w:rPr>
        <w:footnoteReference w:id="29"/>
      </w:r>
      <w:r w:rsidRPr="00B55FF9">
        <w:rPr>
          <w:color w:val="000000" w:themeColor="text1"/>
        </w:rPr>
        <w:t>, based on the area of the postcode district domicile of the University’s students</w:t>
      </w:r>
      <w:r w:rsidRPr="00B55FF9">
        <w:t xml:space="preserve"> (where areas are ranked from most deprived (Quintile 1) to least deprived (Quintile 5))</w:t>
      </w:r>
      <w:r w:rsidR="001150EB" w:rsidRPr="00B55FF9">
        <w:t>.</w:t>
      </w:r>
    </w:p>
    <w:p w14:paraId="1C8D6D7F" w14:textId="1AE5FBDD" w:rsidR="00715CEE" w:rsidRPr="00B55FF9" w:rsidRDefault="00715CEE" w:rsidP="00715CEE">
      <w:pPr>
        <w:rPr>
          <w:i/>
          <w:iCs/>
        </w:rPr>
      </w:pPr>
      <w:proofErr w:type="gramStart"/>
      <w:r w:rsidRPr="00B55FF9">
        <w:t>All of</w:t>
      </w:r>
      <w:proofErr w:type="gramEnd"/>
      <w:r w:rsidRPr="00B55FF9">
        <w:t xml:space="preserve"> this information is provided for students in the 2018-19 University of Glasgow cohort who were undertaking </w:t>
      </w:r>
      <w:r w:rsidRPr="00B55FF9">
        <w:rPr>
          <w:b/>
          <w:bCs/>
          <w:color w:val="06357A" w:themeColor="accent1"/>
        </w:rPr>
        <w:t>first degrees</w:t>
      </w:r>
      <w:r w:rsidRPr="00B55FF9">
        <w:rPr>
          <w:color w:val="06357A" w:themeColor="accent1"/>
        </w:rPr>
        <w:t xml:space="preserve"> </w:t>
      </w:r>
      <w:r w:rsidRPr="00B55FF9">
        <w:rPr>
          <w:b/>
          <w:bCs/>
          <w:color w:val="06357A" w:themeColor="accent1"/>
        </w:rPr>
        <w:t>only</w:t>
      </w:r>
      <w:r w:rsidRPr="00B55FF9">
        <w:rPr>
          <w:color w:val="06357A" w:themeColor="accent1"/>
        </w:rPr>
        <w:t xml:space="preserve"> </w:t>
      </w:r>
      <w:r w:rsidRPr="00B55FF9">
        <w:t>(but excluding other qualification levels).</w:t>
      </w:r>
      <w:r w:rsidRPr="00B55FF9">
        <w:rPr>
          <w:i/>
          <w:iCs/>
        </w:rPr>
        <w:t xml:space="preserve"> </w:t>
      </w:r>
    </w:p>
    <w:p w14:paraId="78AE5EF3" w14:textId="2C0EFF83" w:rsidR="00715CEE" w:rsidRPr="00B55FF9" w:rsidRDefault="00715CEE" w:rsidP="00715CEE">
      <w:r w:rsidRPr="00B55FF9">
        <w:t xml:space="preserve">In terms of </w:t>
      </w:r>
      <w:r w:rsidRPr="00B55FF9">
        <w:rPr>
          <w:b/>
          <w:bCs/>
          <w:color w:val="06357A" w:themeColor="accent1"/>
        </w:rPr>
        <w:t>region of domicile</w:t>
      </w:r>
      <w:r w:rsidRPr="00B55FF9">
        <w:t xml:space="preserve">, as presented in </w:t>
      </w:r>
      <w:r w:rsidR="00855E90" w:rsidRPr="00B55FF9">
        <w:fldChar w:fldCharType="begin"/>
      </w:r>
      <w:r w:rsidR="00855E90" w:rsidRPr="00B55FF9">
        <w:instrText xml:space="preserve"> REF _Ref76723885 \r \h </w:instrText>
      </w:r>
      <w:r w:rsidR="00B55FF9">
        <w:instrText xml:space="preserve"> \* MERGEFORMAT </w:instrText>
      </w:r>
      <w:r w:rsidR="00855E90" w:rsidRPr="00B55FF9">
        <w:fldChar w:fldCharType="separate"/>
      </w:r>
      <w:r w:rsidR="00B96FA3">
        <w:t>Figure 10</w:t>
      </w:r>
      <w:r w:rsidR="00855E90" w:rsidRPr="00B55FF9">
        <w:fldChar w:fldCharType="end"/>
      </w:r>
      <w:r w:rsidRPr="00B55FF9">
        <w:t xml:space="preserve">, among Scottish domiciled </w:t>
      </w:r>
      <w:proofErr w:type="gramStart"/>
      <w:r w:rsidRPr="00B55FF9">
        <w:t>first degree</w:t>
      </w:r>
      <w:proofErr w:type="gramEnd"/>
      <w:r w:rsidRPr="00B55FF9">
        <w:t xml:space="preserve"> students in the 2018-19 cohort, </w:t>
      </w:r>
      <w:r w:rsidRPr="00B55FF9">
        <w:rPr>
          <w:b/>
          <w:bCs/>
          <w:color w:val="06357A" w:themeColor="accent1"/>
        </w:rPr>
        <w:t xml:space="preserve">the majority </w:t>
      </w:r>
      <w:r w:rsidR="009568F1" w:rsidRPr="00B55FF9">
        <w:rPr>
          <w:b/>
          <w:bCs/>
          <w:color w:val="06357A" w:themeColor="accent1"/>
        </w:rPr>
        <w:t>were from the local area surrounding the University of Glasgow</w:t>
      </w:r>
      <w:r w:rsidR="009568F1" w:rsidRPr="00B55FF9">
        <w:rPr>
          <w:color w:val="000000" w:themeColor="text1"/>
        </w:rPr>
        <w:t>. Specifically,</w:t>
      </w:r>
      <w:r w:rsidR="009568F1" w:rsidRPr="00B55FF9">
        <w:rPr>
          <w:b/>
          <w:bCs/>
          <w:color w:val="000000" w:themeColor="text1"/>
        </w:rPr>
        <w:t xml:space="preserve"> </w:t>
      </w:r>
      <w:r w:rsidRPr="00B55FF9">
        <w:rPr>
          <w:b/>
          <w:bCs/>
          <w:color w:val="06357A" w:themeColor="accent1"/>
        </w:rPr>
        <w:t>54%</w:t>
      </w:r>
      <w:r w:rsidR="009568F1" w:rsidRPr="00B55FF9">
        <w:rPr>
          <w:b/>
          <w:bCs/>
          <w:color w:val="06357A" w:themeColor="accent1"/>
        </w:rPr>
        <w:t xml:space="preserve"> </w:t>
      </w:r>
      <w:r w:rsidR="009568F1" w:rsidRPr="00B55FF9">
        <w:rPr>
          <w:color w:val="000000" w:themeColor="text1"/>
        </w:rPr>
        <w:t>of students</w:t>
      </w:r>
      <w:r w:rsidRPr="00B55FF9">
        <w:rPr>
          <w:color w:val="000000" w:themeColor="text1"/>
        </w:rPr>
        <w:t xml:space="preserve"> were domiciled in the Glasgow City Region</w:t>
      </w:r>
      <w:r w:rsidRPr="00B55FF9">
        <w:t xml:space="preserve">, including </w:t>
      </w:r>
      <w:r w:rsidRPr="00B55FF9">
        <w:rPr>
          <w:b/>
          <w:bCs/>
          <w:color w:val="06357A" w:themeColor="accent1"/>
        </w:rPr>
        <w:t>20%</w:t>
      </w:r>
      <w:r w:rsidRPr="00B55FF9">
        <w:t xml:space="preserve"> from Glasgow City itself, </w:t>
      </w:r>
      <w:r w:rsidRPr="00B55FF9">
        <w:rPr>
          <w:b/>
          <w:bCs/>
          <w:color w:val="06357A" w:themeColor="accent1"/>
        </w:rPr>
        <w:t>8%</w:t>
      </w:r>
      <w:r w:rsidRPr="00B55FF9">
        <w:t xml:space="preserve"> from South Lanarkshire, </w:t>
      </w:r>
      <w:r w:rsidRPr="00B55FF9">
        <w:rPr>
          <w:b/>
          <w:bCs/>
          <w:color w:val="06357A" w:themeColor="accent1"/>
        </w:rPr>
        <w:t>7%</w:t>
      </w:r>
      <w:r w:rsidRPr="00B55FF9">
        <w:t xml:space="preserve"> from </w:t>
      </w:r>
      <w:r w:rsidR="00195820" w:rsidRPr="00B55FF9">
        <w:t xml:space="preserve">each of </w:t>
      </w:r>
      <w:r w:rsidRPr="00B55FF9">
        <w:t xml:space="preserve">North Lanarkshire and Renfrewshire, and </w:t>
      </w:r>
      <w:r w:rsidRPr="00B55FF9">
        <w:rPr>
          <w:b/>
          <w:bCs/>
          <w:color w:val="06357A" w:themeColor="accent1"/>
        </w:rPr>
        <w:t>12%</w:t>
      </w:r>
      <w:r w:rsidRPr="00B55FF9">
        <w:t xml:space="preserve"> (combined) from East </w:t>
      </w:r>
      <w:r w:rsidR="00D365E8" w:rsidRPr="00B55FF9">
        <w:t xml:space="preserve">Dunbartonshire, </w:t>
      </w:r>
      <w:r w:rsidRPr="00B55FF9">
        <w:t xml:space="preserve">West </w:t>
      </w:r>
      <w:proofErr w:type="gramStart"/>
      <w:r w:rsidRPr="00B55FF9">
        <w:t>Dunbartonshire</w:t>
      </w:r>
      <w:proofErr w:type="gramEnd"/>
      <w:r w:rsidRPr="00B55FF9">
        <w:t xml:space="preserve"> and East Renfrewshire</w:t>
      </w:r>
      <w:r w:rsidRPr="00B55FF9">
        <w:rPr>
          <w:rStyle w:val="FootnoteReference"/>
        </w:rPr>
        <w:footnoteReference w:id="30"/>
      </w:r>
      <w:r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715CEE" w:rsidRPr="00B55FF9" w14:paraId="6F44FA0D" w14:textId="77777777" w:rsidTr="006C0A3C">
        <w:trPr>
          <w:cantSplit/>
        </w:trPr>
        <w:tc>
          <w:tcPr>
            <w:tcW w:w="0" w:type="auto"/>
          </w:tcPr>
          <w:p w14:paraId="547D8ADC" w14:textId="77777777" w:rsidR="00715CEE" w:rsidRPr="00B55FF9" w:rsidRDefault="00715CEE" w:rsidP="006C0A3C">
            <w:pPr>
              <w:pStyle w:val="FigureTitle"/>
            </w:pPr>
            <w:bookmarkStart w:id="60" w:name="_Ref76723885"/>
            <w:bookmarkStart w:id="61" w:name="_Toc85188942"/>
            <w:r w:rsidRPr="00B55FF9">
              <w:t xml:space="preserve">Scottish domiciled </w:t>
            </w:r>
            <w:proofErr w:type="gramStart"/>
            <w:r w:rsidRPr="00B55FF9">
              <w:t>first degree</w:t>
            </w:r>
            <w:proofErr w:type="gramEnd"/>
            <w:r w:rsidRPr="00B55FF9">
              <w:t xml:space="preserve"> students in the 2018-19 cohort by detailed domicile</w:t>
            </w:r>
            <w:bookmarkEnd w:id="60"/>
            <w:bookmarkEnd w:id="61"/>
            <w:r w:rsidRPr="00B55FF9">
              <w:t xml:space="preserve"> </w:t>
            </w:r>
          </w:p>
        </w:tc>
      </w:tr>
      <w:tr w:rsidR="00715CEE" w:rsidRPr="00B55FF9" w14:paraId="7786A6F1" w14:textId="77777777" w:rsidTr="006C0A3C">
        <w:trPr>
          <w:cantSplit/>
        </w:trPr>
        <w:tc>
          <w:tcPr>
            <w:tcW w:w="0" w:type="auto"/>
          </w:tcPr>
          <w:p w14:paraId="4439C6A6" w14:textId="2EDDCD90" w:rsidR="00715CEE" w:rsidRPr="00B55FF9" w:rsidRDefault="00AC3439" w:rsidP="006C0A3C">
            <w:pPr>
              <w:pStyle w:val="PlaceholderText"/>
            </w:pPr>
            <w:r w:rsidRPr="00B55FF9">
              <w:rPr>
                <w:noProof/>
              </w:rPr>
              <w:drawing>
                <wp:inline distT="0" distB="0" distL="0" distR="0" wp14:anchorId="0C1A221C" wp14:editId="000397B1">
                  <wp:extent cx="5613400" cy="2308860"/>
                  <wp:effectExtent l="0" t="0" r="0" b="0"/>
                  <wp:docPr id="1025" name="Picture 1025" descr="Chart, pie chart&#10;&#10;Glasgow City Region: 54%&#10;&#10;* East Dumbartonshire: 4%&#10;* East Renfrewshire: 5%&#10;* Glasgow: 20%&#10;* North Lanarkshire: 7%&#10;* Renfrewshire: 7%&#10;* South Lanarkshire: 8% &#10;* West Dumbartonshire: 3%&#10;&#10;Rest of Scotlan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Chart, pie chart&#10;&#10;Glasgow City Region: 54%&#10;&#10;* East Dumbartonshire: 4%&#10;* East Renfrewshire: 5%&#10;* Glasgow: 20%&#10;* North Lanarkshire: 7%&#10;* Renfrewshire: 7%&#10;* South Lanarkshire: 8% &#10;* West Dumbartonshire: 3%&#10;&#10;Rest of Scotland: 4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3400" cy="2308860"/>
                          </a:xfrm>
                          <a:prstGeom prst="rect">
                            <a:avLst/>
                          </a:prstGeom>
                          <a:noFill/>
                          <a:ln>
                            <a:noFill/>
                          </a:ln>
                        </pic:spPr>
                      </pic:pic>
                    </a:graphicData>
                  </a:graphic>
                </wp:inline>
              </w:drawing>
            </w:r>
          </w:p>
        </w:tc>
      </w:tr>
      <w:tr w:rsidR="00715CEE" w:rsidRPr="00B55FF9" w14:paraId="60E644D2" w14:textId="77777777" w:rsidTr="006C0A3C">
        <w:trPr>
          <w:cantSplit/>
        </w:trPr>
        <w:tc>
          <w:tcPr>
            <w:tcW w:w="0" w:type="auto"/>
          </w:tcPr>
          <w:p w14:paraId="03BF6730" w14:textId="77777777" w:rsidR="00715CEE" w:rsidRPr="00B55FF9" w:rsidRDefault="00715CEE" w:rsidP="006C0A3C">
            <w:pPr>
              <w:pStyle w:val="TableSource"/>
            </w:pPr>
            <w:r w:rsidRPr="00B55FF9">
              <w:t>Source: London Economics’ analysis of data provided by the University of Glasgow</w:t>
            </w:r>
          </w:p>
        </w:tc>
      </w:tr>
    </w:tbl>
    <w:p w14:paraId="6489D5C8" w14:textId="2F699F59" w:rsidR="00715CEE" w:rsidRPr="00B55FF9" w:rsidRDefault="00715CEE" w:rsidP="00715CEE">
      <w:r w:rsidRPr="00B55FF9">
        <w:t xml:space="preserve">In terms of </w:t>
      </w:r>
      <w:r w:rsidRPr="00B55FF9">
        <w:rPr>
          <w:b/>
          <w:bCs/>
          <w:color w:val="06357A" w:themeColor="accent1"/>
        </w:rPr>
        <w:t>school type</w:t>
      </w:r>
      <w:r w:rsidRPr="00B55FF9">
        <w:t xml:space="preserve">, as shown in </w:t>
      </w:r>
      <w:r w:rsidR="00855E90" w:rsidRPr="00B55FF9">
        <w:fldChar w:fldCharType="begin"/>
      </w:r>
      <w:r w:rsidR="00855E90" w:rsidRPr="00B55FF9">
        <w:instrText xml:space="preserve"> REF _Ref76723913 \r \h </w:instrText>
      </w:r>
      <w:r w:rsidR="00B55FF9">
        <w:instrText xml:space="preserve"> \* MERGEFORMAT </w:instrText>
      </w:r>
      <w:r w:rsidR="00855E90" w:rsidRPr="00B55FF9">
        <w:fldChar w:fldCharType="separate"/>
      </w:r>
      <w:r w:rsidR="00B96FA3">
        <w:t>Figure 11</w:t>
      </w:r>
      <w:r w:rsidR="00855E90" w:rsidRPr="00B55FF9">
        <w:fldChar w:fldCharType="end"/>
      </w:r>
      <w:r w:rsidRPr="00B55FF9">
        <w:t xml:space="preserve">, of all UK domiciled first degree students in the cohort, the </w:t>
      </w:r>
      <w:r w:rsidRPr="00B55FF9">
        <w:rPr>
          <w:b/>
          <w:bCs/>
          <w:color w:val="06357A" w:themeColor="accent1"/>
        </w:rPr>
        <w:t>vast majority (86%) had previously attended state schools or colleges</w:t>
      </w:r>
      <w:r w:rsidRPr="00B55FF9">
        <w:t xml:space="preserve">, whereas only </w:t>
      </w:r>
      <w:r w:rsidRPr="00B55FF9">
        <w:rPr>
          <w:b/>
          <w:bCs/>
          <w:color w:val="06357A" w:themeColor="accent1"/>
        </w:rPr>
        <w:t>14%</w:t>
      </w:r>
      <w:r w:rsidRPr="00B55FF9">
        <w:t xml:space="preserve"> enrolled with the University from independent schools. </w:t>
      </w:r>
    </w:p>
    <w:p w14:paraId="2B28EC4A" w14:textId="27FCDF37" w:rsidR="00542089" w:rsidRPr="00B55FF9" w:rsidRDefault="00542089" w:rsidP="00715CEE">
      <w:r w:rsidRPr="00B55FF9">
        <w:t>In terms of participation in access</w:t>
      </w:r>
      <w:r w:rsidR="00DD6308" w:rsidRPr="00B55FF9">
        <w:t xml:space="preserve"> programmes, </w:t>
      </w:r>
      <w:r w:rsidR="00DD6308" w:rsidRPr="00B55FF9">
        <w:rPr>
          <w:b/>
          <w:bCs/>
          <w:color w:val="06357A" w:themeColor="accent1"/>
        </w:rPr>
        <w:t>23%</w:t>
      </w:r>
      <w:r w:rsidR="00DD6308" w:rsidRPr="00B55FF9">
        <w:rPr>
          <w:b/>
          <w:bCs/>
        </w:rPr>
        <w:t xml:space="preserve"> </w:t>
      </w:r>
      <w:r w:rsidR="00DD6308" w:rsidRPr="00B55FF9">
        <w:rPr>
          <w:b/>
          <w:bCs/>
          <w:color w:val="06357A" w:themeColor="accent1"/>
        </w:rPr>
        <w:t xml:space="preserve">of Scottish domiciled first degree students in the cohort </w:t>
      </w:r>
      <w:r w:rsidR="006261D7" w:rsidRPr="00B55FF9">
        <w:rPr>
          <w:b/>
          <w:bCs/>
          <w:color w:val="06357A" w:themeColor="accent1"/>
        </w:rPr>
        <w:t>enrolled with the University of Glasgow after previously having participated in one of the University’s access programmes</w:t>
      </w:r>
      <w:r w:rsidR="00944B46" w:rsidRPr="00B55FF9">
        <w:t xml:space="preserve"> (see </w:t>
      </w:r>
      <w:r w:rsidR="00944B46" w:rsidRPr="00B55FF9">
        <w:fldChar w:fldCharType="begin"/>
      </w:r>
      <w:r w:rsidR="00944B46" w:rsidRPr="00B55FF9">
        <w:instrText xml:space="preserve"> REF _Ref76723154 \r \h </w:instrText>
      </w:r>
      <w:r w:rsidR="00B55FF9">
        <w:instrText xml:space="preserve"> \* MERGEFORMAT </w:instrText>
      </w:r>
      <w:r w:rsidR="00944B46" w:rsidRPr="00B55FF9">
        <w:fldChar w:fldCharType="separate"/>
      </w:r>
      <w:r w:rsidR="00B96FA3">
        <w:t>Figure 12</w:t>
      </w:r>
      <w:r w:rsidR="00944B46" w:rsidRPr="00B55FF9">
        <w:fldChar w:fldCharType="end"/>
      </w:r>
      <w:r w:rsidR="00944B46" w:rsidRPr="00B55FF9">
        <w:t>)</w:t>
      </w:r>
      <w:r w:rsidR="004D6333" w:rsidRPr="00B55FF9">
        <w:t>,</w:t>
      </w:r>
      <w:r w:rsidR="00944B46" w:rsidRPr="00B55FF9">
        <w:t xml:space="preserve"> </w:t>
      </w:r>
      <w:r w:rsidR="004D6333" w:rsidRPr="00B55FF9">
        <w:t>highlighting</w:t>
      </w:r>
      <w:r w:rsidR="00A73A21" w:rsidRPr="00B55FF9">
        <w:t xml:space="preserve"> the way in which these programmes help widen access to higher education. </w:t>
      </w:r>
    </w:p>
    <w:p w14:paraId="0B0273D1" w14:textId="0879A978" w:rsidR="0009478A" w:rsidRPr="00B55FF9" w:rsidRDefault="00944B46" w:rsidP="00715CEE">
      <w:r w:rsidRPr="00B55FF9">
        <w:t xml:space="preserve">Finally, in terms of </w:t>
      </w:r>
      <w:r w:rsidRPr="00B55FF9">
        <w:rPr>
          <w:b/>
          <w:bCs/>
          <w:color w:val="06357A" w:themeColor="accent1"/>
        </w:rPr>
        <w:t>SIMD quintile</w:t>
      </w:r>
      <w:r w:rsidRPr="00B55FF9">
        <w:t xml:space="preserve">, </w:t>
      </w:r>
      <w:r w:rsidRPr="00B55FF9">
        <w:rPr>
          <w:b/>
          <w:bCs/>
          <w:color w:val="06357A" w:themeColor="accent1"/>
        </w:rPr>
        <w:t xml:space="preserve">27% of Scottish domiciled </w:t>
      </w:r>
      <w:proofErr w:type="gramStart"/>
      <w:r w:rsidRPr="00B55FF9">
        <w:rPr>
          <w:b/>
          <w:bCs/>
          <w:color w:val="06357A" w:themeColor="accent1"/>
        </w:rPr>
        <w:t>first degree</w:t>
      </w:r>
      <w:proofErr w:type="gramEnd"/>
      <w:r w:rsidRPr="00B55FF9">
        <w:rPr>
          <w:b/>
          <w:bCs/>
          <w:color w:val="06357A" w:themeColor="accent1"/>
        </w:rPr>
        <w:t xml:space="preserve"> students in the cohort were from the most deprived areas of Scotland</w:t>
      </w:r>
      <w:r w:rsidRPr="00B55FF9">
        <w:rPr>
          <w:color w:val="06357A" w:themeColor="accent1"/>
        </w:rPr>
        <w:t xml:space="preserve"> </w:t>
      </w:r>
      <w:r w:rsidRPr="00B55FF9">
        <w:t xml:space="preserve">(SIMD Quintiles 1 and 2), with another </w:t>
      </w:r>
      <w:r w:rsidRPr="00B55FF9">
        <w:rPr>
          <w:b/>
          <w:bCs/>
          <w:color w:val="06357A" w:themeColor="accent1"/>
        </w:rPr>
        <w:t>16%</w:t>
      </w:r>
      <w:r w:rsidRPr="00B55FF9">
        <w:t xml:space="preserve"> domiciled in areas in SIMD Quintile 3 (see </w:t>
      </w:r>
      <w:r w:rsidRPr="00B55FF9">
        <w:fldChar w:fldCharType="begin"/>
      </w:r>
      <w:r w:rsidRPr="00B55FF9">
        <w:instrText xml:space="preserve"> REF _Ref76722775 \r \h </w:instrText>
      </w:r>
      <w:r w:rsidR="00B55FF9">
        <w:instrText xml:space="preserve"> \* MERGEFORMAT </w:instrText>
      </w:r>
      <w:r w:rsidRPr="00B55FF9">
        <w:fldChar w:fldCharType="separate"/>
      </w:r>
      <w:r w:rsidR="00B96FA3">
        <w:t>Figure 13</w:t>
      </w:r>
      <w:r w:rsidRPr="00B55FF9">
        <w:fldChar w:fldCharType="end"/>
      </w:r>
      <w:r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139"/>
        <w:gridCol w:w="568"/>
        <w:gridCol w:w="4137"/>
      </w:tblGrid>
      <w:tr w:rsidR="00715CEE" w:rsidRPr="00B55FF9" w14:paraId="1B1E2F85" w14:textId="77777777" w:rsidTr="00715CEE">
        <w:trPr>
          <w:cantSplit/>
        </w:trPr>
        <w:tc>
          <w:tcPr>
            <w:tcW w:w="2340" w:type="pct"/>
          </w:tcPr>
          <w:p w14:paraId="16DB3D3D" w14:textId="3D1B9CC6" w:rsidR="00715CEE" w:rsidRPr="00B55FF9" w:rsidRDefault="00715CEE" w:rsidP="006C0A3C">
            <w:pPr>
              <w:pStyle w:val="FigureTitle"/>
            </w:pPr>
            <w:bookmarkStart w:id="62" w:name="_Ref76723913"/>
            <w:bookmarkStart w:id="63" w:name="_Toc85188943"/>
            <w:r w:rsidRPr="00B55FF9">
              <w:t xml:space="preserve">UK domiciled first degree students in the 2018-19 cohort by </w:t>
            </w:r>
            <w:r w:rsidR="00855E90" w:rsidRPr="00B55FF9">
              <w:t>school type</w:t>
            </w:r>
            <w:bookmarkEnd w:id="62"/>
            <w:bookmarkEnd w:id="63"/>
          </w:p>
        </w:tc>
        <w:tc>
          <w:tcPr>
            <w:tcW w:w="321" w:type="pct"/>
          </w:tcPr>
          <w:p w14:paraId="73C90FFE" w14:textId="77777777" w:rsidR="00715CEE" w:rsidRPr="00B55FF9" w:rsidRDefault="00715CEE" w:rsidP="006C0A3C">
            <w:pPr>
              <w:pStyle w:val="PlaceholderText"/>
            </w:pPr>
          </w:p>
        </w:tc>
        <w:tc>
          <w:tcPr>
            <w:tcW w:w="2339" w:type="pct"/>
          </w:tcPr>
          <w:p w14:paraId="03778461" w14:textId="040E1990" w:rsidR="00715CEE" w:rsidRPr="00B55FF9" w:rsidRDefault="00715CEE" w:rsidP="006C0A3C">
            <w:pPr>
              <w:pStyle w:val="FigureTitle"/>
            </w:pPr>
            <w:bookmarkStart w:id="64" w:name="_Ref76723154"/>
            <w:bookmarkStart w:id="65" w:name="_Toc85188944"/>
            <w:r w:rsidRPr="00B55FF9">
              <w:t xml:space="preserve">Scottish domiciled </w:t>
            </w:r>
            <w:proofErr w:type="gramStart"/>
            <w:r w:rsidRPr="00B55FF9">
              <w:t>first degree</w:t>
            </w:r>
            <w:proofErr w:type="gramEnd"/>
            <w:r w:rsidRPr="00B55FF9">
              <w:t xml:space="preserve"> students in the 2018-19 cohort by </w:t>
            </w:r>
            <w:r w:rsidR="00855E90" w:rsidRPr="00B55FF9">
              <w:t>a</w:t>
            </w:r>
            <w:r w:rsidR="0009478A" w:rsidRPr="00B55FF9">
              <w:t>ccess programme participation</w:t>
            </w:r>
            <w:bookmarkEnd w:id="64"/>
            <w:bookmarkEnd w:id="65"/>
          </w:p>
        </w:tc>
      </w:tr>
      <w:tr w:rsidR="00715CEE" w:rsidRPr="00B55FF9" w14:paraId="19E91F25" w14:textId="77777777" w:rsidTr="00715CEE">
        <w:trPr>
          <w:cantSplit/>
        </w:trPr>
        <w:tc>
          <w:tcPr>
            <w:tcW w:w="2340" w:type="pct"/>
          </w:tcPr>
          <w:p w14:paraId="7011B038" w14:textId="22A357FE" w:rsidR="00715CEE" w:rsidRPr="00B55FF9" w:rsidRDefault="00325017" w:rsidP="006C0A3C">
            <w:pPr>
              <w:pStyle w:val="PlaceholderText"/>
            </w:pPr>
            <w:r w:rsidRPr="00B55FF9">
              <w:rPr>
                <w:noProof/>
              </w:rPr>
              <w:drawing>
                <wp:inline distT="0" distB="0" distL="0" distR="0" wp14:anchorId="5F26E599" wp14:editId="560B5259">
                  <wp:extent cx="2626360" cy="2211705"/>
                  <wp:effectExtent l="0" t="0" r="0" b="0"/>
                  <wp:docPr id="1040" name="Picture 1040" descr="Chart pie chart&#10;&#10;State schools: 86%&#10;Independent schoo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Chart pie chart&#10;&#10;State schools: 86%&#10;Independent schools: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6360" cy="2211705"/>
                          </a:xfrm>
                          <a:prstGeom prst="rect">
                            <a:avLst/>
                          </a:prstGeom>
                          <a:noFill/>
                          <a:ln>
                            <a:noFill/>
                          </a:ln>
                        </pic:spPr>
                      </pic:pic>
                    </a:graphicData>
                  </a:graphic>
                </wp:inline>
              </w:drawing>
            </w:r>
          </w:p>
        </w:tc>
        <w:tc>
          <w:tcPr>
            <w:tcW w:w="321" w:type="pct"/>
          </w:tcPr>
          <w:p w14:paraId="71A2494E" w14:textId="77777777" w:rsidR="00715CEE" w:rsidRPr="00B55FF9" w:rsidRDefault="00715CEE" w:rsidP="006C0A3C">
            <w:pPr>
              <w:pStyle w:val="PlaceholderText"/>
            </w:pPr>
          </w:p>
        </w:tc>
        <w:tc>
          <w:tcPr>
            <w:tcW w:w="2339" w:type="pct"/>
          </w:tcPr>
          <w:p w14:paraId="79E32400" w14:textId="128DDEF9" w:rsidR="00715CEE" w:rsidRPr="00B55FF9" w:rsidRDefault="00325017" w:rsidP="006C0A3C">
            <w:pPr>
              <w:pStyle w:val="PlaceholderText"/>
            </w:pPr>
            <w:r w:rsidRPr="00B55FF9">
              <w:rPr>
                <w:noProof/>
              </w:rPr>
              <w:drawing>
                <wp:inline distT="0" distB="0" distL="0" distR="0" wp14:anchorId="302DF785" wp14:editId="3A23B6CF">
                  <wp:extent cx="2626360" cy="2211705"/>
                  <wp:effectExtent l="0" t="0" r="2540" b="0"/>
                  <wp:docPr id="1041" name="Picture 1041" descr="Chart, pie chart&#10;&#10;Access programme: 23%&#10;No access programm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Chart, pie chart&#10;&#10;Access programme: 23%&#10;No access programme: 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6360" cy="2211705"/>
                          </a:xfrm>
                          <a:prstGeom prst="rect">
                            <a:avLst/>
                          </a:prstGeom>
                          <a:noFill/>
                          <a:ln>
                            <a:noFill/>
                          </a:ln>
                        </pic:spPr>
                      </pic:pic>
                    </a:graphicData>
                  </a:graphic>
                </wp:inline>
              </w:drawing>
            </w:r>
          </w:p>
        </w:tc>
      </w:tr>
      <w:tr w:rsidR="00715CEE" w:rsidRPr="00B55FF9" w14:paraId="7D401AC7" w14:textId="77777777" w:rsidTr="00715CEE">
        <w:trPr>
          <w:cantSplit/>
        </w:trPr>
        <w:tc>
          <w:tcPr>
            <w:tcW w:w="2340" w:type="pct"/>
          </w:tcPr>
          <w:p w14:paraId="1F5C8DC2" w14:textId="77777777" w:rsidR="00715CEE" w:rsidRPr="00B55FF9" w:rsidRDefault="00715CEE" w:rsidP="006C0A3C">
            <w:pPr>
              <w:pStyle w:val="TableNote"/>
            </w:pPr>
            <w:r w:rsidRPr="00B55FF9">
              <w:t>Note: The figure excludes any students whose school type could not be determined or was recorded as ‘not applicable.</w:t>
            </w:r>
          </w:p>
          <w:p w14:paraId="3CB7119C" w14:textId="77777777" w:rsidR="00715CEE" w:rsidRPr="00B55FF9" w:rsidRDefault="00715CEE" w:rsidP="006C0A3C">
            <w:pPr>
              <w:pStyle w:val="TableSource"/>
            </w:pPr>
            <w:r w:rsidRPr="00B55FF9">
              <w:t>Source: London Economics’ analysis of data provided by the University of Glasgow</w:t>
            </w:r>
          </w:p>
        </w:tc>
        <w:tc>
          <w:tcPr>
            <w:tcW w:w="321" w:type="pct"/>
          </w:tcPr>
          <w:p w14:paraId="562B681C" w14:textId="77777777" w:rsidR="00715CEE" w:rsidRPr="00B55FF9" w:rsidRDefault="00715CEE" w:rsidP="006C0A3C">
            <w:pPr>
              <w:pStyle w:val="TableNote"/>
            </w:pPr>
          </w:p>
        </w:tc>
        <w:tc>
          <w:tcPr>
            <w:tcW w:w="2339" w:type="pct"/>
          </w:tcPr>
          <w:p w14:paraId="4544D8DB" w14:textId="77777777" w:rsidR="00715CEE" w:rsidRPr="00B55FF9" w:rsidRDefault="00715CEE" w:rsidP="006C0A3C">
            <w:pPr>
              <w:pStyle w:val="TableSource"/>
            </w:pPr>
            <w:r w:rsidRPr="00B55FF9">
              <w:t>Source: London Economics’ analysis of data provided by the University of Glasgow</w:t>
            </w:r>
          </w:p>
        </w:tc>
      </w:tr>
    </w:tbl>
    <w:p w14:paraId="74F65211" w14:textId="22C7CFF3" w:rsidR="00715CEE" w:rsidRPr="00B55FF9" w:rsidRDefault="00715CEE" w:rsidP="00644115">
      <w:pPr>
        <w:spacing w:before="0" w:after="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9478A" w:rsidRPr="00B55FF9" w14:paraId="01AB6E7E" w14:textId="77777777" w:rsidTr="006C0A3C">
        <w:trPr>
          <w:cantSplit/>
        </w:trPr>
        <w:tc>
          <w:tcPr>
            <w:tcW w:w="0" w:type="auto"/>
          </w:tcPr>
          <w:p w14:paraId="208DF98E" w14:textId="19C105E2" w:rsidR="0009478A" w:rsidRPr="00B55FF9" w:rsidRDefault="0009478A" w:rsidP="006C0A3C">
            <w:pPr>
              <w:pStyle w:val="FigureTitle"/>
            </w:pPr>
            <w:bookmarkStart w:id="66" w:name="_Ref76722775"/>
            <w:bookmarkStart w:id="67" w:name="_Toc85188945"/>
            <w:r w:rsidRPr="00B55FF9">
              <w:t xml:space="preserve">Scottish domiciled </w:t>
            </w:r>
            <w:proofErr w:type="gramStart"/>
            <w:r w:rsidRPr="00B55FF9">
              <w:t>first degree</w:t>
            </w:r>
            <w:proofErr w:type="gramEnd"/>
            <w:r w:rsidRPr="00B55FF9">
              <w:t xml:space="preserve"> students in the 2018-19 cohort by SIMD quintil</w:t>
            </w:r>
            <w:r w:rsidR="00077B9D" w:rsidRPr="00B55FF9">
              <w:t>e</w:t>
            </w:r>
            <w:bookmarkEnd w:id="66"/>
            <w:bookmarkEnd w:id="67"/>
          </w:p>
        </w:tc>
      </w:tr>
      <w:tr w:rsidR="0009478A" w:rsidRPr="00B55FF9" w14:paraId="1754A9BD" w14:textId="77777777" w:rsidTr="006C0A3C">
        <w:trPr>
          <w:cantSplit/>
        </w:trPr>
        <w:tc>
          <w:tcPr>
            <w:tcW w:w="0" w:type="auto"/>
          </w:tcPr>
          <w:p w14:paraId="28BA8A34" w14:textId="5F1FF9A5" w:rsidR="0009478A" w:rsidRPr="00B55FF9" w:rsidRDefault="00542089" w:rsidP="006C0A3C">
            <w:pPr>
              <w:pStyle w:val="PlaceholderText"/>
            </w:pPr>
            <w:r w:rsidRPr="00B55FF9">
              <w:rPr>
                <w:noProof/>
              </w:rPr>
              <w:drawing>
                <wp:inline distT="0" distB="0" distL="0" distR="0" wp14:anchorId="32C31ECE" wp14:editId="55A0FCCF">
                  <wp:extent cx="5613400" cy="1348740"/>
                  <wp:effectExtent l="0" t="0" r="6350" b="3810"/>
                  <wp:docPr id="1035" name="Picture 1035" descr="Chart, bar chart&#10;&#10;Quintile 1: 14%&#10;Quintile 2: 13%&#10;Quintile 3: 16%&#10;Quintile 4: 22%&#10;Quintile 5: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Chart, bar chart&#10;&#10;Quintile 1: 14%&#10;Quintile 2: 13%&#10;Quintile 3: 16%&#10;Quintile 4: 22%&#10;Quintile 5: 3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3400" cy="1348740"/>
                          </a:xfrm>
                          <a:prstGeom prst="rect">
                            <a:avLst/>
                          </a:prstGeom>
                          <a:noFill/>
                          <a:ln>
                            <a:noFill/>
                          </a:ln>
                        </pic:spPr>
                      </pic:pic>
                    </a:graphicData>
                  </a:graphic>
                </wp:inline>
              </w:drawing>
            </w:r>
          </w:p>
        </w:tc>
      </w:tr>
      <w:tr w:rsidR="0009478A" w:rsidRPr="00B55FF9" w14:paraId="584BF337" w14:textId="77777777" w:rsidTr="009E5632">
        <w:trPr>
          <w:cantSplit/>
          <w:trHeight w:val="132"/>
        </w:trPr>
        <w:tc>
          <w:tcPr>
            <w:tcW w:w="0" w:type="auto"/>
          </w:tcPr>
          <w:p w14:paraId="78F26BD8" w14:textId="77777777" w:rsidR="009E5632" w:rsidRPr="00B55FF9" w:rsidRDefault="009E5632" w:rsidP="009E5632">
            <w:pPr>
              <w:pStyle w:val="TableNote"/>
            </w:pPr>
            <w:r w:rsidRPr="00B55FF9">
              <w:t>Note: The figure excludes any students for whom the SIMD quintile could not be determined.</w:t>
            </w:r>
          </w:p>
          <w:p w14:paraId="79A2094E" w14:textId="072030DD" w:rsidR="0009478A" w:rsidRPr="00B55FF9" w:rsidRDefault="009E5632" w:rsidP="009E5632">
            <w:pPr>
              <w:pStyle w:val="TableSource"/>
            </w:pPr>
            <w:r w:rsidRPr="00B55FF9">
              <w:t>Source: London Economics’ analysis of data provided by the University of Glasgow</w:t>
            </w:r>
          </w:p>
        </w:tc>
      </w:tr>
    </w:tbl>
    <w:p w14:paraId="33F0A853" w14:textId="77777777" w:rsidR="00715CEE" w:rsidRPr="00B55FF9" w:rsidRDefault="00715CEE" w:rsidP="00715CEE">
      <w:pPr>
        <w:pStyle w:val="Heading2"/>
      </w:pPr>
      <w:bookmarkStart w:id="68" w:name="_Ref74736016"/>
      <w:bookmarkStart w:id="69" w:name="_Toc85188871"/>
      <w:r w:rsidRPr="00B55FF9">
        <w:t>Adjusting for completion rates</w:t>
      </w:r>
      <w:bookmarkEnd w:id="68"/>
      <w:bookmarkEnd w:id="69"/>
    </w:p>
    <w:p w14:paraId="168B37BE" w14:textId="1179491B" w:rsidR="009D44AB" w:rsidRPr="00B55FF9" w:rsidRDefault="009D44AB" w:rsidP="009D44AB">
      <w:pPr>
        <w:rPr>
          <w:rFonts w:asciiTheme="minorHAnsi" w:hAnsiTheme="minorHAnsi"/>
        </w:rPr>
      </w:pPr>
      <w:r w:rsidRPr="00B55FF9">
        <w:rPr>
          <w:rFonts w:asciiTheme="minorHAnsi" w:hAnsiTheme="minorHAnsi"/>
        </w:rPr>
        <w:t xml:space="preserve">The previous section provided an overview of the number of students </w:t>
      </w:r>
      <w:r w:rsidRPr="00B55FF9">
        <w:rPr>
          <w:rFonts w:asciiTheme="minorHAnsi" w:hAnsiTheme="minorHAnsi"/>
          <w:i/>
        </w:rPr>
        <w:t xml:space="preserve">starting </w:t>
      </w:r>
      <w:r w:rsidRPr="00B55FF9">
        <w:rPr>
          <w:rFonts w:asciiTheme="minorHAnsi" w:hAnsiTheme="minorHAnsi"/>
        </w:rPr>
        <w:t xml:space="preserve">qualifications or modules at the University of Glasgow in the 2018-19 academic year. However, to aggregate individual-level impacts of the University’s teaching and learning activity, it is necessary to adjust the number of ‘starters’ to account for </w:t>
      </w:r>
      <w:r w:rsidRPr="00B55FF9">
        <w:rPr>
          <w:b/>
          <w:color w:val="06357A"/>
        </w:rPr>
        <w:t>completion rates</w:t>
      </w:r>
      <w:r w:rsidRPr="00B55FF9">
        <w:rPr>
          <w:rFonts w:asciiTheme="minorHAnsi" w:hAnsiTheme="minorHAnsi"/>
        </w:rPr>
        <w:t>.</w:t>
      </w:r>
    </w:p>
    <w:p w14:paraId="75E6343C" w14:textId="77777777" w:rsidR="009D44AB" w:rsidRPr="00B55FF9" w:rsidRDefault="009D44AB" w:rsidP="009D44AB">
      <w:pPr>
        <w:rPr>
          <w:rFonts w:asciiTheme="minorHAnsi" w:hAnsiTheme="minorHAnsi"/>
        </w:rPr>
      </w:pPr>
      <w:r w:rsidRPr="00B55FF9">
        <w:rPr>
          <w:rFonts w:asciiTheme="minorHAnsi" w:hAnsiTheme="minorHAnsi"/>
        </w:rPr>
        <w:t xml:space="preserve">To achieve this, we used information provided by the University of Glasgow on the completion outcomes of the </w:t>
      </w:r>
      <w:r w:rsidRPr="00B55FF9">
        <w:rPr>
          <w:rFonts w:asciiTheme="minorHAnsi" w:hAnsiTheme="minorHAnsi"/>
          <w:b/>
          <w:bCs/>
          <w:color w:val="06357A" w:themeColor="accent1"/>
        </w:rPr>
        <w:t xml:space="preserve">2012-13 and 2013-14 cohorts </w:t>
      </w:r>
      <w:r w:rsidRPr="00B55FF9">
        <w:rPr>
          <w:rFonts w:asciiTheme="minorHAnsi" w:hAnsiTheme="minorHAnsi"/>
          <w:color w:val="000000" w:themeColor="text1"/>
        </w:rPr>
        <w:t>of University of Glasgow students</w:t>
      </w:r>
      <w:r w:rsidRPr="00B55FF9">
        <w:rPr>
          <w:rFonts w:asciiTheme="minorHAnsi" w:hAnsiTheme="minorHAnsi"/>
          <w:color w:val="06357A" w:themeColor="accent1"/>
        </w:rPr>
        <w:t xml:space="preserve"> </w:t>
      </w:r>
      <w:r w:rsidRPr="00B55FF9">
        <w:rPr>
          <w:rFonts w:asciiTheme="minorHAnsi" w:hAnsiTheme="minorHAnsi"/>
        </w:rPr>
        <w:t>(8 years after the initial enrolment enrolment) - broken down by study mode, study intention, and study completion</w:t>
      </w:r>
      <w:r w:rsidRPr="00B55FF9">
        <w:rPr>
          <w:rStyle w:val="FootnoteReference"/>
          <w:rFonts w:asciiTheme="minorHAnsi" w:hAnsiTheme="minorHAnsi"/>
        </w:rPr>
        <w:footnoteReference w:id="31"/>
      </w:r>
      <w:r w:rsidRPr="00B55FF9">
        <w:rPr>
          <w:rFonts w:asciiTheme="minorHAnsi" w:hAnsiTheme="minorHAnsi"/>
        </w:rPr>
        <w:t>. In other words, these completion data include the number of students (across the two cohorts) who completed their intended qualification (or module), completed a different</w:t>
      </w:r>
      <w:r w:rsidRPr="00B55FF9">
        <w:rPr>
          <w:rFonts w:asciiTheme="minorHAnsi" w:hAnsiTheme="minorHAnsi"/>
          <w:i/>
          <w:iCs/>
        </w:rPr>
        <w:t xml:space="preserve"> </w:t>
      </w:r>
      <w:r w:rsidRPr="00B55FF9">
        <w:rPr>
          <w:rFonts w:asciiTheme="minorHAnsi" w:hAnsiTheme="minorHAnsi"/>
        </w:rPr>
        <w:t>(usually lower) qualification, or discontinued their studies without being awarded a qualification (modelled as completion at ‘other undergraduate’ level (for students who originally enrolled in first degrees or other undergraduate qualifications) and ‘other postgraduate’ level (for students who originally intended to complete higher degrees or other postgraduate qualifications)</w:t>
      </w:r>
      <w:r w:rsidRPr="00B55FF9">
        <w:rPr>
          <w:rStyle w:val="FootnoteReference"/>
          <w:rFonts w:asciiTheme="minorHAnsi" w:hAnsiTheme="minorHAnsi"/>
        </w:rPr>
        <w:footnoteReference w:id="32"/>
      </w:r>
      <w:r w:rsidRPr="00B55FF9">
        <w:rPr>
          <w:rFonts w:asciiTheme="minorHAnsi" w:hAnsiTheme="minorHAnsi"/>
        </w:rPr>
        <w:t xml:space="preserve">). </w:t>
      </w:r>
    </w:p>
    <w:p w14:paraId="1B6ED530" w14:textId="16064ADB" w:rsidR="009D44AB" w:rsidRPr="00B55FF9" w:rsidRDefault="009D44AB" w:rsidP="009D44AB">
      <w:r w:rsidRPr="00B55FF9">
        <w:fldChar w:fldCharType="begin"/>
      </w:r>
      <w:r w:rsidRPr="00B55FF9">
        <w:instrText xml:space="preserve"> REF _Ref75501718 \r \h </w:instrText>
      </w:r>
      <w:r w:rsidR="00B55FF9">
        <w:instrText xml:space="preserve"> \* MERGEFORMAT </w:instrText>
      </w:r>
      <w:r w:rsidRPr="00B55FF9">
        <w:fldChar w:fldCharType="separate"/>
      </w:r>
      <w:r w:rsidR="00B96FA3">
        <w:t>Table 5</w:t>
      </w:r>
      <w:r w:rsidRPr="00B55FF9">
        <w:fldChar w:fldCharType="end"/>
      </w:r>
      <w:r w:rsidRPr="00B55FF9">
        <w:t xml:space="preserve"> presents the resulting completion rates applied throughout the analysis. We assume that, of those students starting a full-time first degree at the University of Glasgow in 2018-19, </w:t>
      </w:r>
      <w:r w:rsidRPr="00B55FF9">
        <w:rPr>
          <w:b/>
          <w:color w:val="06357A" w:themeColor="accent1"/>
        </w:rPr>
        <w:t>84%</w:t>
      </w:r>
      <w:r w:rsidRPr="00B55FF9">
        <w:rPr>
          <w:color w:val="041E42"/>
        </w:rPr>
        <w:t xml:space="preserve"> </w:t>
      </w:r>
      <w:r w:rsidRPr="00B55FF9">
        <w:t xml:space="preserve">complete the first degree as intended, while the remaining </w:t>
      </w:r>
      <w:r w:rsidRPr="00B55FF9">
        <w:rPr>
          <w:b/>
          <w:color w:val="06357A"/>
        </w:rPr>
        <w:t>16%</w:t>
      </w:r>
      <w:r w:rsidRPr="00B55FF9">
        <w:t xml:space="preserve"> only undertake one or more of the credits/modules associated with their degree before discontinuing their studies (modelled as completion at ‘other undergraduate’ level). At postgraduate level, we assume that of those individuals starting a full-time postgraduate taught degree, </w:t>
      </w:r>
      <w:r w:rsidRPr="00B55FF9">
        <w:rPr>
          <w:b/>
          <w:color w:val="06357A"/>
        </w:rPr>
        <w:t>94%</w:t>
      </w:r>
      <w:r w:rsidRPr="00B55FF9">
        <w:rPr>
          <w:color w:val="041E42"/>
        </w:rPr>
        <w:t xml:space="preserve"> </w:t>
      </w:r>
      <w:r w:rsidRPr="00B55FF9">
        <w:t xml:space="preserve">complete the qualification as intended, </w:t>
      </w:r>
      <w:r w:rsidRPr="00B55FF9">
        <w:rPr>
          <w:b/>
          <w:bCs/>
          <w:color w:val="06357A" w:themeColor="accent1"/>
        </w:rPr>
        <w:t xml:space="preserve">1% </w:t>
      </w:r>
      <w:r w:rsidRPr="00B55FF9">
        <w:t xml:space="preserve">complete a postgraduate research degree, while the remaining </w:t>
      </w:r>
      <w:r w:rsidRPr="00B55FF9">
        <w:rPr>
          <w:b/>
          <w:color w:val="06357A"/>
        </w:rPr>
        <w:t>5%</w:t>
      </w:r>
      <w:r w:rsidRPr="00B55FF9">
        <w:t xml:space="preserve"> only undertake one or more of the credits/modules associated with the intended degree before dropping out (in this case, modelled as completion at ‘other postgraduate’ level). In </w:t>
      </w:r>
      <w:proofErr w:type="gramStart"/>
      <w:r w:rsidRPr="00B55FF9">
        <w:t>all of</w:t>
      </w:r>
      <w:proofErr w:type="gramEnd"/>
      <w:r w:rsidRPr="00B55FF9">
        <w:t xml:space="preserve"> these cases, </w:t>
      </w:r>
      <w:r w:rsidRPr="00B55FF9">
        <w:rPr>
          <w:b/>
          <w:bCs/>
          <w:color w:val="06357A" w:themeColor="accent1"/>
        </w:rPr>
        <w:t xml:space="preserve">the analysis of the impact of teaching and learning calculates the estimated returns associated with the </w:t>
      </w:r>
      <w:r w:rsidRPr="00B55FF9">
        <w:rPr>
          <w:b/>
          <w:bCs/>
          <w:i/>
          <w:color w:val="06357A" w:themeColor="accent1"/>
        </w:rPr>
        <w:t>completed</w:t>
      </w:r>
      <w:r w:rsidRPr="00B55FF9">
        <w:rPr>
          <w:b/>
          <w:bCs/>
          <w:color w:val="06357A" w:themeColor="accent1"/>
        </w:rPr>
        <w:t xml:space="preserve"> qualification/standalone module(s)</w:t>
      </w:r>
      <w:r w:rsidRPr="00B55FF9">
        <w:t xml:space="preserve">. </w:t>
      </w:r>
    </w:p>
    <w:p w14:paraId="05F561CA" w14:textId="77777777" w:rsidR="009D44AB" w:rsidRPr="00B55FF9" w:rsidRDefault="009D44AB" w:rsidP="009D44AB">
      <w:pPr>
        <w:pStyle w:val="TableTitle"/>
        <w:spacing w:after="120"/>
      </w:pPr>
      <w:bookmarkStart w:id="70" w:name="_Ref27653219"/>
      <w:bookmarkStart w:id="71" w:name="_Toc36037473"/>
      <w:bookmarkStart w:id="72" w:name="_Toc75247041"/>
      <w:bookmarkStart w:id="73" w:name="_Ref75501718"/>
      <w:bookmarkStart w:id="74" w:name="_Toc75502458"/>
      <w:bookmarkStart w:id="75" w:name="_Toc85188906"/>
      <w:r w:rsidRPr="00B55FF9">
        <w:t xml:space="preserve">Assumed completion rates of </w:t>
      </w:r>
      <w:bookmarkEnd w:id="70"/>
      <w:bookmarkEnd w:id="71"/>
      <w:bookmarkEnd w:id="72"/>
      <w:r w:rsidRPr="00B55FF9">
        <w:t>University of Glasgow students</w:t>
      </w:r>
      <w:bookmarkEnd w:id="73"/>
      <w:bookmarkEnd w:id="74"/>
      <w:bookmarkEnd w:id="75"/>
      <w:r w:rsidRPr="00B55FF9">
        <w:t xml:space="preserve"> </w:t>
      </w:r>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267"/>
        <w:gridCol w:w="1419"/>
        <w:gridCol w:w="1212"/>
        <w:gridCol w:w="1314"/>
        <w:gridCol w:w="1314"/>
        <w:gridCol w:w="1318"/>
      </w:tblGrid>
      <w:tr w:rsidR="009D44AB" w:rsidRPr="00B55FF9" w14:paraId="7558F499" w14:textId="77777777" w:rsidTr="00EA09C2">
        <w:trPr>
          <w:trHeight w:val="57"/>
        </w:trPr>
        <w:tc>
          <w:tcPr>
            <w:tcW w:w="1282" w:type="pct"/>
            <w:vMerge w:val="restart"/>
            <w:tcBorders>
              <w:top w:val="single" w:sz="4" w:space="0" w:color="06357A"/>
            </w:tcBorders>
            <w:shd w:val="clear" w:color="auto" w:fill="auto"/>
            <w:vAlign w:val="center"/>
          </w:tcPr>
          <w:p w14:paraId="31B54392" w14:textId="77777777" w:rsidR="009D44AB" w:rsidRPr="00B55FF9" w:rsidRDefault="009D44AB" w:rsidP="00EA09C2">
            <w:pPr>
              <w:pStyle w:val="TableHeading"/>
              <w:keepNext/>
              <w:ind w:left="57" w:right="57"/>
              <w:rPr>
                <w:rFonts w:asciiTheme="minorHAnsi" w:hAnsiTheme="minorHAnsi" w:cstheme="minorHAnsi"/>
                <w:szCs w:val="20"/>
              </w:rPr>
            </w:pPr>
            <w:r w:rsidRPr="00B55FF9">
              <w:rPr>
                <w:rFonts w:asciiTheme="minorHAnsi" w:hAnsiTheme="minorHAnsi" w:cstheme="minorHAnsi"/>
                <w:szCs w:val="20"/>
              </w:rPr>
              <w:t>Completion outcome</w:t>
            </w:r>
          </w:p>
        </w:tc>
        <w:tc>
          <w:tcPr>
            <w:tcW w:w="3718" w:type="pct"/>
            <w:gridSpan w:val="5"/>
            <w:tcBorders>
              <w:top w:val="single" w:sz="4" w:space="0" w:color="06357A"/>
              <w:bottom w:val="single" w:sz="4" w:space="0" w:color="06357A"/>
            </w:tcBorders>
            <w:shd w:val="clear" w:color="auto" w:fill="auto"/>
            <w:vAlign w:val="center"/>
          </w:tcPr>
          <w:p w14:paraId="11EE12EE"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Study intention</w:t>
            </w:r>
          </w:p>
        </w:tc>
      </w:tr>
      <w:tr w:rsidR="009D44AB" w:rsidRPr="00B55FF9" w14:paraId="2E31663F" w14:textId="77777777" w:rsidTr="00EA09C2">
        <w:trPr>
          <w:trHeight w:val="57"/>
        </w:trPr>
        <w:tc>
          <w:tcPr>
            <w:tcW w:w="1282" w:type="pct"/>
            <w:vMerge/>
            <w:tcBorders>
              <w:bottom w:val="single" w:sz="4" w:space="0" w:color="06357A"/>
            </w:tcBorders>
            <w:shd w:val="clear" w:color="auto" w:fill="auto"/>
            <w:vAlign w:val="center"/>
          </w:tcPr>
          <w:p w14:paraId="70AC7E00" w14:textId="77777777" w:rsidR="009D44AB" w:rsidRPr="00B55FF9" w:rsidRDefault="009D44AB" w:rsidP="00EA09C2">
            <w:pPr>
              <w:pStyle w:val="TableHeading"/>
              <w:keepNext/>
              <w:ind w:left="57" w:right="57"/>
              <w:rPr>
                <w:rFonts w:asciiTheme="minorHAnsi" w:hAnsiTheme="minorHAnsi" w:cstheme="minorHAnsi"/>
                <w:szCs w:val="20"/>
              </w:rPr>
            </w:pPr>
          </w:p>
        </w:tc>
        <w:tc>
          <w:tcPr>
            <w:tcW w:w="802" w:type="pct"/>
            <w:tcBorders>
              <w:top w:val="single" w:sz="4" w:space="0" w:color="06357A"/>
              <w:bottom w:val="single" w:sz="4" w:space="0" w:color="06357A"/>
            </w:tcBorders>
            <w:shd w:val="clear" w:color="auto" w:fill="auto"/>
            <w:vAlign w:val="center"/>
          </w:tcPr>
          <w:p w14:paraId="246ABFE9"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Other undergraduate</w:t>
            </w:r>
          </w:p>
        </w:tc>
        <w:tc>
          <w:tcPr>
            <w:tcW w:w="685" w:type="pct"/>
            <w:tcBorders>
              <w:top w:val="single" w:sz="4" w:space="0" w:color="06357A"/>
              <w:bottom w:val="single" w:sz="4" w:space="0" w:color="06357A"/>
            </w:tcBorders>
            <w:shd w:val="clear" w:color="auto" w:fill="auto"/>
            <w:vAlign w:val="center"/>
          </w:tcPr>
          <w:p w14:paraId="2E511581"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First degree</w:t>
            </w:r>
          </w:p>
        </w:tc>
        <w:tc>
          <w:tcPr>
            <w:tcW w:w="743" w:type="pct"/>
            <w:tcBorders>
              <w:top w:val="single" w:sz="4" w:space="0" w:color="06357A"/>
              <w:bottom w:val="single" w:sz="4" w:space="0" w:color="06357A"/>
            </w:tcBorders>
            <w:shd w:val="clear" w:color="auto" w:fill="auto"/>
            <w:vAlign w:val="center"/>
          </w:tcPr>
          <w:p w14:paraId="77B2B0C1"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Other postgraduate</w:t>
            </w:r>
          </w:p>
        </w:tc>
        <w:tc>
          <w:tcPr>
            <w:tcW w:w="743" w:type="pct"/>
            <w:tcBorders>
              <w:top w:val="single" w:sz="4" w:space="0" w:color="06357A"/>
              <w:bottom w:val="single" w:sz="4" w:space="0" w:color="06357A"/>
            </w:tcBorders>
            <w:shd w:val="clear" w:color="auto" w:fill="auto"/>
            <w:vAlign w:val="center"/>
          </w:tcPr>
          <w:p w14:paraId="1D33D37A"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Higher degree (taught)</w:t>
            </w:r>
          </w:p>
        </w:tc>
        <w:tc>
          <w:tcPr>
            <w:tcW w:w="745" w:type="pct"/>
            <w:tcBorders>
              <w:top w:val="single" w:sz="4" w:space="0" w:color="06357A"/>
              <w:bottom w:val="single" w:sz="4" w:space="0" w:color="06357A"/>
            </w:tcBorders>
            <w:shd w:val="clear" w:color="auto" w:fill="auto"/>
            <w:vAlign w:val="center"/>
          </w:tcPr>
          <w:p w14:paraId="6844B06E" w14:textId="77777777" w:rsidR="009D44AB" w:rsidRPr="00B55FF9" w:rsidRDefault="009D44AB"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Higher degree (research)</w:t>
            </w:r>
          </w:p>
        </w:tc>
      </w:tr>
      <w:tr w:rsidR="009D44AB" w:rsidRPr="00B55FF9" w14:paraId="0988A5EE" w14:textId="77777777" w:rsidTr="00EA09C2">
        <w:trPr>
          <w:trHeight w:val="57"/>
        </w:trPr>
        <w:tc>
          <w:tcPr>
            <w:tcW w:w="1282" w:type="pct"/>
            <w:tcBorders>
              <w:top w:val="single" w:sz="4" w:space="0" w:color="06357A"/>
              <w:right w:val="nil"/>
            </w:tcBorders>
            <w:shd w:val="clear" w:color="auto" w:fill="003865" w:themeFill="accent3"/>
            <w:vAlign w:val="bottom"/>
          </w:tcPr>
          <w:p w14:paraId="382C4326" w14:textId="77777777" w:rsidR="009D44AB" w:rsidRPr="00B55FF9" w:rsidRDefault="009D44AB" w:rsidP="00EA09C2">
            <w:pPr>
              <w:pStyle w:val="TableText"/>
              <w:keepNext/>
              <w:ind w:left="57" w:right="57"/>
              <w:rPr>
                <w:rFonts w:asciiTheme="minorHAnsi" w:hAnsiTheme="minorHAnsi" w:cstheme="minorHAnsi"/>
                <w:b/>
                <w:bCs/>
                <w:color w:val="FFFFFF" w:themeColor="background1"/>
                <w:szCs w:val="20"/>
              </w:rPr>
            </w:pPr>
            <w:r w:rsidRPr="00B55FF9">
              <w:rPr>
                <w:rFonts w:asciiTheme="minorHAnsi" w:hAnsiTheme="minorHAnsi" w:cstheme="minorHAnsi"/>
                <w:b/>
                <w:bCs/>
                <w:color w:val="FFFFFF" w:themeColor="background1"/>
                <w:szCs w:val="20"/>
              </w:rPr>
              <w:t>Full-time students</w:t>
            </w:r>
          </w:p>
        </w:tc>
        <w:tc>
          <w:tcPr>
            <w:tcW w:w="802" w:type="pct"/>
            <w:tcBorders>
              <w:top w:val="single" w:sz="4" w:space="0" w:color="06357A"/>
              <w:left w:val="nil"/>
              <w:right w:val="nil"/>
            </w:tcBorders>
            <w:shd w:val="clear" w:color="auto" w:fill="003865" w:themeFill="accent3"/>
            <w:vAlign w:val="center"/>
          </w:tcPr>
          <w:p w14:paraId="1518CE7E" w14:textId="77777777" w:rsidR="009D44AB" w:rsidRPr="00B55FF9" w:rsidRDefault="009D44AB" w:rsidP="00EA09C2">
            <w:pPr>
              <w:pStyle w:val="TableText"/>
              <w:keepNext/>
              <w:ind w:left="57" w:right="57"/>
              <w:jc w:val="center"/>
              <w:rPr>
                <w:rFonts w:asciiTheme="minorHAnsi" w:hAnsiTheme="minorHAnsi" w:cstheme="minorHAnsi"/>
                <w:color w:val="FFFFFF" w:themeColor="background1"/>
                <w:szCs w:val="20"/>
              </w:rPr>
            </w:pPr>
          </w:p>
        </w:tc>
        <w:tc>
          <w:tcPr>
            <w:tcW w:w="685" w:type="pct"/>
            <w:tcBorders>
              <w:top w:val="single" w:sz="4" w:space="0" w:color="06357A"/>
              <w:left w:val="nil"/>
              <w:right w:val="nil"/>
            </w:tcBorders>
            <w:shd w:val="clear" w:color="auto" w:fill="003865" w:themeFill="accent3"/>
            <w:vAlign w:val="center"/>
          </w:tcPr>
          <w:p w14:paraId="73B66866" w14:textId="77777777" w:rsidR="009D44AB" w:rsidRPr="00B55FF9" w:rsidRDefault="009D44AB" w:rsidP="00EA09C2">
            <w:pPr>
              <w:pStyle w:val="TableText"/>
              <w:keepNext/>
              <w:ind w:left="57" w:right="57"/>
              <w:jc w:val="center"/>
              <w:rPr>
                <w:rFonts w:asciiTheme="minorHAnsi" w:hAnsiTheme="minorHAnsi" w:cstheme="minorHAnsi"/>
                <w:color w:val="FFFFFF" w:themeColor="background1"/>
                <w:szCs w:val="20"/>
              </w:rPr>
            </w:pPr>
          </w:p>
        </w:tc>
        <w:tc>
          <w:tcPr>
            <w:tcW w:w="743" w:type="pct"/>
            <w:tcBorders>
              <w:top w:val="single" w:sz="4" w:space="0" w:color="06357A"/>
              <w:left w:val="nil"/>
              <w:right w:val="nil"/>
            </w:tcBorders>
            <w:shd w:val="clear" w:color="auto" w:fill="003865" w:themeFill="accent3"/>
            <w:vAlign w:val="center"/>
          </w:tcPr>
          <w:p w14:paraId="37D00CD6" w14:textId="77777777" w:rsidR="009D44AB" w:rsidRPr="00B55FF9" w:rsidRDefault="009D44AB" w:rsidP="00EA09C2">
            <w:pPr>
              <w:pStyle w:val="TableText"/>
              <w:keepNext/>
              <w:ind w:left="57" w:right="57"/>
              <w:jc w:val="center"/>
              <w:rPr>
                <w:rFonts w:asciiTheme="minorHAnsi" w:hAnsiTheme="minorHAnsi" w:cstheme="minorHAnsi"/>
                <w:color w:val="FFFFFF" w:themeColor="background1"/>
                <w:szCs w:val="20"/>
              </w:rPr>
            </w:pPr>
          </w:p>
        </w:tc>
        <w:tc>
          <w:tcPr>
            <w:tcW w:w="743" w:type="pct"/>
            <w:tcBorders>
              <w:top w:val="single" w:sz="4" w:space="0" w:color="06357A"/>
              <w:left w:val="nil"/>
              <w:right w:val="nil"/>
            </w:tcBorders>
            <w:shd w:val="clear" w:color="auto" w:fill="003865" w:themeFill="accent3"/>
            <w:vAlign w:val="center"/>
          </w:tcPr>
          <w:p w14:paraId="43894A47" w14:textId="77777777" w:rsidR="009D44AB" w:rsidRPr="00B55FF9" w:rsidRDefault="009D44AB" w:rsidP="00EA09C2">
            <w:pPr>
              <w:pStyle w:val="TableText"/>
              <w:keepNext/>
              <w:ind w:left="57" w:right="57"/>
              <w:jc w:val="center"/>
              <w:rPr>
                <w:rFonts w:asciiTheme="minorHAnsi" w:hAnsiTheme="minorHAnsi" w:cstheme="minorHAnsi"/>
                <w:color w:val="FFFFFF" w:themeColor="background1"/>
                <w:szCs w:val="20"/>
              </w:rPr>
            </w:pPr>
          </w:p>
        </w:tc>
        <w:tc>
          <w:tcPr>
            <w:tcW w:w="745" w:type="pct"/>
            <w:tcBorders>
              <w:top w:val="single" w:sz="4" w:space="0" w:color="06357A"/>
              <w:left w:val="nil"/>
            </w:tcBorders>
            <w:shd w:val="clear" w:color="auto" w:fill="003865" w:themeFill="accent3"/>
            <w:vAlign w:val="center"/>
          </w:tcPr>
          <w:p w14:paraId="04F36C26" w14:textId="77777777" w:rsidR="009D44AB" w:rsidRPr="00B55FF9" w:rsidRDefault="009D44AB" w:rsidP="00EA09C2">
            <w:pPr>
              <w:pStyle w:val="TableText"/>
              <w:keepNext/>
              <w:ind w:left="57" w:right="57"/>
              <w:jc w:val="center"/>
              <w:rPr>
                <w:rFonts w:asciiTheme="minorHAnsi" w:hAnsiTheme="minorHAnsi" w:cstheme="minorHAnsi"/>
                <w:color w:val="FFFFFF" w:themeColor="background1"/>
                <w:szCs w:val="20"/>
              </w:rPr>
            </w:pPr>
          </w:p>
        </w:tc>
      </w:tr>
      <w:tr w:rsidR="009D44AB" w:rsidRPr="00B55FF9" w14:paraId="25B6819F" w14:textId="77777777" w:rsidTr="00EA09C2">
        <w:trPr>
          <w:trHeight w:val="57"/>
        </w:trPr>
        <w:tc>
          <w:tcPr>
            <w:tcW w:w="1282" w:type="pct"/>
            <w:shd w:val="clear" w:color="auto" w:fill="auto"/>
            <w:vAlign w:val="bottom"/>
          </w:tcPr>
          <w:p w14:paraId="5A5250CF"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Other undergraduate</w:t>
            </w:r>
          </w:p>
        </w:tc>
        <w:tc>
          <w:tcPr>
            <w:tcW w:w="802" w:type="pct"/>
            <w:shd w:val="clear" w:color="auto" w:fill="auto"/>
            <w:vAlign w:val="center"/>
          </w:tcPr>
          <w:p w14:paraId="22F2FBA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100%</w:t>
            </w:r>
          </w:p>
        </w:tc>
        <w:tc>
          <w:tcPr>
            <w:tcW w:w="685" w:type="pct"/>
            <w:shd w:val="clear" w:color="auto" w:fill="auto"/>
            <w:vAlign w:val="center"/>
          </w:tcPr>
          <w:p w14:paraId="5EAC0E94"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16%</w:t>
            </w:r>
          </w:p>
        </w:tc>
        <w:tc>
          <w:tcPr>
            <w:tcW w:w="743" w:type="pct"/>
            <w:shd w:val="clear" w:color="auto" w:fill="auto"/>
            <w:vAlign w:val="center"/>
          </w:tcPr>
          <w:p w14:paraId="09B81B5C"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76FE58DB"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5" w:type="pct"/>
            <w:shd w:val="clear" w:color="auto" w:fill="auto"/>
            <w:vAlign w:val="center"/>
          </w:tcPr>
          <w:p w14:paraId="16A3D1DB"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2%</w:t>
            </w:r>
          </w:p>
        </w:tc>
      </w:tr>
      <w:tr w:rsidR="009D44AB" w:rsidRPr="00B55FF9" w14:paraId="3154CF27" w14:textId="77777777" w:rsidTr="00EA09C2">
        <w:trPr>
          <w:trHeight w:val="57"/>
        </w:trPr>
        <w:tc>
          <w:tcPr>
            <w:tcW w:w="1282" w:type="pct"/>
            <w:shd w:val="clear" w:color="auto" w:fill="auto"/>
            <w:vAlign w:val="bottom"/>
          </w:tcPr>
          <w:p w14:paraId="65977A0A"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First degree</w:t>
            </w:r>
          </w:p>
        </w:tc>
        <w:tc>
          <w:tcPr>
            <w:tcW w:w="802" w:type="pct"/>
            <w:shd w:val="clear" w:color="auto" w:fill="auto"/>
            <w:vAlign w:val="center"/>
          </w:tcPr>
          <w:p w14:paraId="7F31C432"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3340A7F4"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84%</w:t>
            </w:r>
          </w:p>
        </w:tc>
        <w:tc>
          <w:tcPr>
            <w:tcW w:w="743" w:type="pct"/>
            <w:shd w:val="clear" w:color="auto" w:fill="auto"/>
            <w:vAlign w:val="center"/>
          </w:tcPr>
          <w:p w14:paraId="527803CC"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61367FE0"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5" w:type="pct"/>
            <w:shd w:val="clear" w:color="auto" w:fill="auto"/>
            <w:vAlign w:val="center"/>
          </w:tcPr>
          <w:p w14:paraId="02D49B4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r>
      <w:tr w:rsidR="009D44AB" w:rsidRPr="00B55FF9" w14:paraId="099C0A31" w14:textId="77777777" w:rsidTr="00EA09C2">
        <w:trPr>
          <w:trHeight w:val="57"/>
        </w:trPr>
        <w:tc>
          <w:tcPr>
            <w:tcW w:w="1282" w:type="pct"/>
            <w:shd w:val="clear" w:color="auto" w:fill="auto"/>
            <w:vAlign w:val="bottom"/>
          </w:tcPr>
          <w:p w14:paraId="1D9BCA0A"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Other postgraduate</w:t>
            </w:r>
          </w:p>
        </w:tc>
        <w:tc>
          <w:tcPr>
            <w:tcW w:w="802" w:type="pct"/>
            <w:shd w:val="clear" w:color="auto" w:fill="auto"/>
            <w:vAlign w:val="center"/>
          </w:tcPr>
          <w:p w14:paraId="7CA294F5"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0439651B"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3" w:type="pct"/>
            <w:shd w:val="clear" w:color="auto" w:fill="auto"/>
            <w:vAlign w:val="center"/>
          </w:tcPr>
          <w:p w14:paraId="28E87814"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99%</w:t>
            </w:r>
          </w:p>
        </w:tc>
        <w:tc>
          <w:tcPr>
            <w:tcW w:w="743" w:type="pct"/>
            <w:shd w:val="clear" w:color="auto" w:fill="auto"/>
            <w:vAlign w:val="center"/>
          </w:tcPr>
          <w:p w14:paraId="795364BD"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5%</w:t>
            </w:r>
          </w:p>
        </w:tc>
        <w:tc>
          <w:tcPr>
            <w:tcW w:w="745" w:type="pct"/>
            <w:shd w:val="clear" w:color="auto" w:fill="auto"/>
            <w:vAlign w:val="center"/>
          </w:tcPr>
          <w:p w14:paraId="0F4C9FD3"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17%</w:t>
            </w:r>
          </w:p>
        </w:tc>
      </w:tr>
      <w:tr w:rsidR="009D44AB" w:rsidRPr="00B55FF9" w14:paraId="58D27957" w14:textId="77777777" w:rsidTr="00EA09C2">
        <w:trPr>
          <w:trHeight w:val="57"/>
        </w:trPr>
        <w:tc>
          <w:tcPr>
            <w:tcW w:w="1282" w:type="pct"/>
            <w:shd w:val="clear" w:color="auto" w:fill="auto"/>
            <w:vAlign w:val="bottom"/>
          </w:tcPr>
          <w:p w14:paraId="423FB78B"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Higher degree (taught)</w:t>
            </w:r>
          </w:p>
        </w:tc>
        <w:tc>
          <w:tcPr>
            <w:tcW w:w="802" w:type="pct"/>
            <w:shd w:val="clear" w:color="auto" w:fill="auto"/>
            <w:vAlign w:val="center"/>
          </w:tcPr>
          <w:p w14:paraId="21711CC0"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0B68AFA5"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3" w:type="pct"/>
            <w:shd w:val="clear" w:color="auto" w:fill="auto"/>
            <w:vAlign w:val="center"/>
          </w:tcPr>
          <w:p w14:paraId="4A2701C4"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3" w:type="pct"/>
            <w:shd w:val="clear" w:color="auto" w:fill="auto"/>
            <w:vAlign w:val="center"/>
          </w:tcPr>
          <w:p w14:paraId="557B9837"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94%</w:t>
            </w:r>
          </w:p>
        </w:tc>
        <w:tc>
          <w:tcPr>
            <w:tcW w:w="745" w:type="pct"/>
            <w:shd w:val="clear" w:color="auto" w:fill="auto"/>
            <w:vAlign w:val="center"/>
          </w:tcPr>
          <w:p w14:paraId="018B51EC"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w:t>
            </w:r>
          </w:p>
        </w:tc>
      </w:tr>
      <w:tr w:rsidR="009D44AB" w:rsidRPr="00B55FF9" w14:paraId="0F500644" w14:textId="77777777" w:rsidTr="00EA09C2">
        <w:trPr>
          <w:trHeight w:val="57"/>
        </w:trPr>
        <w:tc>
          <w:tcPr>
            <w:tcW w:w="1282" w:type="pct"/>
            <w:shd w:val="clear" w:color="auto" w:fill="auto"/>
            <w:vAlign w:val="bottom"/>
          </w:tcPr>
          <w:p w14:paraId="1D85D7B3"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Higher degree (research)</w:t>
            </w:r>
          </w:p>
        </w:tc>
        <w:tc>
          <w:tcPr>
            <w:tcW w:w="802" w:type="pct"/>
            <w:shd w:val="clear" w:color="auto" w:fill="auto"/>
            <w:vAlign w:val="center"/>
          </w:tcPr>
          <w:p w14:paraId="32B0ABD8"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3EBD51B0"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7FF3AD1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w:t>
            </w:r>
          </w:p>
        </w:tc>
        <w:tc>
          <w:tcPr>
            <w:tcW w:w="743" w:type="pct"/>
            <w:shd w:val="clear" w:color="auto" w:fill="auto"/>
            <w:vAlign w:val="center"/>
          </w:tcPr>
          <w:p w14:paraId="4243671A"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w:t>
            </w:r>
          </w:p>
        </w:tc>
        <w:tc>
          <w:tcPr>
            <w:tcW w:w="745" w:type="pct"/>
            <w:shd w:val="clear" w:color="auto" w:fill="auto"/>
            <w:vAlign w:val="center"/>
          </w:tcPr>
          <w:p w14:paraId="2ED72916"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80%</w:t>
            </w:r>
          </w:p>
        </w:tc>
      </w:tr>
      <w:tr w:rsidR="009D44AB" w:rsidRPr="00B55FF9" w14:paraId="76EEA783" w14:textId="77777777" w:rsidTr="00EA09C2">
        <w:trPr>
          <w:trHeight w:val="57"/>
        </w:trPr>
        <w:tc>
          <w:tcPr>
            <w:tcW w:w="1282" w:type="pct"/>
            <w:tcBorders>
              <w:bottom w:val="single" w:sz="4" w:space="0" w:color="BFBFBF"/>
            </w:tcBorders>
            <w:shd w:val="clear" w:color="auto" w:fill="auto"/>
            <w:vAlign w:val="bottom"/>
          </w:tcPr>
          <w:p w14:paraId="0C0D06F1" w14:textId="77777777" w:rsidR="009D44AB" w:rsidRPr="00B55FF9" w:rsidRDefault="009D44AB" w:rsidP="00EA09C2">
            <w:pPr>
              <w:pStyle w:val="TableText"/>
              <w:keepNext/>
              <w:ind w:left="57" w:right="57"/>
              <w:rPr>
                <w:rFonts w:asciiTheme="minorHAnsi" w:hAnsiTheme="minorHAnsi" w:cstheme="minorHAnsi"/>
                <w:color w:val="06357A"/>
                <w:szCs w:val="20"/>
              </w:rPr>
            </w:pPr>
            <w:r w:rsidRPr="00B55FF9">
              <w:rPr>
                <w:rFonts w:asciiTheme="minorHAnsi" w:hAnsiTheme="minorHAnsi" w:cstheme="minorHAnsi"/>
                <w:b/>
                <w:bCs/>
                <w:color w:val="06357A"/>
                <w:szCs w:val="20"/>
              </w:rPr>
              <w:t>Total</w:t>
            </w:r>
          </w:p>
        </w:tc>
        <w:tc>
          <w:tcPr>
            <w:tcW w:w="802" w:type="pct"/>
            <w:tcBorders>
              <w:bottom w:val="single" w:sz="4" w:space="0" w:color="BFBFBF"/>
            </w:tcBorders>
            <w:shd w:val="clear" w:color="auto" w:fill="auto"/>
            <w:vAlign w:val="center"/>
          </w:tcPr>
          <w:p w14:paraId="6AD013C8" w14:textId="77777777" w:rsidR="009D44AB" w:rsidRPr="00B55FF9" w:rsidRDefault="009D44AB" w:rsidP="00EA09C2">
            <w:pPr>
              <w:pStyle w:val="TableText"/>
              <w:keepNext/>
              <w:ind w:left="57" w:right="57"/>
              <w:jc w:val="center"/>
              <w:rPr>
                <w:rFonts w:asciiTheme="minorHAnsi" w:hAnsiTheme="minorHAnsi" w:cstheme="minorHAnsi"/>
                <w:color w:val="06357A" w:themeColor="accent1"/>
                <w:szCs w:val="20"/>
              </w:rPr>
            </w:pPr>
            <w:r w:rsidRPr="00B55FF9">
              <w:rPr>
                <w:rFonts w:asciiTheme="minorHAnsi" w:hAnsiTheme="minorHAnsi" w:cstheme="minorHAnsi"/>
                <w:b/>
                <w:bCs/>
                <w:color w:val="06357A" w:themeColor="accent1"/>
                <w:szCs w:val="20"/>
              </w:rPr>
              <w:t>100%</w:t>
            </w:r>
          </w:p>
        </w:tc>
        <w:tc>
          <w:tcPr>
            <w:tcW w:w="685" w:type="pct"/>
            <w:tcBorders>
              <w:bottom w:val="single" w:sz="4" w:space="0" w:color="BFBFBF"/>
            </w:tcBorders>
            <w:shd w:val="clear" w:color="auto" w:fill="auto"/>
            <w:vAlign w:val="center"/>
          </w:tcPr>
          <w:p w14:paraId="4B93BD64" w14:textId="77777777" w:rsidR="009D44AB" w:rsidRPr="00B55FF9" w:rsidRDefault="009D44AB" w:rsidP="00EA09C2">
            <w:pPr>
              <w:pStyle w:val="TableText"/>
              <w:keepNext/>
              <w:ind w:left="57" w:right="57"/>
              <w:jc w:val="center"/>
              <w:rPr>
                <w:rFonts w:asciiTheme="minorHAnsi" w:hAnsiTheme="minorHAnsi" w:cstheme="minorHAnsi"/>
                <w:color w:val="06357A" w:themeColor="accent1"/>
                <w:szCs w:val="20"/>
              </w:rPr>
            </w:pPr>
            <w:r w:rsidRPr="00B55FF9">
              <w:rPr>
                <w:rFonts w:asciiTheme="minorHAnsi" w:hAnsiTheme="minorHAnsi" w:cstheme="minorHAnsi"/>
                <w:b/>
                <w:bCs/>
                <w:color w:val="06357A" w:themeColor="accent1"/>
                <w:szCs w:val="20"/>
              </w:rPr>
              <w:t>100%</w:t>
            </w:r>
          </w:p>
        </w:tc>
        <w:tc>
          <w:tcPr>
            <w:tcW w:w="743" w:type="pct"/>
            <w:tcBorders>
              <w:bottom w:val="single" w:sz="4" w:space="0" w:color="BFBFBF"/>
            </w:tcBorders>
            <w:shd w:val="clear" w:color="auto" w:fill="auto"/>
            <w:vAlign w:val="center"/>
          </w:tcPr>
          <w:p w14:paraId="7DD58828" w14:textId="77777777" w:rsidR="009D44AB" w:rsidRPr="00B55FF9" w:rsidRDefault="009D44AB" w:rsidP="00EA09C2">
            <w:pPr>
              <w:pStyle w:val="TableText"/>
              <w:keepNext/>
              <w:ind w:left="57" w:right="57"/>
              <w:jc w:val="center"/>
              <w:rPr>
                <w:rFonts w:asciiTheme="minorHAnsi" w:hAnsiTheme="minorHAnsi" w:cstheme="minorHAnsi"/>
                <w:color w:val="06357A" w:themeColor="accent1"/>
                <w:szCs w:val="20"/>
              </w:rPr>
            </w:pPr>
            <w:r w:rsidRPr="00B55FF9">
              <w:rPr>
                <w:rFonts w:asciiTheme="minorHAnsi" w:hAnsiTheme="minorHAnsi" w:cstheme="minorHAnsi"/>
                <w:b/>
                <w:bCs/>
                <w:color w:val="06357A" w:themeColor="accent1"/>
                <w:szCs w:val="20"/>
              </w:rPr>
              <w:t>100%</w:t>
            </w:r>
          </w:p>
        </w:tc>
        <w:tc>
          <w:tcPr>
            <w:tcW w:w="743" w:type="pct"/>
            <w:tcBorders>
              <w:bottom w:val="single" w:sz="4" w:space="0" w:color="BFBFBF"/>
            </w:tcBorders>
            <w:shd w:val="clear" w:color="auto" w:fill="auto"/>
            <w:vAlign w:val="center"/>
          </w:tcPr>
          <w:p w14:paraId="03D556C7" w14:textId="77777777" w:rsidR="009D44AB" w:rsidRPr="00B55FF9" w:rsidRDefault="009D44AB" w:rsidP="00EA09C2">
            <w:pPr>
              <w:pStyle w:val="TableText"/>
              <w:keepNext/>
              <w:ind w:left="57" w:right="57"/>
              <w:jc w:val="center"/>
              <w:rPr>
                <w:rFonts w:asciiTheme="minorHAnsi" w:hAnsiTheme="minorHAnsi" w:cstheme="minorHAnsi"/>
                <w:color w:val="06357A" w:themeColor="accent1"/>
                <w:szCs w:val="20"/>
              </w:rPr>
            </w:pPr>
            <w:r w:rsidRPr="00B55FF9">
              <w:rPr>
                <w:rFonts w:asciiTheme="minorHAnsi" w:hAnsiTheme="minorHAnsi" w:cstheme="minorHAnsi"/>
                <w:b/>
                <w:bCs/>
                <w:color w:val="06357A" w:themeColor="accent1"/>
                <w:szCs w:val="20"/>
              </w:rPr>
              <w:t>100%</w:t>
            </w:r>
          </w:p>
        </w:tc>
        <w:tc>
          <w:tcPr>
            <w:tcW w:w="745" w:type="pct"/>
            <w:tcBorders>
              <w:bottom w:val="single" w:sz="4" w:space="0" w:color="BFBFBF"/>
            </w:tcBorders>
            <w:shd w:val="clear" w:color="auto" w:fill="auto"/>
            <w:vAlign w:val="center"/>
          </w:tcPr>
          <w:p w14:paraId="2A6EC7AB" w14:textId="77777777" w:rsidR="009D44AB" w:rsidRPr="00B55FF9" w:rsidRDefault="009D44AB" w:rsidP="00EA09C2">
            <w:pPr>
              <w:pStyle w:val="TableText"/>
              <w:keepNext/>
              <w:ind w:left="57" w:right="57"/>
              <w:jc w:val="center"/>
              <w:rPr>
                <w:rFonts w:asciiTheme="minorHAnsi" w:hAnsiTheme="minorHAnsi" w:cstheme="minorHAnsi"/>
                <w:color w:val="06357A" w:themeColor="accent1"/>
                <w:szCs w:val="20"/>
              </w:rPr>
            </w:pPr>
            <w:r w:rsidRPr="00B55FF9">
              <w:rPr>
                <w:rFonts w:asciiTheme="minorHAnsi" w:hAnsiTheme="minorHAnsi" w:cstheme="minorHAnsi"/>
                <w:b/>
                <w:bCs/>
                <w:color w:val="06357A" w:themeColor="accent1"/>
                <w:szCs w:val="20"/>
              </w:rPr>
              <w:t>100%</w:t>
            </w:r>
          </w:p>
        </w:tc>
      </w:tr>
      <w:tr w:rsidR="009D44AB" w:rsidRPr="00B55FF9" w14:paraId="3A5BD7ED" w14:textId="77777777" w:rsidTr="00EA09C2">
        <w:trPr>
          <w:trHeight w:val="57"/>
        </w:trPr>
        <w:tc>
          <w:tcPr>
            <w:tcW w:w="1282" w:type="pct"/>
            <w:tcBorders>
              <w:right w:val="nil"/>
            </w:tcBorders>
            <w:shd w:val="clear" w:color="auto" w:fill="003865" w:themeFill="accent3"/>
            <w:vAlign w:val="bottom"/>
          </w:tcPr>
          <w:p w14:paraId="3C9D35DD"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b/>
                <w:bCs/>
                <w:color w:val="FFFFFF" w:themeColor="background1"/>
                <w:szCs w:val="20"/>
              </w:rPr>
              <w:t>Part-time students</w:t>
            </w:r>
          </w:p>
        </w:tc>
        <w:tc>
          <w:tcPr>
            <w:tcW w:w="802" w:type="pct"/>
            <w:tcBorders>
              <w:left w:val="nil"/>
              <w:right w:val="nil"/>
            </w:tcBorders>
            <w:shd w:val="clear" w:color="auto" w:fill="003865" w:themeFill="accent3"/>
            <w:vAlign w:val="center"/>
          </w:tcPr>
          <w:p w14:paraId="76284110" w14:textId="77777777" w:rsidR="009D44AB" w:rsidRPr="00B55FF9" w:rsidRDefault="009D44AB" w:rsidP="00EA09C2">
            <w:pPr>
              <w:pStyle w:val="TableText"/>
              <w:keepNext/>
              <w:ind w:left="57" w:right="57"/>
              <w:jc w:val="center"/>
              <w:rPr>
                <w:rFonts w:asciiTheme="minorHAnsi" w:hAnsiTheme="minorHAnsi" w:cstheme="minorHAnsi"/>
                <w:szCs w:val="20"/>
              </w:rPr>
            </w:pPr>
          </w:p>
        </w:tc>
        <w:tc>
          <w:tcPr>
            <w:tcW w:w="685" w:type="pct"/>
            <w:tcBorders>
              <w:left w:val="nil"/>
              <w:right w:val="nil"/>
            </w:tcBorders>
            <w:shd w:val="clear" w:color="auto" w:fill="003865" w:themeFill="accent3"/>
            <w:vAlign w:val="center"/>
          </w:tcPr>
          <w:p w14:paraId="01550498" w14:textId="77777777" w:rsidR="009D44AB" w:rsidRPr="00B55FF9" w:rsidRDefault="009D44AB" w:rsidP="00EA09C2">
            <w:pPr>
              <w:pStyle w:val="TableText"/>
              <w:keepNext/>
              <w:ind w:left="57" w:right="57"/>
              <w:jc w:val="center"/>
              <w:rPr>
                <w:rFonts w:asciiTheme="minorHAnsi" w:hAnsiTheme="minorHAnsi" w:cstheme="minorHAnsi"/>
                <w:szCs w:val="20"/>
              </w:rPr>
            </w:pPr>
          </w:p>
        </w:tc>
        <w:tc>
          <w:tcPr>
            <w:tcW w:w="743" w:type="pct"/>
            <w:tcBorders>
              <w:left w:val="nil"/>
              <w:right w:val="nil"/>
            </w:tcBorders>
            <w:shd w:val="clear" w:color="auto" w:fill="003865" w:themeFill="accent3"/>
            <w:vAlign w:val="center"/>
          </w:tcPr>
          <w:p w14:paraId="359DDF69" w14:textId="77777777" w:rsidR="009D44AB" w:rsidRPr="00B55FF9" w:rsidRDefault="009D44AB" w:rsidP="00EA09C2">
            <w:pPr>
              <w:pStyle w:val="TableText"/>
              <w:keepNext/>
              <w:ind w:left="57" w:right="57"/>
              <w:jc w:val="center"/>
              <w:rPr>
                <w:rFonts w:asciiTheme="minorHAnsi" w:hAnsiTheme="minorHAnsi" w:cstheme="minorHAnsi"/>
                <w:szCs w:val="20"/>
              </w:rPr>
            </w:pPr>
          </w:p>
        </w:tc>
        <w:tc>
          <w:tcPr>
            <w:tcW w:w="743" w:type="pct"/>
            <w:tcBorders>
              <w:left w:val="nil"/>
              <w:right w:val="nil"/>
            </w:tcBorders>
            <w:shd w:val="clear" w:color="auto" w:fill="003865" w:themeFill="accent3"/>
            <w:vAlign w:val="center"/>
          </w:tcPr>
          <w:p w14:paraId="04908EB9" w14:textId="77777777" w:rsidR="009D44AB" w:rsidRPr="00B55FF9" w:rsidRDefault="009D44AB" w:rsidP="00EA09C2">
            <w:pPr>
              <w:pStyle w:val="TableText"/>
              <w:keepNext/>
              <w:ind w:left="57" w:right="57"/>
              <w:jc w:val="center"/>
              <w:rPr>
                <w:rFonts w:asciiTheme="minorHAnsi" w:hAnsiTheme="minorHAnsi" w:cstheme="minorHAnsi"/>
                <w:szCs w:val="20"/>
              </w:rPr>
            </w:pPr>
          </w:p>
        </w:tc>
        <w:tc>
          <w:tcPr>
            <w:tcW w:w="745" w:type="pct"/>
            <w:tcBorders>
              <w:left w:val="nil"/>
            </w:tcBorders>
            <w:shd w:val="clear" w:color="auto" w:fill="003865" w:themeFill="accent3"/>
            <w:vAlign w:val="center"/>
          </w:tcPr>
          <w:p w14:paraId="38C00A67" w14:textId="77777777" w:rsidR="009D44AB" w:rsidRPr="00B55FF9" w:rsidRDefault="009D44AB" w:rsidP="00EA09C2">
            <w:pPr>
              <w:pStyle w:val="TableText"/>
              <w:keepNext/>
              <w:ind w:left="57" w:right="57"/>
              <w:jc w:val="center"/>
              <w:rPr>
                <w:rFonts w:asciiTheme="minorHAnsi" w:hAnsiTheme="minorHAnsi" w:cstheme="minorHAnsi"/>
                <w:szCs w:val="20"/>
              </w:rPr>
            </w:pPr>
          </w:p>
        </w:tc>
      </w:tr>
      <w:tr w:rsidR="009D44AB" w:rsidRPr="00B55FF9" w14:paraId="71753CCF" w14:textId="77777777" w:rsidTr="00EA09C2">
        <w:trPr>
          <w:trHeight w:val="57"/>
        </w:trPr>
        <w:tc>
          <w:tcPr>
            <w:tcW w:w="1282" w:type="pct"/>
            <w:shd w:val="clear" w:color="auto" w:fill="auto"/>
            <w:vAlign w:val="bottom"/>
          </w:tcPr>
          <w:p w14:paraId="70777603"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Other undergraduate</w:t>
            </w:r>
          </w:p>
        </w:tc>
        <w:tc>
          <w:tcPr>
            <w:tcW w:w="802" w:type="pct"/>
            <w:shd w:val="clear" w:color="auto" w:fill="auto"/>
            <w:vAlign w:val="center"/>
          </w:tcPr>
          <w:p w14:paraId="31F745E7"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100%</w:t>
            </w:r>
          </w:p>
        </w:tc>
        <w:tc>
          <w:tcPr>
            <w:tcW w:w="685" w:type="pct"/>
            <w:shd w:val="clear" w:color="auto" w:fill="auto"/>
            <w:vAlign w:val="center"/>
          </w:tcPr>
          <w:p w14:paraId="76418FA6"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23%</w:t>
            </w:r>
          </w:p>
        </w:tc>
        <w:tc>
          <w:tcPr>
            <w:tcW w:w="743" w:type="pct"/>
            <w:shd w:val="clear" w:color="auto" w:fill="auto"/>
            <w:vAlign w:val="center"/>
          </w:tcPr>
          <w:p w14:paraId="4C30C040"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3" w:type="pct"/>
            <w:shd w:val="clear" w:color="auto" w:fill="auto"/>
            <w:vAlign w:val="center"/>
          </w:tcPr>
          <w:p w14:paraId="054C354A"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5" w:type="pct"/>
            <w:shd w:val="clear" w:color="auto" w:fill="auto"/>
            <w:vAlign w:val="center"/>
          </w:tcPr>
          <w:p w14:paraId="57A509C9"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w:t>
            </w:r>
          </w:p>
        </w:tc>
      </w:tr>
      <w:tr w:rsidR="009D44AB" w:rsidRPr="00B55FF9" w14:paraId="65C9AF9A" w14:textId="77777777" w:rsidTr="00EA09C2">
        <w:trPr>
          <w:trHeight w:val="57"/>
        </w:trPr>
        <w:tc>
          <w:tcPr>
            <w:tcW w:w="1282" w:type="pct"/>
            <w:shd w:val="clear" w:color="auto" w:fill="auto"/>
            <w:vAlign w:val="bottom"/>
          </w:tcPr>
          <w:p w14:paraId="39AAB468"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First degree</w:t>
            </w:r>
          </w:p>
        </w:tc>
        <w:tc>
          <w:tcPr>
            <w:tcW w:w="802" w:type="pct"/>
            <w:shd w:val="clear" w:color="auto" w:fill="auto"/>
            <w:vAlign w:val="center"/>
          </w:tcPr>
          <w:p w14:paraId="64D7C023"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43F2EE0F"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77%</w:t>
            </w:r>
          </w:p>
        </w:tc>
        <w:tc>
          <w:tcPr>
            <w:tcW w:w="743" w:type="pct"/>
            <w:shd w:val="clear" w:color="auto" w:fill="auto"/>
            <w:vAlign w:val="center"/>
          </w:tcPr>
          <w:p w14:paraId="59A38C24"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724420FC"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5" w:type="pct"/>
            <w:shd w:val="clear" w:color="auto" w:fill="auto"/>
            <w:vAlign w:val="center"/>
          </w:tcPr>
          <w:p w14:paraId="3AB2509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r>
      <w:tr w:rsidR="009D44AB" w:rsidRPr="00B55FF9" w14:paraId="384F60DB" w14:textId="77777777" w:rsidTr="00EA09C2">
        <w:trPr>
          <w:trHeight w:val="57"/>
        </w:trPr>
        <w:tc>
          <w:tcPr>
            <w:tcW w:w="1282" w:type="pct"/>
            <w:shd w:val="clear" w:color="auto" w:fill="auto"/>
            <w:vAlign w:val="bottom"/>
          </w:tcPr>
          <w:p w14:paraId="05629A7D"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Other postgraduate</w:t>
            </w:r>
          </w:p>
        </w:tc>
        <w:tc>
          <w:tcPr>
            <w:tcW w:w="802" w:type="pct"/>
            <w:shd w:val="clear" w:color="auto" w:fill="auto"/>
            <w:vAlign w:val="center"/>
          </w:tcPr>
          <w:p w14:paraId="32CD6455"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0C8EF03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62A13D13"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94%</w:t>
            </w:r>
          </w:p>
        </w:tc>
        <w:tc>
          <w:tcPr>
            <w:tcW w:w="743" w:type="pct"/>
            <w:shd w:val="clear" w:color="auto" w:fill="auto"/>
            <w:vAlign w:val="center"/>
          </w:tcPr>
          <w:p w14:paraId="5EB0E15C"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39%</w:t>
            </w:r>
          </w:p>
        </w:tc>
        <w:tc>
          <w:tcPr>
            <w:tcW w:w="745" w:type="pct"/>
            <w:shd w:val="clear" w:color="auto" w:fill="auto"/>
            <w:vAlign w:val="center"/>
          </w:tcPr>
          <w:p w14:paraId="42C26FFF"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60%</w:t>
            </w:r>
          </w:p>
        </w:tc>
      </w:tr>
      <w:tr w:rsidR="009D44AB" w:rsidRPr="00B55FF9" w14:paraId="7C015840" w14:textId="77777777" w:rsidTr="00EA09C2">
        <w:trPr>
          <w:trHeight w:val="57"/>
        </w:trPr>
        <w:tc>
          <w:tcPr>
            <w:tcW w:w="1282" w:type="pct"/>
            <w:shd w:val="clear" w:color="auto" w:fill="auto"/>
            <w:vAlign w:val="bottom"/>
          </w:tcPr>
          <w:p w14:paraId="58437584"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Higher degree (taught)</w:t>
            </w:r>
          </w:p>
        </w:tc>
        <w:tc>
          <w:tcPr>
            <w:tcW w:w="802" w:type="pct"/>
            <w:shd w:val="clear" w:color="auto" w:fill="auto"/>
            <w:vAlign w:val="center"/>
          </w:tcPr>
          <w:p w14:paraId="2F003F7E"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685" w:type="pct"/>
            <w:shd w:val="clear" w:color="auto" w:fill="auto"/>
            <w:vAlign w:val="center"/>
          </w:tcPr>
          <w:p w14:paraId="379085E3"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3E6D2963"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5%</w:t>
            </w:r>
          </w:p>
        </w:tc>
        <w:tc>
          <w:tcPr>
            <w:tcW w:w="743" w:type="pct"/>
            <w:shd w:val="clear" w:color="auto" w:fill="auto"/>
            <w:vAlign w:val="center"/>
          </w:tcPr>
          <w:p w14:paraId="7CD97F39"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59%</w:t>
            </w:r>
          </w:p>
        </w:tc>
        <w:tc>
          <w:tcPr>
            <w:tcW w:w="745" w:type="pct"/>
            <w:shd w:val="clear" w:color="auto" w:fill="auto"/>
            <w:vAlign w:val="center"/>
          </w:tcPr>
          <w:p w14:paraId="3EF299C1"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2%</w:t>
            </w:r>
          </w:p>
        </w:tc>
      </w:tr>
      <w:tr w:rsidR="009D44AB" w:rsidRPr="00B55FF9" w14:paraId="01B62402" w14:textId="77777777" w:rsidTr="00EA09C2">
        <w:trPr>
          <w:trHeight w:val="57"/>
        </w:trPr>
        <w:tc>
          <w:tcPr>
            <w:tcW w:w="1282" w:type="pct"/>
            <w:shd w:val="clear" w:color="auto" w:fill="auto"/>
            <w:vAlign w:val="bottom"/>
          </w:tcPr>
          <w:p w14:paraId="5AA398F8" w14:textId="77777777" w:rsidR="009D44AB" w:rsidRPr="00B55FF9" w:rsidRDefault="009D44AB" w:rsidP="00EA09C2">
            <w:pPr>
              <w:pStyle w:val="TableText"/>
              <w:keepNext/>
              <w:ind w:left="57" w:right="57"/>
              <w:rPr>
                <w:rFonts w:asciiTheme="minorHAnsi" w:hAnsiTheme="minorHAnsi" w:cstheme="minorHAnsi"/>
                <w:szCs w:val="20"/>
              </w:rPr>
            </w:pPr>
            <w:r w:rsidRPr="00B55FF9">
              <w:rPr>
                <w:rFonts w:asciiTheme="minorHAnsi" w:hAnsiTheme="minorHAnsi" w:cstheme="minorHAnsi"/>
                <w:color w:val="000000"/>
                <w:szCs w:val="20"/>
              </w:rPr>
              <w:t>Higher degree (research)</w:t>
            </w:r>
          </w:p>
        </w:tc>
        <w:tc>
          <w:tcPr>
            <w:tcW w:w="802" w:type="pct"/>
            <w:shd w:val="clear" w:color="auto" w:fill="auto"/>
            <w:vAlign w:val="center"/>
          </w:tcPr>
          <w:p w14:paraId="5130368A"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685" w:type="pct"/>
            <w:shd w:val="clear" w:color="auto" w:fill="auto"/>
            <w:vAlign w:val="center"/>
          </w:tcPr>
          <w:p w14:paraId="41A91ACF"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w:t>
            </w:r>
          </w:p>
        </w:tc>
        <w:tc>
          <w:tcPr>
            <w:tcW w:w="743" w:type="pct"/>
            <w:shd w:val="clear" w:color="auto" w:fill="auto"/>
            <w:vAlign w:val="center"/>
          </w:tcPr>
          <w:p w14:paraId="0F764667"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0%</w:t>
            </w:r>
          </w:p>
        </w:tc>
        <w:tc>
          <w:tcPr>
            <w:tcW w:w="743" w:type="pct"/>
            <w:shd w:val="clear" w:color="auto" w:fill="auto"/>
            <w:vAlign w:val="center"/>
          </w:tcPr>
          <w:p w14:paraId="477790AB"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1%</w:t>
            </w:r>
          </w:p>
        </w:tc>
        <w:tc>
          <w:tcPr>
            <w:tcW w:w="745" w:type="pct"/>
            <w:shd w:val="clear" w:color="auto" w:fill="auto"/>
            <w:vAlign w:val="center"/>
          </w:tcPr>
          <w:p w14:paraId="50F5D340" w14:textId="77777777" w:rsidR="009D44AB" w:rsidRPr="00B55FF9" w:rsidRDefault="009D44AB" w:rsidP="00EA09C2">
            <w:pPr>
              <w:pStyle w:val="TableText"/>
              <w:keepNext/>
              <w:ind w:left="57" w:right="57"/>
              <w:jc w:val="center"/>
              <w:rPr>
                <w:rFonts w:asciiTheme="minorHAnsi" w:hAnsiTheme="minorHAnsi" w:cstheme="minorHAnsi"/>
                <w:szCs w:val="20"/>
              </w:rPr>
            </w:pPr>
            <w:r w:rsidRPr="00B55FF9">
              <w:rPr>
                <w:rFonts w:cs="Calibri"/>
                <w:color w:val="000000"/>
                <w:szCs w:val="20"/>
              </w:rPr>
              <w:t>37%</w:t>
            </w:r>
          </w:p>
        </w:tc>
      </w:tr>
      <w:tr w:rsidR="009D44AB" w:rsidRPr="00B55FF9" w14:paraId="7B6DED58" w14:textId="77777777" w:rsidTr="00EA09C2">
        <w:trPr>
          <w:trHeight w:val="57"/>
        </w:trPr>
        <w:tc>
          <w:tcPr>
            <w:tcW w:w="1282" w:type="pct"/>
            <w:tcBorders>
              <w:bottom w:val="single" w:sz="4" w:space="0" w:color="06357A"/>
            </w:tcBorders>
            <w:shd w:val="clear" w:color="auto" w:fill="auto"/>
            <w:vAlign w:val="bottom"/>
          </w:tcPr>
          <w:p w14:paraId="43900777" w14:textId="77777777" w:rsidR="009D44AB" w:rsidRPr="00B55FF9" w:rsidRDefault="009D44AB" w:rsidP="00EA09C2">
            <w:pPr>
              <w:pStyle w:val="TableText"/>
              <w:keepNext/>
              <w:ind w:left="57" w:right="57"/>
              <w:rPr>
                <w:rFonts w:asciiTheme="minorHAnsi" w:hAnsiTheme="minorHAnsi" w:cstheme="minorHAnsi"/>
                <w:color w:val="06357A"/>
                <w:szCs w:val="20"/>
              </w:rPr>
            </w:pPr>
            <w:r w:rsidRPr="00B55FF9">
              <w:rPr>
                <w:rFonts w:asciiTheme="minorHAnsi" w:hAnsiTheme="minorHAnsi" w:cstheme="minorHAnsi"/>
                <w:b/>
                <w:bCs/>
                <w:color w:val="06357A"/>
                <w:szCs w:val="20"/>
              </w:rPr>
              <w:t>Total</w:t>
            </w:r>
          </w:p>
        </w:tc>
        <w:tc>
          <w:tcPr>
            <w:tcW w:w="802" w:type="pct"/>
            <w:tcBorders>
              <w:bottom w:val="single" w:sz="4" w:space="0" w:color="06357A"/>
            </w:tcBorders>
            <w:shd w:val="clear" w:color="auto" w:fill="auto"/>
            <w:vAlign w:val="center"/>
          </w:tcPr>
          <w:p w14:paraId="077B368E" w14:textId="77777777" w:rsidR="009D44AB" w:rsidRPr="00B55FF9" w:rsidRDefault="009D44AB" w:rsidP="00EA09C2">
            <w:pPr>
              <w:pStyle w:val="TableText"/>
              <w:keepNext/>
              <w:ind w:left="57" w:right="57"/>
              <w:jc w:val="center"/>
              <w:rPr>
                <w:rFonts w:asciiTheme="minorHAnsi" w:hAnsiTheme="minorHAnsi" w:cstheme="minorHAnsi"/>
                <w:color w:val="06357A"/>
                <w:szCs w:val="20"/>
              </w:rPr>
            </w:pPr>
            <w:r w:rsidRPr="00B55FF9">
              <w:rPr>
                <w:rFonts w:cs="Calibri"/>
                <w:b/>
                <w:bCs/>
                <w:color w:val="06357A"/>
                <w:szCs w:val="20"/>
              </w:rPr>
              <w:t>100%</w:t>
            </w:r>
          </w:p>
        </w:tc>
        <w:tc>
          <w:tcPr>
            <w:tcW w:w="685" w:type="pct"/>
            <w:tcBorders>
              <w:bottom w:val="single" w:sz="4" w:space="0" w:color="06357A"/>
            </w:tcBorders>
            <w:shd w:val="clear" w:color="auto" w:fill="auto"/>
            <w:vAlign w:val="center"/>
          </w:tcPr>
          <w:p w14:paraId="1CE8934B" w14:textId="77777777" w:rsidR="009D44AB" w:rsidRPr="00B55FF9" w:rsidRDefault="009D44AB" w:rsidP="00EA09C2">
            <w:pPr>
              <w:pStyle w:val="TableText"/>
              <w:keepNext/>
              <w:ind w:left="57" w:right="57"/>
              <w:jc w:val="center"/>
              <w:rPr>
                <w:rFonts w:asciiTheme="minorHAnsi" w:hAnsiTheme="minorHAnsi" w:cstheme="minorHAnsi"/>
                <w:color w:val="06357A"/>
                <w:szCs w:val="20"/>
              </w:rPr>
            </w:pPr>
            <w:r w:rsidRPr="00B55FF9">
              <w:rPr>
                <w:rFonts w:cs="Calibri"/>
                <w:b/>
                <w:bCs/>
                <w:color w:val="06357A"/>
                <w:szCs w:val="20"/>
              </w:rPr>
              <w:t>100%</w:t>
            </w:r>
          </w:p>
        </w:tc>
        <w:tc>
          <w:tcPr>
            <w:tcW w:w="743" w:type="pct"/>
            <w:tcBorders>
              <w:bottom w:val="single" w:sz="4" w:space="0" w:color="06357A"/>
            </w:tcBorders>
            <w:shd w:val="clear" w:color="auto" w:fill="auto"/>
            <w:vAlign w:val="center"/>
          </w:tcPr>
          <w:p w14:paraId="21677672" w14:textId="77777777" w:rsidR="009D44AB" w:rsidRPr="00B55FF9" w:rsidRDefault="009D44AB" w:rsidP="00EA09C2">
            <w:pPr>
              <w:pStyle w:val="TableText"/>
              <w:keepNext/>
              <w:ind w:left="57" w:right="57"/>
              <w:jc w:val="center"/>
              <w:rPr>
                <w:rFonts w:asciiTheme="minorHAnsi" w:hAnsiTheme="minorHAnsi" w:cstheme="minorHAnsi"/>
                <w:color w:val="06357A"/>
                <w:szCs w:val="20"/>
              </w:rPr>
            </w:pPr>
            <w:r w:rsidRPr="00B55FF9">
              <w:rPr>
                <w:rFonts w:cs="Calibri"/>
                <w:b/>
                <w:bCs/>
                <w:color w:val="06357A"/>
                <w:szCs w:val="20"/>
              </w:rPr>
              <w:t>100%</w:t>
            </w:r>
          </w:p>
        </w:tc>
        <w:tc>
          <w:tcPr>
            <w:tcW w:w="743" w:type="pct"/>
            <w:tcBorders>
              <w:bottom w:val="single" w:sz="4" w:space="0" w:color="06357A"/>
            </w:tcBorders>
            <w:shd w:val="clear" w:color="auto" w:fill="auto"/>
            <w:vAlign w:val="center"/>
          </w:tcPr>
          <w:p w14:paraId="1937B0DC" w14:textId="77777777" w:rsidR="009D44AB" w:rsidRPr="00B55FF9" w:rsidRDefault="009D44AB" w:rsidP="00EA09C2">
            <w:pPr>
              <w:pStyle w:val="TableText"/>
              <w:keepNext/>
              <w:ind w:left="57" w:right="57"/>
              <w:jc w:val="center"/>
              <w:rPr>
                <w:rFonts w:asciiTheme="minorHAnsi" w:hAnsiTheme="minorHAnsi" w:cstheme="minorHAnsi"/>
                <w:color w:val="06357A"/>
                <w:szCs w:val="20"/>
              </w:rPr>
            </w:pPr>
            <w:r w:rsidRPr="00B55FF9">
              <w:rPr>
                <w:rFonts w:cs="Calibri"/>
                <w:b/>
                <w:bCs/>
                <w:color w:val="06357A"/>
                <w:szCs w:val="20"/>
              </w:rPr>
              <w:t>100%</w:t>
            </w:r>
          </w:p>
        </w:tc>
        <w:tc>
          <w:tcPr>
            <w:tcW w:w="745" w:type="pct"/>
            <w:tcBorders>
              <w:bottom w:val="single" w:sz="4" w:space="0" w:color="06357A"/>
            </w:tcBorders>
            <w:shd w:val="clear" w:color="auto" w:fill="auto"/>
            <w:vAlign w:val="center"/>
          </w:tcPr>
          <w:p w14:paraId="0888994E" w14:textId="77777777" w:rsidR="009D44AB" w:rsidRPr="00B55FF9" w:rsidRDefault="009D44AB" w:rsidP="00EA09C2">
            <w:pPr>
              <w:pStyle w:val="TableText"/>
              <w:keepNext/>
              <w:ind w:left="57" w:right="57"/>
              <w:jc w:val="center"/>
              <w:rPr>
                <w:rFonts w:asciiTheme="minorHAnsi" w:hAnsiTheme="minorHAnsi" w:cstheme="minorHAnsi"/>
                <w:color w:val="06357A"/>
                <w:szCs w:val="20"/>
              </w:rPr>
            </w:pPr>
            <w:r w:rsidRPr="00B55FF9">
              <w:rPr>
                <w:rFonts w:cs="Calibri"/>
                <w:b/>
                <w:bCs/>
                <w:color w:val="06357A"/>
                <w:szCs w:val="20"/>
              </w:rPr>
              <w:t>100%</w:t>
            </w:r>
          </w:p>
        </w:tc>
      </w:tr>
    </w:tbl>
    <w:p w14:paraId="43374905" w14:textId="77777777" w:rsidR="009D44AB" w:rsidRPr="00B55FF9" w:rsidRDefault="009D44AB" w:rsidP="009D44AB">
      <w:pPr>
        <w:pStyle w:val="TableSource"/>
        <w:rPr>
          <w:b w:val="0"/>
          <w:bCs/>
          <w:i w:val="0"/>
          <w:iCs/>
        </w:rPr>
      </w:pPr>
      <w:r w:rsidRPr="00B55FF9">
        <w:rPr>
          <w:b w:val="0"/>
          <w:bCs/>
          <w:i w:val="0"/>
          <w:iCs/>
        </w:rPr>
        <w:t>Note: Cells including ‘</w:t>
      </w:r>
      <w:proofErr w:type="gramStart"/>
      <w:r w:rsidRPr="00B55FF9">
        <w:rPr>
          <w:b w:val="0"/>
          <w:bCs/>
          <w:i w:val="0"/>
          <w:iCs/>
        </w:rPr>
        <w:t>-‘ indicate</w:t>
      </w:r>
      <w:proofErr w:type="gramEnd"/>
      <w:r w:rsidRPr="00B55FF9">
        <w:rPr>
          <w:b w:val="0"/>
          <w:bCs/>
          <w:i w:val="0"/>
          <w:iCs/>
        </w:rPr>
        <w:t xml:space="preserve"> instances where the completion rate is exactly zero; cells including ‘0%’ indicate instances where the completion rate is </w:t>
      </w:r>
      <w:r w:rsidRPr="00B55FF9">
        <w:rPr>
          <w:b w:val="0"/>
          <w:bCs/>
        </w:rPr>
        <w:t>close to</w:t>
      </w:r>
      <w:r w:rsidRPr="00B55FF9">
        <w:rPr>
          <w:b w:val="0"/>
          <w:bCs/>
          <w:i w:val="0"/>
          <w:iCs/>
        </w:rPr>
        <w:t xml:space="preserve"> zero. </w:t>
      </w:r>
    </w:p>
    <w:p w14:paraId="3AF92EFE" w14:textId="77777777" w:rsidR="009D44AB" w:rsidRPr="00B55FF9" w:rsidRDefault="009D44AB" w:rsidP="009D44AB">
      <w:pPr>
        <w:pStyle w:val="TableSource"/>
      </w:pPr>
      <w:r w:rsidRPr="00B55FF9">
        <w:t>Source: London Economics’ analysis based on information on the completion outcomes of the 2012-13 and 2013-14 cohorts of students provided by the University of Glasgow</w:t>
      </w:r>
    </w:p>
    <w:p w14:paraId="74C75B78" w14:textId="33875289" w:rsidR="00D579A9" w:rsidRPr="00B55FF9" w:rsidRDefault="00D579A9" w:rsidP="00D579A9">
      <w:pPr>
        <w:pStyle w:val="Heading2"/>
      </w:pPr>
      <w:bookmarkStart w:id="76" w:name="_Toc85188872"/>
      <w:r w:rsidRPr="00B55FF9">
        <w:t>Defining the returns to higher education qualifications</w:t>
      </w:r>
      <w:bookmarkEnd w:id="76"/>
    </w:p>
    <w:p w14:paraId="4466A776" w14:textId="655FCDFA" w:rsidR="0076038B" w:rsidRPr="00B55FF9" w:rsidRDefault="0076038B" w:rsidP="0076038B">
      <w:pPr>
        <w:rPr>
          <w:rFonts w:asciiTheme="minorHAnsi" w:hAnsiTheme="minorHAnsi"/>
        </w:rPr>
      </w:pPr>
      <w:r w:rsidRPr="00B55FF9">
        <w:rPr>
          <w:rFonts w:asciiTheme="minorHAnsi" w:hAnsiTheme="minorHAnsi"/>
        </w:rPr>
        <w:t xml:space="preserve">The fundamental objective of the analysis of the impact of the University of Glasgow’s teaching and learning activities is to estimate the </w:t>
      </w:r>
      <w:r w:rsidRPr="00B55FF9">
        <w:rPr>
          <w:rFonts w:asciiTheme="minorHAnsi" w:hAnsiTheme="minorHAnsi"/>
          <w:b/>
          <w:bCs/>
          <w:color w:val="06357A" w:themeColor="accent1"/>
        </w:rPr>
        <w:t xml:space="preserve">gross and </w:t>
      </w:r>
      <w:r w:rsidRPr="00B55FF9">
        <w:rPr>
          <w:rFonts w:asciiTheme="minorHAnsi" w:hAnsiTheme="minorHAnsi"/>
          <w:b/>
          <w:color w:val="06357A" w:themeColor="accent1"/>
        </w:rPr>
        <w:t>n</w:t>
      </w:r>
      <w:r w:rsidRPr="00B55FF9">
        <w:rPr>
          <w:rFonts w:asciiTheme="minorHAnsi" w:hAnsiTheme="minorHAnsi"/>
          <w:b/>
          <w:color w:val="06357A"/>
        </w:rPr>
        <w:t>et graduate premium</w:t>
      </w:r>
      <w:r w:rsidRPr="00B55FF9">
        <w:rPr>
          <w:rFonts w:asciiTheme="minorHAnsi" w:hAnsiTheme="minorHAnsi"/>
          <w:color w:val="06357A"/>
        </w:rPr>
        <w:t xml:space="preserve"> </w:t>
      </w:r>
      <w:r w:rsidRPr="00B55FF9">
        <w:rPr>
          <w:rFonts w:asciiTheme="minorHAnsi" w:hAnsiTheme="minorHAnsi"/>
        </w:rPr>
        <w:t xml:space="preserve">to the individual and the </w:t>
      </w:r>
      <w:r w:rsidRPr="00B55FF9">
        <w:rPr>
          <w:rFonts w:asciiTheme="minorHAnsi" w:hAnsiTheme="minorHAnsi"/>
          <w:b/>
          <w:bCs/>
          <w:color w:val="06357A" w:themeColor="accent1"/>
        </w:rPr>
        <w:t>gross and net</w:t>
      </w:r>
      <w:r w:rsidRPr="00B55FF9">
        <w:rPr>
          <w:rFonts w:asciiTheme="minorHAnsi" w:hAnsiTheme="minorHAnsi"/>
          <w:b/>
          <w:color w:val="06357A" w:themeColor="accent1"/>
        </w:rPr>
        <w:t xml:space="preserve"> </w:t>
      </w:r>
      <w:r w:rsidRPr="00B55FF9">
        <w:rPr>
          <w:rFonts w:asciiTheme="minorHAnsi" w:hAnsiTheme="minorHAnsi"/>
          <w:b/>
          <w:color w:val="06357A"/>
        </w:rPr>
        <w:t>public purse benefit</w:t>
      </w:r>
      <w:r w:rsidRPr="00B55FF9">
        <w:rPr>
          <w:rFonts w:asciiTheme="minorHAnsi" w:hAnsiTheme="minorHAnsi"/>
          <w:color w:val="041E42"/>
        </w:rPr>
        <w:t xml:space="preserve"> </w:t>
      </w:r>
      <w:r w:rsidRPr="00B55FF9">
        <w:rPr>
          <w:rFonts w:asciiTheme="minorHAnsi" w:hAnsiTheme="minorHAnsi"/>
        </w:rPr>
        <w:t xml:space="preserve">to the Exchequer associated with higher education qualification attainment, defined as follows (and presented in </w:t>
      </w:r>
      <w:r w:rsidRPr="00B55FF9">
        <w:rPr>
          <w:rFonts w:asciiTheme="minorHAnsi" w:hAnsiTheme="minorHAnsi"/>
        </w:rPr>
        <w:fldChar w:fldCharType="begin"/>
      </w:r>
      <w:r w:rsidRPr="00B55FF9">
        <w:rPr>
          <w:rFonts w:asciiTheme="minorHAnsi" w:hAnsiTheme="minorHAnsi"/>
        </w:rPr>
        <w:instrText xml:space="preserve"> REF _Ref27655178 \r \h  \* MERGEFORMAT </w:instrText>
      </w:r>
      <w:r w:rsidRPr="00B55FF9">
        <w:rPr>
          <w:rFonts w:asciiTheme="minorHAnsi" w:hAnsiTheme="minorHAnsi"/>
        </w:rPr>
      </w:r>
      <w:r w:rsidRPr="00B55FF9">
        <w:rPr>
          <w:rFonts w:asciiTheme="minorHAnsi" w:hAnsiTheme="minorHAnsi"/>
        </w:rPr>
        <w:fldChar w:fldCharType="separate"/>
      </w:r>
      <w:r w:rsidR="00B96FA3">
        <w:rPr>
          <w:rFonts w:asciiTheme="minorHAnsi" w:hAnsiTheme="minorHAnsi"/>
        </w:rPr>
        <w:t>Figure 14</w:t>
      </w:r>
      <w:r w:rsidRPr="00B55FF9">
        <w:rPr>
          <w:rFonts w:asciiTheme="minorHAnsi" w:hAnsiTheme="minorHAnsi"/>
        </w:rPr>
        <w:fldChar w:fldCharType="end"/>
      </w:r>
      <w:r w:rsidRPr="00B55FF9">
        <w:rPr>
          <w:rFonts w:asciiTheme="minorHAnsi" w:hAnsiTheme="minorHAnsi"/>
        </w:rPr>
        <w:t>):</w:t>
      </w:r>
    </w:p>
    <w:p w14:paraId="31333881" w14:textId="77777777" w:rsidR="0076038B" w:rsidRPr="00B55FF9" w:rsidRDefault="0076038B" w:rsidP="00901A5C">
      <w:pPr>
        <w:pStyle w:val="MinorBullet1"/>
        <w:numPr>
          <w:ilvl w:val="0"/>
          <w:numId w:val="32"/>
        </w:numPr>
      </w:pPr>
      <w:r w:rsidRPr="00B55FF9">
        <w:t xml:space="preserve">The </w:t>
      </w:r>
      <w:r w:rsidRPr="00B55FF9">
        <w:rPr>
          <w:rFonts w:asciiTheme="minorHAnsi" w:hAnsiTheme="minorHAnsi"/>
          <w:b/>
          <w:i/>
          <w:iCs/>
          <w:color w:val="06357A"/>
        </w:rPr>
        <w:t>gross</w:t>
      </w:r>
      <w:r w:rsidRPr="00B55FF9">
        <w:rPr>
          <w:rFonts w:asciiTheme="minorHAnsi" w:hAnsiTheme="minorHAnsi"/>
          <w:b/>
          <w:color w:val="06357A"/>
        </w:rPr>
        <w:t xml:space="preserve"> graduate premium</w:t>
      </w:r>
      <w:r w:rsidRPr="00B55FF9">
        <w:rPr>
          <w:color w:val="041E42"/>
        </w:rPr>
        <w:t xml:space="preserve"> </w:t>
      </w:r>
      <w:r w:rsidRPr="00B55FF9">
        <w:t xml:space="preserve">associated with qualification attainment is defined as the </w:t>
      </w:r>
      <w:r w:rsidRPr="00B55FF9">
        <w:rPr>
          <w:rFonts w:asciiTheme="minorHAnsi" w:hAnsiTheme="minorHAnsi"/>
          <w:b/>
          <w:color w:val="06357A"/>
        </w:rPr>
        <w:t>present value</w:t>
      </w:r>
      <w:r w:rsidRPr="00B55FF9">
        <w:rPr>
          <w:color w:val="041E42"/>
        </w:rPr>
        <w:t xml:space="preserve"> </w:t>
      </w:r>
      <w:r w:rsidRPr="00B55FF9">
        <w:rPr>
          <w:b/>
          <w:bCs/>
          <w:color w:val="06357A" w:themeColor="accent1"/>
        </w:rPr>
        <w:t>of</w:t>
      </w:r>
      <w:r w:rsidRPr="00B55FF9">
        <w:rPr>
          <w:color w:val="06357A" w:themeColor="accent1"/>
        </w:rPr>
        <w:t xml:space="preserve"> </w:t>
      </w:r>
      <w:r w:rsidRPr="00B55FF9">
        <w:rPr>
          <w:rFonts w:asciiTheme="minorHAnsi" w:hAnsiTheme="minorHAnsi"/>
          <w:b/>
          <w:color w:val="06357A"/>
        </w:rPr>
        <w:t>enhanced after-tax earnings</w:t>
      </w:r>
      <w:r w:rsidRPr="00B55FF9">
        <w:rPr>
          <w:color w:val="041E42"/>
        </w:rPr>
        <w:t xml:space="preserve"> </w:t>
      </w:r>
      <w:r w:rsidRPr="00B55FF9">
        <w:t>(</w:t>
      </w:r>
      <w:proofErr w:type="gramStart"/>
      <w:r w:rsidRPr="00B55FF9">
        <w:t>i.e.</w:t>
      </w:r>
      <w:proofErr w:type="gramEnd"/>
      <w:r w:rsidRPr="00B55FF9">
        <w:t xml:space="preserve"> after income tax, National Insurance and VAT are removed, and following the deduction of any foregone earnings during study) relative to an individual in possession of the counterfactual qualification;</w:t>
      </w:r>
    </w:p>
    <w:p w14:paraId="150B7027" w14:textId="77777777" w:rsidR="0076038B" w:rsidRPr="00B55FF9" w:rsidRDefault="0076038B" w:rsidP="00901A5C">
      <w:pPr>
        <w:pStyle w:val="MinorBullet1"/>
        <w:numPr>
          <w:ilvl w:val="0"/>
          <w:numId w:val="32"/>
        </w:numPr>
      </w:pPr>
      <w:r w:rsidRPr="00B55FF9">
        <w:t xml:space="preserve">The </w:t>
      </w:r>
      <w:r w:rsidRPr="00B55FF9">
        <w:rPr>
          <w:rFonts w:asciiTheme="minorHAnsi" w:hAnsiTheme="minorHAnsi"/>
          <w:b/>
          <w:i/>
          <w:iCs/>
          <w:color w:val="06357A"/>
        </w:rPr>
        <w:t>gross</w:t>
      </w:r>
      <w:r w:rsidRPr="00B55FF9">
        <w:rPr>
          <w:rFonts w:asciiTheme="minorHAnsi" w:hAnsiTheme="minorHAnsi"/>
          <w:b/>
          <w:color w:val="06357A"/>
        </w:rPr>
        <w:t xml:space="preserve"> benefit to the public purse</w:t>
      </w:r>
      <w:r w:rsidRPr="00B55FF9">
        <w:rPr>
          <w:b/>
          <w:color w:val="041E42"/>
        </w:rPr>
        <w:t xml:space="preserve"> </w:t>
      </w:r>
      <w:r w:rsidRPr="00B55FF9">
        <w:t xml:space="preserve">is defined as the </w:t>
      </w:r>
      <w:r w:rsidRPr="00B55FF9">
        <w:rPr>
          <w:rFonts w:asciiTheme="minorHAnsi" w:hAnsiTheme="minorHAnsi"/>
          <w:b/>
          <w:color w:val="06357A"/>
        </w:rPr>
        <w:t>present value</w:t>
      </w:r>
      <w:r w:rsidRPr="00B55FF9">
        <w:t xml:space="preserve"> </w:t>
      </w:r>
      <w:r w:rsidRPr="00B55FF9">
        <w:rPr>
          <w:b/>
          <w:bCs/>
          <w:color w:val="06357A" w:themeColor="accent1"/>
        </w:rPr>
        <w:t>of</w:t>
      </w:r>
      <w:r w:rsidRPr="00B55FF9">
        <w:rPr>
          <w:color w:val="06357A" w:themeColor="accent1"/>
        </w:rPr>
        <w:t xml:space="preserve"> </w:t>
      </w:r>
      <w:r w:rsidRPr="00B55FF9">
        <w:rPr>
          <w:rFonts w:asciiTheme="minorHAnsi" w:hAnsiTheme="minorHAnsi"/>
          <w:b/>
          <w:color w:val="06357A"/>
        </w:rPr>
        <w:t>enhanced taxation</w:t>
      </w:r>
      <w:r w:rsidRPr="00B55FF9">
        <w:rPr>
          <w:b/>
          <w:color w:val="041E42"/>
        </w:rPr>
        <w:t xml:space="preserve"> </w:t>
      </w:r>
      <w:r w:rsidRPr="00B55FF9">
        <w:t>(</w:t>
      </w:r>
      <w:proofErr w:type="gramStart"/>
      <w:r w:rsidRPr="00B55FF9">
        <w:t>i.e.</w:t>
      </w:r>
      <w:proofErr w:type="gramEnd"/>
      <w:r w:rsidRPr="00B55FF9">
        <w:t xml:space="preserve"> income tax, National Insurance and VAT, following the deduction of the costs of foregone tax earnings during study) relative to an individual in possession of the counterfactual qualification;</w:t>
      </w:r>
    </w:p>
    <w:p w14:paraId="72DA3FFD" w14:textId="77777777" w:rsidR="0076038B" w:rsidRPr="00B55FF9" w:rsidRDefault="0076038B" w:rsidP="00901A5C">
      <w:pPr>
        <w:pStyle w:val="MinorBullet1"/>
        <w:numPr>
          <w:ilvl w:val="0"/>
          <w:numId w:val="32"/>
        </w:numPr>
      </w:pPr>
      <w:r w:rsidRPr="00B55FF9">
        <w:t xml:space="preserve">The </w:t>
      </w:r>
      <w:r w:rsidRPr="00B55FF9">
        <w:rPr>
          <w:rFonts w:asciiTheme="minorHAnsi" w:hAnsiTheme="minorHAnsi"/>
          <w:b/>
          <w:i/>
          <w:iCs/>
          <w:color w:val="06357A"/>
        </w:rPr>
        <w:t>net</w:t>
      </w:r>
      <w:r w:rsidRPr="00B55FF9">
        <w:rPr>
          <w:rFonts w:asciiTheme="minorHAnsi" w:hAnsiTheme="minorHAnsi"/>
          <w:b/>
          <w:color w:val="06357A"/>
        </w:rPr>
        <w:t xml:space="preserve"> graduate premium</w:t>
      </w:r>
      <w:r w:rsidRPr="00B55FF9">
        <w:rPr>
          <w:color w:val="041E42"/>
        </w:rPr>
        <w:t xml:space="preserve"> </w:t>
      </w:r>
      <w:r w:rsidRPr="00B55FF9">
        <w:t xml:space="preserve">is defined as the gross graduate premium </w:t>
      </w:r>
      <w:r w:rsidRPr="00B55FF9">
        <w:rPr>
          <w:i/>
        </w:rPr>
        <w:t>minus</w:t>
      </w:r>
      <w:r w:rsidRPr="00B55FF9">
        <w:t xml:space="preserve"> the present value of the direct costs associated with qualification attainment; and</w:t>
      </w:r>
    </w:p>
    <w:p w14:paraId="39D5B31D" w14:textId="77777777" w:rsidR="0076038B" w:rsidRPr="00B55FF9" w:rsidRDefault="0076038B" w:rsidP="00901A5C">
      <w:pPr>
        <w:pStyle w:val="MinorBullet1"/>
        <w:numPr>
          <w:ilvl w:val="0"/>
          <w:numId w:val="32"/>
        </w:numPr>
      </w:pPr>
      <w:r w:rsidRPr="00B55FF9">
        <w:t xml:space="preserve">Similarly, the </w:t>
      </w:r>
      <w:r w:rsidRPr="00B55FF9">
        <w:rPr>
          <w:rFonts w:asciiTheme="minorHAnsi" w:hAnsiTheme="minorHAnsi"/>
          <w:b/>
          <w:i/>
          <w:iCs/>
          <w:color w:val="06357A"/>
        </w:rPr>
        <w:t>net</w:t>
      </w:r>
      <w:r w:rsidRPr="00B55FF9">
        <w:rPr>
          <w:rFonts w:asciiTheme="minorHAnsi" w:hAnsiTheme="minorHAnsi"/>
          <w:b/>
          <w:color w:val="06357A"/>
        </w:rPr>
        <w:t xml:space="preserve"> benefit to the public purse</w:t>
      </w:r>
      <w:r w:rsidRPr="00B55FF9">
        <w:t xml:space="preserve"> is defined as the gross public purse benefit minus the direct Exchequer costs of provision during the period of attainment.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76038B" w:rsidRPr="00B55FF9" w14:paraId="37527996" w14:textId="77777777" w:rsidTr="00EA09C2">
        <w:trPr>
          <w:cantSplit/>
        </w:trPr>
        <w:tc>
          <w:tcPr>
            <w:tcW w:w="0" w:type="auto"/>
          </w:tcPr>
          <w:p w14:paraId="56453015" w14:textId="77777777" w:rsidR="0076038B" w:rsidRPr="00B55FF9" w:rsidRDefault="0076038B" w:rsidP="00017878">
            <w:pPr>
              <w:pStyle w:val="FigureTitle"/>
              <w:spacing w:before="240" w:after="240"/>
            </w:pPr>
            <w:bookmarkStart w:id="77" w:name="_Ref27655178"/>
            <w:bookmarkStart w:id="78" w:name="_Toc36037500"/>
            <w:bookmarkStart w:id="79" w:name="_Toc75247079"/>
            <w:bookmarkStart w:id="80" w:name="_Toc75502470"/>
            <w:bookmarkStart w:id="81" w:name="_Toc85188946"/>
            <w:r w:rsidRPr="00B55FF9">
              <w:t>Overview of gross and net graduate premium, and gross and net Exchequer benefit</w:t>
            </w:r>
            <w:bookmarkEnd w:id="77"/>
            <w:bookmarkEnd w:id="78"/>
            <w:bookmarkEnd w:id="79"/>
            <w:bookmarkEnd w:id="80"/>
            <w:bookmarkEnd w:id="81"/>
          </w:p>
        </w:tc>
      </w:tr>
      <w:tr w:rsidR="0076038B" w:rsidRPr="00B55FF9" w14:paraId="4B838155" w14:textId="77777777" w:rsidTr="00EA09C2">
        <w:trPr>
          <w:cantSplit/>
        </w:trPr>
        <w:tc>
          <w:tcPr>
            <w:tcW w:w="0" w:type="auto"/>
          </w:tcPr>
          <w:p w14:paraId="720F2ECE" w14:textId="77777777" w:rsidR="0076038B" w:rsidRPr="00B55FF9" w:rsidRDefault="0076038B" w:rsidP="00EA09C2">
            <w:pPr>
              <w:pStyle w:val="PlaceholderText"/>
              <w:jc w:val="center"/>
            </w:pPr>
            <w:r w:rsidRPr="00B55FF9">
              <w:rPr>
                <w:noProof/>
              </w:rPr>
              <w:drawing>
                <wp:inline distT="0" distB="0" distL="0" distR="0" wp14:anchorId="08068F79" wp14:editId="20B3CEB1">
                  <wp:extent cx="5612765" cy="3861435"/>
                  <wp:effectExtent l="0" t="0" r="6985" b="5715"/>
                  <wp:docPr id="55" name="Picture 55"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765" cy="3861435"/>
                          </a:xfrm>
                          <a:prstGeom prst="rect">
                            <a:avLst/>
                          </a:prstGeom>
                          <a:noFill/>
                          <a:ln>
                            <a:noFill/>
                          </a:ln>
                        </pic:spPr>
                      </pic:pic>
                    </a:graphicData>
                  </a:graphic>
                </wp:inline>
              </w:drawing>
            </w:r>
          </w:p>
        </w:tc>
      </w:tr>
      <w:tr w:rsidR="0076038B" w:rsidRPr="00B55FF9" w14:paraId="5F4C2A7B" w14:textId="77777777" w:rsidTr="00EA09C2">
        <w:trPr>
          <w:cantSplit/>
        </w:trPr>
        <w:tc>
          <w:tcPr>
            <w:tcW w:w="0" w:type="auto"/>
          </w:tcPr>
          <w:p w14:paraId="0F057452" w14:textId="41500EA0" w:rsidR="000C6AEE" w:rsidRPr="00B55FF9" w:rsidRDefault="0076038B" w:rsidP="000C6AEE">
            <w:pPr>
              <w:pStyle w:val="TableSource"/>
            </w:pPr>
            <w:r w:rsidRPr="00B55FF9">
              <w:t>Source: London Economics’ analysis based on Department for Business, Innovation and Skills (2011a)</w:t>
            </w:r>
          </w:p>
        </w:tc>
      </w:tr>
    </w:tbl>
    <w:p w14:paraId="0FE70A4A" w14:textId="4B455903" w:rsidR="00987B5E" w:rsidRPr="00B55FF9" w:rsidRDefault="00D34DC0" w:rsidP="00987B5E">
      <w:pPr>
        <w:pStyle w:val="Heading2"/>
      </w:pPr>
      <w:bookmarkStart w:id="82" w:name="_Ref76726420"/>
      <w:bookmarkStart w:id="83" w:name="_Toc85188873"/>
      <w:r w:rsidRPr="00B55FF9">
        <w:t xml:space="preserve">Employability outcomes </w:t>
      </w:r>
      <w:r w:rsidR="008F770A" w:rsidRPr="00B55FF9">
        <w:t>of</w:t>
      </w:r>
      <w:r w:rsidRPr="00B55FF9">
        <w:t xml:space="preserve"> the University of Glasgow’s graduates</w:t>
      </w:r>
      <w:bookmarkEnd w:id="82"/>
      <w:bookmarkEnd w:id="83"/>
    </w:p>
    <w:p w14:paraId="72488C78" w14:textId="755203B1" w:rsidR="006074AA" w:rsidRPr="00B55FF9" w:rsidRDefault="006074AA" w:rsidP="006074AA">
      <w:r w:rsidRPr="00B55FF9">
        <w:t xml:space="preserve">Before discussing the methodological approach to estimating the gross and net graduate premium and gross and net Exchequer benefit, this section presents information (from the Graduate Outcomes Survey) on the employability outcomes of the University of Glasgow’s graduates. </w:t>
      </w:r>
    </w:p>
    <w:p w14:paraId="6664A598" w14:textId="3E70156E" w:rsidR="006074AA" w:rsidRPr="00B55FF9" w:rsidRDefault="006074AA" w:rsidP="006074AA">
      <w:r w:rsidRPr="00B55FF9">
        <w:fldChar w:fldCharType="begin"/>
      </w:r>
      <w:r w:rsidRPr="00B55FF9">
        <w:instrText xml:space="preserve"> REF _Ref76724809 \r \h </w:instrText>
      </w:r>
      <w:r w:rsidR="00B55FF9">
        <w:instrText xml:space="preserve"> \* MERGEFORMAT </w:instrText>
      </w:r>
      <w:r w:rsidRPr="00B55FF9">
        <w:fldChar w:fldCharType="separate"/>
      </w:r>
      <w:r w:rsidR="00B96FA3">
        <w:t>Figure 15</w:t>
      </w:r>
      <w:r w:rsidRPr="00B55FF9">
        <w:fldChar w:fldCharType="end"/>
      </w:r>
      <w:r w:rsidRPr="00B55FF9">
        <w:t xml:space="preserve"> presents data on the proportion of the 2017-18 graduating cohort who were in graduate-level employment or further study approximately 15 months after completing their studies at the University of Glasgow. </w:t>
      </w:r>
      <w:r w:rsidR="00D4099E" w:rsidRPr="00B55FF9">
        <w:t xml:space="preserve">The figure highlights the positive employment outcomes </w:t>
      </w:r>
      <w:r w:rsidR="00570A69" w:rsidRPr="00B55FF9">
        <w:t xml:space="preserve">achieved by </w:t>
      </w:r>
      <w:r w:rsidR="00D4099E" w:rsidRPr="00B55FF9">
        <w:t xml:space="preserve">the vast majority of the University’s alumni, as </w:t>
      </w:r>
      <w:r w:rsidR="00D4099E" w:rsidRPr="00B55FF9">
        <w:rPr>
          <w:b/>
          <w:bCs/>
          <w:color w:val="06357A" w:themeColor="accent1"/>
        </w:rPr>
        <w:t>84.1%</w:t>
      </w:r>
      <w:r w:rsidR="00D4099E" w:rsidRPr="00B55FF9">
        <w:rPr>
          <w:color w:val="06357A" w:themeColor="accent1"/>
        </w:rPr>
        <w:t xml:space="preserve"> </w:t>
      </w:r>
      <w:r w:rsidR="00D4099E" w:rsidRPr="00B55FF9">
        <w:t xml:space="preserve">of these graduates were in </w:t>
      </w:r>
      <w:r w:rsidR="00B55FF9" w:rsidRPr="00B55FF9">
        <w:t xml:space="preserve">graduate-level or </w:t>
      </w:r>
      <w:r w:rsidR="008326D8" w:rsidRPr="00B55FF9">
        <w:t xml:space="preserve">professional </w:t>
      </w:r>
      <w:r w:rsidR="00B55FF9" w:rsidRPr="00B55FF9">
        <w:t xml:space="preserve">occupations </w:t>
      </w:r>
      <w:r w:rsidR="00D4099E" w:rsidRPr="00B55FF9">
        <w:t xml:space="preserve">overall, with the corresponding proportions at undergraduate and postgraduate level standing at </w:t>
      </w:r>
      <w:r w:rsidR="0012697B" w:rsidRPr="00B55FF9">
        <w:rPr>
          <w:b/>
          <w:bCs/>
          <w:color w:val="06357A" w:themeColor="accent1"/>
        </w:rPr>
        <w:t>82.6%</w:t>
      </w:r>
      <w:r w:rsidR="0012697B" w:rsidRPr="00B55FF9">
        <w:t xml:space="preserve"> and </w:t>
      </w:r>
      <w:r w:rsidR="00D4099E" w:rsidRPr="00B55FF9">
        <w:rPr>
          <w:b/>
          <w:bCs/>
          <w:color w:val="06357A" w:themeColor="accent1"/>
        </w:rPr>
        <w:t>8</w:t>
      </w:r>
      <w:r w:rsidR="00264AD5" w:rsidRPr="00B55FF9">
        <w:rPr>
          <w:b/>
          <w:bCs/>
          <w:color w:val="06357A" w:themeColor="accent1"/>
        </w:rPr>
        <w:t>6</w:t>
      </w:r>
      <w:r w:rsidR="00D4099E" w:rsidRPr="00B55FF9">
        <w:rPr>
          <w:b/>
          <w:bCs/>
          <w:color w:val="06357A" w:themeColor="accent1"/>
        </w:rPr>
        <w:t>.</w:t>
      </w:r>
      <w:r w:rsidR="00264AD5" w:rsidRPr="00B55FF9">
        <w:rPr>
          <w:b/>
          <w:bCs/>
          <w:color w:val="06357A" w:themeColor="accent1"/>
        </w:rPr>
        <w:t>5</w:t>
      </w:r>
      <w:r w:rsidR="000561A8" w:rsidRPr="00B55FF9">
        <w:rPr>
          <w:b/>
          <w:bCs/>
          <w:color w:val="06357A" w:themeColor="accent1"/>
        </w:rPr>
        <w:t>%</w:t>
      </w:r>
      <w:r w:rsidR="0012697B" w:rsidRPr="00B55FF9">
        <w:t>, respectively.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6C3174" w:rsidRPr="00B55FF9" w14:paraId="72F834EB" w14:textId="77777777" w:rsidTr="006C0A3C">
        <w:trPr>
          <w:cantSplit/>
        </w:trPr>
        <w:tc>
          <w:tcPr>
            <w:tcW w:w="0" w:type="auto"/>
          </w:tcPr>
          <w:p w14:paraId="541CE133" w14:textId="175FB238" w:rsidR="006C3174" w:rsidRPr="00B55FF9" w:rsidRDefault="00B55FF9" w:rsidP="006C0A3C">
            <w:pPr>
              <w:pStyle w:val="FigureTitle"/>
            </w:pPr>
            <w:bookmarkStart w:id="84" w:name="_Ref76724809"/>
            <w:bookmarkStart w:id="85" w:name="_Toc85188947"/>
            <w:r w:rsidRPr="00B55FF9">
              <w:t xml:space="preserve">Proportion of </w:t>
            </w:r>
            <w:r w:rsidR="00FF3D24" w:rsidRPr="00B55FF9">
              <w:t>University of Glasgow graduates</w:t>
            </w:r>
            <w:bookmarkEnd w:id="84"/>
            <w:r w:rsidRPr="00B55FF9">
              <w:t xml:space="preserve"> in graduate-level or professional occupations</w:t>
            </w:r>
            <w:r w:rsidR="006074AA" w:rsidRPr="00B55FF9">
              <w:t>, by level and domicile</w:t>
            </w:r>
            <w:bookmarkEnd w:id="85"/>
          </w:p>
        </w:tc>
      </w:tr>
      <w:tr w:rsidR="006C3174" w:rsidRPr="00B55FF9" w14:paraId="7409FD14" w14:textId="77777777" w:rsidTr="006C0A3C">
        <w:trPr>
          <w:cantSplit/>
        </w:trPr>
        <w:tc>
          <w:tcPr>
            <w:tcW w:w="0" w:type="auto"/>
          </w:tcPr>
          <w:p w14:paraId="371321F1" w14:textId="34AD1064" w:rsidR="006C3174" w:rsidRPr="00B55FF9" w:rsidRDefault="00EB0CC9" w:rsidP="006C0A3C">
            <w:pPr>
              <w:pStyle w:val="PlaceholderText"/>
            </w:pPr>
            <w:r w:rsidRPr="00B55FF9">
              <w:rPr>
                <w:noProof/>
              </w:rPr>
              <w:drawing>
                <wp:inline distT="0" distB="0" distL="0" distR="0" wp14:anchorId="0C4BE0CB" wp14:editId="5BCEFE44">
                  <wp:extent cx="5605780" cy="2671445"/>
                  <wp:effectExtent l="0" t="0" r="0" b="0"/>
                  <wp:docPr id="1042" name="Picture 1042" descr="Chart, bar chart&#10;&#10;% in a graduate-level job or further study&#10;&#10;Undergraduate&#10;* UK: 81.0%&#10;* Non-UK: 88.8%&#10;* Total: 82.6%&#10;&#10;Postgraduate&#10;* UK: 88.7%&#10;* Non-UK: 82.6%&#10;* Total: 86.5%&#10;&#10;Total&#10;* UK: 83.6%&#10;* Non-UK: 85.4%&#10;* Total: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Chart, bar chart&#10;&#10;% in a graduate-level job or further study&#10;&#10;Undergraduate&#10;* UK: 81.0%&#10;* Non-UK: 88.8%&#10;* Total: 82.6%&#10;&#10;Postgraduate&#10;* UK: 88.7%&#10;* Non-UK: 82.6%&#10;* Total: 86.5%&#10;&#10;Total&#10;* UK: 83.6%&#10;* Non-UK: 85.4%&#10;* Total: 8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05780" cy="2671445"/>
                          </a:xfrm>
                          <a:prstGeom prst="rect">
                            <a:avLst/>
                          </a:prstGeom>
                          <a:noFill/>
                          <a:ln>
                            <a:noFill/>
                          </a:ln>
                        </pic:spPr>
                      </pic:pic>
                    </a:graphicData>
                  </a:graphic>
                </wp:inline>
              </w:drawing>
            </w:r>
          </w:p>
        </w:tc>
      </w:tr>
      <w:tr w:rsidR="006C3174" w:rsidRPr="00B55FF9" w14:paraId="7E5338D0" w14:textId="77777777" w:rsidTr="006C0A3C">
        <w:trPr>
          <w:cantSplit/>
        </w:trPr>
        <w:tc>
          <w:tcPr>
            <w:tcW w:w="0" w:type="auto"/>
          </w:tcPr>
          <w:p w14:paraId="3E3EE300" w14:textId="69CC9FF7" w:rsidR="006C3174" w:rsidRPr="00B55FF9" w:rsidRDefault="00FF3D24" w:rsidP="006C0A3C">
            <w:pPr>
              <w:pStyle w:val="TableNote"/>
            </w:pPr>
            <w:r w:rsidRPr="00B55FF9">
              <w:t>Note: Based on the employment outcomes of the 2017-18 University of Glasgow graduate cohort, approximately 15 months after they completed their studies.</w:t>
            </w:r>
          </w:p>
          <w:p w14:paraId="0D973EDC" w14:textId="5084E7FC" w:rsidR="006C3174" w:rsidRPr="00B55FF9" w:rsidRDefault="006C3174" w:rsidP="006C0A3C">
            <w:pPr>
              <w:pStyle w:val="TableSource"/>
            </w:pPr>
            <w:r w:rsidRPr="00B55FF9">
              <w:t>Source: London Economics’ analysis based on data provided by the University of Glasgow</w:t>
            </w:r>
          </w:p>
        </w:tc>
      </w:tr>
    </w:tbl>
    <w:p w14:paraId="7E8D20EB" w14:textId="417CB66D" w:rsidR="00D90F28" w:rsidRPr="00B55FF9" w:rsidRDefault="00D90F28" w:rsidP="00B9009A">
      <w:r w:rsidRPr="00B55FF9">
        <w:t xml:space="preserve">In terms of the </w:t>
      </w:r>
      <w:r w:rsidR="0046777D" w:rsidRPr="00B55FF9">
        <w:t>geographical location of the University’s graduates</w:t>
      </w:r>
      <w:r w:rsidR="009B370C" w:rsidRPr="00B55FF9">
        <w:t xml:space="preserve"> (</w:t>
      </w:r>
      <w:r w:rsidR="009B370C" w:rsidRPr="00B55FF9">
        <w:fldChar w:fldCharType="begin"/>
      </w:r>
      <w:r w:rsidR="009B370C" w:rsidRPr="00B55FF9">
        <w:instrText xml:space="preserve"> REF _Ref76726273 \r \h </w:instrText>
      </w:r>
      <w:r w:rsidR="00B55FF9">
        <w:instrText xml:space="preserve"> \* MERGEFORMAT </w:instrText>
      </w:r>
      <w:r w:rsidR="009B370C" w:rsidRPr="00B55FF9">
        <w:fldChar w:fldCharType="separate"/>
      </w:r>
      <w:r w:rsidR="00B96FA3">
        <w:t>Figure 16</w:t>
      </w:r>
      <w:r w:rsidR="009B370C" w:rsidRPr="00B55FF9">
        <w:fldChar w:fldCharType="end"/>
      </w:r>
      <w:r w:rsidR="009B370C" w:rsidRPr="00B55FF9">
        <w:t>)</w:t>
      </w:r>
      <w:r w:rsidRPr="00B55FF9">
        <w:t xml:space="preserve">, </w:t>
      </w:r>
      <w:r w:rsidR="008F770A" w:rsidRPr="00B55FF9">
        <w:t>a large proportion (</w:t>
      </w:r>
      <w:r w:rsidR="008F770A" w:rsidRPr="00B55FF9">
        <w:rPr>
          <w:b/>
          <w:bCs/>
          <w:color w:val="06357A" w:themeColor="accent1"/>
        </w:rPr>
        <w:t>24.1%</w:t>
      </w:r>
      <w:r w:rsidR="008F770A" w:rsidRPr="00B55FF9">
        <w:t xml:space="preserve">) of the </w:t>
      </w:r>
      <w:r w:rsidR="00271DE6" w:rsidRPr="00B55FF9">
        <w:t xml:space="preserve">University of Glasgow’s </w:t>
      </w:r>
      <w:r w:rsidR="00D0534F" w:rsidRPr="00B55FF9">
        <w:t>alumni are based in Glasgow</w:t>
      </w:r>
      <w:r w:rsidR="00D0534F" w:rsidRPr="00B55FF9">
        <w:rPr>
          <w:rStyle w:val="FootnoteReference"/>
        </w:rPr>
        <w:footnoteReference w:id="33"/>
      </w:r>
      <w:r w:rsidR="009B370C" w:rsidRPr="00B55FF9">
        <w:t xml:space="preserve">, with another </w:t>
      </w:r>
      <w:r w:rsidR="009B370C" w:rsidRPr="00B55FF9">
        <w:rPr>
          <w:b/>
          <w:bCs/>
          <w:color w:val="06357A" w:themeColor="accent1"/>
        </w:rPr>
        <w:t>27.8%</w:t>
      </w:r>
      <w:r w:rsidR="009B370C" w:rsidRPr="00B55FF9">
        <w:t xml:space="preserve"> residing throughout the rest of Scotland – evidencing the extent to which</w:t>
      </w:r>
      <w:r w:rsidR="00174D33" w:rsidRPr="00B55FF9">
        <w:t>, after completion of their studies,</w:t>
      </w:r>
      <w:r w:rsidR="009B370C" w:rsidRPr="00B55FF9">
        <w:t xml:space="preserve"> the University’s alumni contribute to the </w:t>
      </w:r>
      <w:r w:rsidR="00174D33" w:rsidRPr="00B55FF9">
        <w:t xml:space="preserve">local </w:t>
      </w:r>
      <w:r w:rsidR="009B370C" w:rsidRPr="00B55FF9">
        <w:t>labour force and economy.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D90F28" w:rsidRPr="00B55FF9" w14:paraId="07F88BF7" w14:textId="77777777" w:rsidTr="006C0A3C">
        <w:trPr>
          <w:cantSplit/>
        </w:trPr>
        <w:tc>
          <w:tcPr>
            <w:tcW w:w="0" w:type="auto"/>
          </w:tcPr>
          <w:p w14:paraId="304FFF0E" w14:textId="047EE91F" w:rsidR="00D90F28" w:rsidRPr="00B55FF9" w:rsidRDefault="00D90F28" w:rsidP="006C0A3C">
            <w:pPr>
              <w:pStyle w:val="FigureTitle"/>
            </w:pPr>
            <w:bookmarkStart w:id="86" w:name="_Ref76726273"/>
            <w:bookmarkStart w:id="87" w:name="_Toc85188948"/>
            <w:r w:rsidRPr="00B55FF9">
              <w:t>Location of the University of Glasgow’s graduates</w:t>
            </w:r>
            <w:bookmarkEnd w:id="86"/>
            <w:bookmarkEnd w:id="87"/>
          </w:p>
        </w:tc>
      </w:tr>
      <w:tr w:rsidR="00D90F28" w:rsidRPr="00B55FF9" w14:paraId="50F0397F" w14:textId="77777777" w:rsidTr="006C0A3C">
        <w:trPr>
          <w:cantSplit/>
        </w:trPr>
        <w:tc>
          <w:tcPr>
            <w:tcW w:w="0" w:type="auto"/>
          </w:tcPr>
          <w:p w14:paraId="651E27F8" w14:textId="3929883F" w:rsidR="00D90F28" w:rsidRPr="00B55FF9" w:rsidRDefault="008F770A" w:rsidP="006C0A3C">
            <w:pPr>
              <w:pStyle w:val="PlaceholderText"/>
            </w:pPr>
            <w:r w:rsidRPr="00B55FF9">
              <w:rPr>
                <w:noProof/>
              </w:rPr>
              <w:drawing>
                <wp:inline distT="0" distB="0" distL="0" distR="0" wp14:anchorId="2E1CE532" wp14:editId="603BD29E">
                  <wp:extent cx="5613400" cy="1121410"/>
                  <wp:effectExtent l="0" t="0" r="6350" b="2540"/>
                  <wp:docPr id="1043" name="Picture 1043" descr="Chart, bar chart&#10;&#10;Glasgow: 24.1%&#10;Rest of Scotland: 27.8%&#10;Outside Scotland: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Chart, bar chart&#10;&#10;Glasgow: 24.1%&#10;Rest of Scotland: 27.8%&#10;Outside Scotland: 4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13400" cy="1121410"/>
                          </a:xfrm>
                          <a:prstGeom prst="rect">
                            <a:avLst/>
                          </a:prstGeom>
                          <a:noFill/>
                          <a:ln>
                            <a:noFill/>
                          </a:ln>
                        </pic:spPr>
                      </pic:pic>
                    </a:graphicData>
                  </a:graphic>
                </wp:inline>
              </w:drawing>
            </w:r>
          </w:p>
        </w:tc>
      </w:tr>
      <w:tr w:rsidR="00D90F28" w:rsidRPr="00B55FF9" w14:paraId="438E0ADC" w14:textId="77777777" w:rsidTr="006C0A3C">
        <w:trPr>
          <w:cantSplit/>
        </w:trPr>
        <w:tc>
          <w:tcPr>
            <w:tcW w:w="0" w:type="auto"/>
          </w:tcPr>
          <w:p w14:paraId="2ADAA643" w14:textId="006B04A0" w:rsidR="00D90F28" w:rsidRPr="00B55FF9" w:rsidRDefault="0046777D" w:rsidP="006C0A3C">
            <w:pPr>
              <w:pStyle w:val="TableNote"/>
            </w:pPr>
            <w:r w:rsidRPr="00B55FF9">
              <w:t xml:space="preserve">Note: Based on the </w:t>
            </w:r>
            <w:r w:rsidR="00271DE6" w:rsidRPr="00B55FF9">
              <w:t xml:space="preserve">location of </w:t>
            </w:r>
            <w:proofErr w:type="gramStart"/>
            <w:r w:rsidRPr="00B55FF9">
              <w:t xml:space="preserve">all </w:t>
            </w:r>
            <w:r w:rsidR="00271DE6" w:rsidRPr="00B55FF9">
              <w:t>of</w:t>
            </w:r>
            <w:proofErr w:type="gramEnd"/>
            <w:r w:rsidR="00271DE6" w:rsidRPr="00B55FF9">
              <w:t xml:space="preserve"> the </w:t>
            </w:r>
            <w:r w:rsidRPr="00B55FF9">
              <w:t>University</w:t>
            </w:r>
            <w:r w:rsidR="00271DE6" w:rsidRPr="00B55FF9">
              <w:t xml:space="preserve"> of Glasgow’s</w:t>
            </w:r>
            <w:r w:rsidRPr="00B55FF9">
              <w:t xml:space="preserve"> alumni</w:t>
            </w:r>
            <w:r w:rsidR="00271DE6" w:rsidRPr="00B55FF9">
              <w:t xml:space="preserve"> as recorded in May 2021</w:t>
            </w:r>
            <w:r w:rsidRPr="00B55FF9">
              <w:t xml:space="preserve">. This covers </w:t>
            </w:r>
            <w:proofErr w:type="gramStart"/>
            <w:r w:rsidRPr="00B55FF9">
              <w:t xml:space="preserve">all </w:t>
            </w:r>
            <w:r w:rsidR="00B11EBC" w:rsidRPr="00B55FF9">
              <w:t>of</w:t>
            </w:r>
            <w:proofErr w:type="gramEnd"/>
            <w:r w:rsidR="00B11EBC" w:rsidRPr="00B55FF9">
              <w:t xml:space="preserve"> the University’s </w:t>
            </w:r>
            <w:r w:rsidR="00271DE6" w:rsidRPr="00B55FF9">
              <w:t>graduates</w:t>
            </w:r>
            <w:r w:rsidR="00B11EBC" w:rsidRPr="00B55FF9">
              <w:t xml:space="preserve"> (irrespective of when they completed their studies)</w:t>
            </w:r>
            <w:r w:rsidRPr="00B55FF9">
              <w:t xml:space="preserve">. </w:t>
            </w:r>
            <w:r w:rsidR="00D0534F" w:rsidRPr="00B55FF9">
              <w:t>Based on alumni with a valid postcode only.</w:t>
            </w:r>
          </w:p>
          <w:p w14:paraId="21292C1D" w14:textId="12BE1172" w:rsidR="00D90F28" w:rsidRPr="00B55FF9" w:rsidRDefault="00D90F28" w:rsidP="006C0A3C">
            <w:pPr>
              <w:pStyle w:val="TableSource"/>
            </w:pPr>
            <w:r w:rsidRPr="00B55FF9">
              <w:t>Source: London Economics’ analysis based on data provided by the University of Glasgow</w:t>
            </w:r>
          </w:p>
        </w:tc>
      </w:tr>
    </w:tbl>
    <w:p w14:paraId="2CB8A269" w14:textId="77777777" w:rsidR="00987B5E" w:rsidRPr="00B55FF9" w:rsidRDefault="00987B5E" w:rsidP="00987B5E">
      <w:pPr>
        <w:pStyle w:val="Heading2"/>
      </w:pPr>
      <w:bookmarkStart w:id="88" w:name="_Toc85188874"/>
      <w:r w:rsidRPr="00B55FF9">
        <w:t>Estimating the returns to higher education qualifications</w:t>
      </w:r>
      <w:bookmarkEnd w:id="88"/>
    </w:p>
    <w:p w14:paraId="27F1F54B" w14:textId="46CAFCB0" w:rsidR="00F61729" w:rsidRPr="00B55FF9" w:rsidRDefault="00F61729" w:rsidP="00F61729">
      <w:pPr>
        <w:pStyle w:val="Heading3"/>
      </w:pPr>
      <w:bookmarkStart w:id="89" w:name="_Ref27656831"/>
      <w:r w:rsidRPr="00B55FF9">
        <w:t>Estimating the gross graduate premium and gross public purse benefit</w:t>
      </w:r>
      <w:bookmarkEnd w:id="89"/>
    </w:p>
    <w:p w14:paraId="11932AFF" w14:textId="73517C97" w:rsidR="0049069B" w:rsidRPr="00B55FF9" w:rsidRDefault="0049069B" w:rsidP="0049069B">
      <w:r w:rsidRPr="00B55FF9">
        <w:t xml:space="preserve">To measure the </w:t>
      </w:r>
      <w:r w:rsidRPr="00B55FF9">
        <w:rPr>
          <w:bCs/>
          <w:color w:val="000000" w:themeColor="text1"/>
        </w:rPr>
        <w:t>economic benefits to higher education qualifications</w:t>
      </w:r>
      <w:r w:rsidRPr="00B55FF9">
        <w:t xml:space="preserve">, we estimate the </w:t>
      </w:r>
      <w:r w:rsidRPr="00B55FF9">
        <w:rPr>
          <w:rFonts w:asciiTheme="minorHAnsi" w:hAnsiTheme="minorHAnsi"/>
          <w:b/>
          <w:color w:val="06357A"/>
        </w:rPr>
        <w:t xml:space="preserve">labour market value associated with </w:t>
      </w:r>
      <w:proofErr w:type="gramStart"/>
      <w:r w:rsidRPr="00B55FF9">
        <w:rPr>
          <w:rFonts w:asciiTheme="minorHAnsi" w:hAnsiTheme="minorHAnsi"/>
          <w:b/>
          <w:i/>
          <w:iCs/>
          <w:color w:val="06357A"/>
        </w:rPr>
        <w:t>particular education</w:t>
      </w:r>
      <w:proofErr w:type="gramEnd"/>
      <w:r w:rsidRPr="00B55FF9">
        <w:rPr>
          <w:rFonts w:asciiTheme="minorHAnsi" w:hAnsiTheme="minorHAnsi"/>
          <w:b/>
          <w:i/>
          <w:iCs/>
          <w:color w:val="06357A"/>
        </w:rPr>
        <w:t xml:space="preserve"> qualifications</w:t>
      </w:r>
      <w:r w:rsidRPr="00B55FF9">
        <w:t xml:space="preserve">, rather than simply assessing the labour market outcomes achieved by individuals </w:t>
      </w:r>
      <w:r w:rsidRPr="00B55FF9">
        <w:rPr>
          <w:i/>
        </w:rPr>
        <w:t>in possession</w:t>
      </w:r>
      <w:r w:rsidRPr="00B55FF9">
        <w:t xml:space="preserve"> of a higher education qualification. The standard approach to estimating this labour market value is to undertake an </w:t>
      </w:r>
      <w:r w:rsidRPr="00B55FF9">
        <w:rPr>
          <w:rFonts w:asciiTheme="minorHAnsi" w:hAnsiTheme="minorHAnsi"/>
          <w:b/>
          <w:color w:val="06357A"/>
        </w:rPr>
        <w:t>econometric analysis</w:t>
      </w:r>
      <w:r w:rsidRPr="00B55FF9">
        <w:rPr>
          <w:color w:val="000000" w:themeColor="text1"/>
        </w:rPr>
        <w:t xml:space="preserve"> </w:t>
      </w:r>
      <w:r w:rsidRPr="00B55FF9">
        <w:t xml:space="preserve">where the ‘treatment’ group consists of those individuals in possession of the qualification of interest, and the ‘counterfactual’ group consists of those individuals with comparable personal and socioeconomic characteristics but with the next highest level of qualification. The rationale for adopting this approach is that the comparison of the earnings and employment outcomes of the treatment group and the counterfactual group ‘strips away’ those other personal and socioeconomic characteristics that might affect labour market earnings and employment (such as gender, age, or sector of employment), leaving just the labour market gains attributable to the qualification itself (see </w:t>
      </w:r>
      <w:r w:rsidRPr="00B55FF9">
        <w:fldChar w:fldCharType="begin"/>
      </w:r>
      <w:r w:rsidRPr="00B55FF9">
        <w:instrText xml:space="preserve"> REF _Ref454900940 \r \h  \* MERGEFORMAT </w:instrText>
      </w:r>
      <w:r w:rsidRPr="00B55FF9">
        <w:fldChar w:fldCharType="separate"/>
      </w:r>
      <w:r w:rsidR="00B96FA3">
        <w:t>Figure 17</w:t>
      </w:r>
      <w:r w:rsidRPr="00B55FF9">
        <w:fldChar w:fldCharType="end"/>
      </w:r>
      <w:r w:rsidRPr="00B55FF9">
        <w:t xml:space="preserve"> for an illustration of this). The treatment and counterfactual groups, and details of the econometric approach, are presented in Annex </w:t>
      </w:r>
      <w:r w:rsidRPr="00B55FF9">
        <w:fldChar w:fldCharType="begin"/>
      </w:r>
      <w:r w:rsidRPr="00B55FF9">
        <w:instrText xml:space="preserve"> REF _Ref454898098 \r \h  \* MERGEFORMAT </w:instrText>
      </w:r>
      <w:r w:rsidRPr="00B55FF9">
        <w:fldChar w:fldCharType="separate"/>
      </w:r>
      <w:r w:rsidR="00B96FA3">
        <w:t>A2.1.1</w:t>
      </w:r>
      <w:r w:rsidRPr="00B55FF9">
        <w:fldChar w:fldCharType="end"/>
      </w:r>
      <w:r w:rsidRPr="00B55FF9">
        <w:t xml:space="preserve"> and </w:t>
      </w:r>
      <w:r w:rsidRPr="00B55FF9">
        <w:fldChar w:fldCharType="begin"/>
      </w:r>
      <w:r w:rsidRPr="00B55FF9">
        <w:instrText xml:space="preserve"> REF _Ref525656922 \r \h  \* MERGEFORMAT </w:instrText>
      </w:r>
      <w:r w:rsidRPr="00B55FF9">
        <w:fldChar w:fldCharType="separate"/>
      </w:r>
      <w:r w:rsidR="00B96FA3">
        <w:t>A2.1.2</w:t>
      </w:r>
      <w:r w:rsidRPr="00B55FF9">
        <w:fldChar w:fldCharType="end"/>
      </w:r>
      <w:r w:rsidRPr="00B55FF9">
        <w:t>, respectively.</w:t>
      </w:r>
    </w:p>
    <w:tbl>
      <w:tblPr>
        <w:tblStyle w:val="TableGrid7"/>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0"/>
      </w:tblGrid>
      <w:tr w:rsidR="0049069B" w:rsidRPr="00B55FF9" w14:paraId="61BDA538" w14:textId="77777777" w:rsidTr="006C0A3C">
        <w:trPr>
          <w:cantSplit/>
          <w:trHeight w:val="257"/>
        </w:trPr>
        <w:tc>
          <w:tcPr>
            <w:tcW w:w="0" w:type="auto"/>
          </w:tcPr>
          <w:p w14:paraId="3BA5C685" w14:textId="77777777" w:rsidR="0049069B" w:rsidRPr="00B55FF9" w:rsidRDefault="0049069B" w:rsidP="00901A5C">
            <w:pPr>
              <w:pStyle w:val="FigureTitle"/>
              <w:numPr>
                <w:ilvl w:val="0"/>
                <w:numId w:val="33"/>
              </w:numPr>
              <w:spacing w:before="0" w:after="0"/>
            </w:pPr>
            <w:bookmarkStart w:id="90" w:name="_Ref454900940"/>
            <w:bookmarkStart w:id="91" w:name="_Toc458506556"/>
            <w:bookmarkStart w:id="92" w:name="_Toc487814625"/>
            <w:bookmarkStart w:id="93" w:name="_Toc506794069"/>
            <w:bookmarkStart w:id="94" w:name="_Toc529866016"/>
            <w:bookmarkStart w:id="95" w:name="_Toc36037501"/>
            <w:bookmarkStart w:id="96" w:name="_Toc75247080"/>
            <w:bookmarkStart w:id="97" w:name="_Toc85188949"/>
            <w:r w:rsidRPr="00B55FF9">
              <w:t>Estimating the gross graduate premium</w:t>
            </w:r>
            <w:bookmarkEnd w:id="90"/>
            <w:bookmarkEnd w:id="91"/>
            <w:bookmarkEnd w:id="92"/>
            <w:bookmarkEnd w:id="93"/>
            <w:bookmarkEnd w:id="94"/>
            <w:r w:rsidRPr="00B55FF9">
              <w:t xml:space="preserve"> and gross Exchequer benefit</w:t>
            </w:r>
            <w:bookmarkEnd w:id="95"/>
            <w:bookmarkEnd w:id="96"/>
            <w:bookmarkEnd w:id="97"/>
          </w:p>
        </w:tc>
      </w:tr>
      <w:tr w:rsidR="0049069B" w:rsidRPr="00B55FF9" w14:paraId="78F29EFD" w14:textId="77777777" w:rsidTr="006C0A3C">
        <w:trPr>
          <w:cantSplit/>
          <w:trHeight w:val="6372"/>
        </w:trPr>
        <w:tc>
          <w:tcPr>
            <w:tcW w:w="0" w:type="auto"/>
          </w:tcPr>
          <w:p w14:paraId="43784B6E" w14:textId="3A126A70" w:rsidR="0049069B" w:rsidRPr="00B55FF9" w:rsidRDefault="0049069B" w:rsidP="006C0A3C">
            <w:pPr>
              <w:keepNext/>
              <w:keepLines/>
              <w:spacing w:before="0" w:after="0"/>
              <w:jc w:val="center"/>
            </w:pPr>
            <w:r w:rsidRPr="00B55FF9">
              <w:rPr>
                <w:noProof/>
              </w:rPr>
              <w:drawing>
                <wp:inline distT="0" distB="0" distL="0" distR="0" wp14:anchorId="6E0E7A0C" wp14:editId="6089E50E">
                  <wp:extent cx="5613400" cy="4197985"/>
                  <wp:effectExtent l="0" t="0" r="0" b="0"/>
                  <wp:docPr id="5" name="Picture 5" descr="Pull quot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ull quote: ">
                            <a:extLst>
                              <a:ext uri="{C183D7F6-B498-43B3-948B-1728B52AA6E4}">
                                <adec:decorative xmlns:adec="http://schemas.microsoft.com/office/drawing/2017/decorative" val="0"/>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3400" cy="4197985"/>
                          </a:xfrm>
                          <a:prstGeom prst="rect">
                            <a:avLst/>
                          </a:prstGeom>
                          <a:noFill/>
                          <a:ln>
                            <a:noFill/>
                          </a:ln>
                        </pic:spPr>
                      </pic:pic>
                    </a:graphicData>
                  </a:graphic>
                </wp:inline>
              </w:drawing>
            </w:r>
          </w:p>
        </w:tc>
      </w:tr>
    </w:tbl>
    <w:p w14:paraId="0ECA3C8F" w14:textId="7EBBF648" w:rsidR="0049069B" w:rsidRPr="00B55FF9" w:rsidRDefault="0049069B" w:rsidP="0049069B">
      <w:pPr>
        <w:spacing w:before="0" w:after="0"/>
        <w:rPr>
          <w:sz w:val="16"/>
          <w:szCs w:val="18"/>
        </w:rPr>
      </w:pPr>
      <w:r w:rsidRPr="00B55FF9">
        <w:rPr>
          <w:sz w:val="16"/>
          <w:szCs w:val="18"/>
        </w:rPr>
        <w:t xml:space="preserve">Note: The analysis assumes that the opportunity costs of foregone earnings associated with higher qualification attainment are applicable to full-time students only. For part-time students, we have assumed that these students are </w:t>
      </w:r>
      <w:bookmarkStart w:id="98" w:name="_Hlk27749321"/>
      <w:r w:rsidRPr="00B55FF9">
        <w:rPr>
          <w:sz w:val="16"/>
          <w:szCs w:val="18"/>
        </w:rPr>
        <w:t>able to combine work with their academic studies and as such, do not incur any opportunity costs in the form of foregone earnings</w:t>
      </w:r>
      <w:bookmarkEnd w:id="98"/>
      <w:r w:rsidRPr="00B55FF9">
        <w:rPr>
          <w:sz w:val="16"/>
          <w:szCs w:val="18"/>
        </w:rPr>
        <w:t xml:space="preserve">. This illustration is based on an analysis of the University of Glasgow’s HESA data for the 2018-19 cohort of students, where the mean age at enrolment for full-time </w:t>
      </w:r>
      <w:proofErr w:type="gramStart"/>
      <w:r w:rsidRPr="00B55FF9">
        <w:rPr>
          <w:sz w:val="16"/>
          <w:szCs w:val="18"/>
        </w:rPr>
        <w:t>first degree</w:t>
      </w:r>
      <w:proofErr w:type="gramEnd"/>
      <w:r w:rsidRPr="00B55FF9">
        <w:rPr>
          <w:sz w:val="16"/>
          <w:szCs w:val="18"/>
        </w:rPr>
        <w:t xml:space="preserve"> students stands at 19, and we have assumed that a full-time first degree requires 4 years to complete</w:t>
      </w:r>
      <w:r w:rsidRPr="00B55FF9">
        <w:rPr>
          <w:sz w:val="18"/>
          <w:szCs w:val="18"/>
        </w:rPr>
        <w:t xml:space="preserve">. </w:t>
      </w:r>
      <w:r w:rsidRPr="00B55FF9">
        <w:rPr>
          <w:b/>
          <w:i/>
          <w:sz w:val="16"/>
          <w:szCs w:val="18"/>
        </w:rPr>
        <w:t>Source: London Economics</w:t>
      </w:r>
    </w:p>
    <w:p w14:paraId="7F81FC1B" w14:textId="34D36D15" w:rsidR="0049069B" w:rsidRPr="00B55FF9" w:rsidRDefault="0049069B" w:rsidP="0049069B">
      <w:r w:rsidRPr="00B55FF9">
        <w:t xml:space="preserve">Throughout the analysis, the assessment of earnings and employment outcomes associated with higher education qualification attainment (at all levels) is undertaken </w:t>
      </w:r>
      <w:r w:rsidRPr="00B55FF9">
        <w:rPr>
          <w:iCs/>
        </w:rPr>
        <w:t>separately</w:t>
      </w:r>
      <w:r w:rsidRPr="00B55FF9">
        <w:t xml:space="preserve"> by </w:t>
      </w:r>
      <w:r w:rsidRPr="00B55FF9">
        <w:rPr>
          <w:rFonts w:asciiTheme="minorHAnsi" w:hAnsiTheme="minorHAnsi"/>
          <w:b/>
          <w:color w:val="06357A"/>
        </w:rPr>
        <w:t>gender</w:t>
      </w:r>
      <w:r w:rsidRPr="00B55FF9">
        <w:t xml:space="preserve">, reflecting the different labour market outcomes between men and women. Further, the analysis is undertaken </w:t>
      </w:r>
      <w:r w:rsidRPr="00B55FF9">
        <w:rPr>
          <w:rFonts w:asciiTheme="minorHAnsi" w:hAnsiTheme="minorHAnsi"/>
          <w:b/>
          <w:color w:val="06357A"/>
        </w:rPr>
        <w:t xml:space="preserve">by subject </w:t>
      </w:r>
      <w:r w:rsidRPr="00B55FF9">
        <w:t xml:space="preserve">to illustrate the fact that there is significant variation in post-graduation labour market outcomes depending </w:t>
      </w:r>
      <w:proofErr w:type="gramStart"/>
      <w:r w:rsidRPr="00B55FF9">
        <w:t>on the subject of study</w:t>
      </w:r>
      <w:proofErr w:type="gramEnd"/>
      <w:r w:rsidRPr="00B55FF9">
        <w:t xml:space="preserve">, but also to reflect the specific subject composition of students studying at the University of </w:t>
      </w:r>
      <w:r w:rsidR="008F583F" w:rsidRPr="00B55FF9">
        <w:t>Glasgow</w:t>
      </w:r>
      <w:r w:rsidRPr="00B55FF9">
        <w:t>. In addition, given the fact that part-time students generally undertake and complete higher education qualifications later in life than full-time students, the analysis for part-time students applies a ‘</w:t>
      </w:r>
      <w:r w:rsidRPr="00B55FF9">
        <w:rPr>
          <w:rFonts w:asciiTheme="minorHAnsi" w:hAnsiTheme="minorHAnsi"/>
          <w:b/>
          <w:color w:val="06357A"/>
        </w:rPr>
        <w:t>decay function</w:t>
      </w:r>
      <w:r w:rsidRPr="00B55FF9">
        <w:t xml:space="preserve">’ to the returns associated with qualification attainment, to reflect the shorter </w:t>
      </w:r>
      <w:proofErr w:type="gramStart"/>
      <w:r w:rsidRPr="00B55FF9">
        <w:t>period of time</w:t>
      </w:r>
      <w:proofErr w:type="gramEnd"/>
      <w:r w:rsidRPr="00B55FF9">
        <w:t xml:space="preserve"> in the labour market</w:t>
      </w:r>
      <w:r w:rsidRPr="00B55FF9">
        <w:rPr>
          <w:vertAlign w:val="superscript"/>
        </w:rPr>
        <w:footnoteReference w:id="34"/>
      </w:r>
      <w:r w:rsidRPr="00B55FF9">
        <w:t xml:space="preserve">. </w:t>
      </w:r>
    </w:p>
    <w:p w14:paraId="38B1A6EC" w14:textId="7889A8E6" w:rsidR="0049069B" w:rsidRPr="00B55FF9" w:rsidRDefault="0049069B" w:rsidP="0049069B">
      <w:r w:rsidRPr="00B55FF9">
        <w:t xml:space="preserve">To estimate the </w:t>
      </w:r>
      <w:r w:rsidRPr="00B55FF9">
        <w:rPr>
          <w:b/>
          <w:color w:val="06357A"/>
        </w:rPr>
        <w:t>gross graduate premium</w:t>
      </w:r>
      <w:r w:rsidRPr="00B55FF9">
        <w:t xml:space="preserve">, based on the econometric results, we then estimate the </w:t>
      </w:r>
      <w:r w:rsidRPr="00B55FF9">
        <w:rPr>
          <w:b/>
          <w:color w:val="06357A"/>
        </w:rPr>
        <w:t>present value of the enhanced post-tax earnings</w:t>
      </w:r>
      <w:r w:rsidRPr="00B55FF9">
        <w:rPr>
          <w:color w:val="7D2239" w:themeColor="accent2"/>
        </w:rPr>
        <w:t xml:space="preserve"> </w:t>
      </w:r>
      <w:r w:rsidRPr="00B55FF9">
        <w:rPr>
          <w:color w:val="000000" w:themeColor="text1"/>
        </w:rPr>
        <w:t xml:space="preserve">of individuals in possession of different higher education qualifications </w:t>
      </w:r>
      <w:r w:rsidRPr="00B55FF9">
        <w:t xml:space="preserve">(i.e. after income tax, National Insurance and VAT are removed, and following the deduction of foregone earnings) relative to an individual in possession of the counterfactual qualification (see Annex </w:t>
      </w:r>
      <w:r w:rsidRPr="00B55FF9">
        <w:fldChar w:fldCharType="begin"/>
      </w:r>
      <w:r w:rsidRPr="00B55FF9">
        <w:instrText xml:space="preserve"> REF _Ref526153101 \r \h  \* MERGEFORMAT </w:instrText>
      </w:r>
      <w:r w:rsidRPr="00B55FF9">
        <w:fldChar w:fldCharType="separate"/>
      </w:r>
      <w:r w:rsidR="00B96FA3">
        <w:t>A2.1.4</w:t>
      </w:r>
      <w:r w:rsidRPr="00B55FF9">
        <w:fldChar w:fldCharType="end"/>
      </w:r>
      <w:r w:rsidRPr="00B55FF9">
        <w:t xml:space="preserve"> for more detail</w:t>
      </w:r>
      <w:r w:rsidRPr="00B55FF9">
        <w:rPr>
          <w:rStyle w:val="FootnoteReference"/>
        </w:rPr>
        <w:footnoteReference w:id="35"/>
      </w:r>
      <w:r w:rsidRPr="00B55FF9">
        <w:t>).</w:t>
      </w:r>
    </w:p>
    <w:p w14:paraId="125D832E" w14:textId="24BBE0D0" w:rsidR="0049069B" w:rsidRPr="00B55FF9" w:rsidRDefault="0049069B" w:rsidP="0049069B">
      <w:r w:rsidRPr="00B55FF9">
        <w:t xml:space="preserve">The </w:t>
      </w:r>
      <w:r w:rsidRPr="00B55FF9">
        <w:rPr>
          <w:rFonts w:asciiTheme="minorHAnsi" w:hAnsiTheme="minorHAnsi"/>
          <w:b/>
          <w:color w:val="06357A"/>
        </w:rPr>
        <w:t>gross benefits to the Exchequer</w:t>
      </w:r>
      <w:r w:rsidRPr="00B55FF9">
        <w:rPr>
          <w:color w:val="7D2239" w:themeColor="accent2"/>
        </w:rPr>
        <w:t xml:space="preserve"> </w:t>
      </w:r>
      <w:r w:rsidRPr="00B55FF9">
        <w:t>from the provision of higher education are derived from the enhanced taxation receipts that are associated with a higher likelihood of being employed, as well as the enhanced earnings associated with more highly skilled and productive employees. Based on the analysis of the lifetime earnings and employment benefits associated with higher education qualification attainment, combined with administrative information on the relevant taxation rates and bands</w:t>
      </w:r>
      <w:r w:rsidR="008F7461" w:rsidRPr="00B55FF9">
        <w:t xml:space="preserve"> (from HM Revenue and Customs)</w:t>
      </w:r>
      <w:r w:rsidR="006C0AD5" w:rsidRPr="00B55FF9">
        <w:rPr>
          <w:rStyle w:val="FootnoteReference"/>
        </w:rPr>
        <w:footnoteReference w:id="36"/>
      </w:r>
      <w:r w:rsidRPr="00B55FF9">
        <w:t xml:space="preserve">, we estimated the </w:t>
      </w:r>
      <w:r w:rsidRPr="00B55FF9">
        <w:rPr>
          <w:rFonts w:asciiTheme="minorHAnsi" w:hAnsiTheme="minorHAnsi"/>
          <w:b/>
          <w:color w:val="06357A"/>
        </w:rPr>
        <w:t>present value of additional income tax, National Insurance and VAT associated with higher education qualification attainment</w:t>
      </w:r>
      <w:r w:rsidRPr="00B55FF9">
        <w:rPr>
          <w:color w:val="7D2239" w:themeColor="accent2"/>
        </w:rPr>
        <w:t xml:space="preserve"> </w:t>
      </w:r>
      <w:r w:rsidRPr="00B55FF9">
        <w:t xml:space="preserve">(by gender, level of study, mode of study, and prior attainment). Again, Annex </w:t>
      </w:r>
      <w:r w:rsidRPr="00B55FF9">
        <w:fldChar w:fldCharType="begin"/>
      </w:r>
      <w:r w:rsidRPr="00B55FF9">
        <w:instrText xml:space="preserve"> REF _Ref526153101 \r \h  \* MERGEFORMAT </w:instrText>
      </w:r>
      <w:r w:rsidRPr="00B55FF9">
        <w:fldChar w:fldCharType="separate"/>
      </w:r>
      <w:r w:rsidR="00B96FA3">
        <w:t>A2.1.4</w:t>
      </w:r>
      <w:r w:rsidRPr="00B55FF9">
        <w:fldChar w:fldCharType="end"/>
      </w:r>
      <w:r w:rsidRPr="00B55FF9">
        <w:t xml:space="preserve"> </w:t>
      </w:r>
      <w:r w:rsidR="00220D80" w:rsidRPr="00B55FF9">
        <w:t xml:space="preserve">provides </w:t>
      </w:r>
      <w:r w:rsidRPr="00B55FF9">
        <w:t>more detailed information on the calculation of the gross Exchequer benefit.</w:t>
      </w:r>
    </w:p>
    <w:p w14:paraId="36CAE7CF" w14:textId="6127F2C4" w:rsidR="00D0315F" w:rsidRPr="00B55FF9" w:rsidRDefault="00D0315F" w:rsidP="00530325">
      <w:pPr>
        <w:pStyle w:val="Heading3"/>
      </w:pPr>
      <w:bookmarkStart w:id="99" w:name="_Ref28872488"/>
      <w:r w:rsidRPr="00B55FF9">
        <w:t>Estimating the net graduate premium and net public purse benefit</w:t>
      </w:r>
      <w:bookmarkEnd w:id="99"/>
    </w:p>
    <w:p w14:paraId="4293E0DB" w14:textId="251C2E6B" w:rsidR="00591137" w:rsidRPr="00B55FF9" w:rsidRDefault="00591137" w:rsidP="00591137">
      <w:r w:rsidRPr="00B55FF9">
        <w:t xml:space="preserve">The difference between the gross and net graduate premium relates to </w:t>
      </w:r>
      <w:r w:rsidRPr="00B55FF9">
        <w:rPr>
          <w:b/>
          <w:bCs/>
          <w:color w:val="06357A" w:themeColor="accent1"/>
        </w:rPr>
        <w:t>students’</w:t>
      </w:r>
      <w:r w:rsidRPr="00B55FF9">
        <w:rPr>
          <w:color w:val="06357A" w:themeColor="accent1"/>
        </w:rPr>
        <w:t xml:space="preserve"> </w:t>
      </w:r>
      <w:r w:rsidRPr="00B55FF9">
        <w:rPr>
          <w:b/>
          <w:color w:val="06357A" w:themeColor="accent1"/>
        </w:rPr>
        <w:t>direct costs</w:t>
      </w:r>
      <w:r w:rsidRPr="00B55FF9">
        <w:rPr>
          <w:color w:val="06357A" w:themeColor="accent1"/>
        </w:rPr>
        <w:t xml:space="preserve"> </w:t>
      </w:r>
      <w:r w:rsidRPr="00B55FF9">
        <w:t>of qualification acquisition</w:t>
      </w:r>
      <w:r w:rsidRPr="00B55FF9">
        <w:rPr>
          <w:vertAlign w:val="superscript"/>
        </w:rPr>
        <w:footnoteReference w:id="37"/>
      </w:r>
      <w:r w:rsidRPr="00B55FF9">
        <w:t xml:space="preserve">. </w:t>
      </w:r>
      <w:r w:rsidRPr="00B55FF9">
        <w:rPr>
          <w:rFonts w:asciiTheme="minorHAnsi" w:hAnsiTheme="minorHAnsi"/>
        </w:rPr>
        <w:t xml:space="preserve">These direct costs refer to </w:t>
      </w:r>
      <w:r w:rsidRPr="00B55FF9">
        <w:t xml:space="preserve">the </w:t>
      </w:r>
      <w:r w:rsidRPr="00B55FF9">
        <w:rPr>
          <w:b/>
          <w:color w:val="06357A" w:themeColor="accent1"/>
        </w:rPr>
        <w:t>tuition fee paid</w:t>
      </w:r>
      <w:r w:rsidRPr="00B55FF9">
        <w:rPr>
          <w:color w:val="06357A" w:themeColor="accent1"/>
        </w:rPr>
        <w:t xml:space="preserve"> </w:t>
      </w:r>
      <w:r w:rsidRPr="00B55FF9">
        <w:rPr>
          <w:b/>
          <w:color w:val="06357A" w:themeColor="accent1"/>
        </w:rPr>
        <w:t>by the student</w:t>
      </w:r>
      <w:bookmarkStart w:id="100" w:name="_Ref27730327"/>
      <w:r w:rsidRPr="00B55FF9">
        <w:rPr>
          <w:color w:val="000000" w:themeColor="text1"/>
          <w:vertAlign w:val="superscript"/>
        </w:rPr>
        <w:footnoteReference w:id="38"/>
      </w:r>
      <w:bookmarkEnd w:id="100"/>
      <w:r w:rsidRPr="00B55FF9">
        <w:rPr>
          <w:color w:val="7D2239" w:themeColor="accent2"/>
        </w:rPr>
        <w:t xml:space="preserve"> </w:t>
      </w:r>
      <w:r w:rsidRPr="00B55FF9">
        <w:t xml:space="preserve">net of any </w:t>
      </w:r>
      <w:r w:rsidRPr="00B55FF9">
        <w:rPr>
          <w:b/>
          <w:bCs/>
          <w:color w:val="06357A" w:themeColor="accent1"/>
        </w:rPr>
        <w:t>tuition</w:t>
      </w:r>
      <w:r w:rsidRPr="00B55FF9">
        <w:rPr>
          <w:color w:val="06357A" w:themeColor="accent1"/>
        </w:rPr>
        <w:t xml:space="preserve"> </w:t>
      </w:r>
      <w:r w:rsidRPr="00B55FF9">
        <w:rPr>
          <w:b/>
          <w:color w:val="06357A" w:themeColor="accent1"/>
        </w:rPr>
        <w:t>fee support</w:t>
      </w:r>
      <w:r w:rsidRPr="00B55FF9">
        <w:rPr>
          <w:color w:val="7D2239" w:themeColor="accent2"/>
        </w:rPr>
        <w:t xml:space="preserve"> </w:t>
      </w:r>
      <w:r w:rsidRPr="00B55FF9">
        <w:t xml:space="preserve">or </w:t>
      </w:r>
      <w:r w:rsidRPr="00B55FF9">
        <w:rPr>
          <w:b/>
          <w:color w:val="06357A" w:themeColor="accent1"/>
        </w:rPr>
        <w:t>maintenance support</w:t>
      </w:r>
      <w:r w:rsidRPr="00B55FF9">
        <w:rPr>
          <w:color w:val="06357A" w:themeColor="accent1"/>
        </w:rPr>
        <w:t xml:space="preserve"> </w:t>
      </w:r>
      <w:r w:rsidRPr="00B55FF9">
        <w:t>provided by the Students Awards Agency for Scotland (SAAS, for students from Scotland</w:t>
      </w:r>
      <w:r w:rsidR="00B21660" w:rsidRPr="00B55FF9">
        <w:t>),</w:t>
      </w:r>
      <w:r w:rsidR="00BF2E0B" w:rsidRPr="00B55FF9">
        <w:t xml:space="preserve"> or the Student Loans Company (SLC, for students from England and Wales and Northern Ireland)</w:t>
      </w:r>
      <w:r w:rsidRPr="00B55FF9">
        <w:rPr>
          <w:rStyle w:val="FootnoteReference"/>
        </w:rPr>
        <w:footnoteReference w:id="39"/>
      </w:r>
      <w:r w:rsidR="00BF2E0B" w:rsidRPr="00B55FF9">
        <w:t xml:space="preserve"> </w:t>
      </w:r>
      <w:r w:rsidRPr="00B55FF9">
        <w:t xml:space="preserve">minus any </w:t>
      </w:r>
      <w:r w:rsidRPr="00B55FF9">
        <w:rPr>
          <w:b/>
          <w:color w:val="06357A" w:themeColor="accent1"/>
        </w:rPr>
        <w:t xml:space="preserve">fee waivers or bursaries </w:t>
      </w:r>
      <w:r w:rsidRPr="00B55FF9">
        <w:t xml:space="preserve">provided by the University of </w:t>
      </w:r>
      <w:r w:rsidR="009A7330" w:rsidRPr="00B55FF9">
        <w:t>Glasgow</w:t>
      </w:r>
      <w:r w:rsidRPr="00B55FF9">
        <w:t xml:space="preserve"> itself</w:t>
      </w:r>
      <w:r w:rsidRPr="00B55FF9">
        <w:rPr>
          <w:color w:val="000000" w:themeColor="text1"/>
          <w:vertAlign w:val="superscript"/>
        </w:rPr>
        <w:footnoteReference w:id="40"/>
      </w:r>
      <w:r w:rsidRPr="00B55FF9">
        <w:t xml:space="preserve">. In this respect, the student benefit associated with tuition fee loan or maintenance loan support </w:t>
      </w:r>
      <w:r w:rsidR="00DB541A" w:rsidRPr="00B55FF9">
        <w:t xml:space="preserve">(where applicable) </w:t>
      </w:r>
      <w:r w:rsidRPr="00B55FF9">
        <w:t xml:space="preserve">equals the </w:t>
      </w:r>
      <w:r w:rsidRPr="00B55FF9">
        <w:rPr>
          <w:b/>
          <w:color w:val="06357A" w:themeColor="accent1"/>
        </w:rPr>
        <w:t>Resource Accounting and Budgeting charge</w:t>
      </w:r>
      <w:r w:rsidRPr="00B55FF9">
        <w:rPr>
          <w:color w:val="06357A" w:themeColor="accent1"/>
        </w:rPr>
        <w:t xml:space="preserve"> </w:t>
      </w:r>
      <w:r w:rsidRPr="00B55FF9">
        <w:t>(RAB charge)</w:t>
      </w:r>
      <w:r w:rsidRPr="00B55FF9">
        <w:rPr>
          <w:rStyle w:val="FootnoteReference"/>
        </w:rPr>
        <w:footnoteReference w:id="41"/>
      </w:r>
      <w:r w:rsidRPr="00B55FF9">
        <w:t xml:space="preserve">, capturing the proportion of the loan that is not repaid. Given the differing approach to public support funding for students from each of the UK Home Nations, the direct costs incurred by students were assessed separately for students from </w:t>
      </w:r>
      <w:r w:rsidR="00041931" w:rsidRPr="00B55FF9">
        <w:t xml:space="preserve">Scotland, </w:t>
      </w:r>
      <w:r w:rsidRPr="00B55FF9">
        <w:t>England, Wales, and Northern Ireland</w:t>
      </w:r>
      <w:r w:rsidRPr="00B55FF9">
        <w:rPr>
          <w:rStyle w:val="FootnoteReference"/>
        </w:rPr>
        <w:footnoteReference w:id="42"/>
      </w:r>
      <w:r w:rsidRPr="00B55FF9">
        <w:t>.</w:t>
      </w:r>
    </w:p>
    <w:p w14:paraId="3E25F8F7" w14:textId="56901BDB" w:rsidR="00591137" w:rsidRPr="00B55FF9" w:rsidRDefault="00591137" w:rsidP="00591137">
      <w:pPr>
        <w:spacing w:before="0" w:after="120"/>
        <w:rPr>
          <w:rFonts w:asciiTheme="minorHAnsi" w:hAnsiTheme="minorHAnsi"/>
        </w:rPr>
      </w:pPr>
      <w:r w:rsidRPr="00B55FF9">
        <w:rPr>
          <w:rFonts w:asciiTheme="minorHAnsi" w:hAnsiTheme="minorHAnsi"/>
        </w:rPr>
        <w:t xml:space="preserve">The </w:t>
      </w:r>
      <w:r w:rsidRPr="00B55FF9">
        <w:rPr>
          <w:rFonts w:asciiTheme="minorHAnsi" w:hAnsiTheme="minorHAnsi"/>
          <w:b/>
          <w:bCs/>
          <w:color w:val="06357A" w:themeColor="accent1"/>
        </w:rPr>
        <w:t>direct costs</w:t>
      </w:r>
      <w:r w:rsidRPr="00B55FF9">
        <w:rPr>
          <w:rStyle w:val="FootnoteReference"/>
          <w:rFonts w:asciiTheme="minorHAnsi" w:hAnsiTheme="minorHAnsi"/>
        </w:rPr>
        <w:footnoteReference w:id="43"/>
      </w:r>
      <w:r w:rsidRPr="00B55FF9">
        <w:rPr>
          <w:rFonts w:asciiTheme="minorHAnsi" w:hAnsiTheme="minorHAnsi"/>
        </w:rPr>
        <w:t xml:space="preserve"> </w:t>
      </w:r>
      <w:r w:rsidRPr="00B55FF9">
        <w:rPr>
          <w:rFonts w:asciiTheme="minorHAnsi" w:hAnsiTheme="minorHAnsi"/>
          <w:b/>
          <w:bCs/>
          <w:color w:val="06357A" w:themeColor="accent1"/>
        </w:rPr>
        <w:t>to the public</w:t>
      </w:r>
      <w:r w:rsidRPr="00B55FF9">
        <w:rPr>
          <w:rFonts w:asciiTheme="minorHAnsi" w:hAnsiTheme="minorHAnsi" w:cs="Microsoft Sans Serif"/>
          <w:b/>
          <w:bCs/>
          <w:color w:val="06357A" w:themeColor="accent1"/>
        </w:rPr>
        <w:t xml:space="preserve"> </w:t>
      </w:r>
      <w:r w:rsidRPr="00B55FF9">
        <w:rPr>
          <w:rFonts w:asciiTheme="minorHAnsi" w:hAnsiTheme="minorHAnsi"/>
          <w:b/>
          <w:bCs/>
          <w:color w:val="06357A" w:themeColor="accent1"/>
        </w:rPr>
        <w:t>purse</w:t>
      </w:r>
      <w:r w:rsidRPr="00B55FF9">
        <w:rPr>
          <w:rFonts w:asciiTheme="minorHAnsi" w:hAnsiTheme="minorHAnsi"/>
          <w:color w:val="06357A" w:themeColor="accent1"/>
        </w:rPr>
        <w:t xml:space="preserve"> </w:t>
      </w:r>
      <w:r w:rsidRPr="00B55FF9">
        <w:rPr>
          <w:rFonts w:asciiTheme="minorHAnsi" w:hAnsiTheme="minorHAnsi"/>
        </w:rPr>
        <w:t xml:space="preserve">include the </w:t>
      </w:r>
      <w:r w:rsidRPr="00B55FF9">
        <w:rPr>
          <w:rFonts w:asciiTheme="minorHAnsi" w:hAnsiTheme="minorHAnsi"/>
          <w:b/>
          <w:color w:val="06357A" w:themeColor="accent1"/>
        </w:rPr>
        <w:t xml:space="preserve">teaching grant funding </w:t>
      </w:r>
      <w:r w:rsidRPr="00B55FF9">
        <w:rPr>
          <w:rFonts w:asciiTheme="minorHAnsi" w:hAnsiTheme="minorHAnsi"/>
          <w:bCs/>
          <w:color w:val="000000" w:themeColor="text1"/>
        </w:rPr>
        <w:t xml:space="preserve">administered by the </w:t>
      </w:r>
      <w:r w:rsidR="00B07C3D" w:rsidRPr="00B55FF9">
        <w:rPr>
          <w:rFonts w:asciiTheme="minorHAnsi" w:hAnsiTheme="minorHAnsi"/>
          <w:bCs/>
          <w:color w:val="000000" w:themeColor="text1"/>
        </w:rPr>
        <w:t>Scottish Funding Council</w:t>
      </w:r>
      <w:r w:rsidR="00C4298F" w:rsidRPr="00B55FF9">
        <w:rPr>
          <w:rFonts w:asciiTheme="minorHAnsi" w:hAnsiTheme="minorHAnsi"/>
          <w:bCs/>
          <w:color w:val="000000" w:themeColor="text1"/>
        </w:rPr>
        <w:t xml:space="preserve"> (SFC)</w:t>
      </w:r>
      <w:r w:rsidRPr="00B55FF9">
        <w:rPr>
          <w:rStyle w:val="FootnoteReference"/>
        </w:rPr>
        <w:footnoteReference w:id="44"/>
      </w:r>
      <w:r w:rsidRPr="00B55FF9">
        <w:rPr>
          <w:rFonts w:asciiTheme="minorHAnsi" w:hAnsiTheme="minorHAnsi"/>
          <w:bCs/>
          <w:color w:val="000000" w:themeColor="text1"/>
        </w:rPr>
        <w:t xml:space="preserve">, </w:t>
      </w:r>
      <w:r w:rsidRPr="00B55FF9">
        <w:rPr>
          <w:rFonts w:asciiTheme="minorHAnsi" w:hAnsiTheme="minorHAnsi"/>
        </w:rPr>
        <w:t xml:space="preserve">the </w:t>
      </w:r>
      <w:r w:rsidRPr="00B55FF9">
        <w:rPr>
          <w:rFonts w:asciiTheme="minorHAnsi" w:hAnsiTheme="minorHAnsi"/>
          <w:b/>
          <w:color w:val="06357A" w:themeColor="accent1"/>
        </w:rPr>
        <w:t>student support</w:t>
      </w:r>
      <w:r w:rsidRPr="00B55FF9">
        <w:rPr>
          <w:rFonts w:asciiTheme="minorHAnsi" w:hAnsiTheme="minorHAnsi"/>
          <w:color w:val="06357A" w:themeColor="accent1"/>
        </w:rPr>
        <w:t xml:space="preserve"> </w:t>
      </w:r>
      <w:r w:rsidRPr="00B55FF9">
        <w:rPr>
          <w:rFonts w:asciiTheme="minorHAnsi" w:hAnsiTheme="minorHAnsi"/>
          <w:color w:val="000000" w:themeColor="text1"/>
        </w:rPr>
        <w:t xml:space="preserve">provided </w:t>
      </w:r>
      <w:r w:rsidRPr="00B55FF9">
        <w:rPr>
          <w:rFonts w:asciiTheme="minorHAnsi" w:hAnsiTheme="minorHAnsi"/>
        </w:rPr>
        <w:t>in the form of maintenance</w:t>
      </w:r>
      <w:r w:rsidR="00944220" w:rsidRPr="00B55FF9">
        <w:rPr>
          <w:rFonts w:asciiTheme="minorHAnsi" w:hAnsiTheme="minorHAnsi"/>
        </w:rPr>
        <w:t xml:space="preserve"> and </w:t>
      </w:r>
      <w:r w:rsidRPr="00B55FF9">
        <w:rPr>
          <w:rFonts w:asciiTheme="minorHAnsi" w:hAnsiTheme="minorHAnsi"/>
        </w:rPr>
        <w:t xml:space="preserve">fee grants (where applicable), and the </w:t>
      </w:r>
      <w:r w:rsidRPr="00B55FF9">
        <w:rPr>
          <w:rFonts w:asciiTheme="minorHAnsi" w:hAnsiTheme="minorHAnsi"/>
          <w:b/>
          <w:bCs/>
          <w:color w:val="06357A" w:themeColor="accent1"/>
        </w:rPr>
        <w:t>interest rate or write-off subsidies</w:t>
      </w:r>
      <w:r w:rsidRPr="00B55FF9">
        <w:rPr>
          <w:rFonts w:asciiTheme="minorHAnsi" w:hAnsiTheme="minorHAnsi"/>
          <w:color w:val="06357A" w:themeColor="accent1"/>
        </w:rPr>
        <w:t xml:space="preserve"> </w:t>
      </w:r>
      <w:r w:rsidRPr="00B55FF9">
        <w:rPr>
          <w:rFonts w:asciiTheme="minorHAnsi" w:hAnsiTheme="minorHAnsi"/>
          <w:color w:val="000000" w:themeColor="text1"/>
        </w:rPr>
        <w:t xml:space="preserve">that are associated </w:t>
      </w:r>
      <w:r w:rsidRPr="00B55FF9">
        <w:rPr>
          <w:rFonts w:asciiTheme="minorHAnsi" w:hAnsiTheme="minorHAnsi"/>
        </w:rPr>
        <w:t>with maintenance and tuition fee loans (</w:t>
      </w:r>
      <w:proofErr w:type="gramStart"/>
      <w:r w:rsidRPr="00B55FF9">
        <w:rPr>
          <w:rFonts w:asciiTheme="minorHAnsi" w:hAnsiTheme="minorHAnsi"/>
        </w:rPr>
        <w:t>i.e.</w:t>
      </w:r>
      <w:proofErr w:type="gramEnd"/>
      <w:r w:rsidRPr="00B55FF9">
        <w:rPr>
          <w:rFonts w:asciiTheme="minorHAnsi" w:hAnsiTheme="minorHAnsi"/>
        </w:rPr>
        <w:t xml:space="preserve"> the RAB charge). Again, the analysis tailors the cost of student support to the student’s specific Home Nation of domicile. </w:t>
      </w:r>
    </w:p>
    <w:p w14:paraId="51CCF98A" w14:textId="77777777" w:rsidR="00591137" w:rsidRPr="00B55FF9" w:rsidRDefault="00591137" w:rsidP="00591137">
      <w:pPr>
        <w:spacing w:before="0" w:after="120"/>
      </w:pPr>
      <w:r w:rsidRPr="00B55FF9">
        <w:t xml:space="preserve">These direct costs associated with qualification attainment to both students and the Exchequer (by qualification level, study mode and Home Nation domicile) are calculated from start to completion of a student’s learning aim. Throughout the analysis, to ensure that the economic impacts are computed in </w:t>
      </w:r>
      <w:r w:rsidRPr="00B55FF9">
        <w:rPr>
          <w:b/>
          <w:color w:val="06357A" w:themeColor="accent1"/>
        </w:rPr>
        <w:t>present value</w:t>
      </w:r>
      <w:r w:rsidRPr="00B55FF9">
        <w:rPr>
          <w:color w:val="06357A" w:themeColor="accent1"/>
        </w:rPr>
        <w:t xml:space="preserve"> </w:t>
      </w:r>
      <w:r w:rsidRPr="00B55FF9">
        <w:t>terms (</w:t>
      </w:r>
      <w:proofErr w:type="gramStart"/>
      <w:r w:rsidRPr="00B55FF9">
        <w:t>i.e.</w:t>
      </w:r>
      <w:proofErr w:type="gramEnd"/>
      <w:r w:rsidRPr="00B55FF9">
        <w:t xml:space="preserve"> in 2018-19 money terms), all benefits and costs occurring at points in the future were </w:t>
      </w:r>
      <w:r w:rsidRPr="00B55FF9">
        <w:rPr>
          <w:b/>
          <w:bCs/>
          <w:color w:val="06357A" w:themeColor="accent1"/>
        </w:rPr>
        <w:t>discounted</w:t>
      </w:r>
      <w:r w:rsidRPr="00B55FF9">
        <w:rPr>
          <w:color w:val="06357A" w:themeColor="accent1"/>
        </w:rPr>
        <w:t xml:space="preserve"> </w:t>
      </w:r>
      <w:r w:rsidRPr="00B55FF9">
        <w:t xml:space="preserve">using the standard HM Treasury Green Book real discount rate of </w:t>
      </w:r>
      <w:r w:rsidRPr="00B55FF9">
        <w:rPr>
          <w:b/>
          <w:color w:val="06357A" w:themeColor="accent1"/>
        </w:rPr>
        <w:t xml:space="preserve">3.5% </w:t>
      </w:r>
      <w:r w:rsidRPr="00B55FF9">
        <w:rPr>
          <w:bCs/>
          <w:color w:val="000000" w:themeColor="text1"/>
        </w:rPr>
        <w:t>(see HM Treasury, 2018)</w:t>
      </w:r>
      <w:r w:rsidRPr="00B55FF9">
        <w:t>.</w:t>
      </w:r>
    </w:p>
    <w:p w14:paraId="3F8E0CDB" w14:textId="77777777" w:rsidR="00591137" w:rsidRPr="00B55FF9" w:rsidRDefault="00591137" w:rsidP="00591137">
      <w:pPr>
        <w:rPr>
          <w:rFonts w:asciiTheme="minorHAnsi" w:hAnsiTheme="minorHAnsi"/>
        </w:rPr>
      </w:pPr>
      <w:r w:rsidRPr="00B55FF9">
        <w:t xml:space="preserve">Deducting the resulting individual and Exchequer costs from the estimated gross graduate premium and gross public purse benefit, respectively, we arrive at the estimated </w:t>
      </w:r>
      <w:r w:rsidRPr="00B55FF9">
        <w:rPr>
          <w:b/>
          <w:color w:val="06357A" w:themeColor="accent1"/>
        </w:rPr>
        <w:t>net graduate premium</w:t>
      </w:r>
      <w:r w:rsidRPr="00B55FF9">
        <w:rPr>
          <w:color w:val="06357A" w:themeColor="accent1"/>
        </w:rPr>
        <w:t xml:space="preserve"> </w:t>
      </w:r>
      <w:r w:rsidRPr="00B55FF9">
        <w:t xml:space="preserve">and </w:t>
      </w:r>
      <w:r w:rsidRPr="00B55FF9">
        <w:rPr>
          <w:b/>
          <w:color w:val="06357A" w:themeColor="accent1"/>
        </w:rPr>
        <w:t>net public purse benefit</w:t>
      </w:r>
      <w:r w:rsidRPr="00B55FF9">
        <w:rPr>
          <w:color w:val="06357A" w:themeColor="accent1"/>
        </w:rPr>
        <w:t xml:space="preserve"> </w:t>
      </w:r>
      <w:r w:rsidRPr="00B55FF9">
        <w:t>per student.</w:t>
      </w:r>
    </w:p>
    <w:p w14:paraId="47B56144" w14:textId="0609DBE2" w:rsidR="00D579A9" w:rsidRPr="00B55FF9" w:rsidRDefault="00D579A9" w:rsidP="00D579A9">
      <w:pPr>
        <w:pStyle w:val="Heading2"/>
      </w:pPr>
      <w:bookmarkStart w:id="101" w:name="_Toc85188875"/>
      <w:r w:rsidRPr="00B55FF9">
        <w:t>Estimated net graduate premium and net Exchequer benefit</w:t>
      </w:r>
      <w:bookmarkEnd w:id="101"/>
    </w:p>
    <w:p w14:paraId="12A7457B" w14:textId="2D25A454" w:rsidR="00C86A10" w:rsidRPr="00B55FF9" w:rsidRDefault="00C86A10" w:rsidP="00C86A10">
      <w:r w:rsidRPr="00B55FF9">
        <w:fldChar w:fldCharType="begin"/>
      </w:r>
      <w:r w:rsidRPr="00B55FF9">
        <w:instrText xml:space="preserve"> REF _Ref27747800 \r \h  \* MERGEFORMAT </w:instrText>
      </w:r>
      <w:r w:rsidRPr="00B55FF9">
        <w:fldChar w:fldCharType="separate"/>
      </w:r>
      <w:r w:rsidR="00B96FA3">
        <w:t>Table 6</w:t>
      </w:r>
      <w:r w:rsidRPr="00B55FF9">
        <w:fldChar w:fldCharType="end"/>
      </w:r>
      <w:r w:rsidRPr="00B55FF9">
        <w:rPr>
          <w:noProof/>
          <w:lang w:eastAsia="en-GB"/>
        </w:rPr>
        <mc:AlternateContent>
          <mc:Choice Requires="wps">
            <w:drawing>
              <wp:anchor distT="0" distB="0" distL="114300" distR="114300" simplePos="0" relativeHeight="251659264" behindDoc="1" locked="1" layoutInCell="0" allowOverlap="1" wp14:anchorId="53016470" wp14:editId="1F68A81A">
                <wp:simplePos x="0" y="0"/>
                <wp:positionH relativeFrom="margin">
                  <wp:posOffset>3128645</wp:posOffset>
                </wp:positionH>
                <wp:positionV relativeFrom="paragraph">
                  <wp:posOffset>48895</wp:posOffset>
                </wp:positionV>
                <wp:extent cx="2388235" cy="1044000"/>
                <wp:effectExtent l="38100" t="38100" r="88265" b="99060"/>
                <wp:wrapSquare wrapText="bothSides"/>
                <wp:docPr id="73" name="Text Box 73" descr="pullquote: The net graduate premium for a representative full-time first degree student from Scotland stands at £89,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235" cy="104400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79BB1B8F" w14:textId="45CF206C" w:rsidR="00AC51E6" w:rsidRPr="00276517" w:rsidRDefault="00AC51E6" w:rsidP="00C86A10">
                            <w:pPr>
                              <w:spacing w:before="60" w:after="60"/>
                              <w:jc w:val="center"/>
                              <w:rPr>
                                <w:b/>
                                <w:color w:val="FFFFFF" w:themeColor="background1"/>
                                <w:sz w:val="28"/>
                                <w:szCs w:val="28"/>
                              </w:rPr>
                            </w:pPr>
                            <w:r w:rsidRPr="003121E3">
                              <w:rPr>
                                <w:b/>
                                <w:color w:val="FFFFFF" w:themeColor="background1"/>
                                <w:sz w:val="28"/>
                                <w:szCs w:val="28"/>
                              </w:rPr>
                              <w:t xml:space="preserve">The net graduate premium for a representative full-time </w:t>
                            </w:r>
                            <w:proofErr w:type="gramStart"/>
                            <w:r w:rsidRPr="003121E3">
                              <w:rPr>
                                <w:b/>
                                <w:color w:val="FFFFFF" w:themeColor="background1"/>
                                <w:sz w:val="28"/>
                                <w:szCs w:val="28"/>
                              </w:rPr>
                              <w:t>first degree</w:t>
                            </w:r>
                            <w:proofErr w:type="gramEnd"/>
                            <w:r w:rsidRPr="003121E3">
                              <w:rPr>
                                <w:b/>
                                <w:color w:val="FFFFFF" w:themeColor="background1"/>
                                <w:sz w:val="28"/>
                                <w:szCs w:val="28"/>
                              </w:rPr>
                              <w:t xml:space="preserve"> student from Scotland stands at</w:t>
                            </w:r>
                            <w:r w:rsidRPr="003121E3">
                              <w:rPr>
                                <w:b/>
                                <w:color w:val="FFFFFF" w:themeColor="background1"/>
                                <w:sz w:val="32"/>
                                <w:szCs w:val="32"/>
                              </w:rPr>
                              <w:t xml:space="preserve"> £89,000</w:t>
                            </w:r>
                            <w:r w:rsidRPr="003121E3">
                              <w:rPr>
                                <w:b/>
                                <w:color w:val="FFFFFF" w:themeColor="background1"/>
                                <w:sz w:val="28"/>
                                <w:szCs w:val="28"/>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016470" id="Text Box 73" o:spid="_x0000_s1037" type="#_x0000_t202" alt="pullquote: The net graduate premium for a representative full-time first degree student from Scotland stands at £89,000." style="position:absolute;left:0;text-align:left;margin-left:246.35pt;margin-top:3.85pt;width:188.05pt;height:82.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" o:allowincell="f" fillcolor="#003865 [3206]" stroked="f">
                <v:shadow on="t" color="black" opacity="26214f" origin="-.5,-.5" offset=".74836mm,.74836mm"/>
                <v:textbox inset=".5mm,.5mm,.5mm,.5mm">
                  <w:txbxContent>
                    <w:p w14:paraId="79BB1B8F" w14:textId="45CF206C" w:rsidR="00AC51E6" w:rsidRPr="00276517" w:rsidRDefault="00AC51E6" w:rsidP="00C86A10">
                      <w:pPr>
                        <w:spacing w:before="60" w:after="60"/>
                        <w:jc w:val="center"/>
                        <w:rPr>
                          <w:b/>
                          <w:color w:val="FFFFFF" w:themeColor="background1"/>
                          <w:sz w:val="28"/>
                          <w:szCs w:val="28"/>
                        </w:rPr>
                      </w:pPr>
                      <w:r w:rsidRPr="003121E3">
                        <w:rPr>
                          <w:b/>
                          <w:color w:val="FFFFFF" w:themeColor="background1"/>
                          <w:sz w:val="28"/>
                          <w:szCs w:val="28"/>
                        </w:rPr>
                        <w:t xml:space="preserve">The net graduate premium for a representative full-time </w:t>
                      </w:r>
                      <w:proofErr w:type="gramStart"/>
                      <w:r w:rsidRPr="003121E3">
                        <w:rPr>
                          <w:b/>
                          <w:color w:val="FFFFFF" w:themeColor="background1"/>
                          <w:sz w:val="28"/>
                          <w:szCs w:val="28"/>
                        </w:rPr>
                        <w:t>first degree</w:t>
                      </w:r>
                      <w:proofErr w:type="gramEnd"/>
                      <w:r w:rsidRPr="003121E3">
                        <w:rPr>
                          <w:b/>
                          <w:color w:val="FFFFFF" w:themeColor="background1"/>
                          <w:sz w:val="28"/>
                          <w:szCs w:val="28"/>
                        </w:rPr>
                        <w:t xml:space="preserve"> student from Scotland stands at</w:t>
                      </w:r>
                      <w:r w:rsidRPr="003121E3">
                        <w:rPr>
                          <w:b/>
                          <w:color w:val="FFFFFF" w:themeColor="background1"/>
                          <w:sz w:val="32"/>
                          <w:szCs w:val="32"/>
                        </w:rPr>
                        <w:t xml:space="preserve"> £89,000</w:t>
                      </w:r>
                      <w:r w:rsidRPr="003121E3">
                        <w:rPr>
                          <w:b/>
                          <w:color w:val="FFFFFF" w:themeColor="background1"/>
                          <w:sz w:val="28"/>
                          <w:szCs w:val="28"/>
                        </w:rPr>
                        <w:t>.</w:t>
                      </w:r>
                    </w:p>
                  </w:txbxContent>
                </v:textbox>
                <w10:wrap type="square" anchorx="margin"/>
                <w10:anchorlock/>
              </v:shape>
            </w:pict>
          </mc:Fallback>
        </mc:AlternateContent>
      </w:r>
      <w:r w:rsidRPr="00B55FF9">
        <w:t xml:space="preserve"> presents the net graduate premiums and net Exchequer benefits achieved by Scottish domiciled students</w:t>
      </w:r>
      <w:r w:rsidRPr="00B55FF9">
        <w:rPr>
          <w:rStyle w:val="FootnoteReference"/>
        </w:rPr>
        <w:footnoteReference w:id="45"/>
      </w:r>
      <w:r w:rsidRPr="00B55FF9">
        <w:t xml:space="preserve"> undertaking qualifications at the University of Glasgow in the 2018-19 cohort (by study mode, on average across men and women</w:t>
      </w:r>
      <w:r w:rsidRPr="00B55FF9">
        <w:rPr>
          <w:rStyle w:val="FootnoteReference"/>
        </w:rPr>
        <w:footnoteReference w:id="46"/>
      </w:r>
      <w:r w:rsidRPr="00B55FF9">
        <w:t xml:space="preserve">). </w:t>
      </w:r>
    </w:p>
    <w:p w14:paraId="36213CFA" w14:textId="322F9545" w:rsidR="00C86A10" w:rsidRPr="00B55FF9" w:rsidRDefault="00C86A10" w:rsidP="00C86A10">
      <w:r w:rsidRPr="00B55FF9">
        <w:t xml:space="preserve">The analysis indicates that the </w:t>
      </w:r>
      <w:r w:rsidRPr="00B55FF9">
        <w:rPr>
          <w:b/>
          <w:color w:val="06357A" w:themeColor="accent1"/>
        </w:rPr>
        <w:t>net graduate premium</w:t>
      </w:r>
      <w:r w:rsidRPr="00B55FF9">
        <w:rPr>
          <w:color w:val="7D2239" w:themeColor="accent2"/>
        </w:rPr>
        <w:t xml:space="preserve"> </w:t>
      </w:r>
      <w:r w:rsidRPr="00B55FF9">
        <w:t>achieved by a representative</w:t>
      </w:r>
      <w:r w:rsidRPr="00B55FF9">
        <w:rPr>
          <w:vertAlign w:val="superscript"/>
        </w:rPr>
        <w:footnoteReference w:id="47"/>
      </w:r>
      <w:r w:rsidRPr="00B55FF9">
        <w:t xml:space="preserve"> student from Scotland in the 2018-19 cohort completing a </w:t>
      </w:r>
      <w:r w:rsidRPr="00B55FF9">
        <w:rPr>
          <w:b/>
          <w:color w:val="06357A" w:themeColor="accent1"/>
        </w:rPr>
        <w:t>full-time first degree</w:t>
      </w:r>
      <w:r w:rsidRPr="00B55FF9">
        <w:rPr>
          <w:color w:val="7D2239" w:themeColor="accent2"/>
        </w:rPr>
        <w:t xml:space="preserve"> </w:t>
      </w:r>
      <w:r w:rsidRPr="00B55FF9">
        <w:t xml:space="preserve">at the University of Glasgow </w:t>
      </w:r>
      <w:r w:rsidRPr="00B55FF9">
        <w:rPr>
          <w:rFonts w:asciiTheme="minorHAnsi" w:hAnsiTheme="minorHAnsi"/>
          <w:szCs w:val="16"/>
        </w:rPr>
        <w:t>(</w:t>
      </w:r>
      <w:r w:rsidRPr="00B55FF9">
        <w:t xml:space="preserve">with Scottish Highers (or equivalent) as their highest level of prior attainment) is approximately </w:t>
      </w:r>
      <w:r w:rsidRPr="00B55FF9">
        <w:rPr>
          <w:b/>
          <w:color w:val="06357A" w:themeColor="accent1"/>
        </w:rPr>
        <w:t>£</w:t>
      </w:r>
      <w:r w:rsidR="00B25734" w:rsidRPr="00B55FF9">
        <w:rPr>
          <w:b/>
          <w:color w:val="06357A" w:themeColor="accent1"/>
        </w:rPr>
        <w:t>89</w:t>
      </w:r>
      <w:r w:rsidRPr="00B55FF9">
        <w:rPr>
          <w:b/>
          <w:color w:val="06357A" w:themeColor="accent1"/>
        </w:rPr>
        <w:t>,000</w:t>
      </w:r>
      <w:r w:rsidRPr="00B55FF9">
        <w:t xml:space="preserve"> in today’s money terms. At postgraduate level, the net (post)graduate premiums for a representative</w:t>
      </w:r>
      <w:r w:rsidRPr="00B55FF9">
        <w:rPr>
          <w:rStyle w:val="FootnoteReference"/>
        </w:rPr>
        <w:footnoteReference w:id="48"/>
      </w:r>
      <w:r w:rsidRPr="00B55FF9">
        <w:t xml:space="preserve"> student completing a full-time postgraduate taught or postgraduate research degree at the University of </w:t>
      </w:r>
      <w:r w:rsidR="00CD64A2" w:rsidRPr="00B55FF9">
        <w:t>Glasgow</w:t>
      </w:r>
      <w:r w:rsidRPr="00B55FF9">
        <w:t xml:space="preserve"> (relative to a first degree) stand at approximately </w:t>
      </w:r>
      <w:r w:rsidRPr="00B55FF9">
        <w:rPr>
          <w:b/>
          <w:color w:val="06357A" w:themeColor="accent1"/>
        </w:rPr>
        <w:t>£</w:t>
      </w:r>
      <w:r w:rsidR="00CD64A2" w:rsidRPr="00B55FF9">
        <w:rPr>
          <w:b/>
          <w:color w:val="06357A" w:themeColor="accent1"/>
        </w:rPr>
        <w:t>47</w:t>
      </w:r>
      <w:r w:rsidRPr="00B55FF9">
        <w:rPr>
          <w:b/>
          <w:color w:val="06357A" w:themeColor="accent1"/>
        </w:rPr>
        <w:t>,000</w:t>
      </w:r>
      <w:r w:rsidRPr="00B55FF9">
        <w:t xml:space="preserve"> and </w:t>
      </w:r>
      <w:r w:rsidRPr="00B55FF9">
        <w:rPr>
          <w:b/>
          <w:color w:val="06357A" w:themeColor="accent1"/>
        </w:rPr>
        <w:t>£</w:t>
      </w:r>
      <w:r w:rsidR="00CD64A2" w:rsidRPr="00B55FF9">
        <w:rPr>
          <w:b/>
          <w:color w:val="06357A" w:themeColor="accent1"/>
        </w:rPr>
        <w:t>88</w:t>
      </w:r>
      <w:r w:rsidRPr="00B55FF9">
        <w:rPr>
          <w:b/>
          <w:color w:val="06357A" w:themeColor="accent1"/>
        </w:rPr>
        <w:t>,000</w:t>
      </w:r>
      <w:r w:rsidRPr="00B55FF9">
        <w:t>, respectively</w:t>
      </w:r>
      <w:r w:rsidRPr="00B55FF9">
        <w:rPr>
          <w:rStyle w:val="FootnoteReference"/>
        </w:rPr>
        <w:footnoteReference w:id="49"/>
      </w:r>
      <w:r w:rsidRPr="00B55FF9">
        <w:t>.</w:t>
      </w:r>
    </w:p>
    <w:p w14:paraId="50D9E38D" w14:textId="7AC532C4" w:rsidR="00C86A10" w:rsidRPr="00B55FF9" w:rsidRDefault="00C86A10" w:rsidP="00C86A10">
      <w:r w:rsidRPr="00B55FF9">
        <w:rPr>
          <w:noProof/>
          <w:lang w:eastAsia="en-GB"/>
        </w:rPr>
        <mc:AlternateContent>
          <mc:Choice Requires="wps">
            <w:drawing>
              <wp:anchor distT="0" distB="0" distL="114300" distR="114300" simplePos="0" relativeHeight="251660288" behindDoc="1" locked="0" layoutInCell="0" allowOverlap="1" wp14:anchorId="2BB6B561" wp14:editId="65C5F2AF">
                <wp:simplePos x="0" y="0"/>
                <wp:positionH relativeFrom="margin">
                  <wp:align>left</wp:align>
                </wp:positionH>
                <wp:positionV relativeFrom="paragraph">
                  <wp:posOffset>42324</wp:posOffset>
                </wp:positionV>
                <wp:extent cx="2059200" cy="1454400"/>
                <wp:effectExtent l="38100" t="38100" r="93980" b="87630"/>
                <wp:wrapSquare wrapText="bothSides"/>
                <wp:docPr id="74" name="Text Box 74" descr="pullquote: The net public purse benefit associated with a representative full-time first degree student from England stands at £65,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200" cy="145440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704F6103" w14:textId="6289385A" w:rsidR="00AC51E6" w:rsidRPr="008405CB" w:rsidRDefault="00AC51E6" w:rsidP="00C86A10">
                            <w:pPr>
                              <w:spacing w:before="60" w:after="60"/>
                              <w:jc w:val="center"/>
                              <w:rPr>
                                <w:b/>
                                <w:color w:val="FFFFFF" w:themeColor="background1"/>
                                <w:sz w:val="32"/>
                                <w:szCs w:val="32"/>
                              </w:rPr>
                            </w:pPr>
                            <w:r w:rsidRPr="003121E3">
                              <w:rPr>
                                <w:b/>
                                <w:color w:val="FFFFFF" w:themeColor="background1"/>
                                <w:sz w:val="28"/>
                                <w:szCs w:val="28"/>
                              </w:rPr>
                              <w:t xml:space="preserve">The net public purse benefit associated with a representative full-time </w:t>
                            </w:r>
                            <w:proofErr w:type="gramStart"/>
                            <w:r w:rsidRPr="003121E3">
                              <w:rPr>
                                <w:b/>
                                <w:color w:val="FFFFFF" w:themeColor="background1"/>
                                <w:sz w:val="28"/>
                                <w:szCs w:val="28"/>
                              </w:rPr>
                              <w:t>first degree</w:t>
                            </w:r>
                            <w:proofErr w:type="gramEnd"/>
                            <w:r w:rsidRPr="003121E3">
                              <w:rPr>
                                <w:b/>
                                <w:color w:val="FFFFFF" w:themeColor="background1"/>
                                <w:sz w:val="28"/>
                                <w:szCs w:val="28"/>
                              </w:rPr>
                              <w:t xml:space="preserve"> student from England stands at</w:t>
                            </w:r>
                            <w:r w:rsidRPr="003121E3">
                              <w:rPr>
                                <w:b/>
                                <w:color w:val="FFFFFF" w:themeColor="background1"/>
                                <w:sz w:val="32"/>
                                <w:szCs w:val="32"/>
                              </w:rPr>
                              <w:t xml:space="preserve"> £65,000</w:t>
                            </w:r>
                            <w:r w:rsidRPr="003121E3">
                              <w:rPr>
                                <w:b/>
                                <w:color w:val="FFFFFF" w:themeColor="background1"/>
                                <w:sz w:val="28"/>
                                <w:szCs w:val="28"/>
                              </w:rPr>
                              <w:t>.</w:t>
                            </w:r>
                          </w:p>
                        </w:txbxContent>
                      </wps:txbx>
                      <wps:bodyPr rot="0" vert="horz" wrap="square" lIns="18000" tIns="18000" rIns="18000" bIns="1800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BB6B561" id="Text Box 74" o:spid="_x0000_s1038" type="#_x0000_t202" alt="pullquote: The net public purse benefit associated with a representative full-time first degree student from England stands at £65,000." style="position:absolute;left:0;text-align:left;margin-left:0;margin-top:3.35pt;width:162.15pt;height:114.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" o:allowincell="f" fillcolor="#003865 [3206]" stroked="f">
                <v:shadow on="t" color="black" opacity="26214f" origin="-.5,-.5" offset=".74836mm,.74836mm"/>
                <v:textbox style="mso-fit-shape-to-text:t" inset=".5mm,.5mm,.5mm,.5mm">
                  <w:txbxContent>
                    <w:p w14:paraId="704F6103" w14:textId="6289385A" w:rsidR="00AC51E6" w:rsidRPr="008405CB" w:rsidRDefault="00AC51E6" w:rsidP="00C86A10">
                      <w:pPr>
                        <w:spacing w:before="60" w:after="60"/>
                        <w:jc w:val="center"/>
                        <w:rPr>
                          <w:b/>
                          <w:color w:val="FFFFFF" w:themeColor="background1"/>
                          <w:sz w:val="32"/>
                          <w:szCs w:val="32"/>
                        </w:rPr>
                      </w:pPr>
                      <w:r w:rsidRPr="003121E3">
                        <w:rPr>
                          <w:b/>
                          <w:color w:val="FFFFFF" w:themeColor="background1"/>
                          <w:sz w:val="28"/>
                          <w:szCs w:val="28"/>
                        </w:rPr>
                        <w:t xml:space="preserve">The net public purse benefit associated with a representative full-time </w:t>
                      </w:r>
                      <w:proofErr w:type="gramStart"/>
                      <w:r w:rsidRPr="003121E3">
                        <w:rPr>
                          <w:b/>
                          <w:color w:val="FFFFFF" w:themeColor="background1"/>
                          <w:sz w:val="28"/>
                          <w:szCs w:val="28"/>
                        </w:rPr>
                        <w:t>first degree</w:t>
                      </w:r>
                      <w:proofErr w:type="gramEnd"/>
                      <w:r w:rsidRPr="003121E3">
                        <w:rPr>
                          <w:b/>
                          <w:color w:val="FFFFFF" w:themeColor="background1"/>
                          <w:sz w:val="28"/>
                          <w:szCs w:val="28"/>
                        </w:rPr>
                        <w:t xml:space="preserve"> student from England stands at</w:t>
                      </w:r>
                      <w:r w:rsidRPr="003121E3">
                        <w:rPr>
                          <w:b/>
                          <w:color w:val="FFFFFF" w:themeColor="background1"/>
                          <w:sz w:val="32"/>
                          <w:szCs w:val="32"/>
                        </w:rPr>
                        <w:t xml:space="preserve"> £65,000</w:t>
                      </w:r>
                      <w:r w:rsidRPr="003121E3">
                        <w:rPr>
                          <w:b/>
                          <w:color w:val="FFFFFF" w:themeColor="background1"/>
                          <w:sz w:val="28"/>
                          <w:szCs w:val="28"/>
                        </w:rPr>
                        <w:t>.</w:t>
                      </w:r>
                    </w:p>
                  </w:txbxContent>
                </v:textbox>
                <w10:wrap type="square" anchorx="margin"/>
              </v:shape>
            </w:pict>
          </mc:Fallback>
        </mc:AlternateContent>
      </w:r>
      <w:r w:rsidRPr="00B55FF9">
        <w:t xml:space="preserve">There are also substantial </w:t>
      </w:r>
      <w:r w:rsidRPr="00B55FF9">
        <w:rPr>
          <w:b/>
          <w:color w:val="06357A" w:themeColor="accent1"/>
        </w:rPr>
        <w:t>net graduate premiums</w:t>
      </w:r>
      <w:r w:rsidRPr="00B55FF9">
        <w:rPr>
          <w:color w:val="7D2239" w:themeColor="accent2"/>
        </w:rPr>
        <w:t xml:space="preserve"> </w:t>
      </w:r>
      <w:r w:rsidRPr="00B55FF9">
        <w:t xml:space="preserve">for </w:t>
      </w:r>
      <w:r w:rsidRPr="00B55FF9">
        <w:rPr>
          <w:b/>
          <w:color w:val="06357A" w:themeColor="accent1"/>
        </w:rPr>
        <w:t>part-time</w:t>
      </w:r>
      <w:r w:rsidRPr="00B55FF9">
        <w:rPr>
          <w:b/>
          <w:bCs/>
          <w:color w:val="7D2239" w:themeColor="accent2"/>
        </w:rPr>
        <w:t xml:space="preserve"> </w:t>
      </w:r>
      <w:r w:rsidRPr="00B55FF9">
        <w:t xml:space="preserve">students. For instance, the estimate for a representative </w:t>
      </w:r>
      <w:r w:rsidR="00DD0A7E" w:rsidRPr="00B55FF9">
        <w:t xml:space="preserve">Scottish </w:t>
      </w:r>
      <w:r w:rsidRPr="00B55FF9">
        <w:t xml:space="preserve">student completing a part-time postgraduate taught degree (again relative to a first degree) stands at approximately </w:t>
      </w:r>
      <w:r w:rsidRPr="00B55FF9">
        <w:rPr>
          <w:b/>
          <w:color w:val="06357A" w:themeColor="accent1"/>
        </w:rPr>
        <w:t>£</w:t>
      </w:r>
      <w:r w:rsidR="0032658D" w:rsidRPr="00B55FF9">
        <w:rPr>
          <w:b/>
          <w:color w:val="06357A" w:themeColor="accent1"/>
        </w:rPr>
        <w:t>56</w:t>
      </w:r>
      <w:r w:rsidRPr="00B55FF9">
        <w:rPr>
          <w:b/>
          <w:color w:val="06357A" w:themeColor="accent1"/>
        </w:rPr>
        <w:t xml:space="preserve">,000 </w:t>
      </w:r>
      <w:r w:rsidRPr="00B55FF9">
        <w:rPr>
          <w:bCs/>
          <w:color w:val="000000" w:themeColor="text1"/>
        </w:rPr>
        <w:t xml:space="preserve">(compared to </w:t>
      </w:r>
      <w:r w:rsidRPr="00B55FF9">
        <w:rPr>
          <w:b/>
          <w:color w:val="06357A" w:themeColor="accent1"/>
        </w:rPr>
        <w:t>£</w:t>
      </w:r>
      <w:r w:rsidR="0032658D" w:rsidRPr="00B55FF9">
        <w:rPr>
          <w:b/>
          <w:color w:val="06357A" w:themeColor="accent1"/>
        </w:rPr>
        <w:t>47</w:t>
      </w:r>
      <w:r w:rsidRPr="00B55FF9">
        <w:rPr>
          <w:b/>
          <w:color w:val="06357A" w:themeColor="accent1"/>
        </w:rPr>
        <w:t>,000</w:t>
      </w:r>
      <w:r w:rsidRPr="00B55FF9">
        <w:rPr>
          <w:bCs/>
          <w:color w:val="000000" w:themeColor="text1"/>
        </w:rPr>
        <w:t xml:space="preserve"> for full-time students), while the estimate for part-time postgraduate research degrees stands at </w:t>
      </w:r>
      <w:r w:rsidRPr="00B55FF9">
        <w:rPr>
          <w:b/>
          <w:color w:val="06357A" w:themeColor="accent1"/>
        </w:rPr>
        <w:t>£</w:t>
      </w:r>
      <w:r w:rsidR="0032658D" w:rsidRPr="00B55FF9">
        <w:rPr>
          <w:b/>
          <w:color w:val="06357A" w:themeColor="accent1"/>
        </w:rPr>
        <w:t>73</w:t>
      </w:r>
      <w:r w:rsidRPr="00B55FF9">
        <w:rPr>
          <w:b/>
          <w:color w:val="06357A" w:themeColor="accent1"/>
        </w:rPr>
        <w:t xml:space="preserve">,000 </w:t>
      </w:r>
      <w:r w:rsidRPr="00B55FF9">
        <w:rPr>
          <w:bCs/>
          <w:color w:val="000000" w:themeColor="text1"/>
        </w:rPr>
        <w:t xml:space="preserve">(compared to </w:t>
      </w:r>
      <w:r w:rsidRPr="00B55FF9">
        <w:rPr>
          <w:b/>
          <w:color w:val="06357A" w:themeColor="accent1"/>
        </w:rPr>
        <w:t>£</w:t>
      </w:r>
      <w:r w:rsidR="0032658D" w:rsidRPr="00B55FF9">
        <w:rPr>
          <w:b/>
          <w:color w:val="06357A" w:themeColor="accent1"/>
        </w:rPr>
        <w:t>88</w:t>
      </w:r>
      <w:r w:rsidRPr="00B55FF9">
        <w:rPr>
          <w:b/>
          <w:color w:val="06357A" w:themeColor="accent1"/>
        </w:rPr>
        <w:t>,000</w:t>
      </w:r>
      <w:r w:rsidRPr="00B55FF9">
        <w:rPr>
          <w:bCs/>
          <w:color w:val="06357A" w:themeColor="accent1"/>
        </w:rPr>
        <w:t xml:space="preserve"> </w:t>
      </w:r>
      <w:r w:rsidRPr="00B55FF9">
        <w:rPr>
          <w:bCs/>
          <w:color w:val="000000" w:themeColor="text1"/>
        </w:rPr>
        <w:t xml:space="preserve">for full-time students). </w:t>
      </w:r>
      <w:r w:rsidRPr="00B55FF9">
        <w:t>The fact that part-time students tend to complete their studies later in life</w:t>
      </w:r>
      <w:r w:rsidRPr="00B55FF9">
        <w:rPr>
          <w:rStyle w:val="FootnoteReference"/>
        </w:rPr>
        <w:footnoteReference w:id="50"/>
      </w:r>
      <w:r w:rsidRPr="00B55FF9">
        <w:t xml:space="preserve"> (resulting in fewer years spent in the labour market post-graduation)</w:t>
      </w:r>
      <w:r w:rsidR="00E16FB7" w:rsidRPr="00B55FF9">
        <w:t xml:space="preserve"> </w:t>
      </w:r>
      <w:r w:rsidRPr="00B55FF9">
        <w:rPr>
          <w:bCs/>
          <w:color w:val="000000" w:themeColor="text1"/>
        </w:rPr>
        <w:t>reduc</w:t>
      </w:r>
      <w:r w:rsidR="00E16FB7" w:rsidRPr="00B55FF9">
        <w:rPr>
          <w:bCs/>
          <w:color w:val="000000" w:themeColor="text1"/>
        </w:rPr>
        <w:t>es</w:t>
      </w:r>
      <w:r w:rsidRPr="00B55FF9">
        <w:rPr>
          <w:bCs/>
          <w:color w:val="000000" w:themeColor="text1"/>
        </w:rPr>
        <w:t xml:space="preserve"> the net graduate premiums for part-tim</w:t>
      </w:r>
      <w:r w:rsidRPr="00B55FF9">
        <w:t xml:space="preserve">e students compared to full-time students. However, it is assumed that part-time students </w:t>
      </w:r>
      <w:proofErr w:type="gramStart"/>
      <w:r w:rsidRPr="00B55FF9">
        <w:t>are able to</w:t>
      </w:r>
      <w:proofErr w:type="gramEnd"/>
      <w:r w:rsidRPr="00B55FF9">
        <w:t xml:space="preserve"> combine work with their academic studies and thus do not incur any </w:t>
      </w:r>
      <w:r w:rsidRPr="00B55FF9">
        <w:rPr>
          <w:i/>
          <w:iCs/>
        </w:rPr>
        <w:t>opportunity</w:t>
      </w:r>
      <w:r w:rsidRPr="00B55FF9">
        <w:t xml:space="preserve"> </w:t>
      </w:r>
      <w:r w:rsidRPr="00B55FF9">
        <w:rPr>
          <w:i/>
          <w:iCs/>
        </w:rPr>
        <w:t>costs</w:t>
      </w:r>
      <w:r w:rsidRPr="00B55FF9">
        <w:t xml:space="preserve"> in the form of foregone earnings, which results in increased net graduate premiums relative to full-time students. Depending on which of these effects dominates, the net graduate premiums for part-time students can be either lower </w:t>
      </w:r>
      <w:r w:rsidR="00E16FB7" w:rsidRPr="00B55FF9">
        <w:t xml:space="preserve">(in the case of postgraduate research degrees) </w:t>
      </w:r>
      <w:r w:rsidRPr="00B55FF9">
        <w:t xml:space="preserve">or higher </w:t>
      </w:r>
      <w:r w:rsidR="00E16FB7" w:rsidRPr="00B55FF9">
        <w:t xml:space="preserve">(in the case of postgraduate taught degrees) </w:t>
      </w:r>
      <w:r w:rsidRPr="00B55FF9">
        <w:t>than the net graduate premiums achieved by full-time students.</w:t>
      </w:r>
    </w:p>
    <w:p w14:paraId="6CA879B0" w14:textId="77777777" w:rsidR="00292F55" w:rsidRPr="00B55FF9" w:rsidRDefault="00292F55" w:rsidP="00292F55">
      <w:pPr>
        <w:pStyle w:val="TableTitle"/>
        <w:spacing w:before="120" w:after="60"/>
      </w:pPr>
      <w:bookmarkStart w:id="102" w:name="_Ref419885613"/>
      <w:bookmarkStart w:id="103" w:name="_Toc423697551"/>
      <w:bookmarkStart w:id="104" w:name="_Ref463687584"/>
      <w:bookmarkStart w:id="105" w:name="_Toc464144944"/>
      <w:bookmarkStart w:id="106" w:name="_Toc487814579"/>
      <w:bookmarkStart w:id="107" w:name="_Ref500164262"/>
      <w:bookmarkStart w:id="108" w:name="_Toc506794034"/>
      <w:bookmarkStart w:id="109" w:name="_Toc529865987"/>
      <w:bookmarkStart w:id="110" w:name="_Ref27747800"/>
      <w:bookmarkStart w:id="111" w:name="_Toc36037474"/>
      <w:bookmarkStart w:id="112" w:name="_Toc75247042"/>
      <w:bookmarkStart w:id="113" w:name="_Toc85188907"/>
      <w:r w:rsidRPr="00B55FF9">
        <w:t xml:space="preserve">Net graduate premium and net Exchequer benefit per English domiciled student at the University of Glasgow, </w:t>
      </w:r>
      <w:bookmarkEnd w:id="102"/>
      <w:bookmarkEnd w:id="103"/>
      <w:bookmarkEnd w:id="104"/>
      <w:bookmarkEnd w:id="105"/>
      <w:bookmarkEnd w:id="106"/>
      <w:bookmarkEnd w:id="107"/>
      <w:bookmarkEnd w:id="108"/>
      <w:bookmarkEnd w:id="109"/>
      <w:r w:rsidRPr="00B55FF9">
        <w:t>by study level and mode</w:t>
      </w:r>
      <w:bookmarkEnd w:id="110"/>
      <w:bookmarkEnd w:id="111"/>
      <w:bookmarkEnd w:id="112"/>
      <w:bookmarkEnd w:id="113"/>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264"/>
        <w:gridCol w:w="1645"/>
        <w:gridCol w:w="1645"/>
        <w:gridCol w:w="1645"/>
        <w:gridCol w:w="1645"/>
      </w:tblGrid>
      <w:tr w:rsidR="00292F55" w:rsidRPr="00B55FF9" w14:paraId="7FBE4BB2" w14:textId="77777777" w:rsidTr="00292F55">
        <w:trPr>
          <w:trHeight w:val="283"/>
        </w:trPr>
        <w:tc>
          <w:tcPr>
            <w:tcW w:w="1280" w:type="pct"/>
            <w:vMerge w:val="restart"/>
            <w:tcBorders>
              <w:top w:val="single" w:sz="4" w:space="0" w:color="06357A"/>
            </w:tcBorders>
            <w:shd w:val="clear" w:color="auto" w:fill="auto"/>
            <w:vAlign w:val="center"/>
          </w:tcPr>
          <w:p w14:paraId="165139F2" w14:textId="77777777" w:rsidR="00292F55" w:rsidRPr="00B55FF9" w:rsidRDefault="00292F55" w:rsidP="006C0A3C">
            <w:pPr>
              <w:pStyle w:val="TableHeading"/>
              <w:keepNext/>
              <w:ind w:left="57" w:right="57"/>
              <w:rPr>
                <w:b w:val="0"/>
                <w:szCs w:val="20"/>
              </w:rPr>
            </w:pPr>
            <w:r w:rsidRPr="00B55FF9">
              <w:rPr>
                <w:szCs w:val="20"/>
              </w:rPr>
              <w:t>Level of study</w:t>
            </w:r>
          </w:p>
        </w:tc>
        <w:tc>
          <w:tcPr>
            <w:tcW w:w="1860" w:type="pct"/>
            <w:gridSpan w:val="2"/>
            <w:tcBorders>
              <w:top w:val="single" w:sz="4" w:space="0" w:color="06357A"/>
              <w:bottom w:val="single" w:sz="4" w:space="0" w:color="06357A"/>
            </w:tcBorders>
            <w:shd w:val="clear" w:color="auto" w:fill="auto"/>
            <w:vAlign w:val="center"/>
          </w:tcPr>
          <w:p w14:paraId="4528A6B2" w14:textId="77777777" w:rsidR="00292F55" w:rsidRPr="00B55FF9" w:rsidRDefault="00292F55" w:rsidP="006C0A3C">
            <w:pPr>
              <w:pStyle w:val="TableHeading"/>
              <w:keepNext/>
              <w:ind w:left="57" w:right="57"/>
              <w:jc w:val="center"/>
              <w:rPr>
                <w:b w:val="0"/>
                <w:szCs w:val="20"/>
              </w:rPr>
            </w:pPr>
            <w:r w:rsidRPr="00B55FF9">
              <w:rPr>
                <w:szCs w:val="20"/>
              </w:rPr>
              <w:t>Net graduate premium</w:t>
            </w:r>
          </w:p>
        </w:tc>
        <w:tc>
          <w:tcPr>
            <w:tcW w:w="1860" w:type="pct"/>
            <w:gridSpan w:val="2"/>
            <w:tcBorders>
              <w:top w:val="single" w:sz="4" w:space="0" w:color="06357A"/>
              <w:bottom w:val="single" w:sz="4" w:space="0" w:color="06357A"/>
            </w:tcBorders>
            <w:vAlign w:val="center"/>
          </w:tcPr>
          <w:p w14:paraId="438FD3D4" w14:textId="77777777" w:rsidR="00292F55" w:rsidRPr="00B55FF9" w:rsidRDefault="00292F55" w:rsidP="006C0A3C">
            <w:pPr>
              <w:pStyle w:val="TableHeading"/>
              <w:keepNext/>
              <w:ind w:left="57" w:right="57"/>
              <w:jc w:val="center"/>
              <w:rPr>
                <w:b w:val="0"/>
                <w:szCs w:val="20"/>
              </w:rPr>
            </w:pPr>
            <w:r w:rsidRPr="00B55FF9">
              <w:rPr>
                <w:szCs w:val="20"/>
              </w:rPr>
              <w:t>Net public purse benefit</w:t>
            </w:r>
          </w:p>
        </w:tc>
      </w:tr>
      <w:tr w:rsidR="00292F55" w:rsidRPr="00B55FF9" w14:paraId="0D4356AF" w14:textId="77777777" w:rsidTr="00292F55">
        <w:trPr>
          <w:trHeight w:val="283"/>
        </w:trPr>
        <w:tc>
          <w:tcPr>
            <w:tcW w:w="1280" w:type="pct"/>
            <w:vMerge/>
            <w:tcBorders>
              <w:bottom w:val="single" w:sz="4" w:space="0" w:color="06357A"/>
            </w:tcBorders>
            <w:shd w:val="clear" w:color="auto" w:fill="auto"/>
            <w:vAlign w:val="center"/>
          </w:tcPr>
          <w:p w14:paraId="426AEA25" w14:textId="77777777" w:rsidR="00292F55" w:rsidRPr="00B55FF9" w:rsidRDefault="00292F55" w:rsidP="006C0A3C">
            <w:pPr>
              <w:pStyle w:val="TableHeading"/>
              <w:keepNext/>
              <w:ind w:left="57" w:right="57"/>
              <w:rPr>
                <w:szCs w:val="20"/>
              </w:rPr>
            </w:pPr>
          </w:p>
        </w:tc>
        <w:tc>
          <w:tcPr>
            <w:tcW w:w="930" w:type="pct"/>
            <w:tcBorders>
              <w:top w:val="single" w:sz="4" w:space="0" w:color="06357A"/>
              <w:bottom w:val="single" w:sz="4" w:space="0" w:color="06357A"/>
            </w:tcBorders>
            <w:shd w:val="clear" w:color="auto" w:fill="auto"/>
            <w:vAlign w:val="center"/>
          </w:tcPr>
          <w:p w14:paraId="1AA5584C" w14:textId="77777777" w:rsidR="00292F55" w:rsidRPr="00B55FF9" w:rsidRDefault="00292F55" w:rsidP="006C0A3C">
            <w:pPr>
              <w:pStyle w:val="TableHeading"/>
              <w:keepNext/>
              <w:ind w:left="57" w:right="57"/>
              <w:jc w:val="center"/>
              <w:rPr>
                <w:b w:val="0"/>
                <w:szCs w:val="20"/>
              </w:rPr>
            </w:pPr>
            <w:r w:rsidRPr="00B55FF9">
              <w:rPr>
                <w:szCs w:val="20"/>
              </w:rPr>
              <w:t>Full-time students</w:t>
            </w:r>
          </w:p>
        </w:tc>
        <w:tc>
          <w:tcPr>
            <w:tcW w:w="930" w:type="pct"/>
            <w:tcBorders>
              <w:top w:val="single" w:sz="4" w:space="0" w:color="06357A"/>
              <w:bottom w:val="single" w:sz="4" w:space="0" w:color="06357A"/>
            </w:tcBorders>
            <w:shd w:val="clear" w:color="auto" w:fill="auto"/>
            <w:vAlign w:val="center"/>
          </w:tcPr>
          <w:p w14:paraId="543920B1" w14:textId="77777777" w:rsidR="00292F55" w:rsidRPr="00B55FF9" w:rsidRDefault="00292F55" w:rsidP="006C0A3C">
            <w:pPr>
              <w:pStyle w:val="TableHeading"/>
              <w:keepNext/>
              <w:ind w:left="57" w:right="57"/>
              <w:jc w:val="center"/>
              <w:rPr>
                <w:b w:val="0"/>
                <w:szCs w:val="20"/>
              </w:rPr>
            </w:pPr>
            <w:r w:rsidRPr="00B55FF9">
              <w:rPr>
                <w:szCs w:val="20"/>
              </w:rPr>
              <w:t>Part-time students</w:t>
            </w:r>
          </w:p>
        </w:tc>
        <w:tc>
          <w:tcPr>
            <w:tcW w:w="930" w:type="pct"/>
            <w:tcBorders>
              <w:top w:val="single" w:sz="4" w:space="0" w:color="06357A"/>
              <w:bottom w:val="single" w:sz="4" w:space="0" w:color="06357A"/>
            </w:tcBorders>
            <w:vAlign w:val="center"/>
          </w:tcPr>
          <w:p w14:paraId="2EA81246" w14:textId="77777777" w:rsidR="00292F55" w:rsidRPr="00B55FF9" w:rsidRDefault="00292F55" w:rsidP="006C0A3C">
            <w:pPr>
              <w:pStyle w:val="TableHeading"/>
              <w:keepNext/>
              <w:ind w:left="57" w:right="57"/>
              <w:jc w:val="center"/>
              <w:rPr>
                <w:szCs w:val="20"/>
              </w:rPr>
            </w:pPr>
            <w:r w:rsidRPr="00B55FF9">
              <w:rPr>
                <w:szCs w:val="20"/>
              </w:rPr>
              <w:t>Full-time students</w:t>
            </w:r>
          </w:p>
        </w:tc>
        <w:tc>
          <w:tcPr>
            <w:tcW w:w="930" w:type="pct"/>
            <w:tcBorders>
              <w:top w:val="single" w:sz="4" w:space="0" w:color="06357A"/>
              <w:bottom w:val="single" w:sz="4" w:space="0" w:color="06357A"/>
            </w:tcBorders>
            <w:shd w:val="clear" w:color="auto" w:fill="auto"/>
            <w:vAlign w:val="center"/>
          </w:tcPr>
          <w:p w14:paraId="00D1D775" w14:textId="77777777" w:rsidR="00292F55" w:rsidRPr="00B55FF9" w:rsidRDefault="00292F55" w:rsidP="006C0A3C">
            <w:pPr>
              <w:pStyle w:val="TableHeading"/>
              <w:keepNext/>
              <w:ind w:left="57" w:right="57"/>
              <w:jc w:val="center"/>
              <w:rPr>
                <w:b w:val="0"/>
                <w:szCs w:val="20"/>
              </w:rPr>
            </w:pPr>
            <w:r w:rsidRPr="00B55FF9">
              <w:rPr>
                <w:szCs w:val="20"/>
              </w:rPr>
              <w:t>Part-time students</w:t>
            </w:r>
          </w:p>
        </w:tc>
      </w:tr>
      <w:tr w:rsidR="00292F55" w:rsidRPr="00B55FF9" w14:paraId="348A11A9" w14:textId="77777777" w:rsidTr="00292F55">
        <w:trPr>
          <w:trHeight w:val="283"/>
        </w:trPr>
        <w:tc>
          <w:tcPr>
            <w:tcW w:w="1280" w:type="pct"/>
            <w:tcBorders>
              <w:top w:val="single" w:sz="4" w:space="0" w:color="06357A"/>
              <w:bottom w:val="single" w:sz="4" w:space="0" w:color="D9D9D9" w:themeColor="background1" w:themeShade="D9"/>
            </w:tcBorders>
            <w:shd w:val="clear" w:color="auto" w:fill="auto"/>
            <w:vAlign w:val="center"/>
          </w:tcPr>
          <w:p w14:paraId="6B612D5F" w14:textId="77777777" w:rsidR="00292F55" w:rsidRPr="00B55FF9" w:rsidRDefault="00292F55" w:rsidP="006C0A3C">
            <w:pPr>
              <w:pStyle w:val="TableText"/>
              <w:keepNext/>
              <w:ind w:left="57" w:right="57"/>
              <w:rPr>
                <w:szCs w:val="20"/>
                <w:vertAlign w:val="superscript"/>
              </w:rPr>
            </w:pPr>
            <w:r w:rsidRPr="00B55FF9">
              <w:rPr>
                <w:szCs w:val="20"/>
              </w:rPr>
              <w:t>Other undergraduate</w:t>
            </w:r>
            <w:r w:rsidRPr="00B55FF9">
              <w:rPr>
                <w:szCs w:val="20"/>
                <w:vertAlign w:val="superscript"/>
              </w:rPr>
              <w:t>1</w:t>
            </w:r>
          </w:p>
        </w:tc>
        <w:tc>
          <w:tcPr>
            <w:tcW w:w="930" w:type="pct"/>
            <w:tcBorders>
              <w:top w:val="single" w:sz="4" w:space="0" w:color="06357A"/>
              <w:bottom w:val="single" w:sz="4" w:space="0" w:color="D9D9D9" w:themeColor="background1" w:themeShade="D9"/>
            </w:tcBorders>
            <w:shd w:val="clear" w:color="auto" w:fill="auto"/>
            <w:vAlign w:val="center"/>
          </w:tcPr>
          <w:p w14:paraId="0A168AE4"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FF0000"/>
                <w:szCs w:val="20"/>
              </w:rPr>
              <w:t>-£5,000</w:t>
            </w:r>
          </w:p>
        </w:tc>
        <w:tc>
          <w:tcPr>
            <w:tcW w:w="930" w:type="pct"/>
            <w:tcBorders>
              <w:top w:val="single" w:sz="4" w:space="0" w:color="06357A"/>
              <w:bottom w:val="single" w:sz="4" w:space="0" w:color="D9D9D9" w:themeColor="background1" w:themeShade="D9"/>
            </w:tcBorders>
            <w:shd w:val="clear" w:color="auto" w:fill="auto"/>
            <w:vAlign w:val="center"/>
          </w:tcPr>
          <w:p w14:paraId="1DDB01F4"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£5,000</w:t>
            </w:r>
          </w:p>
        </w:tc>
        <w:tc>
          <w:tcPr>
            <w:tcW w:w="930" w:type="pct"/>
            <w:tcBorders>
              <w:top w:val="single" w:sz="4" w:space="0" w:color="06357A"/>
              <w:bottom w:val="single" w:sz="4" w:space="0" w:color="D9D9D9" w:themeColor="background1" w:themeShade="D9"/>
            </w:tcBorders>
            <w:vAlign w:val="center"/>
          </w:tcPr>
          <w:p w14:paraId="75E6BF29" w14:textId="77777777" w:rsidR="00292F55" w:rsidRPr="00B55FF9" w:rsidRDefault="00292F55" w:rsidP="006C0A3C">
            <w:pPr>
              <w:pStyle w:val="TableText"/>
              <w:keepNext/>
              <w:ind w:left="57" w:right="57"/>
              <w:jc w:val="center"/>
              <w:rPr>
                <w:rFonts w:cs="Calibri"/>
                <w:color w:val="FF0000"/>
                <w:szCs w:val="20"/>
              </w:rPr>
            </w:pPr>
            <w:r w:rsidRPr="00B55FF9">
              <w:rPr>
                <w:rFonts w:cs="Calibri"/>
                <w:color w:val="FF0000"/>
                <w:szCs w:val="20"/>
              </w:rPr>
              <w:t>-£9,000</w:t>
            </w:r>
          </w:p>
        </w:tc>
        <w:tc>
          <w:tcPr>
            <w:tcW w:w="930" w:type="pct"/>
            <w:tcBorders>
              <w:top w:val="single" w:sz="4" w:space="0" w:color="06357A"/>
              <w:bottom w:val="single" w:sz="4" w:space="0" w:color="D9D9D9" w:themeColor="background1" w:themeShade="D9"/>
            </w:tcBorders>
            <w:shd w:val="clear" w:color="auto" w:fill="auto"/>
            <w:vAlign w:val="center"/>
          </w:tcPr>
          <w:p w14:paraId="304079B6" w14:textId="77777777" w:rsidR="00292F55" w:rsidRPr="00B55FF9" w:rsidRDefault="00292F55" w:rsidP="006C0A3C">
            <w:pPr>
              <w:pStyle w:val="TableText"/>
              <w:keepNext/>
              <w:ind w:left="57" w:right="57"/>
              <w:jc w:val="center"/>
              <w:rPr>
                <w:rFonts w:cs="Calibri"/>
                <w:color w:val="FF0000"/>
                <w:szCs w:val="20"/>
              </w:rPr>
            </w:pPr>
            <w:r w:rsidRPr="00B55FF9">
              <w:rPr>
                <w:rFonts w:cs="Calibri"/>
                <w:color w:val="000000"/>
                <w:szCs w:val="20"/>
              </w:rPr>
              <w:t>£3,000</w:t>
            </w:r>
          </w:p>
        </w:tc>
      </w:tr>
      <w:tr w:rsidR="00292F55" w:rsidRPr="00B55FF9" w14:paraId="7610FD3E" w14:textId="77777777" w:rsidTr="00292F55">
        <w:trPr>
          <w:trHeight w:val="283"/>
        </w:trPr>
        <w:tc>
          <w:tcPr>
            <w:tcW w:w="1280" w:type="pct"/>
            <w:shd w:val="clear" w:color="auto" w:fill="auto"/>
            <w:vAlign w:val="center"/>
          </w:tcPr>
          <w:p w14:paraId="2FD4525E" w14:textId="77777777" w:rsidR="00292F55" w:rsidRPr="00B55FF9" w:rsidRDefault="00292F55" w:rsidP="006C0A3C">
            <w:pPr>
              <w:pStyle w:val="TableText"/>
              <w:keepNext/>
              <w:ind w:left="57" w:right="57"/>
              <w:rPr>
                <w:szCs w:val="20"/>
              </w:rPr>
            </w:pPr>
            <w:r w:rsidRPr="00B55FF9">
              <w:rPr>
                <w:szCs w:val="20"/>
              </w:rPr>
              <w:t>First degree</w:t>
            </w:r>
            <w:r w:rsidRPr="00B55FF9">
              <w:rPr>
                <w:szCs w:val="20"/>
                <w:vertAlign w:val="superscript"/>
              </w:rPr>
              <w:t>1</w:t>
            </w:r>
          </w:p>
        </w:tc>
        <w:tc>
          <w:tcPr>
            <w:tcW w:w="930" w:type="pct"/>
            <w:shd w:val="clear" w:color="auto" w:fill="auto"/>
            <w:vAlign w:val="center"/>
          </w:tcPr>
          <w:p w14:paraId="7F68AF0B"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£89,000</w:t>
            </w:r>
          </w:p>
        </w:tc>
        <w:tc>
          <w:tcPr>
            <w:tcW w:w="930" w:type="pct"/>
            <w:shd w:val="clear" w:color="auto" w:fill="auto"/>
            <w:vAlign w:val="center"/>
          </w:tcPr>
          <w:p w14:paraId="6E104376"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£65,000</w:t>
            </w:r>
          </w:p>
        </w:tc>
        <w:tc>
          <w:tcPr>
            <w:tcW w:w="930" w:type="pct"/>
            <w:vAlign w:val="center"/>
          </w:tcPr>
          <w:p w14:paraId="00F8F97C"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£65,000</w:t>
            </w:r>
          </w:p>
        </w:tc>
        <w:tc>
          <w:tcPr>
            <w:tcW w:w="930" w:type="pct"/>
            <w:shd w:val="clear" w:color="auto" w:fill="auto"/>
            <w:vAlign w:val="center"/>
          </w:tcPr>
          <w:p w14:paraId="6A87C803"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£49,000</w:t>
            </w:r>
          </w:p>
        </w:tc>
      </w:tr>
      <w:tr w:rsidR="00292F55" w:rsidRPr="00B55FF9" w14:paraId="1281500F" w14:textId="77777777" w:rsidTr="00292F55">
        <w:trPr>
          <w:trHeight w:val="283"/>
        </w:trPr>
        <w:tc>
          <w:tcPr>
            <w:tcW w:w="1280" w:type="pct"/>
            <w:shd w:val="clear" w:color="auto" w:fill="auto"/>
            <w:vAlign w:val="center"/>
          </w:tcPr>
          <w:p w14:paraId="04D03D3F" w14:textId="77777777" w:rsidR="00292F55" w:rsidRPr="00B55FF9" w:rsidRDefault="00292F55" w:rsidP="006C0A3C">
            <w:pPr>
              <w:pStyle w:val="TableText"/>
              <w:keepNext/>
              <w:ind w:left="57" w:right="57"/>
              <w:rPr>
                <w:szCs w:val="20"/>
              </w:rPr>
            </w:pPr>
            <w:r w:rsidRPr="00B55FF9">
              <w:rPr>
                <w:szCs w:val="20"/>
              </w:rPr>
              <w:t>Other postgraduate</w:t>
            </w:r>
            <w:r w:rsidRPr="00B55FF9">
              <w:rPr>
                <w:szCs w:val="20"/>
                <w:vertAlign w:val="superscript"/>
              </w:rPr>
              <w:t>2</w:t>
            </w:r>
          </w:p>
        </w:tc>
        <w:tc>
          <w:tcPr>
            <w:tcW w:w="930" w:type="pct"/>
            <w:shd w:val="clear" w:color="auto" w:fill="auto"/>
            <w:vAlign w:val="center"/>
          </w:tcPr>
          <w:p w14:paraId="43CA47F8"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£43,000</w:t>
            </w:r>
          </w:p>
        </w:tc>
        <w:tc>
          <w:tcPr>
            <w:tcW w:w="930" w:type="pct"/>
            <w:shd w:val="clear" w:color="auto" w:fill="auto"/>
            <w:vAlign w:val="center"/>
          </w:tcPr>
          <w:p w14:paraId="4237C3C5"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£36,000</w:t>
            </w:r>
          </w:p>
        </w:tc>
        <w:tc>
          <w:tcPr>
            <w:tcW w:w="930" w:type="pct"/>
            <w:vAlign w:val="center"/>
          </w:tcPr>
          <w:p w14:paraId="705E2BC3"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£46,000</w:t>
            </w:r>
          </w:p>
        </w:tc>
        <w:tc>
          <w:tcPr>
            <w:tcW w:w="930" w:type="pct"/>
            <w:shd w:val="clear" w:color="auto" w:fill="auto"/>
            <w:vAlign w:val="center"/>
          </w:tcPr>
          <w:p w14:paraId="67C1D7D1"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£32,000</w:t>
            </w:r>
          </w:p>
        </w:tc>
      </w:tr>
      <w:tr w:rsidR="00292F55" w:rsidRPr="00B55FF9" w14:paraId="15D3448B" w14:textId="77777777" w:rsidTr="00292F55">
        <w:trPr>
          <w:trHeight w:val="283"/>
        </w:trPr>
        <w:tc>
          <w:tcPr>
            <w:tcW w:w="1280" w:type="pct"/>
            <w:shd w:val="clear" w:color="auto" w:fill="auto"/>
            <w:vAlign w:val="center"/>
          </w:tcPr>
          <w:p w14:paraId="05E90ED8" w14:textId="77777777" w:rsidR="00292F55" w:rsidRPr="00B55FF9" w:rsidRDefault="00292F55" w:rsidP="006C0A3C">
            <w:pPr>
              <w:pStyle w:val="TableText"/>
              <w:keepNext/>
              <w:ind w:left="57" w:right="57"/>
              <w:rPr>
                <w:szCs w:val="20"/>
                <w:vertAlign w:val="superscript"/>
              </w:rPr>
            </w:pPr>
            <w:r w:rsidRPr="00B55FF9">
              <w:rPr>
                <w:szCs w:val="20"/>
              </w:rPr>
              <w:t>Higher degree (taught)</w:t>
            </w:r>
            <w:r w:rsidRPr="00B55FF9">
              <w:rPr>
                <w:szCs w:val="20"/>
                <w:vertAlign w:val="superscript"/>
              </w:rPr>
              <w:t>2</w:t>
            </w:r>
          </w:p>
        </w:tc>
        <w:tc>
          <w:tcPr>
            <w:tcW w:w="930" w:type="pct"/>
            <w:shd w:val="clear" w:color="auto" w:fill="auto"/>
            <w:vAlign w:val="center"/>
          </w:tcPr>
          <w:p w14:paraId="58EB1B35"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£47,000</w:t>
            </w:r>
          </w:p>
        </w:tc>
        <w:tc>
          <w:tcPr>
            <w:tcW w:w="930" w:type="pct"/>
            <w:shd w:val="clear" w:color="auto" w:fill="auto"/>
            <w:vAlign w:val="center"/>
          </w:tcPr>
          <w:p w14:paraId="4E7F9692"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£56,000</w:t>
            </w:r>
          </w:p>
        </w:tc>
        <w:tc>
          <w:tcPr>
            <w:tcW w:w="930" w:type="pct"/>
            <w:vAlign w:val="center"/>
          </w:tcPr>
          <w:p w14:paraId="0FC04279"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£48,000</w:t>
            </w:r>
          </w:p>
        </w:tc>
        <w:tc>
          <w:tcPr>
            <w:tcW w:w="930" w:type="pct"/>
            <w:shd w:val="clear" w:color="auto" w:fill="auto"/>
            <w:vAlign w:val="center"/>
          </w:tcPr>
          <w:p w14:paraId="5DC2D0DB"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£51,000</w:t>
            </w:r>
          </w:p>
        </w:tc>
      </w:tr>
      <w:tr w:rsidR="00292F55" w:rsidRPr="00B55FF9" w14:paraId="3998480D" w14:textId="77777777" w:rsidTr="00292F55">
        <w:trPr>
          <w:trHeight w:val="283"/>
        </w:trPr>
        <w:tc>
          <w:tcPr>
            <w:tcW w:w="1280" w:type="pct"/>
            <w:tcBorders>
              <w:bottom w:val="single" w:sz="4" w:space="0" w:color="06357A"/>
            </w:tcBorders>
            <w:shd w:val="clear" w:color="auto" w:fill="auto"/>
            <w:vAlign w:val="center"/>
          </w:tcPr>
          <w:p w14:paraId="64F939F2" w14:textId="77777777" w:rsidR="00292F55" w:rsidRPr="00B55FF9" w:rsidRDefault="00292F55" w:rsidP="006C0A3C">
            <w:pPr>
              <w:pStyle w:val="TableText"/>
              <w:keepNext/>
              <w:ind w:left="57" w:right="57"/>
              <w:rPr>
                <w:szCs w:val="20"/>
                <w:vertAlign w:val="superscript"/>
              </w:rPr>
            </w:pPr>
            <w:r w:rsidRPr="00B55FF9">
              <w:rPr>
                <w:szCs w:val="20"/>
              </w:rPr>
              <w:t>Higher degree (research)</w:t>
            </w:r>
            <w:r w:rsidRPr="00B55FF9">
              <w:rPr>
                <w:szCs w:val="20"/>
                <w:vertAlign w:val="superscript"/>
              </w:rPr>
              <w:t>2</w:t>
            </w:r>
          </w:p>
        </w:tc>
        <w:tc>
          <w:tcPr>
            <w:tcW w:w="930" w:type="pct"/>
            <w:tcBorders>
              <w:bottom w:val="single" w:sz="4" w:space="0" w:color="06357A"/>
            </w:tcBorders>
            <w:shd w:val="clear" w:color="auto" w:fill="auto"/>
            <w:vAlign w:val="center"/>
          </w:tcPr>
          <w:p w14:paraId="4830F49F"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£88,000</w:t>
            </w:r>
          </w:p>
        </w:tc>
        <w:tc>
          <w:tcPr>
            <w:tcW w:w="930" w:type="pct"/>
            <w:tcBorders>
              <w:bottom w:val="single" w:sz="4" w:space="0" w:color="06357A"/>
            </w:tcBorders>
            <w:shd w:val="clear" w:color="auto" w:fill="auto"/>
            <w:vAlign w:val="center"/>
          </w:tcPr>
          <w:p w14:paraId="19254D55"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£73,000</w:t>
            </w:r>
          </w:p>
        </w:tc>
        <w:tc>
          <w:tcPr>
            <w:tcW w:w="930" w:type="pct"/>
            <w:tcBorders>
              <w:bottom w:val="single" w:sz="4" w:space="0" w:color="06357A"/>
            </w:tcBorders>
            <w:vAlign w:val="center"/>
          </w:tcPr>
          <w:p w14:paraId="471479FD"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£123,000</w:t>
            </w:r>
          </w:p>
        </w:tc>
        <w:tc>
          <w:tcPr>
            <w:tcW w:w="930" w:type="pct"/>
            <w:tcBorders>
              <w:bottom w:val="single" w:sz="4" w:space="0" w:color="06357A"/>
            </w:tcBorders>
            <w:shd w:val="clear" w:color="auto" w:fill="auto"/>
            <w:vAlign w:val="center"/>
          </w:tcPr>
          <w:p w14:paraId="7798BD04" w14:textId="77777777" w:rsidR="00292F55" w:rsidRPr="00B55FF9" w:rsidRDefault="00292F55" w:rsidP="006C0A3C">
            <w:pPr>
              <w:pStyle w:val="TableText"/>
              <w:keepNext/>
              <w:ind w:left="57" w:right="57"/>
              <w:jc w:val="center"/>
              <w:rPr>
                <w:rFonts w:cs="Calibri"/>
                <w:color w:val="000000"/>
                <w:szCs w:val="20"/>
              </w:rPr>
            </w:pPr>
            <w:r w:rsidRPr="00B55FF9">
              <w:rPr>
                <w:rFonts w:cs="Calibri"/>
                <w:color w:val="000000"/>
                <w:szCs w:val="20"/>
              </w:rPr>
              <w:t>£76,000</w:t>
            </w:r>
          </w:p>
        </w:tc>
      </w:tr>
    </w:tbl>
    <w:p w14:paraId="2210EF78" w14:textId="77777777" w:rsidR="00292F55" w:rsidRPr="00B55FF9" w:rsidRDefault="00292F55" w:rsidP="00292F55">
      <w:pPr>
        <w:pStyle w:val="TableNote"/>
      </w:pPr>
      <w:r w:rsidRPr="00B55FF9">
        <w:t xml:space="preserve">Note: All estimates constitute weighted averages across men and women (weighted by the estimated number of student completers in the 2018-19 cohort) and are presented in 2018-19 prices, discounted to reflect net present values, and rounded to the nearest £1,000. </w:t>
      </w:r>
    </w:p>
    <w:p w14:paraId="7EBF92C6" w14:textId="77777777" w:rsidR="00292F55" w:rsidRPr="00B55FF9" w:rsidRDefault="00292F55" w:rsidP="00292F55">
      <w:pPr>
        <w:pStyle w:val="TableNote"/>
      </w:pPr>
      <w:r w:rsidRPr="00B55FF9">
        <w:rPr>
          <w:vertAlign w:val="superscript"/>
        </w:rPr>
        <w:t xml:space="preserve">1 </w:t>
      </w:r>
      <w:r w:rsidRPr="00B55FF9">
        <w:t xml:space="preserve">Net graduate premiums and net public purse benefits associated with qualifications at ‘other undergraduate’ and </w:t>
      </w:r>
      <w:proofErr w:type="gramStart"/>
      <w:r w:rsidRPr="00B55FF9">
        <w:t>first degree</w:t>
      </w:r>
      <w:proofErr w:type="gramEnd"/>
      <w:r w:rsidRPr="00B55FF9">
        <w:t xml:space="preserve"> level are estimated relative to possession of Scottish Highers (or equivalent). </w:t>
      </w:r>
    </w:p>
    <w:p w14:paraId="166EC160" w14:textId="77777777" w:rsidR="00292F55" w:rsidRPr="00B55FF9" w:rsidRDefault="00292F55" w:rsidP="00292F55">
      <w:pPr>
        <w:pStyle w:val="TableNote"/>
      </w:pPr>
      <w:r w:rsidRPr="00B55FF9">
        <w:rPr>
          <w:vertAlign w:val="superscript"/>
        </w:rPr>
        <w:t xml:space="preserve">2 </w:t>
      </w:r>
      <w:r w:rsidRPr="00B55FF9">
        <w:t>Net graduate premiums and net public purse benefits associated with qualifications at ‘other postgraduate’, higher degree (taught) and higher degree (research) level are estimated relative to the possession of first degrees.</w:t>
      </w:r>
    </w:p>
    <w:p w14:paraId="31FD34B3" w14:textId="77777777" w:rsidR="00292F55" w:rsidRPr="00B55FF9" w:rsidRDefault="00292F55" w:rsidP="00292F55">
      <w:pPr>
        <w:pStyle w:val="TableNote"/>
        <w:rPr>
          <w:b/>
          <w:i/>
        </w:rPr>
      </w:pPr>
      <w:r w:rsidRPr="00B55FF9">
        <w:t xml:space="preserve"> </w:t>
      </w:r>
      <w:r w:rsidRPr="00B55FF9">
        <w:rPr>
          <w:b/>
          <w:i/>
        </w:rPr>
        <w:t>Source: London Economics’ analysis</w:t>
      </w:r>
    </w:p>
    <w:p w14:paraId="51FB76DB" w14:textId="7C654E9D" w:rsidR="00C86A10" w:rsidRPr="00B55FF9" w:rsidRDefault="00C86A10" w:rsidP="00C86A10">
      <w:r w:rsidRPr="00B55FF9">
        <w:t xml:space="preserve">In terms of the benefits to the public purse, the </w:t>
      </w:r>
      <w:r w:rsidRPr="00B55FF9">
        <w:rPr>
          <w:b/>
          <w:color w:val="06357A" w:themeColor="accent1"/>
        </w:rPr>
        <w:t>net Exchequer benefit</w:t>
      </w:r>
      <w:r w:rsidRPr="00B55FF9">
        <w:rPr>
          <w:b/>
          <w:color w:val="7D2239" w:themeColor="accent2"/>
        </w:rPr>
        <w:t xml:space="preserve"> </w:t>
      </w:r>
      <w:r w:rsidRPr="00B55FF9">
        <w:t xml:space="preserve">for a representative </w:t>
      </w:r>
      <w:r w:rsidRPr="00B55FF9">
        <w:rPr>
          <w:b/>
          <w:color w:val="06357A" w:themeColor="accent1"/>
        </w:rPr>
        <w:t>full-time</w:t>
      </w:r>
      <w:r w:rsidRPr="00B55FF9">
        <w:rPr>
          <w:color w:val="7D2239" w:themeColor="accent2"/>
        </w:rPr>
        <w:t xml:space="preserve"> </w:t>
      </w:r>
      <w:proofErr w:type="gramStart"/>
      <w:r w:rsidRPr="00B55FF9">
        <w:t>first degree</w:t>
      </w:r>
      <w:proofErr w:type="gramEnd"/>
      <w:r w:rsidRPr="00B55FF9">
        <w:t xml:space="preserve"> student from </w:t>
      </w:r>
      <w:r w:rsidR="00A37591" w:rsidRPr="00B55FF9">
        <w:rPr>
          <w:color w:val="000000" w:themeColor="text1"/>
        </w:rPr>
        <w:t>Scotland</w:t>
      </w:r>
      <w:r w:rsidRPr="00B55FF9">
        <w:rPr>
          <w:color w:val="000000" w:themeColor="text1"/>
        </w:rPr>
        <w:t xml:space="preserve"> (again </w:t>
      </w:r>
      <w:r w:rsidRPr="00B55FF9">
        <w:t xml:space="preserve">with </w:t>
      </w:r>
      <w:r w:rsidR="00A37591" w:rsidRPr="00B55FF9">
        <w:t xml:space="preserve">Scottish Highers </w:t>
      </w:r>
      <w:r w:rsidRPr="00B55FF9">
        <w:t xml:space="preserve">as their highest level of prior attainment) stands at approximately </w:t>
      </w:r>
      <w:r w:rsidRPr="00B55FF9">
        <w:rPr>
          <w:b/>
          <w:color w:val="06357A" w:themeColor="accent1"/>
        </w:rPr>
        <w:t>£</w:t>
      </w:r>
      <w:r w:rsidR="00A37591" w:rsidRPr="00B55FF9">
        <w:rPr>
          <w:b/>
          <w:color w:val="06357A" w:themeColor="accent1"/>
        </w:rPr>
        <w:t>65</w:t>
      </w:r>
      <w:r w:rsidRPr="00B55FF9">
        <w:rPr>
          <w:b/>
          <w:color w:val="06357A" w:themeColor="accent1"/>
        </w:rPr>
        <w:t>,000</w:t>
      </w:r>
      <w:r w:rsidRPr="00B55FF9">
        <w:t xml:space="preserve"> in 2018-19 money terms. At postgraduate level, the net Exchequer benefits for a representative student completing a full-time postgraduate taught or postgraduate research degree (relative to a first degree) were estimated at approximately </w:t>
      </w:r>
      <w:r w:rsidRPr="00B55FF9">
        <w:rPr>
          <w:b/>
          <w:color w:val="06357A" w:themeColor="accent1"/>
        </w:rPr>
        <w:t>£4</w:t>
      </w:r>
      <w:r w:rsidR="00E92C94" w:rsidRPr="00B55FF9">
        <w:rPr>
          <w:b/>
          <w:color w:val="06357A" w:themeColor="accent1"/>
        </w:rPr>
        <w:t>8</w:t>
      </w:r>
      <w:r w:rsidRPr="00B55FF9">
        <w:rPr>
          <w:b/>
          <w:color w:val="06357A" w:themeColor="accent1"/>
        </w:rPr>
        <w:t>,000</w:t>
      </w:r>
      <w:r w:rsidRPr="00B55FF9">
        <w:t xml:space="preserve"> and </w:t>
      </w:r>
      <w:r w:rsidRPr="00B55FF9">
        <w:rPr>
          <w:b/>
          <w:color w:val="06357A" w:themeColor="accent1"/>
        </w:rPr>
        <w:t>£</w:t>
      </w:r>
      <w:r w:rsidR="00E92C94" w:rsidRPr="00B55FF9">
        <w:rPr>
          <w:b/>
          <w:color w:val="06357A"/>
        </w:rPr>
        <w:t>123</w:t>
      </w:r>
      <w:r w:rsidRPr="00B55FF9">
        <w:rPr>
          <w:b/>
          <w:color w:val="06357A" w:themeColor="accent1"/>
        </w:rPr>
        <w:t>,000</w:t>
      </w:r>
      <w:r w:rsidRPr="00B55FF9">
        <w:rPr>
          <w:rStyle w:val="FootnoteReference"/>
          <w:bCs/>
          <w:color w:val="000000" w:themeColor="text1"/>
        </w:rPr>
        <w:footnoteReference w:id="51"/>
      </w:r>
      <w:r w:rsidRPr="00B55FF9">
        <w:t>, respectively.</w:t>
      </w:r>
    </w:p>
    <w:p w14:paraId="370B9935" w14:textId="58FAF03A" w:rsidR="00C86A10" w:rsidRPr="00B55FF9" w:rsidRDefault="00C86A10" w:rsidP="00C86A10">
      <w:r w:rsidRPr="00B55FF9">
        <w:t xml:space="preserve">Again, there are also substantial net Exchequer benefits associated with </w:t>
      </w:r>
      <w:r w:rsidRPr="00B55FF9">
        <w:rPr>
          <w:b/>
          <w:color w:val="06357A" w:themeColor="accent1"/>
        </w:rPr>
        <w:t>part-time students</w:t>
      </w:r>
      <w:r w:rsidRPr="00B55FF9">
        <w:t xml:space="preserve">. For instance, the net Exchequer benefit for a representative part-time student from </w:t>
      </w:r>
      <w:r w:rsidR="00E92C94" w:rsidRPr="00B55FF9">
        <w:t>Scotland</w:t>
      </w:r>
      <w:r w:rsidRPr="00B55FF9">
        <w:t xml:space="preserve"> undertaking a postgraduate taught degree </w:t>
      </w:r>
      <w:r w:rsidR="00E92C94" w:rsidRPr="00B55FF9">
        <w:t>(relative to a first degree) stand</w:t>
      </w:r>
      <w:r w:rsidR="00675471" w:rsidRPr="00B55FF9">
        <w:t>s</w:t>
      </w:r>
      <w:r w:rsidR="00E92C94" w:rsidRPr="00B55FF9">
        <w:t xml:space="preserve"> at approximately </w:t>
      </w:r>
      <w:r w:rsidR="00E92C94" w:rsidRPr="00B55FF9">
        <w:rPr>
          <w:b/>
          <w:bCs/>
          <w:color w:val="06357A" w:themeColor="accent1"/>
        </w:rPr>
        <w:t>£51,000</w:t>
      </w:r>
      <w:r w:rsidR="00E92C94" w:rsidRPr="00B55FF9">
        <w:t xml:space="preserve">, with the corresponding estimate for </w:t>
      </w:r>
      <w:r w:rsidRPr="00B55FF9">
        <w:t>postgraduate research degree</w:t>
      </w:r>
      <w:r w:rsidR="00E92C94" w:rsidRPr="00B55FF9">
        <w:t>s</w:t>
      </w:r>
      <w:r w:rsidRPr="00B55FF9">
        <w:t xml:space="preserve"> (</w:t>
      </w:r>
      <w:r w:rsidR="00E92C94" w:rsidRPr="00B55FF9">
        <w:t xml:space="preserve">again </w:t>
      </w:r>
      <w:r w:rsidRPr="00B55FF9">
        <w:t>relative to first degree</w:t>
      </w:r>
      <w:r w:rsidR="00E92C94" w:rsidRPr="00B55FF9">
        <w:t>s</w:t>
      </w:r>
      <w:r w:rsidRPr="00B55FF9">
        <w:t>) stand</w:t>
      </w:r>
      <w:r w:rsidR="00AA77BA" w:rsidRPr="00B55FF9">
        <w:t>ing</w:t>
      </w:r>
      <w:r w:rsidRPr="00B55FF9">
        <w:t xml:space="preserve"> at </w:t>
      </w:r>
      <w:r w:rsidRPr="00B55FF9">
        <w:rPr>
          <w:b/>
          <w:color w:val="06357A" w:themeColor="accent1"/>
        </w:rPr>
        <w:t>£</w:t>
      </w:r>
      <w:r w:rsidR="00E92C94" w:rsidRPr="00B55FF9">
        <w:rPr>
          <w:b/>
          <w:color w:val="06357A" w:themeColor="accent1"/>
        </w:rPr>
        <w:t>76</w:t>
      </w:r>
      <w:r w:rsidRPr="00B55FF9">
        <w:rPr>
          <w:b/>
          <w:color w:val="06357A" w:themeColor="accent1"/>
        </w:rPr>
        <w:t>,000</w:t>
      </w:r>
      <w:r w:rsidRPr="00B55FF9">
        <w:t>.</w:t>
      </w:r>
    </w:p>
    <w:p w14:paraId="70B878D6" w14:textId="69086C2A" w:rsidR="00D579A9" w:rsidRPr="00B55FF9" w:rsidRDefault="00D579A9" w:rsidP="00D579A9">
      <w:pPr>
        <w:pStyle w:val="Heading2"/>
      </w:pPr>
      <w:bookmarkStart w:id="114" w:name="_Ref77680859"/>
      <w:bookmarkStart w:id="115" w:name="_Toc85188876"/>
      <w:r w:rsidRPr="00B55FF9">
        <w:t>Total impact of the University of Glasgow’s teaching and learning activities</w:t>
      </w:r>
      <w:bookmarkEnd w:id="114"/>
      <w:bookmarkEnd w:id="115"/>
    </w:p>
    <w:p w14:paraId="75B7C60D" w14:textId="30CCACDB" w:rsidR="008C2087" w:rsidRPr="00B55FF9" w:rsidRDefault="008C2087" w:rsidP="008C2087">
      <w:r w:rsidRPr="00B55FF9">
        <w:t xml:space="preserve">Combining the information on the number of UK domiciled students in the 2018-19 University of Glasgow cohort, expected completion rates, and the net graduate and public purse benefits associated with the different qualification levels (relative to students’ specific prior attainment), the analysis estimates that the </w:t>
      </w:r>
      <w:r w:rsidRPr="00B55FF9">
        <w:rPr>
          <w:b/>
          <w:color w:val="06357A" w:themeColor="accent1"/>
        </w:rPr>
        <w:t xml:space="preserve">aggregate economic benefit of the University of </w:t>
      </w:r>
      <w:r w:rsidR="00DD2147" w:rsidRPr="00B55FF9">
        <w:rPr>
          <w:b/>
          <w:color w:val="06357A" w:themeColor="accent1"/>
        </w:rPr>
        <w:t>Glasgow’s</w:t>
      </w:r>
      <w:r w:rsidRPr="00B55FF9">
        <w:rPr>
          <w:b/>
          <w:color w:val="06357A" w:themeColor="accent1"/>
        </w:rPr>
        <w:t xml:space="preserve"> teaching and learning activities</w:t>
      </w:r>
      <w:r w:rsidRPr="00B55FF9">
        <w:t xml:space="preserve"> associated with the 2018-19 cohort in the UK stands at approximately </w:t>
      </w:r>
      <w:r w:rsidRPr="00B55FF9">
        <w:rPr>
          <w:b/>
          <w:color w:val="06357A" w:themeColor="accent1"/>
        </w:rPr>
        <w:t>£</w:t>
      </w:r>
      <w:r w:rsidR="00DD2147" w:rsidRPr="00B55FF9">
        <w:rPr>
          <w:b/>
          <w:color w:val="06357A" w:themeColor="accent1"/>
        </w:rPr>
        <w:t>734</w:t>
      </w:r>
      <w:r w:rsidRPr="00B55FF9">
        <w:rPr>
          <w:b/>
          <w:color w:val="06357A" w:themeColor="accent1"/>
        </w:rPr>
        <w:t xml:space="preserve"> million</w:t>
      </w:r>
      <w:r w:rsidRPr="00B55FF9">
        <w:t xml:space="preserve">. </w:t>
      </w:r>
    </w:p>
    <w:p w14:paraId="2635D7B6" w14:textId="0A02B452" w:rsidR="008C2087" w:rsidRPr="00B55FF9" w:rsidRDefault="008C2087" w:rsidP="008C2087">
      <w:r w:rsidRPr="00B55FF9">
        <w:rPr>
          <w:noProof/>
          <w:lang w:eastAsia="en-GB"/>
        </w:rPr>
        <mc:AlternateContent>
          <mc:Choice Requires="wps">
            <w:drawing>
              <wp:anchor distT="0" distB="0" distL="114300" distR="114300" simplePos="0" relativeHeight="251662336" behindDoc="0" locked="1" layoutInCell="1" allowOverlap="1" wp14:anchorId="02CE9413" wp14:editId="7D668CF7">
                <wp:simplePos x="0" y="0"/>
                <wp:positionH relativeFrom="margin">
                  <wp:posOffset>-10160</wp:posOffset>
                </wp:positionH>
                <wp:positionV relativeFrom="paragraph">
                  <wp:posOffset>59690</wp:posOffset>
                </wp:positionV>
                <wp:extent cx="2105660" cy="1626870"/>
                <wp:effectExtent l="38100" t="38100" r="104140" b="87630"/>
                <wp:wrapSquare wrapText="bothSides"/>
                <wp:docPr id="124" name="Text Box 124" descr="pullquote: The total economic impact of teaching and learning generated by the 2018-19 cohort of University of Glasgow students stands at £734 m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660" cy="162687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283A1D86" w14:textId="67F7AAAC" w:rsidR="00AC51E6" w:rsidRPr="00862748" w:rsidRDefault="00AC51E6" w:rsidP="008C2087">
                            <w:pPr>
                              <w:spacing w:before="0" w:after="0"/>
                              <w:jc w:val="center"/>
                              <w:rPr>
                                <w:b/>
                                <w:color w:val="FFFFFF" w:themeColor="background1"/>
                                <w:sz w:val="28"/>
                                <w:szCs w:val="32"/>
                              </w:rPr>
                            </w:pPr>
                            <w:r w:rsidRPr="003121E3">
                              <w:rPr>
                                <w:b/>
                                <w:color w:val="FFFFFF" w:themeColor="background1"/>
                                <w:sz w:val="28"/>
                                <w:szCs w:val="32"/>
                              </w:rPr>
                              <w:t xml:space="preserve">The total economic impact of teaching and learning generated by the 2018-19 cohort of University of Glasgow students stands at </w:t>
                            </w:r>
                            <w:r w:rsidRPr="003121E3">
                              <w:rPr>
                                <w:b/>
                                <w:color w:val="FFFFFF" w:themeColor="background1"/>
                                <w:sz w:val="32"/>
                                <w:szCs w:val="32"/>
                              </w:rPr>
                              <w:t>£734 million</w:t>
                            </w:r>
                            <w:r w:rsidRPr="003121E3">
                              <w:rPr>
                                <w:b/>
                                <w:color w:val="FFFFFF" w:themeColor="background1"/>
                                <w:sz w:val="28"/>
                                <w:szCs w:val="32"/>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E9413" id="Text Box 124" o:spid="_x0000_s1039" type="#_x0000_t202" alt="pullquote: The total economic impact of teaching and learning generated by the 2018-19 cohort of University of Glasgow students stands at £734 million." style="position:absolute;left:0;text-align:left;margin-left:-.8pt;margin-top:4.7pt;width:165.8pt;height:128.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" fillcolor="#003865 [3206]" stroked="f">
                <v:shadow on="t" color="black" opacity="26214f" origin="-.5,-.5" offset=".74836mm,.74836mm"/>
                <v:textbox inset=".5mm,.5mm,.5mm,.5mm">
                  <w:txbxContent>
                    <w:p w14:paraId="283A1D86" w14:textId="67F7AAAC" w:rsidR="00AC51E6" w:rsidRPr="00862748" w:rsidRDefault="00AC51E6" w:rsidP="008C2087">
                      <w:pPr>
                        <w:spacing w:before="0" w:after="0"/>
                        <w:jc w:val="center"/>
                        <w:rPr>
                          <w:b/>
                          <w:color w:val="FFFFFF" w:themeColor="background1"/>
                          <w:sz w:val="28"/>
                          <w:szCs w:val="32"/>
                        </w:rPr>
                      </w:pPr>
                      <w:r w:rsidRPr="003121E3">
                        <w:rPr>
                          <w:b/>
                          <w:color w:val="FFFFFF" w:themeColor="background1"/>
                          <w:sz w:val="28"/>
                          <w:szCs w:val="32"/>
                        </w:rPr>
                        <w:t xml:space="preserve">The total economic impact of teaching and learning generated by the 2018-19 cohort of University of Glasgow students stands at </w:t>
                      </w:r>
                      <w:r w:rsidRPr="003121E3">
                        <w:rPr>
                          <w:b/>
                          <w:color w:val="FFFFFF" w:themeColor="background1"/>
                          <w:sz w:val="32"/>
                          <w:szCs w:val="32"/>
                        </w:rPr>
                        <w:t>£734 million</w:t>
                      </w:r>
                      <w:r w:rsidRPr="003121E3">
                        <w:rPr>
                          <w:b/>
                          <w:color w:val="FFFFFF" w:themeColor="background1"/>
                          <w:sz w:val="28"/>
                          <w:szCs w:val="32"/>
                        </w:rPr>
                        <w:t>.</w:t>
                      </w:r>
                    </w:p>
                  </w:txbxContent>
                </v:textbox>
                <w10:wrap type="square" anchorx="margin"/>
                <w10:anchorlock/>
              </v:shape>
            </w:pict>
          </mc:Fallback>
        </mc:AlternateContent>
      </w:r>
      <w:r w:rsidR="00FF14BF" w:rsidRPr="00B55FF9">
        <w:t xml:space="preserve">In terms of the </w:t>
      </w:r>
      <w:r w:rsidRPr="00B55FF9">
        <w:t xml:space="preserve">split </w:t>
      </w:r>
      <w:r w:rsidR="00CE7390" w:rsidRPr="00B55FF9">
        <w:t xml:space="preserve">by </w:t>
      </w:r>
      <w:r w:rsidR="00CE7390" w:rsidRPr="00B55FF9">
        <w:rPr>
          <w:b/>
          <w:bCs/>
          <w:color w:val="003865" w:themeColor="accent3"/>
        </w:rPr>
        <w:t>beneficiary</w:t>
      </w:r>
      <w:r w:rsidRPr="00B55FF9">
        <w:t xml:space="preserve">, </w:t>
      </w:r>
      <w:r w:rsidRPr="00B55FF9">
        <w:rPr>
          <w:b/>
          <w:color w:val="06357A" w:themeColor="accent1"/>
        </w:rPr>
        <w:t>£</w:t>
      </w:r>
      <w:r w:rsidR="00FF14BF" w:rsidRPr="00B55FF9">
        <w:rPr>
          <w:b/>
          <w:color w:val="06357A" w:themeColor="accent1"/>
        </w:rPr>
        <w:t>401</w:t>
      </w:r>
      <w:r w:rsidRPr="00B55FF9">
        <w:rPr>
          <w:b/>
          <w:color w:val="06357A" w:themeColor="accent1"/>
        </w:rPr>
        <w:t xml:space="preserve"> million</w:t>
      </w:r>
      <w:r w:rsidRPr="00B55FF9">
        <w:t xml:space="preserve"> (</w:t>
      </w:r>
      <w:r w:rsidRPr="00B55FF9">
        <w:rPr>
          <w:b/>
          <w:color w:val="06357A" w:themeColor="accent1"/>
        </w:rPr>
        <w:t>5</w:t>
      </w:r>
      <w:r w:rsidR="00FF14BF" w:rsidRPr="00B55FF9">
        <w:rPr>
          <w:b/>
          <w:color w:val="06357A" w:themeColor="accent1"/>
        </w:rPr>
        <w:t>5</w:t>
      </w:r>
      <w:r w:rsidRPr="00B55FF9">
        <w:rPr>
          <w:b/>
          <w:color w:val="06357A" w:themeColor="accent1"/>
        </w:rPr>
        <w:t>%</w:t>
      </w:r>
      <w:r w:rsidRPr="00B55FF9">
        <w:t>)</w:t>
      </w:r>
      <w:r w:rsidRPr="00B55FF9">
        <w:rPr>
          <w:bCs/>
          <w:color w:val="000000" w:themeColor="text1"/>
        </w:rPr>
        <w:t xml:space="preserve"> of </w:t>
      </w:r>
      <w:r w:rsidR="00FF14BF" w:rsidRPr="00B55FF9">
        <w:rPr>
          <w:bCs/>
          <w:color w:val="000000" w:themeColor="text1"/>
        </w:rPr>
        <w:t>this impact is</w:t>
      </w:r>
      <w:r w:rsidRPr="00B55FF9">
        <w:rPr>
          <w:bCs/>
          <w:color w:val="000000" w:themeColor="text1"/>
        </w:rPr>
        <w:t xml:space="preserve"> </w:t>
      </w:r>
      <w:r w:rsidRPr="00B55FF9">
        <w:rPr>
          <w:color w:val="000000" w:themeColor="text1"/>
        </w:rPr>
        <w:t>accrued by stude</w:t>
      </w:r>
      <w:r w:rsidRPr="00B55FF9">
        <w:t xml:space="preserve">nts undertaking qualifications at the University of </w:t>
      </w:r>
      <w:r w:rsidR="00FF14BF" w:rsidRPr="00B55FF9">
        <w:t>Glasgow</w:t>
      </w:r>
      <w:r w:rsidRPr="00B55FF9">
        <w:t xml:space="preserve">, and the remaining </w:t>
      </w:r>
      <w:r w:rsidRPr="00B55FF9">
        <w:rPr>
          <w:b/>
          <w:color w:val="06357A" w:themeColor="accent1"/>
        </w:rPr>
        <w:t>£</w:t>
      </w:r>
      <w:r w:rsidR="00FF14BF" w:rsidRPr="00B55FF9">
        <w:rPr>
          <w:b/>
          <w:color w:val="06357A" w:themeColor="accent1"/>
        </w:rPr>
        <w:t>333</w:t>
      </w:r>
      <w:r w:rsidRPr="00B55FF9">
        <w:rPr>
          <w:b/>
          <w:color w:val="06357A" w:themeColor="accent1"/>
        </w:rPr>
        <w:t xml:space="preserve"> million</w:t>
      </w:r>
      <w:r w:rsidRPr="00B55FF9">
        <w:t xml:space="preserve"> (</w:t>
      </w:r>
      <w:r w:rsidRPr="00B55FF9">
        <w:rPr>
          <w:b/>
          <w:color w:val="06357A" w:themeColor="accent1"/>
        </w:rPr>
        <w:t>4</w:t>
      </w:r>
      <w:r w:rsidR="00FF14BF" w:rsidRPr="00B55FF9">
        <w:rPr>
          <w:b/>
          <w:color w:val="06357A" w:themeColor="accent1"/>
        </w:rPr>
        <w:t>5</w:t>
      </w:r>
      <w:r w:rsidRPr="00B55FF9">
        <w:rPr>
          <w:b/>
          <w:color w:val="06357A" w:themeColor="accent1"/>
        </w:rPr>
        <w:t>%</w:t>
      </w:r>
      <w:r w:rsidRPr="00B55FF9">
        <w:t xml:space="preserve">) </w:t>
      </w:r>
      <w:r w:rsidR="00FF14BF" w:rsidRPr="00B55FF9">
        <w:t xml:space="preserve">is </w:t>
      </w:r>
      <w:r w:rsidRPr="00B55FF9">
        <w:t xml:space="preserve">accrued by the Exchequer. In terms of </w:t>
      </w:r>
      <w:r w:rsidRPr="00B55FF9">
        <w:rPr>
          <w:b/>
          <w:bCs/>
          <w:color w:val="003865" w:themeColor="accent3"/>
        </w:rPr>
        <w:t>study</w:t>
      </w:r>
      <w:r w:rsidRPr="00B55FF9">
        <w:rPr>
          <w:color w:val="003865" w:themeColor="accent3"/>
        </w:rPr>
        <w:t xml:space="preserve"> </w:t>
      </w:r>
      <w:r w:rsidRPr="00B55FF9">
        <w:rPr>
          <w:b/>
          <w:bCs/>
          <w:color w:val="003865" w:themeColor="accent3"/>
        </w:rPr>
        <w:t>level</w:t>
      </w:r>
      <w:r w:rsidRPr="00B55FF9">
        <w:t xml:space="preserve">, </w:t>
      </w:r>
      <w:r w:rsidR="00B21308" w:rsidRPr="00B55FF9">
        <w:rPr>
          <w:b/>
          <w:color w:val="06357A"/>
        </w:rPr>
        <w:t>62</w:t>
      </w:r>
      <w:r w:rsidRPr="00B55FF9">
        <w:rPr>
          <w:b/>
          <w:color w:val="06357A" w:themeColor="accent1"/>
        </w:rPr>
        <w:t>%</w:t>
      </w:r>
      <w:r w:rsidRPr="00B55FF9">
        <w:t xml:space="preserve"> (</w:t>
      </w:r>
      <w:r w:rsidRPr="00B55FF9">
        <w:rPr>
          <w:b/>
          <w:color w:val="06357A" w:themeColor="accent1"/>
        </w:rPr>
        <w:t>£</w:t>
      </w:r>
      <w:r w:rsidR="00B21308" w:rsidRPr="00B55FF9">
        <w:rPr>
          <w:b/>
          <w:color w:val="06357A" w:themeColor="accent1"/>
        </w:rPr>
        <w:t>452</w:t>
      </w:r>
      <w:r w:rsidRPr="00B55FF9">
        <w:rPr>
          <w:b/>
          <w:color w:val="06357A" w:themeColor="accent1"/>
        </w:rPr>
        <w:t xml:space="preserve"> million</w:t>
      </w:r>
      <w:r w:rsidRPr="00B55FF9">
        <w:t xml:space="preserve">) of the estimated economic impact is generated by the University’s undergraduate students, with the remaining </w:t>
      </w:r>
      <w:r w:rsidR="00B21308" w:rsidRPr="00B55FF9">
        <w:rPr>
          <w:b/>
          <w:color w:val="06357A" w:themeColor="accent1"/>
        </w:rPr>
        <w:t>38</w:t>
      </w:r>
      <w:r w:rsidRPr="00B55FF9">
        <w:rPr>
          <w:b/>
          <w:color w:val="06357A" w:themeColor="accent1"/>
        </w:rPr>
        <w:t>%</w:t>
      </w:r>
      <w:r w:rsidRPr="00B55FF9">
        <w:t xml:space="preserve"> (</w:t>
      </w:r>
      <w:r w:rsidRPr="00B55FF9">
        <w:rPr>
          <w:b/>
          <w:color w:val="06357A" w:themeColor="accent1"/>
        </w:rPr>
        <w:t>£</w:t>
      </w:r>
      <w:r w:rsidR="00B21308" w:rsidRPr="00B55FF9">
        <w:rPr>
          <w:b/>
          <w:color w:val="06357A" w:themeColor="accent1"/>
        </w:rPr>
        <w:t>282</w:t>
      </w:r>
      <w:r w:rsidRPr="00B55FF9">
        <w:rPr>
          <w:b/>
          <w:color w:val="06357A" w:themeColor="accent1"/>
        </w:rPr>
        <w:t xml:space="preserve"> million</w:t>
      </w:r>
      <w:r w:rsidRPr="00B55FF9">
        <w:t xml:space="preserve">) generated by the University’s postgraduate students. In terms of </w:t>
      </w:r>
      <w:r w:rsidRPr="00B55FF9">
        <w:rPr>
          <w:b/>
          <w:bCs/>
          <w:color w:val="003865" w:themeColor="accent3"/>
        </w:rPr>
        <w:t>domicile</w:t>
      </w:r>
      <w:r w:rsidRPr="00B55FF9">
        <w:t xml:space="preserve">, </w:t>
      </w:r>
      <w:r w:rsidR="00D43E69" w:rsidRPr="00B55FF9">
        <w:t xml:space="preserve">reflecting the composition of the University of Glasgow’s student cohort, </w:t>
      </w:r>
      <w:r w:rsidR="00D43E69" w:rsidRPr="00B55FF9">
        <w:rPr>
          <w:b/>
          <w:color w:val="06357A" w:themeColor="accent1"/>
        </w:rPr>
        <w:t>82</w:t>
      </w:r>
      <w:r w:rsidRPr="00B55FF9">
        <w:rPr>
          <w:b/>
          <w:color w:val="06357A" w:themeColor="accent1"/>
        </w:rPr>
        <w:t>%</w:t>
      </w:r>
      <w:r w:rsidRPr="00B55FF9">
        <w:t xml:space="preserve"> (</w:t>
      </w:r>
      <w:r w:rsidRPr="00B55FF9">
        <w:rPr>
          <w:b/>
          <w:color w:val="06357A" w:themeColor="accent1"/>
        </w:rPr>
        <w:t>£</w:t>
      </w:r>
      <w:r w:rsidR="00D43E69" w:rsidRPr="00B55FF9">
        <w:rPr>
          <w:b/>
          <w:color w:val="06357A" w:themeColor="accent1"/>
        </w:rPr>
        <w:t>603</w:t>
      </w:r>
      <w:r w:rsidRPr="00B55FF9">
        <w:rPr>
          <w:b/>
          <w:color w:val="06357A" w:themeColor="accent1"/>
        </w:rPr>
        <w:t xml:space="preserve"> million</w:t>
      </w:r>
      <w:r w:rsidRPr="00B55FF9">
        <w:t xml:space="preserve">) of the estimated economic benefit is associated with students from </w:t>
      </w:r>
      <w:r w:rsidR="00D43E69" w:rsidRPr="00B55FF9">
        <w:t>Scotland</w:t>
      </w:r>
      <w:r w:rsidRPr="00B55FF9">
        <w:t xml:space="preserve">, while the remaining </w:t>
      </w:r>
      <w:r w:rsidR="00D43E69" w:rsidRPr="00B55FF9">
        <w:rPr>
          <w:b/>
          <w:color w:val="06357A" w:themeColor="accent1"/>
        </w:rPr>
        <w:t>18</w:t>
      </w:r>
      <w:r w:rsidRPr="00B55FF9">
        <w:rPr>
          <w:b/>
          <w:color w:val="06357A" w:themeColor="accent1"/>
        </w:rPr>
        <w:t>%</w:t>
      </w:r>
      <w:r w:rsidRPr="00B55FF9">
        <w:t xml:space="preserve"> (</w:t>
      </w:r>
      <w:r w:rsidRPr="00B55FF9">
        <w:rPr>
          <w:b/>
          <w:color w:val="06357A" w:themeColor="accent1"/>
        </w:rPr>
        <w:t>£</w:t>
      </w:r>
      <w:r w:rsidR="00D43E69" w:rsidRPr="00B55FF9">
        <w:rPr>
          <w:b/>
          <w:color w:val="06357A" w:themeColor="accent1"/>
        </w:rPr>
        <w:t>131</w:t>
      </w:r>
      <w:r w:rsidRPr="00B55FF9">
        <w:rPr>
          <w:b/>
          <w:color w:val="06357A" w:themeColor="accent1"/>
        </w:rPr>
        <w:t xml:space="preserve"> million</w:t>
      </w:r>
      <w:r w:rsidRPr="00B55FF9">
        <w:t xml:space="preserve">) is generated by students from other Home Nations. </w:t>
      </w:r>
    </w:p>
    <w:p w14:paraId="7AA125AC" w14:textId="0CBF5320" w:rsidR="008C2087" w:rsidRPr="00B55FF9" w:rsidRDefault="008C2087" w:rsidP="008C2087">
      <w:pPr>
        <w:pStyle w:val="TableTitle"/>
      </w:pPr>
      <w:bookmarkStart w:id="116" w:name="_Ref455048556"/>
      <w:bookmarkStart w:id="117" w:name="_Toc458506501"/>
      <w:bookmarkStart w:id="118" w:name="_Toc466026086"/>
      <w:bookmarkStart w:id="119" w:name="_Toc496011384"/>
      <w:bookmarkStart w:id="120" w:name="_Toc506794036"/>
      <w:bookmarkStart w:id="121" w:name="_Ref525645011"/>
      <w:bookmarkStart w:id="122" w:name="_Toc529865989"/>
      <w:bookmarkStart w:id="123" w:name="_Toc36037475"/>
      <w:bookmarkStart w:id="124" w:name="_Toc75247043"/>
      <w:bookmarkStart w:id="125" w:name="_Toc85188908"/>
      <w:r w:rsidRPr="00B55FF9">
        <w:t xml:space="preserve">Aggregate impact of the University of </w:t>
      </w:r>
      <w:r w:rsidR="00DD2147" w:rsidRPr="00B55FF9">
        <w:t>Glasgow’s</w:t>
      </w:r>
      <w:r w:rsidRPr="00B55FF9">
        <w:t xml:space="preserve"> teaching and learning activities associated with the 2018-19 cohort (£m), </w:t>
      </w:r>
      <w:bookmarkEnd w:id="116"/>
      <w:bookmarkEnd w:id="117"/>
      <w:bookmarkEnd w:id="118"/>
      <w:bookmarkEnd w:id="119"/>
      <w:r w:rsidRPr="00B55FF9">
        <w:t xml:space="preserve">by type of impact, domicile, and </w:t>
      </w:r>
      <w:bookmarkEnd w:id="120"/>
      <w:bookmarkEnd w:id="121"/>
      <w:bookmarkEnd w:id="122"/>
      <w:bookmarkEnd w:id="123"/>
      <w:r w:rsidRPr="00B55FF9">
        <w:t>level of study</w:t>
      </w:r>
      <w:bookmarkEnd w:id="124"/>
      <w:bookmarkEnd w:id="125"/>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704"/>
        <w:gridCol w:w="1428"/>
        <w:gridCol w:w="1429"/>
        <w:gridCol w:w="1427"/>
        <w:gridCol w:w="1429"/>
        <w:gridCol w:w="1427"/>
      </w:tblGrid>
      <w:tr w:rsidR="008C2087" w:rsidRPr="00B55FF9" w14:paraId="1CAE908B" w14:textId="77777777" w:rsidTr="00DD2147">
        <w:trPr>
          <w:trHeight w:val="283"/>
        </w:trPr>
        <w:tc>
          <w:tcPr>
            <w:tcW w:w="963" w:type="pct"/>
            <w:vMerge w:val="restart"/>
            <w:tcBorders>
              <w:top w:val="single" w:sz="4" w:space="0" w:color="06357A"/>
            </w:tcBorders>
            <w:shd w:val="clear" w:color="auto" w:fill="auto"/>
            <w:vAlign w:val="center"/>
          </w:tcPr>
          <w:p w14:paraId="132F3F68" w14:textId="77777777" w:rsidR="008C2087" w:rsidRPr="00B55FF9" w:rsidRDefault="008C2087" w:rsidP="006C0A3C">
            <w:pPr>
              <w:keepNext/>
              <w:keepLines/>
              <w:spacing w:before="0" w:after="0"/>
              <w:ind w:left="57" w:right="57"/>
              <w:jc w:val="left"/>
              <w:rPr>
                <w:b/>
                <w:color w:val="06357A" w:themeColor="accent1"/>
                <w:sz w:val="20"/>
                <w:szCs w:val="20"/>
              </w:rPr>
            </w:pPr>
            <w:r w:rsidRPr="00B55FF9">
              <w:rPr>
                <w:b/>
                <w:color w:val="06357A" w:themeColor="accent1"/>
                <w:sz w:val="20"/>
                <w:szCs w:val="20"/>
              </w:rPr>
              <w:t>Beneficiary and study level</w:t>
            </w:r>
          </w:p>
        </w:tc>
        <w:tc>
          <w:tcPr>
            <w:tcW w:w="4037" w:type="pct"/>
            <w:gridSpan w:val="5"/>
            <w:tcBorders>
              <w:top w:val="single" w:sz="4" w:space="0" w:color="06357A"/>
              <w:bottom w:val="single" w:sz="4" w:space="0" w:color="06357A"/>
            </w:tcBorders>
            <w:shd w:val="clear" w:color="auto" w:fill="auto"/>
            <w:vAlign w:val="center"/>
          </w:tcPr>
          <w:p w14:paraId="16A03F71" w14:textId="77777777" w:rsidR="008C2087" w:rsidRPr="00B55FF9" w:rsidRDefault="008C208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Domicile</w:t>
            </w:r>
          </w:p>
        </w:tc>
      </w:tr>
      <w:tr w:rsidR="008C2087" w:rsidRPr="00B55FF9" w14:paraId="0BF6162E" w14:textId="77777777" w:rsidTr="00DD2147">
        <w:trPr>
          <w:trHeight w:val="283"/>
        </w:trPr>
        <w:tc>
          <w:tcPr>
            <w:tcW w:w="963" w:type="pct"/>
            <w:vMerge/>
            <w:tcBorders>
              <w:bottom w:val="single" w:sz="4" w:space="0" w:color="06357A"/>
            </w:tcBorders>
            <w:shd w:val="clear" w:color="auto" w:fill="auto"/>
            <w:vAlign w:val="center"/>
          </w:tcPr>
          <w:p w14:paraId="6FEBEAB4" w14:textId="77777777" w:rsidR="008C2087" w:rsidRPr="00B55FF9" w:rsidRDefault="008C2087" w:rsidP="006C0A3C">
            <w:pPr>
              <w:keepNext/>
              <w:keepLines/>
              <w:spacing w:before="0" w:after="0"/>
              <w:ind w:left="57" w:right="57"/>
              <w:jc w:val="left"/>
              <w:rPr>
                <w:b/>
                <w:color w:val="06357A" w:themeColor="accent1"/>
                <w:sz w:val="20"/>
                <w:szCs w:val="20"/>
              </w:rPr>
            </w:pPr>
          </w:p>
        </w:tc>
        <w:tc>
          <w:tcPr>
            <w:tcW w:w="807" w:type="pct"/>
            <w:tcBorders>
              <w:top w:val="single" w:sz="4" w:space="0" w:color="06357A"/>
              <w:bottom w:val="single" w:sz="4" w:space="0" w:color="06357A"/>
            </w:tcBorders>
            <w:shd w:val="clear" w:color="auto" w:fill="auto"/>
            <w:vAlign w:val="center"/>
          </w:tcPr>
          <w:p w14:paraId="4897DCCC" w14:textId="0E6F6CAB" w:rsidR="008C2087" w:rsidRPr="00B55FF9" w:rsidRDefault="00DD214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Scotland</w:t>
            </w:r>
          </w:p>
        </w:tc>
        <w:tc>
          <w:tcPr>
            <w:tcW w:w="808" w:type="pct"/>
            <w:tcBorders>
              <w:top w:val="single" w:sz="4" w:space="0" w:color="06357A"/>
              <w:bottom w:val="single" w:sz="4" w:space="0" w:color="06357A"/>
            </w:tcBorders>
            <w:shd w:val="clear" w:color="auto" w:fill="auto"/>
            <w:vAlign w:val="center"/>
          </w:tcPr>
          <w:p w14:paraId="04FE5D0C" w14:textId="76F70365" w:rsidR="008C2087" w:rsidRPr="00B55FF9" w:rsidRDefault="00DD214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England</w:t>
            </w:r>
          </w:p>
        </w:tc>
        <w:tc>
          <w:tcPr>
            <w:tcW w:w="807" w:type="pct"/>
            <w:tcBorders>
              <w:top w:val="single" w:sz="4" w:space="0" w:color="06357A"/>
              <w:bottom w:val="single" w:sz="4" w:space="0" w:color="06357A"/>
            </w:tcBorders>
            <w:shd w:val="clear" w:color="auto" w:fill="auto"/>
            <w:vAlign w:val="center"/>
          </w:tcPr>
          <w:p w14:paraId="2D444E28" w14:textId="5360D04D" w:rsidR="008C2087" w:rsidRPr="00B55FF9" w:rsidRDefault="00DD214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Wales</w:t>
            </w:r>
          </w:p>
        </w:tc>
        <w:tc>
          <w:tcPr>
            <w:tcW w:w="808" w:type="pct"/>
            <w:tcBorders>
              <w:top w:val="single" w:sz="4" w:space="0" w:color="06357A"/>
              <w:bottom w:val="single" w:sz="4" w:space="0" w:color="06357A"/>
            </w:tcBorders>
            <w:shd w:val="clear" w:color="auto" w:fill="auto"/>
            <w:vAlign w:val="center"/>
          </w:tcPr>
          <w:p w14:paraId="3077223C" w14:textId="77777777" w:rsidR="008C2087" w:rsidRPr="00B55FF9" w:rsidRDefault="008C208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Northern Ireland</w:t>
            </w:r>
          </w:p>
        </w:tc>
        <w:tc>
          <w:tcPr>
            <w:tcW w:w="808" w:type="pct"/>
            <w:tcBorders>
              <w:top w:val="single" w:sz="4" w:space="0" w:color="06357A"/>
              <w:bottom w:val="single" w:sz="4" w:space="0" w:color="06357A"/>
            </w:tcBorders>
            <w:shd w:val="clear" w:color="auto" w:fill="auto"/>
            <w:vAlign w:val="center"/>
          </w:tcPr>
          <w:p w14:paraId="65691922" w14:textId="77777777" w:rsidR="008C2087" w:rsidRPr="00B55FF9" w:rsidRDefault="008C2087" w:rsidP="006C0A3C">
            <w:pPr>
              <w:keepNext/>
              <w:keepLines/>
              <w:spacing w:before="0" w:after="0"/>
              <w:ind w:left="57" w:right="57"/>
              <w:jc w:val="center"/>
              <w:rPr>
                <w:b/>
                <w:color w:val="06357A" w:themeColor="accent1"/>
                <w:sz w:val="20"/>
                <w:szCs w:val="20"/>
              </w:rPr>
            </w:pPr>
            <w:r w:rsidRPr="00B55FF9">
              <w:rPr>
                <w:b/>
                <w:color w:val="06357A" w:themeColor="accent1"/>
                <w:sz w:val="20"/>
                <w:szCs w:val="20"/>
              </w:rPr>
              <w:t>Total</w:t>
            </w:r>
          </w:p>
        </w:tc>
      </w:tr>
      <w:tr w:rsidR="00DD2147" w:rsidRPr="00B55FF9" w14:paraId="5DB6D390" w14:textId="77777777" w:rsidTr="00DD2147">
        <w:trPr>
          <w:trHeight w:val="283"/>
        </w:trPr>
        <w:tc>
          <w:tcPr>
            <w:tcW w:w="963" w:type="pct"/>
            <w:tcBorders>
              <w:top w:val="single" w:sz="4" w:space="0" w:color="06357A"/>
              <w:bottom w:val="single" w:sz="4" w:space="0" w:color="06357A"/>
            </w:tcBorders>
            <w:shd w:val="clear" w:color="auto" w:fill="00B0F0"/>
            <w:vAlign w:val="center"/>
          </w:tcPr>
          <w:p w14:paraId="7ABD9A9B" w14:textId="77777777" w:rsidR="00DD2147" w:rsidRPr="00B55FF9" w:rsidRDefault="00DD2147" w:rsidP="00DD2147">
            <w:pPr>
              <w:keepNext/>
              <w:keepLines/>
              <w:spacing w:before="0" w:after="0"/>
              <w:ind w:left="57" w:right="57"/>
              <w:jc w:val="left"/>
              <w:rPr>
                <w:color w:val="FFFFFF" w:themeColor="background1"/>
                <w:sz w:val="20"/>
                <w:szCs w:val="20"/>
              </w:rPr>
            </w:pPr>
            <w:r w:rsidRPr="00B55FF9">
              <w:rPr>
                <w:b/>
                <w:bCs/>
                <w:color w:val="FFFFFF" w:themeColor="background1"/>
                <w:sz w:val="20"/>
                <w:szCs w:val="20"/>
              </w:rPr>
              <w:t>Students</w:t>
            </w:r>
          </w:p>
        </w:tc>
        <w:tc>
          <w:tcPr>
            <w:tcW w:w="807" w:type="pct"/>
            <w:tcBorders>
              <w:top w:val="single" w:sz="4" w:space="0" w:color="06357A"/>
              <w:bottom w:val="single" w:sz="4" w:space="0" w:color="06357A"/>
            </w:tcBorders>
            <w:shd w:val="clear" w:color="auto" w:fill="00B0F0"/>
            <w:vAlign w:val="center"/>
          </w:tcPr>
          <w:p w14:paraId="56E1197A" w14:textId="75BF7BC2"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£332m </w:t>
            </w:r>
          </w:p>
        </w:tc>
        <w:tc>
          <w:tcPr>
            <w:tcW w:w="808" w:type="pct"/>
            <w:tcBorders>
              <w:top w:val="single" w:sz="4" w:space="0" w:color="06357A"/>
              <w:bottom w:val="single" w:sz="4" w:space="0" w:color="06357A"/>
            </w:tcBorders>
            <w:shd w:val="clear" w:color="auto" w:fill="00B0F0"/>
            <w:vAlign w:val="center"/>
          </w:tcPr>
          <w:p w14:paraId="149B5030" w14:textId="4DFBB970"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£57m </w:t>
            </w:r>
          </w:p>
        </w:tc>
        <w:tc>
          <w:tcPr>
            <w:tcW w:w="807" w:type="pct"/>
            <w:tcBorders>
              <w:top w:val="single" w:sz="4" w:space="0" w:color="06357A"/>
              <w:bottom w:val="single" w:sz="4" w:space="0" w:color="06357A"/>
            </w:tcBorders>
            <w:shd w:val="clear" w:color="auto" w:fill="00B0F0"/>
            <w:vAlign w:val="center"/>
          </w:tcPr>
          <w:p w14:paraId="25600660" w14:textId="4D05D02F"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£2m </w:t>
            </w:r>
          </w:p>
        </w:tc>
        <w:tc>
          <w:tcPr>
            <w:tcW w:w="808" w:type="pct"/>
            <w:tcBorders>
              <w:top w:val="single" w:sz="4" w:space="0" w:color="06357A"/>
              <w:bottom w:val="single" w:sz="4" w:space="0" w:color="06357A"/>
            </w:tcBorders>
            <w:shd w:val="clear" w:color="auto" w:fill="00B0F0"/>
            <w:vAlign w:val="center"/>
          </w:tcPr>
          <w:p w14:paraId="6FE1488B" w14:textId="73107463"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£9m </w:t>
            </w:r>
          </w:p>
        </w:tc>
        <w:tc>
          <w:tcPr>
            <w:tcW w:w="808" w:type="pct"/>
            <w:tcBorders>
              <w:top w:val="single" w:sz="4" w:space="0" w:color="06357A"/>
              <w:bottom w:val="single" w:sz="4" w:space="0" w:color="06357A"/>
            </w:tcBorders>
            <w:shd w:val="clear" w:color="auto" w:fill="00B0F0"/>
            <w:vAlign w:val="center"/>
          </w:tcPr>
          <w:p w14:paraId="30A8FB20" w14:textId="594DE795"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£401m </w:t>
            </w:r>
          </w:p>
        </w:tc>
      </w:tr>
      <w:tr w:rsidR="00DD2147" w:rsidRPr="00B55FF9" w14:paraId="3B443917" w14:textId="77777777" w:rsidTr="00DD2147">
        <w:trPr>
          <w:trHeight w:val="283"/>
        </w:trPr>
        <w:tc>
          <w:tcPr>
            <w:tcW w:w="963" w:type="pct"/>
            <w:tcBorders>
              <w:top w:val="single" w:sz="4" w:space="0" w:color="06357A"/>
            </w:tcBorders>
            <w:shd w:val="clear" w:color="auto" w:fill="auto"/>
            <w:vAlign w:val="center"/>
          </w:tcPr>
          <w:p w14:paraId="49DF2C74"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tcBorders>
            <w:shd w:val="clear" w:color="auto" w:fill="auto"/>
            <w:vAlign w:val="center"/>
          </w:tcPr>
          <w:p w14:paraId="11B9429F" w14:textId="1CBA3571"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£222m </w:t>
            </w:r>
          </w:p>
        </w:tc>
        <w:tc>
          <w:tcPr>
            <w:tcW w:w="808" w:type="pct"/>
            <w:tcBorders>
              <w:top w:val="single" w:sz="4" w:space="0" w:color="06357A"/>
            </w:tcBorders>
            <w:shd w:val="clear" w:color="auto" w:fill="auto"/>
            <w:vAlign w:val="center"/>
          </w:tcPr>
          <w:p w14:paraId="0B3D977F" w14:textId="2EA102A0"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£35m </w:t>
            </w:r>
          </w:p>
        </w:tc>
        <w:tc>
          <w:tcPr>
            <w:tcW w:w="807" w:type="pct"/>
            <w:tcBorders>
              <w:top w:val="single" w:sz="4" w:space="0" w:color="06357A"/>
            </w:tcBorders>
            <w:shd w:val="clear" w:color="auto" w:fill="auto"/>
            <w:vAlign w:val="center"/>
          </w:tcPr>
          <w:p w14:paraId="54E98C6C" w14:textId="71EE6E0B"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top w:val="single" w:sz="4" w:space="0" w:color="06357A"/>
            </w:tcBorders>
            <w:shd w:val="clear" w:color="auto" w:fill="auto"/>
            <w:vAlign w:val="center"/>
          </w:tcPr>
          <w:p w14:paraId="1EBCE84C" w14:textId="6300857E"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£7m </w:t>
            </w:r>
          </w:p>
        </w:tc>
        <w:tc>
          <w:tcPr>
            <w:tcW w:w="808" w:type="pct"/>
            <w:tcBorders>
              <w:top w:val="single" w:sz="4" w:space="0" w:color="06357A"/>
            </w:tcBorders>
            <w:shd w:val="clear" w:color="auto" w:fill="auto"/>
            <w:vAlign w:val="center"/>
          </w:tcPr>
          <w:p w14:paraId="50287603" w14:textId="260E2963"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£266m </w:t>
            </w:r>
          </w:p>
        </w:tc>
      </w:tr>
      <w:tr w:rsidR="00DD2147" w:rsidRPr="00B55FF9" w14:paraId="3F5CAF44" w14:textId="77777777" w:rsidTr="00DD2147">
        <w:trPr>
          <w:trHeight w:val="283"/>
        </w:trPr>
        <w:tc>
          <w:tcPr>
            <w:tcW w:w="963" w:type="pct"/>
            <w:tcBorders>
              <w:bottom w:val="single" w:sz="4" w:space="0" w:color="06357A"/>
            </w:tcBorders>
            <w:shd w:val="clear" w:color="auto" w:fill="auto"/>
            <w:vAlign w:val="center"/>
          </w:tcPr>
          <w:p w14:paraId="434F05B1"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499A2513" w14:textId="0856830D"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£110m </w:t>
            </w:r>
          </w:p>
        </w:tc>
        <w:tc>
          <w:tcPr>
            <w:tcW w:w="808" w:type="pct"/>
            <w:tcBorders>
              <w:bottom w:val="single" w:sz="4" w:space="0" w:color="06357A"/>
            </w:tcBorders>
            <w:shd w:val="clear" w:color="auto" w:fill="auto"/>
            <w:vAlign w:val="center"/>
          </w:tcPr>
          <w:p w14:paraId="398D3892" w14:textId="79EE3328"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£22m </w:t>
            </w:r>
          </w:p>
        </w:tc>
        <w:tc>
          <w:tcPr>
            <w:tcW w:w="807" w:type="pct"/>
            <w:tcBorders>
              <w:bottom w:val="single" w:sz="4" w:space="0" w:color="06357A"/>
            </w:tcBorders>
            <w:shd w:val="clear" w:color="auto" w:fill="auto"/>
            <w:vAlign w:val="center"/>
          </w:tcPr>
          <w:p w14:paraId="79C01DBD" w14:textId="422D7087"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bottom w:val="single" w:sz="4" w:space="0" w:color="06357A"/>
            </w:tcBorders>
            <w:shd w:val="clear" w:color="auto" w:fill="auto"/>
            <w:vAlign w:val="center"/>
          </w:tcPr>
          <w:p w14:paraId="5A41E0A8" w14:textId="6442D391"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bottom w:val="single" w:sz="4" w:space="0" w:color="06357A"/>
            </w:tcBorders>
            <w:shd w:val="clear" w:color="auto" w:fill="auto"/>
            <w:vAlign w:val="center"/>
          </w:tcPr>
          <w:p w14:paraId="2C5476C2" w14:textId="72BB4A6C"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£135m </w:t>
            </w:r>
          </w:p>
        </w:tc>
      </w:tr>
      <w:tr w:rsidR="00DD2147" w:rsidRPr="00B55FF9" w14:paraId="53EDBF97" w14:textId="77777777" w:rsidTr="00DD2147">
        <w:trPr>
          <w:trHeight w:val="283"/>
        </w:trPr>
        <w:tc>
          <w:tcPr>
            <w:tcW w:w="963" w:type="pct"/>
            <w:tcBorders>
              <w:top w:val="single" w:sz="4" w:space="0" w:color="06357A"/>
              <w:bottom w:val="single" w:sz="4" w:space="0" w:color="06357A"/>
            </w:tcBorders>
            <w:shd w:val="clear" w:color="auto" w:fill="00B0F0"/>
            <w:vAlign w:val="center"/>
          </w:tcPr>
          <w:p w14:paraId="61BCA5C8" w14:textId="77777777" w:rsidR="00DD2147" w:rsidRPr="00B55FF9" w:rsidRDefault="00DD2147" w:rsidP="00DD2147">
            <w:pPr>
              <w:keepNext/>
              <w:keepLines/>
              <w:spacing w:before="0" w:after="0"/>
              <w:ind w:left="57" w:right="57"/>
              <w:jc w:val="left"/>
              <w:rPr>
                <w:color w:val="FFFFFF" w:themeColor="background1"/>
                <w:sz w:val="20"/>
                <w:szCs w:val="20"/>
              </w:rPr>
            </w:pPr>
            <w:r w:rsidRPr="00B55FF9">
              <w:rPr>
                <w:b/>
                <w:bCs/>
                <w:color w:val="FFFFFF" w:themeColor="background1"/>
                <w:sz w:val="20"/>
                <w:szCs w:val="20"/>
              </w:rPr>
              <w:t>Exchequer</w:t>
            </w:r>
          </w:p>
        </w:tc>
        <w:tc>
          <w:tcPr>
            <w:tcW w:w="807" w:type="pct"/>
            <w:tcBorders>
              <w:top w:val="single" w:sz="4" w:space="0" w:color="06357A"/>
              <w:bottom w:val="single" w:sz="4" w:space="0" w:color="06357A"/>
            </w:tcBorders>
            <w:shd w:val="clear" w:color="auto" w:fill="00B0F0"/>
            <w:vAlign w:val="center"/>
          </w:tcPr>
          <w:p w14:paraId="1D30E0F2" w14:textId="16230EE4"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£271m </w:t>
            </w:r>
          </w:p>
        </w:tc>
        <w:tc>
          <w:tcPr>
            <w:tcW w:w="808" w:type="pct"/>
            <w:tcBorders>
              <w:top w:val="single" w:sz="4" w:space="0" w:color="06357A"/>
              <w:bottom w:val="single" w:sz="4" w:space="0" w:color="06357A"/>
            </w:tcBorders>
            <w:shd w:val="clear" w:color="auto" w:fill="00B0F0"/>
            <w:vAlign w:val="center"/>
          </w:tcPr>
          <w:p w14:paraId="77325DFB" w14:textId="59FF0BD5"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£51m </w:t>
            </w:r>
          </w:p>
        </w:tc>
        <w:tc>
          <w:tcPr>
            <w:tcW w:w="807" w:type="pct"/>
            <w:tcBorders>
              <w:top w:val="single" w:sz="4" w:space="0" w:color="06357A"/>
              <w:bottom w:val="single" w:sz="4" w:space="0" w:color="06357A"/>
            </w:tcBorders>
            <w:shd w:val="clear" w:color="auto" w:fill="00B0F0"/>
            <w:vAlign w:val="center"/>
          </w:tcPr>
          <w:p w14:paraId="624C5D9E" w14:textId="2875BD67"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£2m </w:t>
            </w:r>
          </w:p>
        </w:tc>
        <w:tc>
          <w:tcPr>
            <w:tcW w:w="808" w:type="pct"/>
            <w:tcBorders>
              <w:top w:val="single" w:sz="4" w:space="0" w:color="06357A"/>
              <w:bottom w:val="single" w:sz="4" w:space="0" w:color="06357A"/>
            </w:tcBorders>
            <w:shd w:val="clear" w:color="auto" w:fill="00B0F0"/>
            <w:vAlign w:val="center"/>
          </w:tcPr>
          <w:p w14:paraId="26B064EB" w14:textId="47EFD5C9"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£9m </w:t>
            </w:r>
          </w:p>
        </w:tc>
        <w:tc>
          <w:tcPr>
            <w:tcW w:w="808" w:type="pct"/>
            <w:tcBorders>
              <w:top w:val="single" w:sz="4" w:space="0" w:color="06357A"/>
              <w:bottom w:val="single" w:sz="4" w:space="0" w:color="06357A"/>
            </w:tcBorders>
            <w:shd w:val="clear" w:color="auto" w:fill="00B0F0"/>
            <w:vAlign w:val="center"/>
          </w:tcPr>
          <w:p w14:paraId="581C6223" w14:textId="56E950CB"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themeColor="background1"/>
                <w:sz w:val="20"/>
                <w:szCs w:val="20"/>
              </w:rPr>
              <w:t xml:space="preserve">£333m </w:t>
            </w:r>
          </w:p>
        </w:tc>
      </w:tr>
      <w:tr w:rsidR="00DD2147" w:rsidRPr="00B55FF9" w14:paraId="20312DAD" w14:textId="77777777" w:rsidTr="00DD2147">
        <w:trPr>
          <w:trHeight w:val="283"/>
        </w:trPr>
        <w:tc>
          <w:tcPr>
            <w:tcW w:w="963" w:type="pct"/>
            <w:tcBorders>
              <w:top w:val="single" w:sz="4" w:space="0" w:color="06357A"/>
            </w:tcBorders>
            <w:shd w:val="clear" w:color="auto" w:fill="auto"/>
            <w:vAlign w:val="center"/>
          </w:tcPr>
          <w:p w14:paraId="62DBECC1"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tcBorders>
            <w:shd w:val="clear" w:color="auto" w:fill="auto"/>
            <w:vAlign w:val="center"/>
          </w:tcPr>
          <w:p w14:paraId="2A168D58" w14:textId="4FCD4E3E"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£154m </w:t>
            </w:r>
          </w:p>
        </w:tc>
        <w:tc>
          <w:tcPr>
            <w:tcW w:w="808" w:type="pct"/>
            <w:tcBorders>
              <w:top w:val="single" w:sz="4" w:space="0" w:color="06357A"/>
            </w:tcBorders>
            <w:shd w:val="clear" w:color="auto" w:fill="auto"/>
            <w:vAlign w:val="center"/>
          </w:tcPr>
          <w:p w14:paraId="3E392BA8" w14:textId="123F79D7"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£24m </w:t>
            </w:r>
          </w:p>
        </w:tc>
        <w:tc>
          <w:tcPr>
            <w:tcW w:w="807" w:type="pct"/>
            <w:tcBorders>
              <w:top w:val="single" w:sz="4" w:space="0" w:color="06357A"/>
            </w:tcBorders>
            <w:shd w:val="clear" w:color="auto" w:fill="auto"/>
            <w:vAlign w:val="center"/>
          </w:tcPr>
          <w:p w14:paraId="324C98D5" w14:textId="2831F45D"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top w:val="single" w:sz="4" w:space="0" w:color="06357A"/>
            </w:tcBorders>
            <w:shd w:val="clear" w:color="auto" w:fill="auto"/>
            <w:vAlign w:val="center"/>
          </w:tcPr>
          <w:p w14:paraId="3F900430" w14:textId="1F7863A9"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£7m </w:t>
            </w:r>
          </w:p>
        </w:tc>
        <w:tc>
          <w:tcPr>
            <w:tcW w:w="808" w:type="pct"/>
            <w:tcBorders>
              <w:top w:val="single" w:sz="4" w:space="0" w:color="06357A"/>
            </w:tcBorders>
            <w:shd w:val="clear" w:color="auto" w:fill="auto"/>
            <w:vAlign w:val="center"/>
          </w:tcPr>
          <w:p w14:paraId="12FD72FE" w14:textId="689415FF"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£186m </w:t>
            </w:r>
          </w:p>
        </w:tc>
      </w:tr>
      <w:tr w:rsidR="00DD2147" w:rsidRPr="00B55FF9" w14:paraId="0007813D" w14:textId="77777777" w:rsidTr="00DD2147">
        <w:trPr>
          <w:trHeight w:val="283"/>
        </w:trPr>
        <w:tc>
          <w:tcPr>
            <w:tcW w:w="963" w:type="pct"/>
            <w:tcBorders>
              <w:bottom w:val="single" w:sz="4" w:space="0" w:color="06357A"/>
            </w:tcBorders>
            <w:shd w:val="clear" w:color="auto" w:fill="auto"/>
            <w:vAlign w:val="center"/>
          </w:tcPr>
          <w:p w14:paraId="19B2108E"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5F31CEBB" w14:textId="141CBC0B"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£117m </w:t>
            </w:r>
          </w:p>
        </w:tc>
        <w:tc>
          <w:tcPr>
            <w:tcW w:w="808" w:type="pct"/>
            <w:tcBorders>
              <w:bottom w:val="single" w:sz="4" w:space="0" w:color="06357A"/>
            </w:tcBorders>
            <w:shd w:val="clear" w:color="auto" w:fill="auto"/>
            <w:vAlign w:val="center"/>
          </w:tcPr>
          <w:p w14:paraId="14D4D026" w14:textId="2D66B4C2"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£27m </w:t>
            </w:r>
          </w:p>
        </w:tc>
        <w:tc>
          <w:tcPr>
            <w:tcW w:w="807" w:type="pct"/>
            <w:tcBorders>
              <w:bottom w:val="single" w:sz="4" w:space="0" w:color="06357A"/>
            </w:tcBorders>
            <w:shd w:val="clear" w:color="auto" w:fill="auto"/>
            <w:vAlign w:val="center"/>
          </w:tcPr>
          <w:p w14:paraId="43421114" w14:textId="58314A3F"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£1m </w:t>
            </w:r>
          </w:p>
        </w:tc>
        <w:tc>
          <w:tcPr>
            <w:tcW w:w="808" w:type="pct"/>
            <w:tcBorders>
              <w:bottom w:val="single" w:sz="4" w:space="0" w:color="06357A"/>
            </w:tcBorders>
            <w:shd w:val="clear" w:color="auto" w:fill="auto"/>
            <w:vAlign w:val="center"/>
          </w:tcPr>
          <w:p w14:paraId="58960CD9" w14:textId="75FA2F92"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£3m </w:t>
            </w:r>
          </w:p>
        </w:tc>
        <w:tc>
          <w:tcPr>
            <w:tcW w:w="808" w:type="pct"/>
            <w:tcBorders>
              <w:bottom w:val="single" w:sz="4" w:space="0" w:color="06357A"/>
            </w:tcBorders>
            <w:shd w:val="clear" w:color="auto" w:fill="auto"/>
            <w:vAlign w:val="center"/>
          </w:tcPr>
          <w:p w14:paraId="0F77BFD8" w14:textId="19FFE855"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£147m </w:t>
            </w:r>
          </w:p>
        </w:tc>
      </w:tr>
      <w:tr w:rsidR="00DD2147" w:rsidRPr="00B55FF9" w14:paraId="39127082" w14:textId="77777777" w:rsidTr="00D97153">
        <w:trPr>
          <w:trHeight w:val="283"/>
        </w:trPr>
        <w:tc>
          <w:tcPr>
            <w:tcW w:w="963" w:type="pct"/>
            <w:tcBorders>
              <w:top w:val="single" w:sz="4" w:space="0" w:color="06357A"/>
              <w:bottom w:val="single" w:sz="4" w:space="0" w:color="06357A"/>
            </w:tcBorders>
            <w:shd w:val="clear" w:color="auto" w:fill="003865" w:themeFill="accent3"/>
            <w:vAlign w:val="center"/>
          </w:tcPr>
          <w:p w14:paraId="3AF5A461" w14:textId="77777777" w:rsidR="00DD2147" w:rsidRPr="00B55FF9" w:rsidRDefault="00DD2147" w:rsidP="00DD2147">
            <w:pPr>
              <w:keepNext/>
              <w:keepLines/>
              <w:spacing w:before="0" w:after="0"/>
              <w:ind w:left="57" w:right="57"/>
              <w:jc w:val="left"/>
              <w:rPr>
                <w:color w:val="FFFFFF" w:themeColor="background1"/>
                <w:sz w:val="20"/>
                <w:szCs w:val="20"/>
              </w:rPr>
            </w:pPr>
            <w:r w:rsidRPr="00B55FF9">
              <w:rPr>
                <w:b/>
                <w:bCs/>
                <w:color w:val="FFFFFF" w:themeColor="background1"/>
                <w:sz w:val="20"/>
                <w:szCs w:val="20"/>
              </w:rPr>
              <w:t>Total</w:t>
            </w:r>
          </w:p>
        </w:tc>
        <w:tc>
          <w:tcPr>
            <w:tcW w:w="807" w:type="pct"/>
            <w:tcBorders>
              <w:top w:val="single" w:sz="4" w:space="0" w:color="06357A"/>
              <w:bottom w:val="single" w:sz="4" w:space="0" w:color="06357A"/>
            </w:tcBorders>
            <w:shd w:val="clear" w:color="auto" w:fill="003865" w:themeFill="accent3"/>
            <w:vAlign w:val="center"/>
          </w:tcPr>
          <w:p w14:paraId="7CAFDEF3" w14:textId="0980B4C3"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£603m </w:t>
            </w:r>
          </w:p>
        </w:tc>
        <w:tc>
          <w:tcPr>
            <w:tcW w:w="808" w:type="pct"/>
            <w:tcBorders>
              <w:top w:val="single" w:sz="4" w:space="0" w:color="06357A"/>
              <w:bottom w:val="single" w:sz="4" w:space="0" w:color="06357A"/>
            </w:tcBorders>
            <w:shd w:val="clear" w:color="auto" w:fill="003865" w:themeFill="accent3"/>
            <w:vAlign w:val="center"/>
          </w:tcPr>
          <w:p w14:paraId="02090339" w14:textId="29A352F1"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£108m </w:t>
            </w:r>
          </w:p>
        </w:tc>
        <w:tc>
          <w:tcPr>
            <w:tcW w:w="807" w:type="pct"/>
            <w:tcBorders>
              <w:top w:val="single" w:sz="4" w:space="0" w:color="06357A"/>
              <w:bottom w:val="single" w:sz="4" w:space="0" w:color="06357A"/>
            </w:tcBorders>
            <w:shd w:val="clear" w:color="auto" w:fill="003865" w:themeFill="accent3"/>
            <w:vAlign w:val="center"/>
          </w:tcPr>
          <w:p w14:paraId="2ECD4766" w14:textId="79B1A091"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£4m </w:t>
            </w:r>
          </w:p>
        </w:tc>
        <w:tc>
          <w:tcPr>
            <w:tcW w:w="808" w:type="pct"/>
            <w:tcBorders>
              <w:top w:val="single" w:sz="4" w:space="0" w:color="06357A"/>
              <w:bottom w:val="single" w:sz="4" w:space="0" w:color="06357A"/>
            </w:tcBorders>
            <w:shd w:val="clear" w:color="auto" w:fill="003865" w:themeFill="accent3"/>
            <w:vAlign w:val="center"/>
          </w:tcPr>
          <w:p w14:paraId="1438D58C" w14:textId="2E69E3A5"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£19m </w:t>
            </w:r>
          </w:p>
        </w:tc>
        <w:tc>
          <w:tcPr>
            <w:tcW w:w="808" w:type="pct"/>
            <w:tcBorders>
              <w:top w:val="single" w:sz="4" w:space="0" w:color="06357A"/>
              <w:bottom w:val="single" w:sz="4" w:space="0" w:color="06357A"/>
            </w:tcBorders>
            <w:shd w:val="clear" w:color="auto" w:fill="003865" w:themeFill="accent3"/>
            <w:vAlign w:val="center"/>
          </w:tcPr>
          <w:p w14:paraId="63651CE5" w14:textId="2F4F0C48" w:rsidR="00DD2147" w:rsidRPr="00B55FF9" w:rsidRDefault="00DD2147" w:rsidP="00DD2147">
            <w:pPr>
              <w:keepNext/>
              <w:keepLines/>
              <w:spacing w:before="0" w:after="0"/>
              <w:ind w:left="57" w:right="57"/>
              <w:jc w:val="center"/>
              <w:rPr>
                <w:b/>
                <w:bCs/>
                <w:color w:val="FFFFFF" w:themeColor="background1"/>
                <w:sz w:val="20"/>
                <w:szCs w:val="20"/>
              </w:rPr>
            </w:pPr>
            <w:r w:rsidRPr="00B55FF9">
              <w:rPr>
                <w:rFonts w:cs="Calibri"/>
                <w:b/>
                <w:bCs/>
                <w:color w:val="FFFFFF"/>
                <w:sz w:val="20"/>
                <w:szCs w:val="20"/>
              </w:rPr>
              <w:t xml:space="preserve">£734m </w:t>
            </w:r>
          </w:p>
        </w:tc>
      </w:tr>
      <w:tr w:rsidR="00DD2147" w:rsidRPr="00B55FF9" w14:paraId="2E1E72EC" w14:textId="77777777" w:rsidTr="00DD2147">
        <w:trPr>
          <w:trHeight w:val="283"/>
        </w:trPr>
        <w:tc>
          <w:tcPr>
            <w:tcW w:w="963" w:type="pct"/>
            <w:tcBorders>
              <w:top w:val="single" w:sz="4" w:space="0" w:color="06357A"/>
              <w:bottom w:val="single" w:sz="4" w:space="0" w:color="BFBFBF"/>
            </w:tcBorders>
            <w:shd w:val="clear" w:color="auto" w:fill="auto"/>
            <w:vAlign w:val="center"/>
          </w:tcPr>
          <w:p w14:paraId="1372F39C"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Undergraduate</w:t>
            </w:r>
          </w:p>
        </w:tc>
        <w:tc>
          <w:tcPr>
            <w:tcW w:w="807" w:type="pct"/>
            <w:tcBorders>
              <w:top w:val="single" w:sz="4" w:space="0" w:color="06357A"/>
              <w:bottom w:val="single" w:sz="4" w:space="0" w:color="BFBFBF"/>
            </w:tcBorders>
            <w:shd w:val="clear" w:color="auto" w:fill="auto"/>
            <w:vAlign w:val="center"/>
          </w:tcPr>
          <w:p w14:paraId="3BF86CFB" w14:textId="0696E9BF"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£376m </w:t>
            </w:r>
          </w:p>
        </w:tc>
        <w:tc>
          <w:tcPr>
            <w:tcW w:w="808" w:type="pct"/>
            <w:tcBorders>
              <w:top w:val="single" w:sz="4" w:space="0" w:color="06357A"/>
              <w:bottom w:val="single" w:sz="4" w:space="0" w:color="BFBFBF"/>
            </w:tcBorders>
            <w:shd w:val="clear" w:color="auto" w:fill="auto"/>
            <w:vAlign w:val="center"/>
          </w:tcPr>
          <w:p w14:paraId="4479B3B2" w14:textId="6691F1B7"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£59m </w:t>
            </w:r>
          </w:p>
        </w:tc>
        <w:tc>
          <w:tcPr>
            <w:tcW w:w="807" w:type="pct"/>
            <w:tcBorders>
              <w:top w:val="single" w:sz="4" w:space="0" w:color="06357A"/>
              <w:bottom w:val="single" w:sz="4" w:space="0" w:color="BFBFBF"/>
            </w:tcBorders>
            <w:shd w:val="clear" w:color="auto" w:fill="auto"/>
            <w:vAlign w:val="center"/>
          </w:tcPr>
          <w:p w14:paraId="0BEF9DB1" w14:textId="07F2F591"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£3m </w:t>
            </w:r>
          </w:p>
        </w:tc>
        <w:tc>
          <w:tcPr>
            <w:tcW w:w="808" w:type="pct"/>
            <w:tcBorders>
              <w:top w:val="single" w:sz="4" w:space="0" w:color="06357A"/>
              <w:bottom w:val="single" w:sz="4" w:space="0" w:color="BFBFBF"/>
            </w:tcBorders>
            <w:shd w:val="clear" w:color="auto" w:fill="auto"/>
            <w:vAlign w:val="center"/>
          </w:tcPr>
          <w:p w14:paraId="0281439B" w14:textId="0EC3675D"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£14m </w:t>
            </w:r>
          </w:p>
        </w:tc>
        <w:tc>
          <w:tcPr>
            <w:tcW w:w="808" w:type="pct"/>
            <w:tcBorders>
              <w:top w:val="single" w:sz="4" w:space="0" w:color="06357A"/>
              <w:bottom w:val="single" w:sz="4" w:space="0" w:color="BFBFBF"/>
            </w:tcBorders>
            <w:shd w:val="clear" w:color="auto" w:fill="auto"/>
            <w:vAlign w:val="center"/>
          </w:tcPr>
          <w:p w14:paraId="340B3C8B" w14:textId="79610A49"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£452m </w:t>
            </w:r>
          </w:p>
        </w:tc>
      </w:tr>
      <w:tr w:rsidR="00DD2147" w:rsidRPr="00B55FF9" w14:paraId="0E09103D" w14:textId="77777777" w:rsidTr="00DD2147">
        <w:trPr>
          <w:trHeight w:val="283"/>
        </w:trPr>
        <w:tc>
          <w:tcPr>
            <w:tcW w:w="963" w:type="pct"/>
            <w:tcBorders>
              <w:bottom w:val="single" w:sz="4" w:space="0" w:color="06357A"/>
            </w:tcBorders>
            <w:shd w:val="clear" w:color="auto" w:fill="auto"/>
            <w:vAlign w:val="center"/>
          </w:tcPr>
          <w:p w14:paraId="612B8AB8" w14:textId="77777777" w:rsidR="00DD2147" w:rsidRPr="00B55FF9" w:rsidRDefault="00DD2147" w:rsidP="00DD2147">
            <w:pPr>
              <w:keepNext/>
              <w:keepLines/>
              <w:spacing w:before="0" w:after="0"/>
              <w:ind w:left="57" w:right="57"/>
              <w:jc w:val="left"/>
              <w:rPr>
                <w:sz w:val="20"/>
                <w:szCs w:val="20"/>
              </w:rPr>
            </w:pPr>
            <w:r w:rsidRPr="00B55FF9">
              <w:rPr>
                <w:color w:val="000000"/>
                <w:sz w:val="20"/>
                <w:szCs w:val="20"/>
              </w:rPr>
              <w:t>Postgraduate</w:t>
            </w:r>
          </w:p>
        </w:tc>
        <w:tc>
          <w:tcPr>
            <w:tcW w:w="807" w:type="pct"/>
            <w:tcBorders>
              <w:bottom w:val="single" w:sz="4" w:space="0" w:color="06357A"/>
            </w:tcBorders>
            <w:shd w:val="clear" w:color="auto" w:fill="auto"/>
            <w:vAlign w:val="center"/>
          </w:tcPr>
          <w:p w14:paraId="5E759D84" w14:textId="1AD498DE"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£227m </w:t>
            </w:r>
          </w:p>
        </w:tc>
        <w:tc>
          <w:tcPr>
            <w:tcW w:w="808" w:type="pct"/>
            <w:tcBorders>
              <w:bottom w:val="single" w:sz="4" w:space="0" w:color="06357A"/>
            </w:tcBorders>
            <w:shd w:val="clear" w:color="auto" w:fill="auto"/>
            <w:vAlign w:val="center"/>
          </w:tcPr>
          <w:p w14:paraId="6128C7A3" w14:textId="68F94A59"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£49m </w:t>
            </w:r>
          </w:p>
        </w:tc>
        <w:tc>
          <w:tcPr>
            <w:tcW w:w="807" w:type="pct"/>
            <w:tcBorders>
              <w:bottom w:val="single" w:sz="4" w:space="0" w:color="06357A"/>
            </w:tcBorders>
            <w:shd w:val="clear" w:color="auto" w:fill="auto"/>
            <w:vAlign w:val="center"/>
          </w:tcPr>
          <w:p w14:paraId="747FADA0" w14:textId="3EA62008"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£2m </w:t>
            </w:r>
          </w:p>
        </w:tc>
        <w:tc>
          <w:tcPr>
            <w:tcW w:w="808" w:type="pct"/>
            <w:tcBorders>
              <w:bottom w:val="single" w:sz="4" w:space="0" w:color="06357A"/>
            </w:tcBorders>
            <w:shd w:val="clear" w:color="auto" w:fill="auto"/>
            <w:vAlign w:val="center"/>
          </w:tcPr>
          <w:p w14:paraId="6134C52A" w14:textId="0627BBBC" w:rsidR="00DD2147" w:rsidRPr="00B55FF9" w:rsidRDefault="00DD2147" w:rsidP="00DD2147">
            <w:pPr>
              <w:keepNext/>
              <w:keepLines/>
              <w:spacing w:before="0" w:after="0"/>
              <w:ind w:left="57" w:right="57"/>
              <w:jc w:val="center"/>
              <w:rPr>
                <w:i/>
                <w:sz w:val="20"/>
                <w:szCs w:val="20"/>
              </w:rPr>
            </w:pPr>
            <w:r w:rsidRPr="00B55FF9">
              <w:rPr>
                <w:rFonts w:cs="Calibri"/>
                <w:color w:val="000000"/>
                <w:sz w:val="20"/>
                <w:szCs w:val="20"/>
              </w:rPr>
              <w:t xml:space="preserve">£5m </w:t>
            </w:r>
          </w:p>
        </w:tc>
        <w:tc>
          <w:tcPr>
            <w:tcW w:w="808" w:type="pct"/>
            <w:tcBorders>
              <w:bottom w:val="single" w:sz="4" w:space="0" w:color="06357A"/>
            </w:tcBorders>
            <w:shd w:val="clear" w:color="auto" w:fill="auto"/>
            <w:vAlign w:val="center"/>
          </w:tcPr>
          <w:p w14:paraId="407CC7C8" w14:textId="3D59D332" w:rsidR="00DD2147" w:rsidRPr="00B55FF9" w:rsidRDefault="00DD2147" w:rsidP="00DD2147">
            <w:pPr>
              <w:keepNext/>
              <w:keepLines/>
              <w:spacing w:before="0" w:after="0"/>
              <w:ind w:left="57" w:right="57"/>
              <w:jc w:val="center"/>
              <w:rPr>
                <w:b/>
                <w:bCs/>
                <w:i/>
                <w:color w:val="06357A" w:themeColor="accent1"/>
                <w:sz w:val="20"/>
                <w:szCs w:val="20"/>
              </w:rPr>
            </w:pPr>
            <w:r w:rsidRPr="00B55FF9">
              <w:rPr>
                <w:rFonts w:cs="Calibri"/>
                <w:b/>
                <w:bCs/>
                <w:color w:val="06357A" w:themeColor="accent1"/>
                <w:sz w:val="20"/>
                <w:szCs w:val="20"/>
              </w:rPr>
              <w:t xml:space="preserve">£282m </w:t>
            </w:r>
          </w:p>
        </w:tc>
      </w:tr>
    </w:tbl>
    <w:p w14:paraId="0CC099B4" w14:textId="77777777" w:rsidR="008C2087" w:rsidRPr="00B55FF9" w:rsidRDefault="008C2087" w:rsidP="008C2087">
      <w:pPr>
        <w:keepNext/>
        <w:keepLines/>
        <w:spacing w:before="0" w:after="0"/>
        <w:jc w:val="left"/>
        <w:rPr>
          <w:sz w:val="16"/>
        </w:rPr>
      </w:pPr>
      <w:r w:rsidRPr="00B55FF9">
        <w:rPr>
          <w:sz w:val="16"/>
        </w:rPr>
        <w:t xml:space="preserve">Note: All estimates are presented in 2018-19 prices, discounted to reflect net present values, rounded to the nearest £1m, and may not add up precisely to the totals indicated. </w:t>
      </w:r>
    </w:p>
    <w:p w14:paraId="53D541F1" w14:textId="77777777" w:rsidR="008C2087" w:rsidRPr="00B55FF9" w:rsidRDefault="008C2087" w:rsidP="008C2087">
      <w:pPr>
        <w:spacing w:before="0" w:after="0"/>
        <w:jc w:val="left"/>
        <w:rPr>
          <w:b/>
          <w:i/>
          <w:sz w:val="16"/>
        </w:rPr>
      </w:pPr>
      <w:r w:rsidRPr="00B55FF9">
        <w:rPr>
          <w:b/>
          <w:i/>
          <w:sz w:val="16"/>
        </w:rPr>
        <w:t>Source: London Economics’ analysis</w:t>
      </w:r>
    </w:p>
    <w:p w14:paraId="2AEF6708" w14:textId="418422A6" w:rsidR="008C2087" w:rsidRPr="00B55FF9" w:rsidRDefault="008C2087" w:rsidP="008C2087">
      <w:r w:rsidRPr="00B55FF9">
        <w:rPr>
          <w:b/>
          <w:color w:val="06357A" w:themeColor="accent1"/>
        </w:rPr>
        <w:t>It is important to emphasise that these impacts are associated with the 2018-19 cohort of students only</w:t>
      </w:r>
      <w:r w:rsidRPr="00B55FF9">
        <w:rPr>
          <w:color w:val="7D2239" w:themeColor="accent2"/>
        </w:rPr>
        <w:t xml:space="preserve">. </w:t>
      </w:r>
      <w:r w:rsidRPr="00B55FF9">
        <w:t xml:space="preserve">Depending on the size and composition of subsequent cohorts of University of </w:t>
      </w:r>
      <w:r w:rsidR="00FE0536" w:rsidRPr="00B55FF9">
        <w:t>Glasgow</w:t>
      </w:r>
      <w:r w:rsidRPr="00B55FF9">
        <w:t xml:space="preserve"> students, a comparable estimate of the economic impact associated with teaching and learning activities would be associated with each successive cohort of starters (depending on the prevailing labour market conditions at the time).</w:t>
      </w:r>
    </w:p>
    <w:p w14:paraId="2F323FF9" w14:textId="77777777" w:rsidR="000204D2" w:rsidRPr="00B55FF9" w:rsidRDefault="000204D2">
      <w:pPr>
        <w:spacing w:before="0" w:after="200" w:line="276" w:lineRule="auto"/>
        <w:jc w:val="left"/>
        <w:sectPr w:rsidR="000204D2" w:rsidRPr="00B55FF9" w:rsidSect="001E7491">
          <w:headerReference w:type="even" r:id="rId89"/>
          <w:headerReference w:type="default" r:id="rId90"/>
          <w:footerReference w:type="even" r:id="rId91"/>
          <w:footerReference w:type="default" r:id="rId92"/>
          <w:pgSz w:w="11906" w:h="16838"/>
          <w:pgMar w:top="1418" w:right="1531" w:bottom="1418" w:left="1531" w:header="709" w:footer="850" w:gutter="0"/>
          <w:cols w:space="708"/>
          <w:docGrid w:linePitch="360"/>
        </w:sectPr>
      </w:pPr>
    </w:p>
    <w:p w14:paraId="4D4F5500" w14:textId="69A0C76A" w:rsidR="00524E5D" w:rsidRPr="00B55FF9" w:rsidRDefault="00524E5D" w:rsidP="00E800A2">
      <w:pPr>
        <w:pBdr>
          <w:left w:val="single" w:sz="36" w:space="4" w:color="4F5961" w:themeColor="accent4"/>
        </w:pBdr>
        <w:ind w:left="340"/>
        <w:rPr>
          <w:b/>
          <w:bCs/>
          <w:color w:val="4F5961" w:themeColor="accent4"/>
          <w:sz w:val="32"/>
          <w:szCs w:val="32"/>
        </w:rPr>
      </w:pPr>
      <w:proofErr w:type="spellStart"/>
      <w:r w:rsidRPr="00B55FF9">
        <w:rPr>
          <w:b/>
          <w:bCs/>
          <w:color w:val="4F5961" w:themeColor="accent4"/>
          <w:sz w:val="32"/>
          <w:szCs w:val="32"/>
        </w:rPr>
        <w:t>DigiGallus</w:t>
      </w:r>
      <w:proofErr w:type="spellEnd"/>
      <w:r w:rsidRPr="00B55FF9">
        <w:rPr>
          <w:b/>
          <w:bCs/>
          <w:color w:val="4F5961" w:themeColor="accent4"/>
          <w:sz w:val="32"/>
          <w:szCs w:val="32"/>
        </w:rPr>
        <w:t xml:space="preserve"> Connect – Improving </w:t>
      </w:r>
      <w:r w:rsidR="00E40331" w:rsidRPr="00B55FF9">
        <w:rPr>
          <w:b/>
          <w:bCs/>
          <w:color w:val="4F5961" w:themeColor="accent4"/>
          <w:sz w:val="32"/>
          <w:szCs w:val="32"/>
        </w:rPr>
        <w:t>d</w:t>
      </w:r>
      <w:r w:rsidRPr="00B55FF9">
        <w:rPr>
          <w:b/>
          <w:bCs/>
          <w:color w:val="4F5961" w:themeColor="accent4"/>
          <w:sz w:val="32"/>
          <w:szCs w:val="32"/>
        </w:rPr>
        <w:t xml:space="preserve">igital </w:t>
      </w:r>
      <w:r w:rsidR="00E40331" w:rsidRPr="00B55FF9">
        <w:rPr>
          <w:b/>
          <w:bCs/>
          <w:color w:val="4F5961" w:themeColor="accent4"/>
          <w:sz w:val="32"/>
          <w:szCs w:val="32"/>
        </w:rPr>
        <w:t>i</w:t>
      </w:r>
      <w:r w:rsidRPr="00B55FF9">
        <w:rPr>
          <w:b/>
          <w:bCs/>
          <w:color w:val="4F5961" w:themeColor="accent4"/>
          <w:sz w:val="32"/>
          <w:szCs w:val="32"/>
        </w:rPr>
        <w:t>nclusion in Glasgow</w:t>
      </w:r>
    </w:p>
    <w:p w14:paraId="095D41A8" w14:textId="4325E798" w:rsidR="00524E5D" w:rsidRPr="00B55FF9" w:rsidRDefault="00081822" w:rsidP="00524E5D">
      <w:pPr>
        <w:rPr>
          <w:color w:val="000000" w:themeColor="text1"/>
        </w:rPr>
      </w:pPr>
      <w:r>
        <w:rPr>
          <w:noProof/>
          <w:color w:val="000000" w:themeColor="text1"/>
        </w:rPr>
        <mc:AlternateContent>
          <mc:Choice Requires="wpg">
            <w:drawing>
              <wp:anchor distT="0" distB="0" distL="114300" distR="114300" simplePos="0" relativeHeight="251817984" behindDoc="0" locked="0" layoutInCell="1" allowOverlap="1" wp14:anchorId="20329726" wp14:editId="623AE301">
                <wp:simplePos x="0" y="0"/>
                <wp:positionH relativeFrom="column">
                  <wp:posOffset>16213</wp:posOffset>
                </wp:positionH>
                <wp:positionV relativeFrom="paragraph">
                  <wp:posOffset>42442</wp:posOffset>
                </wp:positionV>
                <wp:extent cx="2807335" cy="1439545"/>
                <wp:effectExtent l="0" t="0" r="0" b="0"/>
                <wp:wrapSquare wrapText="bothSides"/>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07335" cy="1439545"/>
                          <a:chOff x="0" y="0"/>
                          <a:chExt cx="2807335" cy="1439545"/>
                        </a:xfrm>
                      </wpg:grpSpPr>
                      <pic:pic xmlns:pic="http://schemas.openxmlformats.org/drawingml/2006/picture">
                        <pic:nvPicPr>
                          <pic:cNvPr id="33" name="Picture 33" descr="A group of people walking through a building&#10;&#10;Description automatically generated with medium confidence"/>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7335" cy="1439545"/>
                          </a:xfrm>
                          <a:prstGeom prst="rect">
                            <a:avLst/>
                          </a:prstGeom>
                          <a:noFill/>
                          <a:ln>
                            <a:noFill/>
                          </a:ln>
                        </pic:spPr>
                      </pic:pic>
                      <wps:wsp>
                        <wps:cNvPr id="105" name="Text Box 2"/>
                        <wps:cNvSpPr txBox="1">
                          <a:spLocks noChangeArrowheads="1"/>
                        </wps:cNvSpPr>
                        <wps:spPr bwMode="auto">
                          <a:xfrm>
                            <a:off x="10571" y="1321388"/>
                            <a:ext cx="1187449" cy="111124"/>
                          </a:xfrm>
                          <a:prstGeom prst="rect">
                            <a:avLst/>
                          </a:prstGeom>
                          <a:noFill/>
                          <a:ln w="9525">
                            <a:noFill/>
                            <a:miter lim="800000"/>
                            <a:headEnd/>
                            <a:tailEnd/>
                          </a:ln>
                        </wps:spPr>
                        <wps:txbx>
                          <w:txbxContent>
                            <w:p w14:paraId="3EC9B00A" w14:textId="55667C25" w:rsidR="00AC51E6" w:rsidRPr="00081822" w:rsidRDefault="00AC51E6" w:rsidP="00B854AE">
                              <w:pPr>
                                <w:spacing w:before="0" w:after="0"/>
                                <w:rPr>
                                  <w:sz w:val="12"/>
                                  <w:szCs w:val="12"/>
                                </w:rPr>
                              </w:pPr>
                              <w:r w:rsidRPr="00081822">
                                <w:rPr>
                                  <w:color w:val="FFFFFF" w:themeColor="background1"/>
                                  <w:sz w:val="12"/>
                                  <w:szCs w:val="12"/>
                                </w:rPr>
                                <w:t>© The University of Glasgow</w:t>
                              </w:r>
                            </w:p>
                          </w:txbxContent>
                        </wps:txbx>
                        <wps:bodyPr rot="0" vert="horz" wrap="square" lIns="0" tIns="0" rIns="0" bIns="0" anchor="t" anchorCtr="0">
                          <a:spAutoFit/>
                        </wps:bodyPr>
                      </wps:wsp>
                    </wpg:wgp>
                  </a:graphicData>
                </a:graphic>
              </wp:anchor>
            </w:drawing>
          </mc:Choice>
          <mc:Fallback>
            <w:pict>
              <v:group w14:anchorId="20329726" id="Group 34" o:spid="_x0000_s1040" alt="&quot;&quot;" style="position:absolute;left:0;text-align:left;margin-left:1.3pt;margin-top:3.35pt;width:221.05pt;height:113.35pt;z-index:251817984" coordsize="28073,143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">
                <v:shape id="Picture 33" o:spid="_x0000_s1041" type="#_x0000_t75" alt="A group of people walking through a building&#10;&#10;Description automatically generated with medium confidence" style="position:absolute;width:28073;height:14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">
                  <v:imagedata r:id="rId94" o:title="A group of people walking through a building&#10;&#10;Description automatically generated with medium confidence"/>
                </v:shape>
                <v:shape id="Text Box 2" o:spid="_x0000_s1042" type="#_x0000_t202" style="position:absolute;left:105;top:13213;width:11875;height:1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" filled="f" stroked="f">
                  <v:textbox style="mso-fit-shape-to-text:t" inset="0,0,0,0">
                    <w:txbxContent>
                      <w:p w14:paraId="3EC9B00A" w14:textId="55667C25" w:rsidR="00AC51E6" w:rsidRPr="00081822" w:rsidRDefault="00AC51E6" w:rsidP="00B854AE">
                        <w:pPr>
                          <w:spacing w:before="0" w:after="0"/>
                          <w:rPr>
                            <w:sz w:val="12"/>
                            <w:szCs w:val="12"/>
                          </w:rPr>
                        </w:pPr>
                        <w:r w:rsidRPr="00081822">
                          <w:rPr>
                            <w:color w:val="FFFFFF" w:themeColor="background1"/>
                            <w:sz w:val="12"/>
                            <w:szCs w:val="12"/>
                          </w:rPr>
                          <w:t>© The University of Glasgow</w:t>
                        </w:r>
                      </w:p>
                    </w:txbxContent>
                  </v:textbox>
                </v:shape>
                <w10:wrap type="square"/>
              </v:group>
            </w:pict>
          </mc:Fallback>
        </mc:AlternateContent>
      </w:r>
      <w:r w:rsidR="00524E5D" w:rsidRPr="00B55FF9">
        <w:rPr>
          <w:color w:val="000000" w:themeColor="text1"/>
        </w:rPr>
        <w:t>Being digitally excluded can exacerbate social and economic exclusion. Digital inclusion rates tend to be the lowest amongst the elderly population, with over half of non-internet users being over the age of 75</w:t>
      </w:r>
      <w:r w:rsidR="00E800A2" w:rsidRPr="00B55FF9">
        <w:rPr>
          <w:color w:val="000000" w:themeColor="text1"/>
        </w:rPr>
        <w:t xml:space="preserve">, </w:t>
      </w:r>
      <w:r w:rsidR="00524E5D" w:rsidRPr="00B55FF9">
        <w:rPr>
          <w:color w:val="000000" w:themeColor="text1"/>
        </w:rPr>
        <w:t xml:space="preserve">and 49% of non-internet users being classified as some of the most deprived </w:t>
      </w:r>
      <w:r w:rsidR="00A556D8" w:rsidRPr="00B55FF9">
        <w:rPr>
          <w:color w:val="000000" w:themeColor="text1"/>
        </w:rPr>
        <w:t xml:space="preserve">individuals </w:t>
      </w:r>
      <w:r w:rsidR="00524E5D" w:rsidRPr="00B55FF9">
        <w:rPr>
          <w:color w:val="000000" w:themeColor="text1"/>
        </w:rPr>
        <w:t xml:space="preserve">in society, according to the Good Things Foundation. </w:t>
      </w:r>
    </w:p>
    <w:p w14:paraId="4B0122C2" w14:textId="42166FC2" w:rsidR="00524E5D" w:rsidRPr="00B55FF9" w:rsidRDefault="00524E5D" w:rsidP="00524E5D">
      <w:proofErr w:type="spellStart"/>
      <w:r w:rsidRPr="00B55FF9">
        <w:rPr>
          <w:b/>
          <w:bCs/>
          <w:color w:val="06357A" w:themeColor="accent1"/>
        </w:rPr>
        <w:t>DigiGallus</w:t>
      </w:r>
      <w:proofErr w:type="spellEnd"/>
      <w:r w:rsidRPr="00B55FF9">
        <w:rPr>
          <w:b/>
          <w:bCs/>
          <w:color w:val="06357A" w:themeColor="accent1"/>
        </w:rPr>
        <w:t xml:space="preserve"> Connect</w:t>
      </w:r>
      <w:r w:rsidRPr="00B55FF9">
        <w:rPr>
          <w:color w:val="06357A" w:themeColor="accent1"/>
        </w:rPr>
        <w:t xml:space="preserve"> </w:t>
      </w:r>
      <w:r w:rsidRPr="00B55FF9">
        <w:t xml:space="preserve">is a project established and led by students from the Adam Smith Business School, which </w:t>
      </w:r>
      <w:r w:rsidRPr="00B55FF9">
        <w:rPr>
          <w:b/>
          <w:bCs/>
          <w:color w:val="06357A" w:themeColor="accent1"/>
        </w:rPr>
        <w:t>addresses COVID-19-related isolation and loneliness through improving digital connectedness and promoting digital inclusion in the community through the power of intergenerational relations</w:t>
      </w:r>
      <w:r w:rsidRPr="00B55FF9">
        <w:t xml:space="preserve">. </w:t>
      </w:r>
      <w:r w:rsidR="00E800A2" w:rsidRPr="00B55FF9">
        <w:t>The project</w:t>
      </w:r>
      <w:r w:rsidRPr="00B55FF9">
        <w:t xml:space="preserve"> was developed with the aim of assisting vulnerable and older people, specifically within the over 50s population, who have limited access to internet and digital services. </w:t>
      </w:r>
    </w:p>
    <w:p w14:paraId="4ADD9D26" w14:textId="15A101A2" w:rsidR="00524E5D" w:rsidRPr="00B55FF9" w:rsidRDefault="00524E5D" w:rsidP="00524E5D">
      <w:pPr>
        <w:rPr>
          <w:b/>
          <w:bCs/>
          <w:color w:val="000000" w:themeColor="text1"/>
        </w:rPr>
      </w:pPr>
      <w:r w:rsidRPr="00B55FF9">
        <w:rPr>
          <w:b/>
          <w:bCs/>
          <w:color w:val="000000" w:themeColor="text1"/>
        </w:rPr>
        <w:t xml:space="preserve">Keeping Glasgow </w:t>
      </w:r>
      <w:r w:rsidR="00AD1114" w:rsidRPr="00B55FF9">
        <w:rPr>
          <w:b/>
          <w:bCs/>
          <w:color w:val="000000" w:themeColor="text1"/>
        </w:rPr>
        <w:t>c</w:t>
      </w:r>
      <w:r w:rsidRPr="00B55FF9">
        <w:rPr>
          <w:b/>
          <w:bCs/>
          <w:color w:val="000000" w:themeColor="text1"/>
        </w:rPr>
        <w:t>onnected</w:t>
      </w:r>
    </w:p>
    <w:p w14:paraId="32E29671" w14:textId="38C64735" w:rsidR="00524E5D" w:rsidRPr="00B55FF9" w:rsidRDefault="00524E5D" w:rsidP="00524E5D">
      <w:r w:rsidRPr="00B55FF9">
        <w:t xml:space="preserve">The pandemic has fundamentally shifted our way of interacting with one another, with </w:t>
      </w:r>
      <w:proofErr w:type="gramStart"/>
      <w:r w:rsidRPr="00B55FF9">
        <w:t>the vast majority of</w:t>
      </w:r>
      <w:proofErr w:type="gramEnd"/>
      <w:r w:rsidRPr="00B55FF9">
        <w:t xml:space="preserve"> social interactions going virtual. Students at the Adam Smith Business School, aware that COVID-19 had the potential to exacerbate isolation and loneliness amongst older people in Glasgow, were keen to use their skills and knowledge to help address this. The challenge would also give them the opportunity to develop their skills and gain experience of intergenerational communication and collaboration.</w:t>
      </w:r>
    </w:p>
    <w:p w14:paraId="082E00CE" w14:textId="38A06091" w:rsidR="00524E5D" w:rsidRPr="00B55FF9" w:rsidRDefault="00D94A5B" w:rsidP="00524E5D">
      <w:r w:rsidRPr="00B55FF9">
        <w:rPr>
          <w:noProof/>
        </w:rPr>
        <w:drawing>
          <wp:anchor distT="0" distB="0" distL="114300" distR="114300" simplePos="0" relativeHeight="251746304" behindDoc="0" locked="0" layoutInCell="1" allowOverlap="1" wp14:anchorId="75C2AD58" wp14:editId="77A4291B">
            <wp:simplePos x="0" y="0"/>
            <wp:positionH relativeFrom="margin">
              <wp:align>right</wp:align>
            </wp:positionH>
            <wp:positionV relativeFrom="paragraph">
              <wp:posOffset>827307</wp:posOffset>
            </wp:positionV>
            <wp:extent cx="900000" cy="900000"/>
            <wp:effectExtent l="0" t="0" r="0" b="0"/>
            <wp:wrapSquare wrapText="bothSides"/>
            <wp:docPr id="243" name="Picture 243" descr="U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UN Sustainable Development Goal icon: 9, Industry, Innovation and Infrastructure">
                      <a:extLst>
                        <a:ext uri="{C183D7F6-B498-43B3-948B-1728B52AA6E4}">
                          <adec:decorative xmlns:adec="http://schemas.microsoft.com/office/drawing/2017/decorative" val="0"/>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524E5D" w:rsidRPr="00B55FF9">
        <w:rPr>
          <w:b/>
          <w:bCs/>
          <w:color w:val="06357A" w:themeColor="accent1"/>
        </w:rPr>
        <w:t>DigiGallus</w:t>
      </w:r>
      <w:proofErr w:type="spellEnd"/>
      <w:r w:rsidR="00524E5D" w:rsidRPr="00B55FF9">
        <w:rPr>
          <w:b/>
          <w:bCs/>
          <w:color w:val="06357A" w:themeColor="accent1"/>
        </w:rPr>
        <w:t xml:space="preserve"> Connect is developing and running an intergenerational mentoring programme to increase digital accessibility and confidence amongst the over 50s population in Glasgow</w:t>
      </w:r>
      <w:r w:rsidR="00524E5D" w:rsidRPr="00B55FF9">
        <w:t xml:space="preserve">. This programme will help support a key component of the Glasgow City Council’s strategy to improve digital inclusion and participation of older people in their </w:t>
      </w:r>
      <w:r w:rsidR="00524E5D" w:rsidRPr="00B55FF9">
        <w:rPr>
          <w:i/>
          <w:iCs/>
        </w:rPr>
        <w:t>Digital Glasgow Strategy</w:t>
      </w:r>
      <w:r w:rsidR="00524E5D" w:rsidRPr="00B55FF9">
        <w:t>. The initiative aims to establish 100 mentee-mentor relationships</w:t>
      </w:r>
      <w:r w:rsidR="00CB5027" w:rsidRPr="00B55FF9">
        <w:t>,</w:t>
      </w:r>
      <w:r w:rsidR="00524E5D" w:rsidRPr="00B55FF9">
        <w:t xml:space="preserve"> with mentors supporting their member of the community in learning how to send emails, make online video calls, increase internet usage</w:t>
      </w:r>
      <w:r w:rsidR="00CB5027" w:rsidRPr="00B55FF9">
        <w:t>,</w:t>
      </w:r>
      <w:r w:rsidR="00524E5D" w:rsidRPr="00B55FF9">
        <w:t xml:space="preserve"> and ensure safe online browsing. </w:t>
      </w:r>
    </w:p>
    <w:p w14:paraId="35425FFA" w14:textId="452D7FD5" w:rsidR="000204D2" w:rsidRPr="00B55FF9" w:rsidRDefault="00D94A5B" w:rsidP="00E40331">
      <w:pPr>
        <w:rPr>
          <w:b/>
          <w:i/>
          <w:iCs/>
        </w:rPr>
      </w:pPr>
      <w:r w:rsidRPr="00B55FF9">
        <w:rPr>
          <w:noProof/>
        </w:rPr>
        <w:drawing>
          <wp:anchor distT="0" distB="0" distL="114300" distR="114300" simplePos="0" relativeHeight="251747328" behindDoc="0" locked="0" layoutInCell="1" allowOverlap="1" wp14:anchorId="18863787" wp14:editId="45B8A055">
            <wp:simplePos x="0" y="0"/>
            <wp:positionH relativeFrom="margin">
              <wp:align>right</wp:align>
            </wp:positionH>
            <wp:positionV relativeFrom="paragraph">
              <wp:posOffset>454416</wp:posOffset>
            </wp:positionV>
            <wp:extent cx="900000" cy="900000"/>
            <wp:effectExtent l="0" t="0" r="0" b="0"/>
            <wp:wrapSquare wrapText="bothSides"/>
            <wp:docPr id="244" name="Picture 244" descr="UN Sustainable Development Goal icon: 10, Reduced Inequal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UN Sustainable Development Goal icon: 10, Reduced Inequalities">
                      <a:extLst>
                        <a:ext uri="{C183D7F6-B498-43B3-948B-1728B52AA6E4}">
                          <adec:decorative xmlns:adec="http://schemas.microsoft.com/office/drawing/2017/decorative" val="0"/>
                        </a:ext>
                      </a:extLst>
                    </pic:cNvPr>
                    <pic:cNvPicPr/>
                  </pic:nvPicPr>
                  <pic:blipFill>
                    <a:blip r:embed="rId76">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524E5D" w:rsidRPr="00B55FF9">
        <w:t>DigiGallus</w:t>
      </w:r>
      <w:proofErr w:type="spellEnd"/>
      <w:r w:rsidR="00524E5D" w:rsidRPr="00B55FF9">
        <w:t xml:space="preserve"> Connect will provide access to a personal device, one-to-one mentoring</w:t>
      </w:r>
      <w:r w:rsidR="00CB5027" w:rsidRPr="00B55FF9">
        <w:t>,</w:t>
      </w:r>
      <w:r w:rsidR="00524E5D" w:rsidRPr="00B55FF9">
        <w:t xml:space="preserve"> and home-based internet access for those who are unable to access internet resources. Des McNulty, Assistant Vice Principal, Economic Development and Civic Engagement comments: </w:t>
      </w:r>
      <w:r w:rsidR="00524E5D" w:rsidRPr="00B55FF9">
        <w:rPr>
          <w:i/>
          <w:iCs/>
        </w:rPr>
        <w:t>“As part of the University’s commitment to help close the digital divide in the city of Glasgow, the student</w:t>
      </w:r>
      <w:r w:rsidR="000B4666" w:rsidRPr="00B55FF9">
        <w:rPr>
          <w:i/>
          <w:iCs/>
        </w:rPr>
        <w:t>-</w:t>
      </w:r>
      <w:r w:rsidR="00524E5D" w:rsidRPr="00B55FF9">
        <w:rPr>
          <w:i/>
          <w:iCs/>
        </w:rPr>
        <w:t xml:space="preserve">run </w:t>
      </w:r>
      <w:proofErr w:type="spellStart"/>
      <w:r w:rsidR="00524E5D" w:rsidRPr="00B55FF9">
        <w:rPr>
          <w:i/>
          <w:iCs/>
        </w:rPr>
        <w:t>DigiGallus</w:t>
      </w:r>
      <w:proofErr w:type="spellEnd"/>
      <w:r w:rsidR="00524E5D" w:rsidRPr="00B55FF9">
        <w:rPr>
          <w:i/>
          <w:iCs/>
        </w:rPr>
        <w:t xml:space="preserve"> Connect project will distribute internet-connected devices to elderly residents, with management students providing digital literacy and free technology training to those that most need it – an example of one generation supporting another."  </w:t>
      </w:r>
      <w:r w:rsidR="000204D2" w:rsidRPr="00B55FF9">
        <w:br w:type="page"/>
      </w:r>
    </w:p>
    <w:p w14:paraId="32139DC5" w14:textId="48897457" w:rsidR="000204D2" w:rsidRPr="00B55FF9" w:rsidRDefault="00E40331" w:rsidP="00E40331">
      <w:pPr>
        <w:pBdr>
          <w:left w:val="single" w:sz="36" w:space="4" w:color="4F5961" w:themeColor="accent4"/>
        </w:pBdr>
        <w:ind w:left="340"/>
      </w:pPr>
      <w:r w:rsidRPr="00B55FF9">
        <w:rPr>
          <w:b/>
          <w:bCs/>
          <w:color w:val="4F5961" w:themeColor="accent4"/>
          <w:sz w:val="32"/>
          <w:szCs w:val="32"/>
        </w:rPr>
        <w:t xml:space="preserve">Exploring </w:t>
      </w:r>
      <w:r w:rsidR="008E452E" w:rsidRPr="00B55FF9">
        <w:rPr>
          <w:b/>
          <w:bCs/>
          <w:color w:val="4F5961" w:themeColor="accent4"/>
          <w:sz w:val="32"/>
          <w:szCs w:val="32"/>
        </w:rPr>
        <w:t>v</w:t>
      </w:r>
      <w:r w:rsidRPr="00B55FF9">
        <w:rPr>
          <w:b/>
          <w:bCs/>
          <w:color w:val="4F5961" w:themeColor="accent4"/>
          <w:sz w:val="32"/>
          <w:szCs w:val="32"/>
        </w:rPr>
        <w:t xml:space="preserve">irtual </w:t>
      </w:r>
      <w:r w:rsidR="008E452E" w:rsidRPr="00B55FF9">
        <w:rPr>
          <w:b/>
          <w:bCs/>
          <w:color w:val="4F5961" w:themeColor="accent4"/>
          <w:sz w:val="32"/>
          <w:szCs w:val="32"/>
        </w:rPr>
        <w:t>r</w:t>
      </w:r>
      <w:r w:rsidRPr="00B55FF9">
        <w:rPr>
          <w:b/>
          <w:bCs/>
          <w:color w:val="4F5961" w:themeColor="accent4"/>
          <w:sz w:val="32"/>
          <w:szCs w:val="32"/>
        </w:rPr>
        <w:t>eality in the teaching environment</w:t>
      </w:r>
    </w:p>
    <w:p w14:paraId="4B3385BD" w14:textId="02BE8774" w:rsidR="00754878" w:rsidRPr="00B55FF9" w:rsidRDefault="00754878" w:rsidP="00754878">
      <w:pPr>
        <w:rPr>
          <w:color w:val="000000" w:themeColor="text1"/>
        </w:rPr>
      </w:pPr>
      <w:r w:rsidRPr="00B55FF9">
        <w:rPr>
          <w:color w:val="000000" w:themeColor="text1"/>
        </w:rPr>
        <w:t xml:space="preserve">As the world grapples with the effects of COIVD-19 on the education sector, the </w:t>
      </w:r>
      <w:r w:rsidRPr="00B55FF9">
        <w:rPr>
          <w:b/>
          <w:bCs/>
          <w:color w:val="06357A" w:themeColor="accent1"/>
        </w:rPr>
        <w:t>University of Glasgow has partnered with Sublime, a leading Scottish immersive technology company, to ensure that Glasgow has the capacity and knowledge to improve all aspects of remote teaching and learning</w:t>
      </w:r>
      <w:r w:rsidRPr="00B55FF9">
        <w:rPr>
          <w:color w:val="000000" w:themeColor="text1"/>
        </w:rPr>
        <w:t>. The University’s Centre for the Study of Perceptual Experience (CSPE) has been instrumental in enhancing the accessibility of learning by investing in Virtual Reality and Augmented Reality (VRAR) technology. CSPE is an interdisciplinary centre based within the College of Arts, with academics drawing on philosophy, psychology, neuroscience, psychiatry, human–computer interaction, and artistic practice to produce analytical, philosophical</w:t>
      </w:r>
      <w:r w:rsidR="00E74EF2" w:rsidRPr="00B55FF9">
        <w:rPr>
          <w:color w:val="000000" w:themeColor="text1"/>
        </w:rPr>
        <w:t>,</w:t>
      </w:r>
      <w:r w:rsidRPr="00B55FF9">
        <w:rPr>
          <w:color w:val="000000" w:themeColor="text1"/>
        </w:rPr>
        <w:t xml:space="preserve"> and empirical research into the nature of perceptual experience. </w:t>
      </w:r>
    </w:p>
    <w:p w14:paraId="63FC97C9" w14:textId="1965581D" w:rsidR="00754878" w:rsidRPr="00B55FF9" w:rsidRDefault="00754878" w:rsidP="00754878">
      <w:pPr>
        <w:rPr>
          <w:b/>
          <w:bCs/>
          <w:color w:val="000000" w:themeColor="text1"/>
        </w:rPr>
      </w:pPr>
      <w:r w:rsidRPr="00B55FF9">
        <w:rPr>
          <w:b/>
          <w:bCs/>
          <w:color w:val="000000" w:themeColor="text1"/>
        </w:rPr>
        <w:t xml:space="preserve">Adapting to </w:t>
      </w:r>
      <w:r w:rsidR="00E74EF2" w:rsidRPr="00B55FF9">
        <w:rPr>
          <w:b/>
          <w:bCs/>
          <w:color w:val="000000" w:themeColor="text1"/>
        </w:rPr>
        <w:t>c</w:t>
      </w:r>
      <w:r w:rsidRPr="00B55FF9">
        <w:rPr>
          <w:b/>
          <w:bCs/>
          <w:color w:val="000000" w:themeColor="text1"/>
        </w:rPr>
        <w:t>hange</w:t>
      </w:r>
    </w:p>
    <w:p w14:paraId="1B383394" w14:textId="3D576156" w:rsidR="00754878" w:rsidRPr="00B55FF9" w:rsidRDefault="007602F3" w:rsidP="00754878">
      <w:pPr>
        <w:rPr>
          <w:color w:val="000000" w:themeColor="text1"/>
        </w:rPr>
      </w:pPr>
      <w:r w:rsidRPr="00B55FF9">
        <w:rPr>
          <w:noProof/>
        </w:rPr>
        <w:drawing>
          <wp:anchor distT="0" distB="0" distL="114300" distR="114300" simplePos="0" relativeHeight="251743232" behindDoc="0" locked="0" layoutInCell="1" allowOverlap="1" wp14:anchorId="2CF363D7" wp14:editId="367372B7">
            <wp:simplePos x="0" y="0"/>
            <wp:positionH relativeFrom="margin">
              <wp:align>right</wp:align>
            </wp:positionH>
            <wp:positionV relativeFrom="paragraph">
              <wp:posOffset>977554</wp:posOffset>
            </wp:positionV>
            <wp:extent cx="900000" cy="900000"/>
            <wp:effectExtent l="0" t="0" r="0" b="0"/>
            <wp:wrapSquare wrapText="bothSides"/>
            <wp:docPr id="242" name="Picture 242" descr="U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UN Sustainable Development Goal icon: 9, Industry, Innovation and Infrastructure">
                      <a:extLst>
                        <a:ext uri="{C183D7F6-B498-43B3-948B-1728B52AA6E4}">
                          <adec:decorative xmlns:adec="http://schemas.microsoft.com/office/drawing/2017/decorative" val="0"/>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Pr="00B55FF9">
        <w:rPr>
          <w:noProof/>
        </w:rPr>
        <w:drawing>
          <wp:anchor distT="0" distB="0" distL="114300" distR="114300" simplePos="0" relativeHeight="251748352" behindDoc="0" locked="0" layoutInCell="1" allowOverlap="1" wp14:anchorId="5B9473D2" wp14:editId="51DD4074">
            <wp:simplePos x="0" y="0"/>
            <wp:positionH relativeFrom="margin">
              <wp:align>right</wp:align>
            </wp:positionH>
            <wp:positionV relativeFrom="paragraph">
              <wp:posOffset>28284</wp:posOffset>
            </wp:positionV>
            <wp:extent cx="900000" cy="900000"/>
            <wp:effectExtent l="0" t="0" r="0" b="0"/>
            <wp:wrapSquare wrapText="bothSides"/>
            <wp:docPr id="245" name="Picture 245" descr="UN Sustainable Development Goal icon: 4, Quality Edu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UN Sustainable Development Goal icon: 4, Quality Education">
                      <a:extLst>
                        <a:ext uri="{C183D7F6-B498-43B3-948B-1728B52AA6E4}">
                          <adec:decorative xmlns:adec="http://schemas.microsoft.com/office/drawing/2017/decorative" val="0"/>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754878" w:rsidRPr="00B55FF9">
        <w:rPr>
          <w:color w:val="000000" w:themeColor="text1"/>
        </w:rPr>
        <w:t xml:space="preserve">Two of CSPE’s members, Professor Fiona </w:t>
      </w:r>
      <w:proofErr w:type="gramStart"/>
      <w:r w:rsidR="00754878" w:rsidRPr="00B55FF9">
        <w:rPr>
          <w:color w:val="000000" w:themeColor="text1"/>
        </w:rPr>
        <w:t>Macpherson</w:t>
      </w:r>
      <w:proofErr w:type="gramEnd"/>
      <w:r w:rsidR="00754878" w:rsidRPr="00B55FF9">
        <w:rPr>
          <w:color w:val="000000" w:themeColor="text1"/>
        </w:rPr>
        <w:t xml:space="preserve"> and Dr Neil McDonnell, have received over £1 million funding from Innovate UK to partner with Sublime to </w:t>
      </w:r>
      <w:r w:rsidR="00754878" w:rsidRPr="00B55FF9">
        <w:rPr>
          <w:b/>
          <w:bCs/>
          <w:color w:val="06357A" w:themeColor="accent1"/>
        </w:rPr>
        <w:t>create a VR classroom that transforms the way students learn and enhance the University and the sector’s ability to adapt to any challenges that the post-COVID-19 era may pose</w:t>
      </w:r>
      <w:r w:rsidR="00754878" w:rsidRPr="00B55FF9">
        <w:rPr>
          <w:color w:val="000000" w:themeColor="text1"/>
        </w:rPr>
        <w:t xml:space="preserve">. Together, the project team have developed </w:t>
      </w:r>
      <w:r w:rsidR="00754878" w:rsidRPr="00B55FF9">
        <w:rPr>
          <w:b/>
          <w:bCs/>
          <w:color w:val="06357A" w:themeColor="accent1"/>
        </w:rPr>
        <w:t>Edify, an accessible learning platform that allows students to access the benefits of virtual reality teaching remotely and without the need for specialised hardware</w:t>
      </w:r>
      <w:r w:rsidR="00754878" w:rsidRPr="00B55FF9">
        <w:rPr>
          <w:color w:val="000000" w:themeColor="text1"/>
        </w:rPr>
        <w:t>. Students studying an array of topics, including history, physics, and anatomy, will be able to use popular communications platforms, such as Zoom or Microsoft Teams, to dial-in to a virtual learning environment, whether that be a 3D lab, classroom</w:t>
      </w:r>
      <w:r w:rsidR="008E452E" w:rsidRPr="00B55FF9">
        <w:rPr>
          <w:color w:val="000000" w:themeColor="text1"/>
        </w:rPr>
        <w:t>,</w:t>
      </w:r>
      <w:r w:rsidR="00754878" w:rsidRPr="00B55FF9">
        <w:rPr>
          <w:color w:val="000000" w:themeColor="text1"/>
        </w:rPr>
        <w:t xml:space="preserve"> or lecture. The new advances and Glasgow’s investment in VRAR technology will directly address accessibility and physical remoteness issues, whilst also paving a path for the exploration of future learning opportunities.</w:t>
      </w:r>
    </w:p>
    <w:p w14:paraId="6CC530FB" w14:textId="2D1B858F" w:rsidR="00754878" w:rsidRPr="00B55FF9" w:rsidRDefault="00754878" w:rsidP="00754878">
      <w:pPr>
        <w:rPr>
          <w:color w:val="000000" w:themeColor="text1"/>
        </w:rPr>
      </w:pPr>
      <w:r w:rsidRPr="00B55FF9">
        <w:rPr>
          <w:color w:val="000000" w:themeColor="text1"/>
        </w:rPr>
        <w:t xml:space="preserve">The importance of </w:t>
      </w:r>
      <w:r w:rsidR="008E452E" w:rsidRPr="00B55FF9">
        <w:rPr>
          <w:color w:val="000000" w:themeColor="text1"/>
        </w:rPr>
        <w:t>h</w:t>
      </w:r>
      <w:r w:rsidRPr="00B55FF9">
        <w:rPr>
          <w:color w:val="000000" w:themeColor="text1"/>
        </w:rPr>
        <w:t xml:space="preserve">igher </w:t>
      </w:r>
      <w:r w:rsidR="008E452E" w:rsidRPr="00B55FF9">
        <w:rPr>
          <w:color w:val="000000" w:themeColor="text1"/>
        </w:rPr>
        <w:t>e</w:t>
      </w:r>
      <w:r w:rsidRPr="00B55FF9">
        <w:rPr>
          <w:color w:val="000000" w:themeColor="text1"/>
        </w:rPr>
        <w:t xml:space="preserve">ducation </w:t>
      </w:r>
      <w:r w:rsidR="008E452E" w:rsidRPr="00B55FF9">
        <w:rPr>
          <w:color w:val="000000" w:themeColor="text1"/>
        </w:rPr>
        <w:t>i</w:t>
      </w:r>
      <w:r w:rsidRPr="00B55FF9">
        <w:rPr>
          <w:color w:val="000000" w:themeColor="text1"/>
        </w:rPr>
        <w:t xml:space="preserve">nstitutions’ ability to adapt their teaching methods is more crucial than ever. Both the University of Glasgow and Sublime believe that </w:t>
      </w:r>
      <w:proofErr w:type="gramStart"/>
      <w:r w:rsidRPr="00B55FF9">
        <w:rPr>
          <w:color w:val="000000" w:themeColor="text1"/>
        </w:rPr>
        <w:t>Edify</w:t>
      </w:r>
      <w:proofErr w:type="gramEnd"/>
      <w:r w:rsidRPr="00B55FF9">
        <w:rPr>
          <w:color w:val="000000" w:themeColor="text1"/>
        </w:rPr>
        <w:t xml:space="preserve"> will transform the learning environment and provide vital accessibility to shared learning experiences, and the ambition is for it to evolve to become the most engaging immersive teaching platform in the UK. </w:t>
      </w:r>
    </w:p>
    <w:p w14:paraId="4A4BE981" w14:textId="0E80F98E" w:rsidR="00754878" w:rsidRPr="00B55FF9" w:rsidRDefault="00754878" w:rsidP="00754878">
      <w:pPr>
        <w:rPr>
          <w:b/>
          <w:bCs/>
          <w:color w:val="000000" w:themeColor="text1"/>
        </w:rPr>
      </w:pPr>
      <w:r w:rsidRPr="00B55FF9">
        <w:rPr>
          <w:b/>
          <w:bCs/>
          <w:color w:val="000000" w:themeColor="text1"/>
        </w:rPr>
        <w:t xml:space="preserve">New </w:t>
      </w:r>
      <w:r w:rsidR="00E74EF2" w:rsidRPr="00B55FF9">
        <w:rPr>
          <w:b/>
          <w:bCs/>
          <w:color w:val="000000" w:themeColor="text1"/>
        </w:rPr>
        <w:t>l</w:t>
      </w:r>
      <w:r w:rsidRPr="00B55FF9">
        <w:rPr>
          <w:b/>
          <w:bCs/>
          <w:color w:val="000000" w:themeColor="text1"/>
        </w:rPr>
        <w:t xml:space="preserve">earning </w:t>
      </w:r>
      <w:r w:rsidR="00E74EF2" w:rsidRPr="00B55FF9">
        <w:rPr>
          <w:b/>
          <w:bCs/>
          <w:color w:val="000000" w:themeColor="text1"/>
        </w:rPr>
        <w:t>e</w:t>
      </w:r>
      <w:r w:rsidRPr="00B55FF9">
        <w:rPr>
          <w:b/>
          <w:bCs/>
          <w:color w:val="000000" w:themeColor="text1"/>
        </w:rPr>
        <w:t>xperiences</w:t>
      </w:r>
    </w:p>
    <w:p w14:paraId="5D49E5E9" w14:textId="4C21D2C2" w:rsidR="00754878" w:rsidRPr="00B55FF9" w:rsidRDefault="003A2EC0" w:rsidP="00754878">
      <w:pPr>
        <w:rPr>
          <w:color w:val="000000" w:themeColor="text1"/>
        </w:rPr>
      </w:pPr>
      <w:r>
        <w:rPr>
          <w:noProof/>
          <w:color w:val="000000" w:themeColor="text1"/>
        </w:rPr>
        <mc:AlternateContent>
          <mc:Choice Requires="wpg">
            <w:drawing>
              <wp:anchor distT="0" distB="0" distL="114300" distR="114300" simplePos="0" relativeHeight="251822080" behindDoc="0" locked="0" layoutInCell="1" allowOverlap="1" wp14:anchorId="489F3245" wp14:editId="0623806F">
                <wp:simplePos x="0" y="0"/>
                <wp:positionH relativeFrom="column">
                  <wp:posOffset>16213</wp:posOffset>
                </wp:positionH>
                <wp:positionV relativeFrom="paragraph">
                  <wp:posOffset>44105</wp:posOffset>
                </wp:positionV>
                <wp:extent cx="2432050" cy="1367790"/>
                <wp:effectExtent l="0" t="0" r="6350" b="3810"/>
                <wp:wrapSquare wrapText="bothSides"/>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32050" cy="1367790"/>
                          <a:chOff x="0" y="0"/>
                          <a:chExt cx="2432050" cy="1367790"/>
                        </a:xfrm>
                      </wpg:grpSpPr>
                      <pic:pic xmlns:pic="http://schemas.openxmlformats.org/drawingml/2006/picture">
                        <pic:nvPicPr>
                          <pic:cNvPr id="40" name="Picture 40" descr="A picture containing person, person&#10;&#10;Description automatically generated"/>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32050" cy="1367790"/>
                          </a:xfrm>
                          <a:prstGeom prst="rect">
                            <a:avLst/>
                          </a:prstGeom>
                          <a:noFill/>
                          <a:ln>
                            <a:noFill/>
                          </a:ln>
                        </pic:spPr>
                      </pic:pic>
                      <wps:wsp>
                        <wps:cNvPr id="111" name="Text Box 2"/>
                        <wps:cNvSpPr txBox="1">
                          <a:spLocks noChangeArrowheads="1"/>
                        </wps:cNvSpPr>
                        <wps:spPr bwMode="auto">
                          <a:xfrm>
                            <a:off x="26427" y="1247390"/>
                            <a:ext cx="897889" cy="111124"/>
                          </a:xfrm>
                          <a:prstGeom prst="rect">
                            <a:avLst/>
                          </a:prstGeom>
                          <a:noFill/>
                          <a:ln w="9525">
                            <a:noFill/>
                            <a:miter lim="800000"/>
                            <a:headEnd/>
                            <a:tailEnd/>
                          </a:ln>
                        </wps:spPr>
                        <wps:txbx>
                          <w:txbxContent>
                            <w:p w14:paraId="06496F78" w14:textId="22698FDC" w:rsidR="00AC51E6" w:rsidRPr="00081822" w:rsidRDefault="00AC51E6" w:rsidP="008E452E">
                              <w:pPr>
                                <w:spacing w:before="0" w:after="0"/>
                                <w:rPr>
                                  <w:color w:val="000000" w:themeColor="text1"/>
                                  <w:sz w:val="12"/>
                                  <w:szCs w:val="12"/>
                                </w:rPr>
                              </w:pPr>
                              <w:r w:rsidRPr="00081822">
                                <w:rPr>
                                  <w:color w:val="000000" w:themeColor="text1"/>
                                  <w:sz w:val="12"/>
                                  <w:szCs w:val="12"/>
                                </w:rPr>
                                <w:t>© The University of Glasgow</w:t>
                              </w:r>
                            </w:p>
                          </w:txbxContent>
                        </wps:txbx>
                        <wps:bodyPr rot="0" vert="horz" wrap="square" lIns="0" tIns="0" rIns="0" bIns="0" anchor="t" anchorCtr="0">
                          <a:spAutoFit/>
                        </wps:bodyPr>
                      </wps:wsp>
                    </wpg:wgp>
                  </a:graphicData>
                </a:graphic>
              </wp:anchor>
            </w:drawing>
          </mc:Choice>
          <mc:Fallback>
            <w:pict>
              <v:group w14:anchorId="489F3245" id="Group 41" o:spid="_x0000_s1043" alt="&quot;&quot;" style="position:absolute;left:0;text-align:left;margin-left:1.3pt;margin-top:3.45pt;width:191.5pt;height:107.7pt;z-index:251822080" coordsize="24320,1367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">
                <v:shape id="Picture 40" o:spid="_x0000_s1044" type="#_x0000_t75" alt="A picture containing person, person&#10;&#10;Description automatically generated" style="position:absolute;width:24320;height:136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">
                  <v:imagedata r:id="rId96" o:title="A picture containing person, person&#10;&#10;Description automatically generated"/>
                </v:shape>
                <v:shape id="Text Box 2" o:spid="_x0000_s1045" type="#_x0000_t202" style="position:absolute;left:264;top:12473;width:8979;height:1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" filled="f" stroked="f">
                  <v:textbox style="mso-fit-shape-to-text:t" inset="0,0,0,0">
                    <w:txbxContent>
                      <w:p w14:paraId="06496F78" w14:textId="22698FDC" w:rsidR="00AC51E6" w:rsidRPr="00081822" w:rsidRDefault="00AC51E6" w:rsidP="008E452E">
                        <w:pPr>
                          <w:spacing w:before="0" w:after="0"/>
                          <w:rPr>
                            <w:color w:val="000000" w:themeColor="text1"/>
                            <w:sz w:val="12"/>
                            <w:szCs w:val="12"/>
                          </w:rPr>
                        </w:pPr>
                        <w:r w:rsidRPr="00081822">
                          <w:rPr>
                            <w:color w:val="000000" w:themeColor="text1"/>
                            <w:sz w:val="12"/>
                            <w:szCs w:val="12"/>
                          </w:rPr>
                          <w:t>© The University of Glasgow</w:t>
                        </w:r>
                      </w:p>
                    </w:txbxContent>
                  </v:textbox>
                </v:shape>
                <w10:wrap type="square"/>
              </v:group>
            </w:pict>
          </mc:Fallback>
        </mc:AlternateContent>
      </w:r>
      <w:r w:rsidR="00754878" w:rsidRPr="00B55FF9">
        <w:rPr>
          <w:color w:val="000000" w:themeColor="text1"/>
        </w:rPr>
        <w:t xml:space="preserve">Edify is the first product resulting from Project Mobius, the partnership between CSPE and Sublime. </w:t>
      </w:r>
      <w:r w:rsidR="00754878" w:rsidRPr="00B55FF9">
        <w:rPr>
          <w:b/>
          <w:bCs/>
          <w:color w:val="06357A" w:themeColor="accent1"/>
        </w:rPr>
        <w:t>The three-year project will use immersive technology to create high-quality teaching apps and lectures, which will be delivered via a bespoke higher education VR platform</w:t>
      </w:r>
      <w:r w:rsidR="00754878" w:rsidRPr="00B55FF9">
        <w:rPr>
          <w:color w:val="000000" w:themeColor="text1"/>
        </w:rPr>
        <w:t xml:space="preserve">. </w:t>
      </w:r>
    </w:p>
    <w:p w14:paraId="6AAB20DB" w14:textId="76C9880A" w:rsidR="000204D2" w:rsidRPr="00B55FF9" w:rsidRDefault="00754878" w:rsidP="00754878">
      <w:pPr>
        <w:rPr>
          <w:i/>
          <w:iCs/>
          <w:color w:val="000000" w:themeColor="text1"/>
        </w:rPr>
      </w:pPr>
      <w:r w:rsidRPr="00B55FF9">
        <w:rPr>
          <w:color w:val="000000" w:themeColor="text1"/>
        </w:rPr>
        <w:t xml:space="preserve">The University’s plans for VR learning are ambitious. As Dr Neil McDonnell, the project’s co-investigator, explains: </w:t>
      </w:r>
      <w:r w:rsidRPr="00B55FF9">
        <w:rPr>
          <w:i/>
          <w:iCs/>
          <w:color w:val="000000" w:themeColor="text1"/>
        </w:rPr>
        <w:t>“Using virtual 3D environments in teaching can be extraordinarily powerful, whether those environments are accessed via VR headsets, via Zoom, or on a laptop screen. Our partnership with Sublime involves two major strands. One collects data on how using immersive technology enables student learning. The other involves developing new virtual and augmented reality programmes that can improve these learning results. We are delighted that the University will create two high tech physical VR labs, which will greatly enhance collaboration between teachers and students, both in distance learning and classroom-based learning”.</w:t>
      </w:r>
    </w:p>
    <w:p w14:paraId="07783B5A" w14:textId="77777777" w:rsidR="000204D2" w:rsidRPr="00B55FF9" w:rsidRDefault="000204D2">
      <w:pPr>
        <w:spacing w:before="0" w:after="200" w:line="276" w:lineRule="auto"/>
        <w:jc w:val="left"/>
        <w:sectPr w:rsidR="000204D2" w:rsidRPr="00B55FF9" w:rsidSect="001E7491">
          <w:headerReference w:type="even" r:id="rId97"/>
          <w:headerReference w:type="default" r:id="rId98"/>
          <w:footerReference w:type="even" r:id="rId99"/>
          <w:footerReference w:type="default" r:id="rId100"/>
          <w:pgSz w:w="11906" w:h="16838"/>
          <w:pgMar w:top="1418" w:right="1531" w:bottom="1418" w:left="1531" w:header="709" w:footer="850" w:gutter="0"/>
          <w:cols w:space="708"/>
          <w:docGrid w:linePitch="360"/>
        </w:sectPr>
      </w:pPr>
    </w:p>
    <w:p w14:paraId="5626B554" w14:textId="542F85BF" w:rsidR="00274FB2" w:rsidRPr="00B55FF9" w:rsidRDefault="00274FB2" w:rsidP="00274FB2">
      <w:pPr>
        <w:pStyle w:val="Heading1"/>
      </w:pPr>
      <w:bookmarkStart w:id="126" w:name="_Ref75521151"/>
      <w:bookmarkStart w:id="127" w:name="_Toc85188877"/>
      <w:r w:rsidRPr="00B55FF9">
        <w:rPr>
          <w:rStyle w:val="HeaderRepeat"/>
        </w:rPr>
        <w:t>The impact of the University’s educational exp</w:t>
      </w:r>
      <w:r w:rsidR="00B83163" w:rsidRPr="00B55FF9">
        <w:rPr>
          <w:rStyle w:val="HeaderRepeat"/>
        </w:rPr>
        <w:t>orts</w:t>
      </w:r>
      <w:bookmarkEnd w:id="126"/>
      <w:bookmarkEnd w:id="127"/>
    </w:p>
    <w:p w14:paraId="499EDAB8" w14:textId="7D8DFAB9" w:rsidR="00210B3C" w:rsidRPr="00B55FF9" w:rsidRDefault="00210B3C" w:rsidP="00210B3C">
      <w:r w:rsidRPr="00B55FF9">
        <w:t>With the United Kingdom</w:t>
      </w:r>
      <w:r w:rsidR="00465A6B" w:rsidRPr="00B55FF9">
        <w:t xml:space="preserve">, and Scotland in particular, </w:t>
      </w:r>
      <w:r w:rsidRPr="00B55FF9">
        <w:t>being an attractive destination for many overseas students, the higher education sector is a tradeable industry with imports and exports like any other tradeable sector.</w:t>
      </w:r>
    </w:p>
    <w:p w14:paraId="75BEDCB1" w14:textId="6ADF0AD4" w:rsidR="00613F20" w:rsidRPr="00B55FF9" w:rsidRDefault="00210B3C" w:rsidP="00613F20">
      <w:r w:rsidRPr="00B55FF9">
        <w:t xml:space="preserve">In this part of the analysis, we focus on the impact of educational exports </w:t>
      </w:r>
      <w:r w:rsidR="00613F20" w:rsidRPr="00B55FF9">
        <w:t>through</w:t>
      </w:r>
      <w:r w:rsidRPr="00B55FF9">
        <w:t xml:space="preserve"> the injection of overseas funding into the UK generated by the University of </w:t>
      </w:r>
      <w:r w:rsidR="00613F20" w:rsidRPr="00B55FF9">
        <w:t>Glasgow</w:t>
      </w:r>
      <w:r w:rsidRPr="00B55FF9">
        <w:t xml:space="preserve">. </w:t>
      </w:r>
      <w:proofErr w:type="gramStart"/>
      <w:r w:rsidRPr="00B55FF9">
        <w:t>In particular, we</w:t>
      </w:r>
      <w:proofErr w:type="gramEnd"/>
      <w:r w:rsidRPr="00B55FF9">
        <w:t xml:space="preserve"> analyse overseas income in the form of tuition fee spending (net of any Exchequer costs) and non-tuition fee (off-campus) expenditures by international (EU and non-EU domiciled) students in the 2018-19 cohort of University of </w:t>
      </w:r>
      <w:r w:rsidR="00613F20" w:rsidRPr="00B55FF9">
        <w:t>Glasgow</w:t>
      </w:r>
      <w:r w:rsidRPr="00B55FF9">
        <w:t xml:space="preserve"> students, over the entire course of their studies</w:t>
      </w:r>
      <w:r w:rsidRPr="00B55FF9">
        <w:rPr>
          <w:rStyle w:val="FootnoteReference"/>
        </w:rPr>
        <w:footnoteReference w:id="52"/>
      </w:r>
      <w:r w:rsidRPr="00B55FF9">
        <w:t xml:space="preserve">. </w:t>
      </w:r>
      <w:r w:rsidR="00613F20" w:rsidRPr="00B55FF9">
        <w:rPr>
          <w:color w:val="000000" w:themeColor="text1"/>
        </w:rPr>
        <w:t xml:space="preserve">The analysis </w:t>
      </w:r>
      <w:r w:rsidR="00A40096" w:rsidRPr="00B55FF9">
        <w:rPr>
          <w:color w:val="000000" w:themeColor="text1"/>
        </w:rPr>
        <w:t xml:space="preserve">estimates </w:t>
      </w:r>
      <w:r w:rsidR="00613F20" w:rsidRPr="00B55FF9">
        <w:rPr>
          <w:color w:val="000000" w:themeColor="text1"/>
        </w:rPr>
        <w:t xml:space="preserve">the </w:t>
      </w:r>
      <w:r w:rsidR="00613F20" w:rsidRPr="00B55FF9">
        <w:rPr>
          <w:b/>
          <w:bCs/>
          <w:color w:val="003865" w:themeColor="accent3"/>
        </w:rPr>
        <w:t>direct, indirect, and induced economic impacts</w:t>
      </w:r>
      <w:r w:rsidR="00613F20" w:rsidRPr="00B55FF9">
        <w:rPr>
          <w:color w:val="003865" w:themeColor="accent3"/>
        </w:rPr>
        <w:t xml:space="preserve"> </w:t>
      </w:r>
      <w:r w:rsidR="00613F20" w:rsidRPr="00B55FF9">
        <w:rPr>
          <w:color w:val="000000" w:themeColor="text1"/>
        </w:rPr>
        <w:t>associated with this export income, defined as follows:</w:t>
      </w:r>
    </w:p>
    <w:p w14:paraId="72FAD9C7" w14:textId="77777777" w:rsidR="00613F20" w:rsidRPr="00B55FF9" w:rsidRDefault="00613F20" w:rsidP="00901A5C">
      <w:pPr>
        <w:pStyle w:val="MinorBullet1"/>
        <w:numPr>
          <w:ilvl w:val="0"/>
          <w:numId w:val="31"/>
        </w:numPr>
      </w:pPr>
      <w:r w:rsidRPr="00B55FF9">
        <w:rPr>
          <w:rFonts w:eastAsia="Calibri" w:cs="Times New Roman"/>
          <w:b/>
          <w:color w:val="06357A" w:themeColor="accent1"/>
        </w:rPr>
        <w:t>Direct effect</w:t>
      </w:r>
      <w:r w:rsidRPr="00B55FF9">
        <w:rPr>
          <w:b/>
        </w:rPr>
        <w:t xml:space="preserve">: </w:t>
      </w:r>
      <w:r w:rsidRPr="00B55FF9">
        <w:t>This is captured by the level of (net) fee income (accrued by the University itself) and non-fee income (accrued by other organisations providing goods and services to international students) associated with non-UK students in the 2018-19 cohort.</w:t>
      </w:r>
    </w:p>
    <w:p w14:paraId="53A127E3" w14:textId="1B375E24" w:rsidR="00613F20" w:rsidRPr="00B55FF9" w:rsidRDefault="00613F20" w:rsidP="00901A5C">
      <w:pPr>
        <w:pStyle w:val="MinorBullet1"/>
        <w:numPr>
          <w:ilvl w:val="0"/>
          <w:numId w:val="31"/>
        </w:numPr>
      </w:pPr>
      <w:r w:rsidRPr="00B55FF9">
        <w:rPr>
          <w:rFonts w:eastAsia="Calibri" w:cs="Times New Roman"/>
          <w:b/>
          <w:color w:val="06357A" w:themeColor="accent1"/>
        </w:rPr>
        <w:t>Indirect effect (‘supply chain impacts’)</w:t>
      </w:r>
      <w:r w:rsidRPr="00B55FF9">
        <w:rPr>
          <w:b/>
        </w:rPr>
        <w:t xml:space="preserve">: </w:t>
      </w:r>
      <w:r w:rsidRPr="00B55FF9">
        <w:rPr>
          <w:color w:val="000000" w:themeColor="text1"/>
        </w:rPr>
        <w:t>The University and local businesses providing other goods and services to international students spend their income on purchases of goods and services from their suppliers, which in turn use this revenue to buy inputs (including labour) to meet these demands. This results in a chain reaction of subsequent rounds of spending across industries, often referred to as a ‘ripple effect’.</w:t>
      </w:r>
    </w:p>
    <w:p w14:paraId="68841CB5" w14:textId="21E8EA38" w:rsidR="00613F20" w:rsidRPr="00B55FF9" w:rsidRDefault="00613F20" w:rsidP="00901A5C">
      <w:pPr>
        <w:pStyle w:val="MinorBullet1"/>
        <w:numPr>
          <w:ilvl w:val="0"/>
          <w:numId w:val="31"/>
        </w:numPr>
        <w:spacing w:after="240"/>
      </w:pPr>
      <w:r w:rsidRPr="00B55FF9">
        <w:rPr>
          <w:rFonts w:eastAsia="Calibri" w:cs="Times New Roman"/>
          <w:b/>
          <w:color w:val="06357A" w:themeColor="accent1"/>
        </w:rPr>
        <w:t>Induced effect (‘wage spending impacts’)</w:t>
      </w:r>
      <w:r w:rsidRPr="00B55FF9">
        <w:t xml:space="preserve">: The employees of the University (supported by its tuition fee income) and of companies providing goods and services to the University’s international students use their wages to buy consumer goods and services. This in turn generates wage income for employees within the industries producing these goods and services, again </w:t>
      </w:r>
      <w:r w:rsidRPr="00B55FF9">
        <w:rPr>
          <w:color w:val="000000" w:themeColor="text1"/>
        </w:rPr>
        <w:t>leading to subsequent rounds of spending</w:t>
      </w:r>
      <w:r w:rsidRPr="00B55FF9">
        <w:t xml:space="preserve">, </w:t>
      </w:r>
      <w:proofErr w:type="gramStart"/>
      <w:r w:rsidRPr="00B55FF9">
        <w:t>i.e.</w:t>
      </w:r>
      <w:proofErr w:type="gramEnd"/>
      <w:r w:rsidRPr="00B55FF9">
        <w:t xml:space="preserve"> a ‘ripple effect’ throughout the economy as a whole</w:t>
      </w:r>
      <w:r w:rsidRPr="00B55FF9">
        <w:rPr>
          <w:rStyle w:val="FootnoteReference"/>
        </w:rPr>
        <w:footnoteReference w:id="53"/>
      </w:r>
      <w:r w:rsidRPr="00B55FF9">
        <w:t>.</w:t>
      </w:r>
    </w:p>
    <w:p w14:paraId="2F4E4584" w14:textId="6AF31735" w:rsidR="00613F20" w:rsidRPr="00B55FF9" w:rsidRDefault="00613F20" w:rsidP="00613F20">
      <w:bookmarkStart w:id="128" w:name="_Hlk68798916"/>
      <w:r w:rsidRPr="00B55FF9">
        <w:t xml:space="preserve">The total of the direct, indirect, and induced effects constitutes the </w:t>
      </w:r>
      <w:r w:rsidRPr="00B55FF9">
        <w:rPr>
          <w:rFonts w:eastAsia="Calibri" w:cs="Times New Roman"/>
          <w:bCs/>
          <w:i/>
          <w:iCs/>
          <w:color w:val="000000" w:themeColor="text1"/>
        </w:rPr>
        <w:t>gross</w:t>
      </w:r>
      <w:r w:rsidRPr="00B55FF9">
        <w:rPr>
          <w:rFonts w:eastAsia="Calibri" w:cs="Times New Roman"/>
          <w:bCs/>
          <w:color w:val="000000" w:themeColor="text1"/>
        </w:rPr>
        <w:t xml:space="preserve"> economic impact</w:t>
      </w:r>
      <w:r w:rsidRPr="00B55FF9">
        <w:rPr>
          <w:color w:val="7D2239" w:themeColor="accent2"/>
        </w:rPr>
        <w:t xml:space="preserve"> </w:t>
      </w:r>
      <w:r w:rsidRPr="00B55FF9">
        <w:t xml:space="preserve">of the University’s </w:t>
      </w:r>
      <w:r w:rsidR="00A40096" w:rsidRPr="00B55FF9">
        <w:t>contribution to education exports</w:t>
      </w:r>
      <w:r w:rsidRPr="00B55FF9">
        <w:t xml:space="preserve">. An analysis of the </w:t>
      </w:r>
      <w:r w:rsidRPr="00B55FF9">
        <w:rPr>
          <w:rFonts w:eastAsia="Calibri" w:cs="Times New Roman"/>
          <w:bCs/>
          <w:i/>
          <w:iCs/>
          <w:color w:val="000000" w:themeColor="text1"/>
        </w:rPr>
        <w:t>net</w:t>
      </w:r>
      <w:r w:rsidRPr="00B55FF9">
        <w:rPr>
          <w:rFonts w:eastAsia="Calibri" w:cs="Times New Roman"/>
          <w:bCs/>
          <w:color w:val="000000" w:themeColor="text1"/>
        </w:rPr>
        <w:t xml:space="preserve"> economic impact</w:t>
      </w:r>
      <w:r w:rsidRPr="00B55FF9">
        <w:rPr>
          <w:bCs/>
          <w:color w:val="000000" w:themeColor="text1"/>
        </w:rPr>
        <w:t xml:space="preserve"> ideally </w:t>
      </w:r>
      <w:r w:rsidRPr="00B55FF9">
        <w:t xml:space="preserve">needs to account of two additional factors potentially reducing the size of any of the above effects: </w:t>
      </w:r>
    </w:p>
    <w:p w14:paraId="68CD92CC" w14:textId="77777777" w:rsidR="00613F20" w:rsidRPr="00B55FF9" w:rsidRDefault="00613F20" w:rsidP="00901A5C">
      <w:pPr>
        <w:pStyle w:val="MinorBullet1"/>
        <w:numPr>
          <w:ilvl w:val="0"/>
          <w:numId w:val="31"/>
        </w:numPr>
      </w:pPr>
      <w:r w:rsidRPr="00B55FF9">
        <w:rPr>
          <w:rFonts w:eastAsia="Calibri" w:cs="Times New Roman"/>
          <w:b/>
          <w:color w:val="06357A" w:themeColor="accent1"/>
        </w:rPr>
        <w:t>Leakage</w:t>
      </w:r>
      <w:r w:rsidRPr="00B55FF9">
        <w:rPr>
          <w:color w:val="7D2239" w:themeColor="accent2"/>
        </w:rPr>
        <w:t xml:space="preserve"> </w:t>
      </w:r>
      <w:r w:rsidRPr="00B55FF9">
        <w:t xml:space="preserve">into other geographical areas, by taking account of how much of the additional economic activity </w:t>
      </w:r>
      <w:proofErr w:type="gramStart"/>
      <w:r w:rsidRPr="00B55FF9">
        <w:t>actually occurs</w:t>
      </w:r>
      <w:proofErr w:type="gramEnd"/>
      <w:r w:rsidRPr="00B55FF9">
        <w:t xml:space="preserve"> in the area of consideration; and </w:t>
      </w:r>
    </w:p>
    <w:p w14:paraId="31857EA4" w14:textId="77777777" w:rsidR="00613F20" w:rsidRPr="00B55FF9" w:rsidRDefault="00613F20" w:rsidP="00901A5C">
      <w:pPr>
        <w:pStyle w:val="MinorBullet1"/>
        <w:numPr>
          <w:ilvl w:val="0"/>
          <w:numId w:val="31"/>
        </w:numPr>
      </w:pPr>
      <w:r w:rsidRPr="00B55FF9">
        <w:rPr>
          <w:rFonts w:eastAsia="Calibri" w:cs="Times New Roman"/>
          <w:b/>
          <w:color w:val="06357A" w:themeColor="accent1"/>
        </w:rPr>
        <w:t>Displacement</w:t>
      </w:r>
      <w:r w:rsidRPr="00B55FF9">
        <w:rPr>
          <w:color w:val="7D2239" w:themeColor="accent2"/>
        </w:rPr>
        <w:t xml:space="preserve"> </w:t>
      </w:r>
      <w:r w:rsidRPr="00B55FF9">
        <w:t xml:space="preserve">of economic activity within the region of analysis, </w:t>
      </w:r>
      <w:proofErr w:type="gramStart"/>
      <w:r w:rsidRPr="00B55FF9">
        <w:t>i.e.</w:t>
      </w:r>
      <w:proofErr w:type="gramEnd"/>
      <w:r w:rsidRPr="00B55FF9">
        <w:t xml:space="preserve"> taking account of the possibility that the economic activity generated might result in the reduction of activity elsewhere within the region</w:t>
      </w:r>
      <w:r w:rsidRPr="00B55FF9">
        <w:rPr>
          <w:rStyle w:val="FootnoteReference"/>
        </w:rPr>
        <w:footnoteReference w:id="54"/>
      </w:r>
      <w:r w:rsidRPr="00B55FF9">
        <w:t>.</w:t>
      </w:r>
    </w:p>
    <w:bookmarkEnd w:id="128"/>
    <w:p w14:paraId="69582DF2" w14:textId="5EDA8B81" w:rsidR="00613F20" w:rsidRPr="00B55FF9" w:rsidRDefault="00613F20" w:rsidP="00613F20">
      <w:r w:rsidRPr="00B55FF9">
        <w:t xml:space="preserve">The direct, indirect, and induced impacts are measured in terms of </w:t>
      </w:r>
      <w:r w:rsidRPr="00B55FF9">
        <w:rPr>
          <w:color w:val="000000" w:themeColor="text1"/>
        </w:rPr>
        <w:t>monetary economic output</w:t>
      </w:r>
      <w:r w:rsidRPr="00B55FF9">
        <w:rPr>
          <w:rStyle w:val="FootnoteReference"/>
          <w:color w:val="000000" w:themeColor="text1"/>
        </w:rPr>
        <w:footnoteReference w:id="55"/>
      </w:r>
      <w:r w:rsidRPr="00B55FF9">
        <w:rPr>
          <w:color w:val="000000" w:themeColor="text1"/>
        </w:rPr>
        <w:t>, gross value added (GVA)</w:t>
      </w:r>
      <w:r w:rsidRPr="00B55FF9">
        <w:rPr>
          <w:rStyle w:val="FootnoteReference"/>
          <w:color w:val="000000" w:themeColor="text1"/>
        </w:rPr>
        <w:footnoteReference w:id="56"/>
      </w:r>
      <w:r w:rsidRPr="00B55FF9">
        <w:rPr>
          <w:color w:val="000000" w:themeColor="text1"/>
        </w:rPr>
        <w:t>, and full-time equivalent (FTE) employment supported</w:t>
      </w:r>
      <w:r w:rsidRPr="00B55FF9">
        <w:t xml:space="preserve">. In addition to measuring these impacts on the UK </w:t>
      </w:r>
      <w:proofErr w:type="gramStart"/>
      <w:r w:rsidRPr="00B55FF9">
        <w:t>economy as a whole, the</w:t>
      </w:r>
      <w:proofErr w:type="gramEnd"/>
      <w:r w:rsidRPr="00B55FF9">
        <w:t xml:space="preserve"> analysis is broken down by geographic region and sector.</w:t>
      </w:r>
    </w:p>
    <w:p w14:paraId="76E78AFB" w14:textId="1BFE0E0E" w:rsidR="00613F20" w:rsidRPr="00B55FF9" w:rsidRDefault="00613F20" w:rsidP="00613F20">
      <w:r w:rsidRPr="00B55FF9">
        <w:t>The</w:t>
      </w:r>
      <w:r w:rsidR="001F08E4" w:rsidRPr="00B55FF9">
        <w:t xml:space="preserve"> direct, indirect, and induced impacts </w:t>
      </w:r>
      <w:r w:rsidRPr="00B55FF9">
        <w:t xml:space="preserve">were estimated using </w:t>
      </w:r>
      <w:r w:rsidRPr="00B55FF9">
        <w:rPr>
          <w:b/>
          <w:bCs/>
          <w:color w:val="06357A" w:themeColor="accent1"/>
        </w:rPr>
        <w:t>economic multipliers</w:t>
      </w:r>
      <w:r w:rsidRPr="00B55FF9">
        <w:t xml:space="preserve"> derived from Input-Output tables, which measure </w:t>
      </w:r>
      <w:r w:rsidRPr="00B55FF9">
        <w:rPr>
          <w:color w:val="000000" w:themeColor="text1"/>
        </w:rPr>
        <w:t>the total production output of each industry in the UK economy, and the inter-industry (and intra-industry) flows of goods and services consumed and produced by each sector</w:t>
      </w:r>
      <w:r w:rsidRPr="00B55FF9">
        <w:rPr>
          <w:rStyle w:val="FootnoteReference"/>
          <w:color w:val="000000" w:themeColor="text1"/>
        </w:rPr>
        <w:footnoteReference w:id="57"/>
      </w:r>
      <w:r w:rsidRPr="00B55FF9">
        <w:rPr>
          <w:color w:val="000000" w:themeColor="text1"/>
        </w:rPr>
        <w:t xml:space="preserve">. In other words, these tables capture </w:t>
      </w:r>
      <w:r w:rsidRPr="00B55FF9">
        <w:t xml:space="preserve">the degree to which different sectors within the UK economy are connected, </w:t>
      </w:r>
      <w:proofErr w:type="gramStart"/>
      <w:r w:rsidRPr="00B55FF9">
        <w:t>i.e.</w:t>
      </w:r>
      <w:proofErr w:type="gramEnd"/>
      <w:r w:rsidRPr="00B55FF9">
        <w:t xml:space="preserve"> the extent to which changes in the demand for the output of any one sector impact on all other sectors of the economy. To be able to achieve a breakdown of the analysis by region, we developed a </w:t>
      </w:r>
      <w:r w:rsidRPr="00B55FF9">
        <w:rPr>
          <w:b/>
          <w:bCs/>
          <w:color w:val="06357A" w:themeColor="accent1"/>
        </w:rPr>
        <w:t>multi-regional Input-Output model</w:t>
      </w:r>
      <w:r w:rsidRPr="00B55FF9">
        <w:rPr>
          <w:color w:val="000000" w:themeColor="text1"/>
        </w:rPr>
        <w:t xml:space="preserve">, </w:t>
      </w:r>
      <w:r w:rsidRPr="00B55FF9">
        <w:t>combining UK-level Input-Output tables (for 2016</w:t>
      </w:r>
      <w:r w:rsidRPr="00B55FF9">
        <w:rPr>
          <w:rStyle w:val="FootnoteReference"/>
        </w:rPr>
        <w:footnoteReference w:id="58"/>
      </w:r>
      <w:r w:rsidRPr="00B55FF9">
        <w:t>) with a range of regional-level data</w:t>
      </w:r>
      <w:r w:rsidRPr="00B55FF9">
        <w:rPr>
          <w:rStyle w:val="FootnoteReference"/>
        </w:rPr>
        <w:footnoteReference w:id="59"/>
      </w:r>
      <w:r w:rsidRPr="00B55FF9">
        <w:t xml:space="preserve"> to achieve a granular breakdown by sector</w:t>
      </w:r>
      <w:r w:rsidRPr="00B55FF9">
        <w:rPr>
          <w:rStyle w:val="FootnoteReference"/>
        </w:rPr>
        <w:footnoteReference w:id="60"/>
      </w:r>
      <w:r w:rsidRPr="00B55FF9">
        <w:t xml:space="preserve"> </w:t>
      </w:r>
      <w:r w:rsidRPr="00B55FF9">
        <w:rPr>
          <w:i/>
          <w:iCs/>
        </w:rPr>
        <w:t>and</w:t>
      </w:r>
      <w:r w:rsidRPr="00B55FF9">
        <w:t xml:space="preserve"> region</w:t>
      </w:r>
      <w:r w:rsidRPr="00B55FF9">
        <w:rPr>
          <w:rStyle w:val="FootnoteReference"/>
        </w:rPr>
        <w:footnoteReference w:id="61"/>
      </w:r>
      <w:r w:rsidRPr="00B55FF9">
        <w:t xml:space="preserve">. </w:t>
      </w:r>
    </w:p>
    <w:p w14:paraId="2BCBB8DE" w14:textId="4DA08205" w:rsidR="00613F20" w:rsidRPr="00B55FF9" w:rsidRDefault="00613F20" w:rsidP="00613F20">
      <w:r w:rsidRPr="00B55FF9">
        <w:t xml:space="preserve">In addition to the impacts associated with the University’s </w:t>
      </w:r>
      <w:r w:rsidR="004D01C1" w:rsidRPr="00B55FF9">
        <w:t>educational exports</w:t>
      </w:r>
      <w:r w:rsidRPr="00B55FF9">
        <w:t xml:space="preserve"> described in the following sections, a similar methodology is applied to estimate the direct, indirect, and induced economic effects </w:t>
      </w:r>
      <w:r w:rsidR="004D01C1" w:rsidRPr="00B55FF9">
        <w:t>associated with</w:t>
      </w:r>
      <w:r w:rsidRPr="00B55FF9">
        <w:t xml:space="preserve"> the operational and capital expenditures of the University (see Section </w:t>
      </w:r>
      <w:r w:rsidR="004D01C1" w:rsidRPr="00B55FF9">
        <w:fldChar w:fldCharType="begin"/>
      </w:r>
      <w:r w:rsidR="004D01C1" w:rsidRPr="00B55FF9">
        <w:instrText xml:space="preserve"> REF _Ref74142610 \r \h </w:instrText>
      </w:r>
      <w:r w:rsidR="00B55FF9">
        <w:instrText xml:space="preserve"> \* MERGEFORMAT </w:instrText>
      </w:r>
      <w:r w:rsidR="004D01C1" w:rsidRPr="00B55FF9">
        <w:fldChar w:fldCharType="separate"/>
      </w:r>
      <w:r w:rsidR="00B96FA3">
        <w:t>5</w:t>
      </w:r>
      <w:r w:rsidR="004D01C1" w:rsidRPr="00B55FF9">
        <w:fldChar w:fldCharType="end"/>
      </w:r>
      <w:r w:rsidRPr="00B55FF9">
        <w:t>)</w:t>
      </w:r>
      <w:r w:rsidR="004D01C1" w:rsidRPr="00B55FF9">
        <w:t>.</w:t>
      </w:r>
    </w:p>
    <w:p w14:paraId="72DEFA1B" w14:textId="77777777" w:rsidR="00374732" w:rsidRPr="00B55FF9" w:rsidRDefault="00374732" w:rsidP="00374732">
      <w:pPr>
        <w:pStyle w:val="Heading2"/>
      </w:pPr>
      <w:bookmarkStart w:id="129" w:name="_Toc85188878"/>
      <w:r w:rsidRPr="00B55FF9">
        <w:t>The 2018-19 cohort of international University of Glasgow students</w:t>
      </w:r>
      <w:bookmarkEnd w:id="129"/>
    </w:p>
    <w:p w14:paraId="6F2DE3B4" w14:textId="741E60EF" w:rsidR="00374732" w:rsidRPr="00B55FF9" w:rsidRDefault="00374732" w:rsidP="00374732">
      <w:r w:rsidRPr="00B55FF9">
        <w:fldChar w:fldCharType="begin"/>
      </w:r>
      <w:r w:rsidRPr="00B55FF9">
        <w:instrText xml:space="preserve"> REF _Ref74127434 \r \h </w:instrText>
      </w:r>
      <w:r w:rsidR="00B55FF9">
        <w:instrText xml:space="preserve"> \* MERGEFORMAT </w:instrText>
      </w:r>
      <w:r w:rsidRPr="00B55FF9">
        <w:fldChar w:fldCharType="separate"/>
      </w:r>
      <w:r w:rsidR="00B96FA3">
        <w:t>Figure 18</w:t>
      </w:r>
      <w:r w:rsidRPr="00B55FF9">
        <w:fldChar w:fldCharType="end"/>
      </w:r>
      <w:r w:rsidRPr="00B55FF9">
        <w:t xml:space="preserve">, </w:t>
      </w:r>
      <w:r w:rsidRPr="00B55FF9">
        <w:fldChar w:fldCharType="begin"/>
      </w:r>
      <w:r w:rsidRPr="00B55FF9">
        <w:instrText xml:space="preserve"> REF _Ref74127450 \r \h </w:instrText>
      </w:r>
      <w:r w:rsidR="00B55FF9">
        <w:instrText xml:space="preserve"> \* MERGEFORMAT </w:instrText>
      </w:r>
      <w:r w:rsidRPr="00B55FF9">
        <w:fldChar w:fldCharType="separate"/>
      </w:r>
      <w:r w:rsidR="00B96FA3">
        <w:t>Figure 19</w:t>
      </w:r>
      <w:r w:rsidRPr="00B55FF9">
        <w:fldChar w:fldCharType="end"/>
      </w:r>
      <w:r w:rsidRPr="00B55FF9">
        <w:t xml:space="preserve">, and </w:t>
      </w:r>
      <w:r w:rsidRPr="00B55FF9">
        <w:fldChar w:fldCharType="begin"/>
      </w:r>
      <w:r w:rsidRPr="00B55FF9">
        <w:instrText xml:space="preserve"> REF _Ref74127945 \r \h </w:instrText>
      </w:r>
      <w:r w:rsidR="00B55FF9">
        <w:instrText xml:space="preserve"> \* MERGEFORMAT </w:instrText>
      </w:r>
      <w:r w:rsidRPr="00B55FF9">
        <w:fldChar w:fldCharType="separate"/>
      </w:r>
      <w:r w:rsidR="00B96FA3">
        <w:t>Figure 20</w:t>
      </w:r>
      <w:r w:rsidRPr="00B55FF9">
        <w:fldChar w:fldCharType="end"/>
      </w:r>
      <w:r w:rsidRPr="00B55FF9">
        <w:t xml:space="preserve"> present information on the number of non-UK domiciled students included in the 2018-19 cohort of University of Glasgow students (by domicile, mode of study, and level of study, respectively). </w:t>
      </w:r>
    </w:p>
    <w:p w14:paraId="4E856102" w14:textId="6BBA0E1A" w:rsidR="00374732" w:rsidRPr="00B55FF9" w:rsidRDefault="00374732" w:rsidP="00374732">
      <w:r w:rsidRPr="00B55FF9">
        <w:t>In terms of domicile (</w:t>
      </w:r>
      <w:r w:rsidRPr="00B55FF9">
        <w:fldChar w:fldCharType="begin"/>
      </w:r>
      <w:r w:rsidRPr="00B55FF9">
        <w:instrText xml:space="preserve"> REF _Ref74127434 \r \h </w:instrText>
      </w:r>
      <w:r w:rsidR="00B55FF9">
        <w:instrText xml:space="preserve"> \* MERGEFORMAT </w:instrText>
      </w:r>
      <w:r w:rsidRPr="00B55FF9">
        <w:fldChar w:fldCharType="separate"/>
      </w:r>
      <w:r w:rsidR="00B96FA3">
        <w:t>Figure 18</w:t>
      </w:r>
      <w:r w:rsidRPr="00B55FF9">
        <w:fldChar w:fldCharType="end"/>
      </w:r>
      <w:r w:rsidRPr="00B55FF9">
        <w:t xml:space="preserve">), of the total of </w:t>
      </w:r>
      <w:r w:rsidRPr="00B55FF9">
        <w:rPr>
          <w:b/>
          <w:bCs/>
          <w:color w:val="06357A" w:themeColor="accent1"/>
        </w:rPr>
        <w:t>5,870</w:t>
      </w:r>
      <w:r w:rsidRPr="00B55FF9">
        <w:rPr>
          <w:color w:val="7D2239" w:themeColor="accent2"/>
        </w:rPr>
        <w:t xml:space="preserve"> </w:t>
      </w:r>
      <w:r w:rsidRPr="00B55FF9">
        <w:t xml:space="preserve">international students starting higher education qualifications at the University of Glasgow in 2018-19, </w:t>
      </w:r>
      <w:r w:rsidRPr="00B55FF9">
        <w:rPr>
          <w:b/>
          <w:bCs/>
          <w:color w:val="06357A" w:themeColor="accent1"/>
        </w:rPr>
        <w:t>1,210</w:t>
      </w:r>
      <w:r w:rsidRPr="00B55FF9">
        <w:rPr>
          <w:b/>
          <w:bCs/>
          <w:color w:val="7D2239" w:themeColor="accent2"/>
        </w:rPr>
        <w:t xml:space="preserve"> </w:t>
      </w:r>
      <w:r w:rsidRPr="00B55FF9">
        <w:t>(</w:t>
      </w:r>
      <w:r w:rsidRPr="00B55FF9">
        <w:rPr>
          <w:b/>
          <w:bCs/>
          <w:color w:val="06357A" w:themeColor="accent1"/>
        </w:rPr>
        <w:t>21%</w:t>
      </w:r>
      <w:r w:rsidRPr="00B55FF9">
        <w:t xml:space="preserve">) were domiciled within the European Union, while </w:t>
      </w:r>
      <w:r w:rsidRPr="00B55FF9">
        <w:rPr>
          <w:b/>
          <w:bCs/>
          <w:color w:val="06357A" w:themeColor="accent1"/>
        </w:rPr>
        <w:t xml:space="preserve">4,660 </w:t>
      </w:r>
      <w:r w:rsidRPr="00B55FF9">
        <w:t>(</w:t>
      </w:r>
      <w:r w:rsidRPr="00B55FF9">
        <w:rPr>
          <w:b/>
          <w:bCs/>
          <w:color w:val="06357A" w:themeColor="accent1"/>
        </w:rPr>
        <w:t>79%</w:t>
      </w:r>
      <w:r w:rsidRPr="00B55FF9">
        <w:t>)</w:t>
      </w:r>
      <w:r w:rsidRPr="00B55FF9">
        <w:rPr>
          <w:b/>
          <w:bCs/>
          <w:color w:val="7D2239" w:themeColor="accent2"/>
        </w:rPr>
        <w:t xml:space="preserve"> </w:t>
      </w:r>
      <w:r w:rsidRPr="00B55FF9">
        <w:t>were from non-EU countries. In terms of study mode (</w:t>
      </w:r>
      <w:r w:rsidRPr="00B55FF9">
        <w:fldChar w:fldCharType="begin"/>
      </w:r>
      <w:r w:rsidRPr="00B55FF9">
        <w:instrText xml:space="preserve"> REF _Ref74127450 \r \h </w:instrText>
      </w:r>
      <w:r w:rsidR="00B55FF9">
        <w:instrText xml:space="preserve"> \* MERGEFORMAT </w:instrText>
      </w:r>
      <w:r w:rsidRPr="00B55FF9">
        <w:fldChar w:fldCharType="separate"/>
      </w:r>
      <w:r w:rsidR="00B96FA3">
        <w:t>Figure 19</w:t>
      </w:r>
      <w:r w:rsidRPr="00B55FF9">
        <w:fldChar w:fldCharType="end"/>
      </w:r>
      <w:r w:rsidRPr="00B55FF9">
        <w:t xml:space="preserve">), </w:t>
      </w:r>
      <w:proofErr w:type="gramStart"/>
      <w:r w:rsidRPr="00B55FF9">
        <w:t>the majority of</w:t>
      </w:r>
      <w:proofErr w:type="gramEnd"/>
      <w:r w:rsidRPr="00B55FF9">
        <w:t xml:space="preserve"> international students in the cohort (</w:t>
      </w:r>
      <w:r w:rsidRPr="00B55FF9">
        <w:rPr>
          <w:b/>
          <w:bCs/>
          <w:color w:val="06357A" w:themeColor="accent1"/>
        </w:rPr>
        <w:t>5,585, 95%</w:t>
      </w:r>
      <w:r w:rsidRPr="00B55FF9">
        <w:t xml:space="preserve">) were undertaking their qualifications on a full-time basis, with the remaining </w:t>
      </w:r>
      <w:r w:rsidRPr="00B55FF9">
        <w:rPr>
          <w:b/>
          <w:bCs/>
          <w:color w:val="06357A" w:themeColor="accent1"/>
        </w:rPr>
        <w:t xml:space="preserve">285 </w:t>
      </w:r>
      <w:r w:rsidRPr="00B55FF9">
        <w:rPr>
          <w:color w:val="000000" w:themeColor="text1"/>
        </w:rPr>
        <w:t>(</w:t>
      </w:r>
      <w:r w:rsidRPr="00B55FF9">
        <w:rPr>
          <w:b/>
          <w:bCs/>
          <w:color w:val="06357A" w:themeColor="accent1"/>
        </w:rPr>
        <w:t>5%</w:t>
      </w:r>
      <w:r w:rsidRPr="00B55FF9">
        <w:rPr>
          <w:color w:val="000000" w:themeColor="text1"/>
        </w:rPr>
        <w:t>)</w:t>
      </w:r>
      <w:r w:rsidRPr="00B55FF9">
        <w:t xml:space="preserve"> studying on a part-time basis.</w:t>
      </w:r>
    </w:p>
    <w:p w14:paraId="6DE763DD" w14:textId="5BEFD7B9" w:rsidR="00374732" w:rsidRPr="00B55FF9" w:rsidRDefault="00374732" w:rsidP="00374732">
      <w:pPr>
        <w:rPr>
          <w:rFonts w:ascii="Times New Roman" w:hAnsi="Times New Roman" w:cs="Times New Roman"/>
          <w:sz w:val="24"/>
          <w:szCs w:val="24"/>
          <w:lang w:eastAsia="en-GB"/>
        </w:rPr>
      </w:pPr>
      <w:r w:rsidRPr="00B55FF9">
        <w:t>In terms of study level (</w:t>
      </w:r>
      <w:r w:rsidRPr="00B55FF9">
        <w:fldChar w:fldCharType="begin"/>
      </w:r>
      <w:r w:rsidRPr="00B55FF9">
        <w:instrText xml:space="preserve"> REF _Ref74127945 \r \h </w:instrText>
      </w:r>
      <w:r w:rsidR="00B55FF9">
        <w:instrText xml:space="preserve"> \* MERGEFORMAT </w:instrText>
      </w:r>
      <w:r w:rsidRPr="00B55FF9">
        <w:fldChar w:fldCharType="separate"/>
      </w:r>
      <w:r w:rsidR="00B96FA3">
        <w:t>Figure 20</w:t>
      </w:r>
      <w:r w:rsidRPr="00B55FF9">
        <w:fldChar w:fldCharType="end"/>
      </w:r>
      <w:r w:rsidRPr="00B55FF9">
        <w:t xml:space="preserve">), in contrast to UK domiciled students (see Section </w:t>
      </w:r>
      <w:r w:rsidRPr="00B55FF9">
        <w:fldChar w:fldCharType="begin"/>
      </w:r>
      <w:r w:rsidRPr="00B55FF9">
        <w:instrText xml:space="preserve"> REF _Ref74735498 \r \h </w:instrText>
      </w:r>
      <w:r w:rsidR="00B55FF9">
        <w:instrText xml:space="preserve"> \* MERGEFORMAT </w:instrText>
      </w:r>
      <w:r w:rsidRPr="00B55FF9">
        <w:fldChar w:fldCharType="separate"/>
      </w:r>
      <w:r w:rsidR="00B96FA3">
        <w:t>3.1</w:t>
      </w:r>
      <w:r w:rsidRPr="00B55FF9">
        <w:fldChar w:fldCharType="end"/>
      </w:r>
      <w:r w:rsidRPr="00B55FF9">
        <w:t>), the majority of non-UK domiciled students in the cohort were undertaking postgraduate qualifications (</w:t>
      </w:r>
      <w:r w:rsidRPr="00B55FF9">
        <w:rPr>
          <w:b/>
          <w:bCs/>
          <w:color w:val="06357A" w:themeColor="accent1"/>
        </w:rPr>
        <w:t>4,620</w:t>
      </w:r>
      <w:r w:rsidRPr="00B55FF9">
        <w:t xml:space="preserve">, </w:t>
      </w:r>
      <w:r w:rsidRPr="00B55FF9">
        <w:rPr>
          <w:b/>
          <w:bCs/>
          <w:color w:val="06357A" w:themeColor="accent1"/>
        </w:rPr>
        <w:t>79%</w:t>
      </w:r>
      <w:r w:rsidRPr="00B55FF9">
        <w:t xml:space="preserve">), including </w:t>
      </w:r>
      <w:r w:rsidRPr="00B55FF9">
        <w:rPr>
          <w:b/>
          <w:bCs/>
          <w:color w:val="06357A" w:themeColor="accent1"/>
        </w:rPr>
        <w:t>4,145</w:t>
      </w:r>
      <w:r w:rsidRPr="00B55FF9">
        <w:rPr>
          <w:color w:val="06357A" w:themeColor="accent1"/>
        </w:rPr>
        <w:t xml:space="preserve"> </w:t>
      </w:r>
      <w:r w:rsidRPr="00B55FF9">
        <w:t>(</w:t>
      </w:r>
      <w:r w:rsidRPr="00B55FF9">
        <w:rPr>
          <w:b/>
          <w:bCs/>
          <w:color w:val="06357A" w:themeColor="accent1"/>
        </w:rPr>
        <w:t>71%</w:t>
      </w:r>
      <w:r w:rsidRPr="00B55FF9">
        <w:t xml:space="preserve">) enrolled in postgraduate taught degrees, </w:t>
      </w:r>
      <w:r w:rsidRPr="00B55FF9">
        <w:rPr>
          <w:b/>
          <w:bCs/>
          <w:color w:val="06357A" w:themeColor="accent1"/>
        </w:rPr>
        <w:t>415</w:t>
      </w:r>
      <w:r w:rsidRPr="00B55FF9">
        <w:rPr>
          <w:color w:val="06357A" w:themeColor="accent1"/>
        </w:rPr>
        <w:t xml:space="preserve"> </w:t>
      </w:r>
      <w:r w:rsidRPr="00B55FF9">
        <w:t>students (</w:t>
      </w:r>
      <w:r w:rsidRPr="00B55FF9">
        <w:rPr>
          <w:b/>
          <w:bCs/>
          <w:color w:val="06357A" w:themeColor="accent1"/>
        </w:rPr>
        <w:t>7%</w:t>
      </w:r>
      <w:r w:rsidRPr="00B55FF9">
        <w:t xml:space="preserve">) undertaking postgraduate research degrees, and </w:t>
      </w:r>
      <w:r w:rsidRPr="00B55FF9">
        <w:rPr>
          <w:b/>
          <w:bCs/>
          <w:color w:val="06357A" w:themeColor="accent1"/>
        </w:rPr>
        <w:t>60</w:t>
      </w:r>
      <w:r w:rsidRPr="00B55FF9">
        <w:t xml:space="preserve"> (</w:t>
      </w:r>
      <w:r w:rsidRPr="00B55FF9">
        <w:rPr>
          <w:b/>
          <w:bCs/>
          <w:color w:val="06357A" w:themeColor="accent1"/>
        </w:rPr>
        <w:t>1%</w:t>
      </w:r>
      <w:r w:rsidRPr="00B55FF9">
        <w:t xml:space="preserve">) undertaking other postgraduate learning. At undergraduate level, there were </w:t>
      </w:r>
      <w:r w:rsidRPr="00B55FF9">
        <w:rPr>
          <w:b/>
          <w:bCs/>
          <w:color w:val="06357A" w:themeColor="accent1"/>
        </w:rPr>
        <w:t>1,005</w:t>
      </w:r>
      <w:r w:rsidRPr="00B55FF9">
        <w:rPr>
          <w:color w:val="06357A" w:themeColor="accent1"/>
        </w:rPr>
        <w:t xml:space="preserve"> </w:t>
      </w:r>
      <w:r w:rsidRPr="00B55FF9">
        <w:t>(</w:t>
      </w:r>
      <w:r w:rsidRPr="00B55FF9">
        <w:rPr>
          <w:b/>
          <w:bCs/>
          <w:color w:val="06357A" w:themeColor="accent1"/>
        </w:rPr>
        <w:t>17%</w:t>
      </w:r>
      <w:r w:rsidRPr="00B55FF9">
        <w:t xml:space="preserve">) students undertaking first degrees, while the remaining </w:t>
      </w:r>
      <w:r w:rsidRPr="00B55FF9">
        <w:rPr>
          <w:b/>
          <w:bCs/>
          <w:color w:val="06357A" w:themeColor="accent1"/>
        </w:rPr>
        <w:t>245</w:t>
      </w:r>
      <w:r w:rsidRPr="00B55FF9">
        <w:rPr>
          <w:color w:val="06357A" w:themeColor="accent1"/>
        </w:rPr>
        <w:t xml:space="preserve"> </w:t>
      </w:r>
      <w:r w:rsidRPr="00B55FF9">
        <w:t>(</w:t>
      </w:r>
      <w:r w:rsidRPr="00B55FF9">
        <w:rPr>
          <w:b/>
          <w:bCs/>
          <w:color w:val="06357A" w:themeColor="accent1"/>
        </w:rPr>
        <w:t>4%</w:t>
      </w:r>
      <w:r w:rsidRPr="00B55FF9">
        <w:t>) students were enrolled in other undergraduate learning</w:t>
      </w:r>
      <w:r w:rsidRPr="00B55FF9">
        <w:rPr>
          <w:rStyle w:val="FootnoteReference"/>
        </w:rPr>
        <w:footnoteReference w:id="62"/>
      </w:r>
      <w:r w:rsidRPr="00B55FF9">
        <w:t>.</w:t>
      </w:r>
      <w:r w:rsidRPr="00B55FF9">
        <w:rPr>
          <w:rFonts w:ascii="Times New Roman" w:hAnsi="Times New Roman" w:cs="Times New Roman"/>
          <w:sz w:val="24"/>
          <w:szCs w:val="24"/>
          <w:lang w:eastAsia="en-GB"/>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139"/>
        <w:gridCol w:w="568"/>
        <w:gridCol w:w="4137"/>
      </w:tblGrid>
      <w:tr w:rsidR="00374732" w:rsidRPr="00B55FF9" w14:paraId="3CFC2056" w14:textId="77777777" w:rsidTr="006C0A3C">
        <w:trPr>
          <w:cantSplit/>
        </w:trPr>
        <w:tc>
          <w:tcPr>
            <w:tcW w:w="2340" w:type="pct"/>
          </w:tcPr>
          <w:p w14:paraId="60EF02D4" w14:textId="77777777" w:rsidR="00374732" w:rsidRPr="00B55FF9" w:rsidRDefault="00374732" w:rsidP="006C0A3C">
            <w:pPr>
              <w:pStyle w:val="FigureTitle"/>
            </w:pPr>
            <w:bookmarkStart w:id="130" w:name="_Ref74127434"/>
            <w:bookmarkStart w:id="131" w:name="_Toc85188950"/>
            <w:r w:rsidRPr="00B55FF9">
              <w:t>Non-UK domiciled students in the 2018-19 cohort of the University of Glasgow, by domicile</w:t>
            </w:r>
            <w:bookmarkEnd w:id="130"/>
            <w:bookmarkEnd w:id="131"/>
          </w:p>
        </w:tc>
        <w:tc>
          <w:tcPr>
            <w:tcW w:w="321" w:type="pct"/>
          </w:tcPr>
          <w:p w14:paraId="4C4C6E6F" w14:textId="77777777" w:rsidR="00374732" w:rsidRPr="00B55FF9" w:rsidRDefault="00374732" w:rsidP="006C0A3C">
            <w:pPr>
              <w:pStyle w:val="PlaceholderText"/>
            </w:pPr>
          </w:p>
        </w:tc>
        <w:tc>
          <w:tcPr>
            <w:tcW w:w="2339" w:type="pct"/>
          </w:tcPr>
          <w:p w14:paraId="2B3575FC" w14:textId="77777777" w:rsidR="00374732" w:rsidRPr="00B55FF9" w:rsidRDefault="00374732" w:rsidP="006C0A3C">
            <w:pPr>
              <w:pStyle w:val="FigureTitle"/>
            </w:pPr>
            <w:bookmarkStart w:id="132" w:name="_Ref74127450"/>
            <w:bookmarkStart w:id="133" w:name="_Toc85188951"/>
            <w:r w:rsidRPr="00B55FF9">
              <w:t>Non-UK domiciled students in the 2018-19 cohort of University of Glasgow students, by study mode</w:t>
            </w:r>
            <w:bookmarkEnd w:id="132"/>
            <w:bookmarkEnd w:id="133"/>
          </w:p>
        </w:tc>
      </w:tr>
      <w:tr w:rsidR="00374732" w:rsidRPr="00B55FF9" w14:paraId="4C98D21E" w14:textId="77777777" w:rsidTr="006C0A3C">
        <w:trPr>
          <w:cantSplit/>
        </w:trPr>
        <w:tc>
          <w:tcPr>
            <w:tcW w:w="2340" w:type="pct"/>
          </w:tcPr>
          <w:p w14:paraId="2F714A47" w14:textId="77777777" w:rsidR="00374732" w:rsidRPr="00B55FF9" w:rsidRDefault="00374732" w:rsidP="006C0A3C">
            <w:pPr>
              <w:pStyle w:val="PlaceholderText"/>
            </w:pPr>
            <w:r w:rsidRPr="00B55FF9">
              <w:rPr>
                <w:noProof/>
              </w:rPr>
              <w:drawing>
                <wp:inline distT="0" distB="0" distL="0" distR="0" wp14:anchorId="5DBD3AAA" wp14:editId="49620E9F">
                  <wp:extent cx="2670035" cy="1977242"/>
                  <wp:effectExtent l="0" t="0" r="0" b="4445"/>
                  <wp:docPr id="56" name="Picture 56" descr="Chart, bar chart&#10;&#10;number of first-year students, 2018-19&#10;&#10;EU: 1,210&#10;Non-EU: 4,660&#10;Total: 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bar chart&#10;&#10;number of first-year students, 2018-19&#10;&#10;EU: 1,210&#10;Non-EU: 4,660&#10;Total: 5,87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5220" cy="1981082"/>
                          </a:xfrm>
                          <a:prstGeom prst="rect">
                            <a:avLst/>
                          </a:prstGeom>
                          <a:noFill/>
                        </pic:spPr>
                      </pic:pic>
                    </a:graphicData>
                  </a:graphic>
                </wp:inline>
              </w:drawing>
            </w:r>
          </w:p>
        </w:tc>
        <w:tc>
          <w:tcPr>
            <w:tcW w:w="321" w:type="pct"/>
          </w:tcPr>
          <w:p w14:paraId="283B40C3" w14:textId="77777777" w:rsidR="00374732" w:rsidRPr="00B55FF9" w:rsidRDefault="00374732" w:rsidP="006C0A3C">
            <w:pPr>
              <w:pStyle w:val="PlaceholderText"/>
            </w:pPr>
          </w:p>
        </w:tc>
        <w:tc>
          <w:tcPr>
            <w:tcW w:w="2339" w:type="pct"/>
          </w:tcPr>
          <w:p w14:paraId="043050CF" w14:textId="77777777" w:rsidR="00374732" w:rsidRPr="00B55FF9" w:rsidRDefault="00374732" w:rsidP="006C0A3C">
            <w:pPr>
              <w:pStyle w:val="PlaceholderText"/>
            </w:pPr>
            <w:r w:rsidRPr="00B55FF9">
              <w:rPr>
                <w:noProof/>
              </w:rPr>
              <w:drawing>
                <wp:inline distT="0" distB="0" distL="0" distR="0" wp14:anchorId="3E92300D" wp14:editId="241C55A9">
                  <wp:extent cx="2671200" cy="1936371"/>
                  <wp:effectExtent l="0" t="0" r="0" b="6985"/>
                  <wp:docPr id="57" name="Picture 57" descr="Chart, bar chart&#10;&#10;number of first-year students, 2018-19&#10;&#10;Full-time: 5,585&#10;Part-time: 285&#10;Total: 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bar chart&#10;&#10;number of first-year students, 2018-19&#10;&#10;Full-time: 5,585&#10;Part-time: 285&#10;Total: 5,8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71200" cy="1936371"/>
                          </a:xfrm>
                          <a:prstGeom prst="rect">
                            <a:avLst/>
                          </a:prstGeom>
                          <a:noFill/>
                        </pic:spPr>
                      </pic:pic>
                    </a:graphicData>
                  </a:graphic>
                </wp:inline>
              </w:drawing>
            </w:r>
          </w:p>
        </w:tc>
      </w:tr>
      <w:tr w:rsidR="00374732" w:rsidRPr="00B55FF9" w14:paraId="7BE2C499" w14:textId="77777777" w:rsidTr="006C0A3C">
        <w:trPr>
          <w:cantSplit/>
        </w:trPr>
        <w:tc>
          <w:tcPr>
            <w:tcW w:w="2340" w:type="pct"/>
          </w:tcPr>
          <w:p w14:paraId="1DC1963A" w14:textId="77777777" w:rsidR="00374732" w:rsidRPr="00B55FF9" w:rsidRDefault="00374732" w:rsidP="006C0A3C">
            <w:pPr>
              <w:pStyle w:val="TableNote"/>
            </w:pPr>
            <w:r w:rsidRPr="00B55FF9">
              <w:t>Note: All numbers are rounded to the nearest 5, and the total values may not add up precisely due to this rounding.</w:t>
            </w:r>
          </w:p>
          <w:p w14:paraId="26ACF3EE" w14:textId="77777777" w:rsidR="00374732" w:rsidRPr="00B55FF9" w:rsidRDefault="00374732" w:rsidP="006C0A3C">
            <w:pPr>
              <w:pStyle w:val="TableSource"/>
            </w:pPr>
            <w:r w:rsidRPr="00B55FF9">
              <w:t>Source: London Economics’ analysis based on the University of Glasgow’s HESA data</w:t>
            </w:r>
          </w:p>
        </w:tc>
        <w:tc>
          <w:tcPr>
            <w:tcW w:w="321" w:type="pct"/>
          </w:tcPr>
          <w:p w14:paraId="5416C887" w14:textId="77777777" w:rsidR="00374732" w:rsidRPr="00B55FF9" w:rsidRDefault="00374732" w:rsidP="006C0A3C">
            <w:pPr>
              <w:pStyle w:val="TableNote"/>
            </w:pPr>
          </w:p>
        </w:tc>
        <w:tc>
          <w:tcPr>
            <w:tcW w:w="2339" w:type="pct"/>
          </w:tcPr>
          <w:p w14:paraId="0917BF6F" w14:textId="77777777" w:rsidR="00374732" w:rsidRPr="00B55FF9" w:rsidRDefault="00374732" w:rsidP="006C0A3C">
            <w:pPr>
              <w:pStyle w:val="TableNote"/>
            </w:pPr>
            <w:r w:rsidRPr="00B55FF9">
              <w:t>Note: All numbers are rounded to the nearest 5, and the total values may not add up precisely due to this rounding.</w:t>
            </w:r>
          </w:p>
          <w:p w14:paraId="6F17B760" w14:textId="77777777" w:rsidR="00374732" w:rsidRPr="00B55FF9" w:rsidRDefault="00374732" w:rsidP="006C0A3C">
            <w:pPr>
              <w:pStyle w:val="TableSource"/>
            </w:pPr>
            <w:r w:rsidRPr="00B55FF9">
              <w:t>Source: London Economics’ analysis based on the University of Glasgow’s HESA data</w:t>
            </w:r>
          </w:p>
        </w:tc>
      </w:tr>
      <w:tr w:rsidR="00374732" w:rsidRPr="00B55FF9" w14:paraId="3853EBB3" w14:textId="77777777" w:rsidTr="006C0A3C">
        <w:trPr>
          <w:cantSplit/>
        </w:trPr>
        <w:tc>
          <w:tcPr>
            <w:tcW w:w="8844" w:type="dxa"/>
            <w:gridSpan w:val="3"/>
          </w:tcPr>
          <w:p w14:paraId="459D22FC" w14:textId="77777777" w:rsidR="00374732" w:rsidRPr="00B55FF9" w:rsidRDefault="00374732" w:rsidP="006C0A3C">
            <w:pPr>
              <w:pStyle w:val="FigureTitle"/>
              <w:spacing w:before="240"/>
            </w:pPr>
            <w:bookmarkStart w:id="134" w:name="_Ref74127945"/>
            <w:bookmarkStart w:id="135" w:name="_Toc85188952"/>
            <w:r w:rsidRPr="00B55FF9">
              <w:t>Non-UK domiciled students in the 2018-19 cohort of University of Glasgow students, by level of study</w:t>
            </w:r>
            <w:bookmarkEnd w:id="134"/>
            <w:bookmarkEnd w:id="135"/>
          </w:p>
        </w:tc>
      </w:tr>
      <w:tr w:rsidR="00374732" w:rsidRPr="00B55FF9" w14:paraId="5C5A59A9" w14:textId="77777777" w:rsidTr="006C0A3C">
        <w:trPr>
          <w:cantSplit/>
        </w:trPr>
        <w:tc>
          <w:tcPr>
            <w:tcW w:w="8844" w:type="dxa"/>
            <w:gridSpan w:val="3"/>
          </w:tcPr>
          <w:p w14:paraId="0685F6D1" w14:textId="77777777" w:rsidR="00374732" w:rsidRPr="00B55FF9" w:rsidRDefault="00374732" w:rsidP="006C0A3C">
            <w:pPr>
              <w:pStyle w:val="PlaceholderText"/>
            </w:pPr>
            <w:r w:rsidRPr="00B55FF9">
              <w:rPr>
                <w:noProof/>
              </w:rPr>
              <w:drawing>
                <wp:inline distT="0" distB="0" distL="0" distR="0" wp14:anchorId="0163C215" wp14:editId="2E10E88B">
                  <wp:extent cx="5652654" cy="2294553"/>
                  <wp:effectExtent l="0" t="0" r="5715" b="0"/>
                  <wp:docPr id="63" name="Picture 63" descr="Chart, pie chart&#10;&#10;Other undergraduate: 245 (4%)&#10;First degree: 1,005 (17%)&#10;Other postgraduate: 60 (1%)&#10;Higher degree (taught): 4,145 (71%)&#10;Higer degree (research): 415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pie chart&#10;&#10;Other undergraduate: 245 (4%)&#10;First degree: 1,005 (17%)&#10;Other postgraduate: 60 (1%)&#10;Higher degree (taught): 4,145 (71%)&#10;Higer degree (research): 415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62660" cy="2298615"/>
                          </a:xfrm>
                          <a:prstGeom prst="rect">
                            <a:avLst/>
                          </a:prstGeom>
                          <a:noFill/>
                          <a:ln>
                            <a:noFill/>
                          </a:ln>
                        </pic:spPr>
                      </pic:pic>
                    </a:graphicData>
                  </a:graphic>
                </wp:inline>
              </w:drawing>
            </w:r>
          </w:p>
        </w:tc>
      </w:tr>
      <w:tr w:rsidR="00374732" w:rsidRPr="00B55FF9" w14:paraId="56BDEA40" w14:textId="77777777" w:rsidTr="006C0A3C">
        <w:trPr>
          <w:cantSplit/>
        </w:trPr>
        <w:tc>
          <w:tcPr>
            <w:tcW w:w="8844" w:type="dxa"/>
            <w:gridSpan w:val="3"/>
          </w:tcPr>
          <w:p w14:paraId="112E88E8" w14:textId="77777777" w:rsidR="00374732" w:rsidRPr="00B55FF9" w:rsidRDefault="00374732" w:rsidP="006C0A3C">
            <w:pPr>
              <w:pStyle w:val="TableNote"/>
            </w:pPr>
            <w:r w:rsidRPr="00B55FF9">
              <w:t>Note: All numbers are rounded to the nearest 5, and the total values may not add up precisely due to this rounding.</w:t>
            </w:r>
          </w:p>
          <w:p w14:paraId="4146DDF5" w14:textId="77777777" w:rsidR="00374732" w:rsidRPr="00B55FF9" w:rsidRDefault="00374732" w:rsidP="006C0A3C">
            <w:pPr>
              <w:pStyle w:val="TableSource"/>
            </w:pPr>
            <w:r w:rsidRPr="00B55FF9">
              <w:t>Source: London Economics’ analysis based on the University of Glasgow’s HESA data</w:t>
            </w:r>
          </w:p>
        </w:tc>
      </w:tr>
    </w:tbl>
    <w:p w14:paraId="4ED088D1" w14:textId="77777777" w:rsidR="00374732" w:rsidRPr="00B55FF9" w:rsidRDefault="00374732" w:rsidP="00374732">
      <w:pPr>
        <w:sectPr w:rsidR="00374732" w:rsidRPr="00B55FF9" w:rsidSect="001E7491">
          <w:headerReference w:type="even" r:id="rId104"/>
          <w:headerReference w:type="default" r:id="rId105"/>
          <w:footerReference w:type="even" r:id="rId106"/>
          <w:footerReference w:type="default" r:id="rId107"/>
          <w:pgSz w:w="11906" w:h="16838"/>
          <w:pgMar w:top="1418" w:right="1531" w:bottom="1418" w:left="1531" w:header="709" w:footer="850" w:gutter="0"/>
          <w:cols w:space="708"/>
          <w:docGrid w:linePitch="360"/>
        </w:sectPr>
      </w:pPr>
    </w:p>
    <w:p w14:paraId="311DA586" w14:textId="77777777" w:rsidR="00374732" w:rsidRPr="00B55FF9" w:rsidRDefault="00374732" w:rsidP="00374732">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The Glasgow-Malawi Joint Healthcare Project</w:t>
      </w:r>
    </w:p>
    <w:p w14:paraId="5963D939" w14:textId="6A2C4B0A" w:rsidR="00374732" w:rsidRPr="00B55FF9" w:rsidRDefault="00374732" w:rsidP="00374732">
      <w:pPr>
        <w:rPr>
          <w:color w:val="000000" w:themeColor="text1"/>
        </w:rPr>
      </w:pPr>
      <w:r w:rsidRPr="00B55FF9">
        <w:rPr>
          <w:color w:val="000000" w:themeColor="text1"/>
        </w:rPr>
        <w:t xml:space="preserve">Through forming unique collaborations and sharing its research expertise, the University of Glasgow is helping to overcome global health challenges. The University of Glasgow and Malawi’s College of Medicine have recently won funding to </w:t>
      </w:r>
      <w:r w:rsidRPr="00B55FF9">
        <w:rPr>
          <w:b/>
          <w:bCs/>
          <w:color w:val="06357A" w:themeColor="accent1"/>
        </w:rPr>
        <w:t>conduct a ground-breaking joint healthcare project in Glasgow and Malawi</w:t>
      </w:r>
      <w:r w:rsidRPr="00B55FF9">
        <w:rPr>
          <w:color w:val="000000" w:themeColor="text1"/>
        </w:rPr>
        <w:t>. The three leading researchers on the project at the University are Professor Iain McInnes (Vice Principal and Head of the College of Medical, Veterinary &amp; Life Sciences), Professor Paul Garside (Chair in Basic Immunology), and Professor Andy Waters (Professor in Biomedical and Life Sciences).</w:t>
      </w:r>
    </w:p>
    <w:p w14:paraId="66914DD9" w14:textId="507E23BA" w:rsidR="00374732" w:rsidRPr="00B55FF9" w:rsidRDefault="00374732" w:rsidP="00374732">
      <w:pPr>
        <w:rPr>
          <w:b/>
          <w:bCs/>
          <w:color w:val="4F5961" w:themeColor="accent4"/>
        </w:rPr>
      </w:pPr>
      <w:r w:rsidRPr="00B55FF9">
        <w:rPr>
          <w:b/>
          <w:bCs/>
          <w:color w:val="4F5961" w:themeColor="accent4"/>
        </w:rPr>
        <w:t>Understanding population health in Glasgow and Malawi</w:t>
      </w:r>
    </w:p>
    <w:p w14:paraId="6F647E7B" w14:textId="4047BBC3" w:rsidR="00374732" w:rsidRPr="00B55FF9" w:rsidRDefault="00AE16C5" w:rsidP="00374732">
      <w:pPr>
        <w:rPr>
          <w:color w:val="000000" w:themeColor="text1"/>
        </w:rPr>
      </w:pPr>
      <w:r w:rsidRPr="00B55FF9">
        <w:rPr>
          <w:noProof/>
        </w:rPr>
        <w:drawing>
          <wp:anchor distT="0" distB="0" distL="114300" distR="114300" simplePos="0" relativeHeight="251749376" behindDoc="0" locked="0" layoutInCell="1" allowOverlap="1" wp14:anchorId="17CBAC5B" wp14:editId="66BF5CE4">
            <wp:simplePos x="0" y="0"/>
            <wp:positionH relativeFrom="margin">
              <wp:align>left</wp:align>
            </wp:positionH>
            <wp:positionV relativeFrom="paragraph">
              <wp:posOffset>21267</wp:posOffset>
            </wp:positionV>
            <wp:extent cx="900000" cy="900000"/>
            <wp:effectExtent l="0" t="0" r="0" b="0"/>
            <wp:wrapSquare wrapText="bothSides"/>
            <wp:docPr id="246" name="Picture 246" descr="UN Sustainable Development Goal icon: 3, Good-Health and Wellbe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UN Sustainable Development Goal icon: 3, Good-Health and Wellbeing">
                      <a:extLst>
                        <a:ext uri="{C183D7F6-B498-43B3-948B-1728B52AA6E4}">
                          <adec:decorative xmlns:adec="http://schemas.microsoft.com/office/drawing/2017/decorative" val="0"/>
                        </a:ext>
                      </a:extLst>
                    </pic:cNvPr>
                    <pic:cNvPicPr/>
                  </pic:nvPicPr>
                  <pic:blipFill>
                    <a:blip r:embed="rId108">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374732" w:rsidRPr="00B55FF9">
        <w:rPr>
          <w:color w:val="000000" w:themeColor="text1"/>
        </w:rPr>
        <w:t xml:space="preserve">The £2 million research project, funded by the Scottish Government with matched funding from the World Bank and the </w:t>
      </w:r>
      <w:proofErr w:type="spellStart"/>
      <w:r w:rsidR="00374732" w:rsidRPr="00B55FF9">
        <w:rPr>
          <w:color w:val="000000" w:themeColor="text1"/>
        </w:rPr>
        <w:t>Wellcome</w:t>
      </w:r>
      <w:proofErr w:type="spellEnd"/>
      <w:r w:rsidR="00374732" w:rsidRPr="00B55FF9">
        <w:rPr>
          <w:color w:val="000000" w:themeColor="text1"/>
        </w:rPr>
        <w:t xml:space="preserve"> Trust, will research inflammatory and cardiac diseases in the communities of Malawi and Glasgow. It </w:t>
      </w:r>
      <w:r w:rsidR="00374732" w:rsidRPr="00B55FF9">
        <w:rPr>
          <w:b/>
          <w:bCs/>
          <w:color w:val="06357A" w:themeColor="accent1"/>
        </w:rPr>
        <w:t>aims to improve Malawi’s healthcare as well as develop further understanding about the causes of poor health in the west of Scotland</w:t>
      </w:r>
      <w:r w:rsidR="00374732" w:rsidRPr="00B55FF9">
        <w:rPr>
          <w:color w:val="000000" w:themeColor="text1"/>
        </w:rPr>
        <w:t>.</w:t>
      </w:r>
    </w:p>
    <w:p w14:paraId="7D553029" w14:textId="292B96D2" w:rsidR="00374732" w:rsidRPr="00B55FF9" w:rsidRDefault="00AE16C5" w:rsidP="00374732">
      <w:pPr>
        <w:rPr>
          <w:color w:val="000000" w:themeColor="text1"/>
        </w:rPr>
      </w:pPr>
      <w:r w:rsidRPr="00B55FF9">
        <w:rPr>
          <w:noProof/>
        </w:rPr>
        <w:drawing>
          <wp:anchor distT="0" distB="0" distL="114300" distR="114300" simplePos="0" relativeHeight="251750400" behindDoc="0" locked="0" layoutInCell="1" allowOverlap="1" wp14:anchorId="6B0EDBAC" wp14:editId="12370B70">
            <wp:simplePos x="0" y="0"/>
            <wp:positionH relativeFrom="margin">
              <wp:align>left</wp:align>
            </wp:positionH>
            <wp:positionV relativeFrom="paragraph">
              <wp:posOffset>13414</wp:posOffset>
            </wp:positionV>
            <wp:extent cx="900000" cy="900000"/>
            <wp:effectExtent l="0" t="0" r="0" b="0"/>
            <wp:wrapSquare wrapText="bothSides"/>
            <wp:docPr id="247" name="Picture 247" descr="UN Sustainable Development Goal icon: 10, Reduced Inequal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UN Sustainable Development Goal icon: 10, Reduced Inequalities">
                      <a:extLst>
                        <a:ext uri="{C183D7F6-B498-43B3-948B-1728B52AA6E4}">
                          <adec:decorative xmlns:adec="http://schemas.microsoft.com/office/drawing/2017/decorative" val="0"/>
                        </a:ext>
                      </a:extLst>
                    </pic:cNvPr>
                    <pic:cNvPicPr/>
                  </pic:nvPicPr>
                  <pic:blipFill>
                    <a:blip r:embed="rId76">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374732" w:rsidRPr="00B55FF9">
        <w:rPr>
          <w:color w:val="000000" w:themeColor="text1"/>
        </w:rPr>
        <w:t>In recent years, Malawi has seen an increase in non-communicable diseases such as cardiac disease, hypertension, and arthritis. This is reminiscent of Glasgow’s health problems, in particular the pattern of chronic poor health and low life expectancy in some parts of the city, which has come to be known as “The Glasgow Effect.”</w:t>
      </w:r>
    </w:p>
    <w:p w14:paraId="4825A249" w14:textId="6E6963E9" w:rsidR="00374732" w:rsidRPr="00B55FF9" w:rsidRDefault="00374732" w:rsidP="00374732">
      <w:pPr>
        <w:rPr>
          <w:color w:val="000000" w:themeColor="text1"/>
        </w:rPr>
      </w:pPr>
      <w:r w:rsidRPr="00B55FF9">
        <w:rPr>
          <w:color w:val="000000" w:themeColor="text1"/>
        </w:rPr>
        <w:t xml:space="preserve">The University of Glasgow </w:t>
      </w:r>
      <w:proofErr w:type="gramStart"/>
      <w:r w:rsidRPr="00B55FF9">
        <w:rPr>
          <w:color w:val="000000" w:themeColor="text1"/>
        </w:rPr>
        <w:t>is considered to be</w:t>
      </w:r>
      <w:proofErr w:type="gramEnd"/>
      <w:r w:rsidRPr="00B55FF9">
        <w:rPr>
          <w:color w:val="000000" w:themeColor="text1"/>
        </w:rPr>
        <w:t xml:space="preserve"> a centre of excellence in the study of The Glasgow Effect in the local population. Its expertise will be shared with Malawi’s College of Medicine </w:t>
      </w:r>
      <w:proofErr w:type="gramStart"/>
      <w:r w:rsidRPr="00B55FF9">
        <w:rPr>
          <w:color w:val="000000" w:themeColor="text1"/>
        </w:rPr>
        <w:t>in order to</w:t>
      </w:r>
      <w:proofErr w:type="gramEnd"/>
      <w:r w:rsidRPr="00B55FF9">
        <w:rPr>
          <w:color w:val="000000" w:themeColor="text1"/>
        </w:rPr>
        <w:t xml:space="preserve"> establish research projects there, the results of which will then be used to improve healthcare in the country. The partnership will also see three new laboratories set up in Blantyre, Malawi. The project represents a remarkable fusion of expertise in Glasgow and Blantyre, </w:t>
      </w:r>
      <w:r w:rsidR="009E3F68" w:rsidRPr="00B55FF9">
        <w:rPr>
          <w:color w:val="000000" w:themeColor="text1"/>
        </w:rPr>
        <w:t xml:space="preserve">which </w:t>
      </w:r>
      <w:r w:rsidRPr="00B55FF9">
        <w:rPr>
          <w:color w:val="000000" w:themeColor="text1"/>
        </w:rPr>
        <w:t>will allow a transformation in the way that diseases are recognised, treated, and studied in Malawi. In a true spirit of partnership, the new knowledge gained in Malawi will also feed back into work in Glasgow to improve healthcare in the Scottish population.</w:t>
      </w:r>
    </w:p>
    <w:p w14:paraId="66CF9B11" w14:textId="3E782002" w:rsidR="00374732" w:rsidRPr="00B55FF9" w:rsidRDefault="00374732" w:rsidP="00374732">
      <w:pPr>
        <w:rPr>
          <w:color w:val="000000" w:themeColor="text1"/>
        </w:rPr>
      </w:pPr>
      <w:r w:rsidRPr="00B55FF9">
        <w:rPr>
          <w:color w:val="000000" w:themeColor="text1"/>
        </w:rPr>
        <w:t>The project builds on a long, shared history between Glasgow and Malawi that began with David Livingstone, the missionary, explorer, and University of Glasgow scientist, who introduced Malawi to the outside world and championed the abolition of slavery. Blantyre in Malawi is named after Livingstone’s birthplace, just outside of Glasgow. As well as continuing Livingstone's legacy, the ‘Blantyre-Blantyre comparison’ aims to be mutually beneficial to both communities, with the results of the Malawi research being used to inform research into Glasgow's health problems.</w:t>
      </w:r>
    </w:p>
    <w:p w14:paraId="457CBF21" w14:textId="77777777" w:rsidR="00374732" w:rsidRPr="00B55FF9" w:rsidRDefault="00374732" w:rsidP="00374732">
      <w:pPr>
        <w:sectPr w:rsidR="00374732" w:rsidRPr="00B55FF9" w:rsidSect="001E7491">
          <w:headerReference w:type="even" r:id="rId109"/>
          <w:headerReference w:type="default" r:id="rId110"/>
          <w:footerReference w:type="even" r:id="rId111"/>
          <w:footerReference w:type="default" r:id="rId112"/>
          <w:pgSz w:w="11906" w:h="16838"/>
          <w:pgMar w:top="1418" w:right="1531" w:bottom="1418" w:left="1531" w:header="709" w:footer="850" w:gutter="0"/>
          <w:cols w:space="708"/>
          <w:docGrid w:linePitch="360"/>
        </w:sectPr>
      </w:pPr>
    </w:p>
    <w:p w14:paraId="57D52FB2" w14:textId="77777777" w:rsidR="00FD2B48" w:rsidRPr="00B55FF9" w:rsidRDefault="00FD2B48" w:rsidP="00FD2B48">
      <w:pPr>
        <w:pStyle w:val="Heading2"/>
      </w:pPr>
      <w:bookmarkStart w:id="136" w:name="_Toc85188879"/>
      <w:r w:rsidRPr="00B55FF9">
        <w:t>Changes in the number of international students at the University of Glasgow over time</w:t>
      </w:r>
      <w:bookmarkEnd w:id="136"/>
    </w:p>
    <w:p w14:paraId="7EE9A48A" w14:textId="3E0A24DC" w:rsidR="002B2690" w:rsidRPr="00B55FF9" w:rsidRDefault="00355BBB" w:rsidP="00355BBB">
      <w:r w:rsidRPr="00B55FF9">
        <w:t xml:space="preserve">Alongside </w:t>
      </w:r>
      <w:r w:rsidR="00DD5C6B" w:rsidRPr="00B55FF9">
        <w:t xml:space="preserve">the </w:t>
      </w:r>
      <w:r w:rsidRPr="00B55FF9">
        <w:t>analysis of the 2018-19 cohort of non-UK</w:t>
      </w:r>
      <w:r w:rsidR="00D8494A" w:rsidRPr="00B55FF9">
        <w:t xml:space="preserve"> </w:t>
      </w:r>
      <w:r w:rsidRPr="00B55FF9">
        <w:t xml:space="preserve">domiciled </w:t>
      </w:r>
      <w:r w:rsidR="00F547A7" w:rsidRPr="00B55FF9">
        <w:rPr>
          <w:i/>
          <w:iCs/>
        </w:rPr>
        <w:t>first-year</w:t>
      </w:r>
      <w:r w:rsidR="00F547A7" w:rsidRPr="00B55FF9">
        <w:t xml:space="preserve"> </w:t>
      </w:r>
      <w:r w:rsidRPr="00B55FF9">
        <w:t xml:space="preserve">students, we have </w:t>
      </w:r>
      <w:r w:rsidR="00DB6C12" w:rsidRPr="00B55FF9">
        <w:t xml:space="preserve">also </w:t>
      </w:r>
      <w:r w:rsidRPr="00B55FF9">
        <w:t xml:space="preserve">examined the trends </w:t>
      </w:r>
      <w:r w:rsidR="0086271F" w:rsidRPr="00B55FF9">
        <w:t>in the University of Glasgow’s</w:t>
      </w:r>
      <w:r w:rsidRPr="00B55FF9">
        <w:t xml:space="preserve"> </w:t>
      </w:r>
      <w:r w:rsidRPr="00B55FF9">
        <w:rPr>
          <w:i/>
          <w:iCs/>
        </w:rPr>
        <w:t>entire</w:t>
      </w:r>
      <w:r w:rsidRPr="00B55FF9">
        <w:t xml:space="preserve"> </w:t>
      </w:r>
      <w:r w:rsidR="0086271F" w:rsidRPr="00B55FF9">
        <w:t xml:space="preserve">non-UK </w:t>
      </w:r>
      <w:r w:rsidRPr="00B55FF9">
        <w:t>stud</w:t>
      </w:r>
      <w:r w:rsidR="00F547A7" w:rsidRPr="00B55FF9">
        <w:t>ent</w:t>
      </w:r>
      <w:r w:rsidRPr="00B55FF9">
        <w:t xml:space="preserve"> body over the past decade (</w:t>
      </w:r>
      <w:proofErr w:type="gramStart"/>
      <w:r w:rsidRPr="00B55FF9">
        <w:t>i.e.</w:t>
      </w:r>
      <w:proofErr w:type="gramEnd"/>
      <w:r w:rsidRPr="00B55FF9">
        <w:t xml:space="preserve"> academic years 2009-10 to 2018-19)</w:t>
      </w:r>
      <w:r w:rsidR="00DB6C12" w:rsidRPr="00B55FF9">
        <w:t>.</w:t>
      </w:r>
      <w:r w:rsidRPr="00B55FF9">
        <w:t xml:space="preserve"> </w:t>
      </w:r>
    </w:p>
    <w:p w14:paraId="14186861" w14:textId="2B7493D5" w:rsidR="00355BBB" w:rsidRPr="00B55FF9" w:rsidRDefault="00D40DD5" w:rsidP="00355BBB">
      <w:r w:rsidRPr="00B55FF9">
        <w:t xml:space="preserve">With the University of Glasgow being an increasingly popular destination for international students, there has been a significant increase in the number of non-UK </w:t>
      </w:r>
      <w:r w:rsidR="00AD0006" w:rsidRPr="00B55FF9">
        <w:t xml:space="preserve">domiciled </w:t>
      </w:r>
      <w:r w:rsidRPr="00B55FF9">
        <w:t>students enrolled at the University over the last decade, increasing</w:t>
      </w:r>
      <w:r w:rsidR="00355BBB" w:rsidRPr="00B55FF9">
        <w:t xml:space="preserve"> from </w:t>
      </w:r>
      <w:r w:rsidR="00355BBB" w:rsidRPr="00B55FF9">
        <w:rPr>
          <w:b/>
          <w:bCs/>
          <w:color w:val="06357A" w:themeColor="accent1"/>
        </w:rPr>
        <w:t>3,695</w:t>
      </w:r>
      <w:r w:rsidR="00355BBB" w:rsidRPr="00B55FF9">
        <w:t xml:space="preserve"> </w:t>
      </w:r>
      <w:r w:rsidRPr="00B55FF9">
        <w:t xml:space="preserve">students </w:t>
      </w:r>
      <w:r w:rsidR="00355BBB" w:rsidRPr="00B55FF9">
        <w:t xml:space="preserve">in 2009-10 to </w:t>
      </w:r>
      <w:r w:rsidR="00355BBB" w:rsidRPr="00B55FF9">
        <w:rPr>
          <w:b/>
          <w:bCs/>
          <w:color w:val="06357A" w:themeColor="accent1"/>
        </w:rPr>
        <w:t>9,690</w:t>
      </w:r>
      <w:r w:rsidR="00355BBB" w:rsidRPr="00B55FF9">
        <w:t xml:space="preserve"> </w:t>
      </w:r>
      <w:r w:rsidRPr="00B55FF9">
        <w:t xml:space="preserve">students </w:t>
      </w:r>
      <w:r w:rsidR="00355BBB" w:rsidRPr="00B55FF9">
        <w:t>in 2018-19</w:t>
      </w:r>
      <w:r w:rsidR="00320902" w:rsidRPr="00B55FF9">
        <w:t>.</w:t>
      </w:r>
      <w:r w:rsidR="00DB6C12" w:rsidRPr="00B55FF9">
        <w:t xml:space="preserve"> </w:t>
      </w:r>
      <w:r w:rsidR="00320902" w:rsidRPr="00B55FF9">
        <w:t>With</w:t>
      </w:r>
      <w:r w:rsidR="00DB6C12" w:rsidRPr="00B55FF9">
        <w:t xml:space="preserve"> the number of UK</w:t>
      </w:r>
      <w:r w:rsidR="00D8494A" w:rsidRPr="00B55FF9">
        <w:t xml:space="preserve"> </w:t>
      </w:r>
      <w:r w:rsidR="00DB6C12" w:rsidRPr="00B55FF9">
        <w:t>domiciled students ha</w:t>
      </w:r>
      <w:r w:rsidR="00320902" w:rsidRPr="00B55FF9">
        <w:t xml:space="preserve">ving </w:t>
      </w:r>
      <w:r w:rsidR="00DB6C12" w:rsidRPr="00B55FF9">
        <w:t xml:space="preserve">remained </w:t>
      </w:r>
      <w:r w:rsidR="00BD33BB" w:rsidRPr="00B55FF9">
        <w:t>relatively</w:t>
      </w:r>
      <w:r w:rsidR="00DB6C12" w:rsidRPr="00B55FF9">
        <w:t xml:space="preserve"> constant</w:t>
      </w:r>
      <w:r w:rsidR="00320902" w:rsidRPr="00B55FF9">
        <w:t>, this has resulted in an</w:t>
      </w:r>
      <w:r w:rsidRPr="00B55FF9">
        <w:t xml:space="preserve"> increase in the proportion of the University of Glasgow’s students that are from non-UK domiciles over the period, from </w:t>
      </w:r>
      <w:r w:rsidRPr="00B55FF9">
        <w:rPr>
          <w:b/>
          <w:bCs/>
          <w:color w:val="06357A" w:themeColor="accent1"/>
        </w:rPr>
        <w:t>14%</w:t>
      </w:r>
      <w:r w:rsidRPr="00B55FF9">
        <w:t xml:space="preserve"> in 2009-10 to </w:t>
      </w:r>
      <w:r w:rsidRPr="00B55FF9">
        <w:rPr>
          <w:b/>
          <w:bCs/>
          <w:color w:val="06357A" w:themeColor="accent1"/>
        </w:rPr>
        <w:t>31%</w:t>
      </w:r>
      <w:r w:rsidRPr="00B55FF9">
        <w:t xml:space="preserve"> in 2018-19 (see </w:t>
      </w:r>
      <w:r w:rsidR="0014031C" w:rsidRPr="00B55FF9">
        <w:fldChar w:fldCharType="begin"/>
      </w:r>
      <w:r w:rsidR="0014031C" w:rsidRPr="00B55FF9">
        <w:instrText xml:space="preserve"> REF _Ref74148620 \r \h </w:instrText>
      </w:r>
      <w:r w:rsidR="00B55FF9">
        <w:instrText xml:space="preserve"> \* MERGEFORMAT </w:instrText>
      </w:r>
      <w:r w:rsidR="0014031C" w:rsidRPr="00B55FF9">
        <w:fldChar w:fldCharType="separate"/>
      </w:r>
      <w:r w:rsidR="00B96FA3">
        <w:t>Figure 21</w:t>
      </w:r>
      <w:r w:rsidR="0014031C" w:rsidRPr="00B55FF9">
        <w:fldChar w:fldCharType="end"/>
      </w:r>
      <w:r w:rsidRPr="00B55FF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371EC8" w:rsidRPr="00B55FF9" w14:paraId="546E7CA3" w14:textId="77777777" w:rsidTr="00AC2B58">
        <w:trPr>
          <w:cantSplit/>
        </w:trPr>
        <w:tc>
          <w:tcPr>
            <w:tcW w:w="0" w:type="auto"/>
          </w:tcPr>
          <w:p w14:paraId="3BEB7EDB" w14:textId="3F2437E5" w:rsidR="00371EC8" w:rsidRPr="00B55FF9" w:rsidRDefault="00BD33BB" w:rsidP="00AC2B58">
            <w:pPr>
              <w:pStyle w:val="FigureTitle"/>
            </w:pPr>
            <w:bookmarkStart w:id="137" w:name="_Ref74148620"/>
            <w:bookmarkStart w:id="138" w:name="_Toc85188953"/>
            <w:r w:rsidRPr="00B55FF9">
              <w:t xml:space="preserve">Total </w:t>
            </w:r>
            <w:bookmarkStart w:id="139" w:name="_Ref72334667"/>
            <w:r w:rsidRPr="00B55FF9">
              <w:t>s</w:t>
            </w:r>
            <w:r w:rsidR="00371EC8" w:rsidRPr="00B55FF9">
              <w:t>tudents at the University of Glasgow</w:t>
            </w:r>
            <w:r w:rsidR="002F3797" w:rsidRPr="00B55FF9">
              <w:t>, 2009-10 to 2018-19,</w:t>
            </w:r>
            <w:r w:rsidR="00371EC8" w:rsidRPr="00B55FF9">
              <w:t xml:space="preserve"> by domicile</w:t>
            </w:r>
            <w:bookmarkEnd w:id="137"/>
            <w:bookmarkEnd w:id="138"/>
            <w:bookmarkEnd w:id="139"/>
          </w:p>
        </w:tc>
      </w:tr>
      <w:tr w:rsidR="00371EC8" w:rsidRPr="00B55FF9" w14:paraId="609FEF8F" w14:textId="77777777" w:rsidTr="00AC2B58">
        <w:trPr>
          <w:cantSplit/>
        </w:trPr>
        <w:tc>
          <w:tcPr>
            <w:tcW w:w="0" w:type="auto"/>
          </w:tcPr>
          <w:p w14:paraId="2DB05454" w14:textId="6CE78E04" w:rsidR="00371EC8" w:rsidRPr="00B55FF9" w:rsidRDefault="00D40DD5" w:rsidP="00AC2B58">
            <w:pPr>
              <w:pStyle w:val="PlaceholderText"/>
            </w:pPr>
            <w:r w:rsidRPr="00B55FF9">
              <w:rPr>
                <w:noProof/>
              </w:rPr>
              <w:drawing>
                <wp:inline distT="0" distB="0" distL="0" distR="0" wp14:anchorId="39E412FC" wp14:editId="0DA3511D">
                  <wp:extent cx="5611495" cy="2633980"/>
                  <wp:effectExtent l="0" t="0" r="8255" b="0"/>
                  <wp:docPr id="47" name="Picture 47" descr="Chart, bar chart&#10;&#10;number of students&#10;&#10;2009/10: UK students: 86% (21,905); International students, 14% (3,695); Total, 25,600&#10;&#10;2010/11: UK students: 83% (21,945); International students, 17% (4,605); Total, 26,550&#10;&#10;2011/12: UK students: 80% (21,060); International students, 20% (5,235; Total, 26,295&#10;&#10;2012/13: UK students: 78% (20,735); International students, 22% (5,900); Total, 26,635&#10;&#10;2013/14: UK students: 75% (20,425); International students, 25% (6,965); Total, 27,390&#10;&#10;2014/15: UK students: 73% (19,480); International students, 27% (7,330; Total, 26,810&#10;&#10;2015/16: UK students: 72% (19,585); International students, 28% (7,630; Total, 27,215&#10;&#10;2016/17: UK students: 71% (20,380); International students, 29% (8,235); Total, 28,615&#10;&#10;2017/18: UK students: 70% (20,910); International students, 30% (8,815); Total, 29,725&#10;&#10;2018/19: UK students: 69% (21,115); International students, 31% (9,690; Total, 3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bar chart&#10;&#10;number of students&#10;&#10;2009/10: UK students: 86% (21,905); International students, 14% (3,695); Total, 25,600&#10;&#10;2010/11: UK students: 83% (21,945); International students, 17% (4,605); Total, 26,550&#10;&#10;2011/12: UK students: 80% (21,060); International students, 20% (5,235; Total, 26,295&#10;&#10;2012/13: UK students: 78% (20,735); International students, 22% (5,900); Total, 26,635&#10;&#10;2013/14: UK students: 75% (20,425); International students, 25% (6,965); Total, 27,390&#10;&#10;2014/15: UK students: 73% (19,480); International students, 27% (7,330; Total, 26,810&#10;&#10;2015/16: UK students: 72% (19,585); International students, 28% (7,630; Total, 27,215&#10;&#10;2016/17: UK students: 71% (20,380); International students, 29% (8,235); Total, 28,615&#10;&#10;2017/18: UK students: 70% (20,910); International students, 30% (8,815); Total, 29,725&#10;&#10;2018/19: UK students: 69% (21,115); International students, 31% (9,690; Total, 30,80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11495" cy="2633980"/>
                          </a:xfrm>
                          <a:prstGeom prst="rect">
                            <a:avLst/>
                          </a:prstGeom>
                          <a:noFill/>
                          <a:ln>
                            <a:noFill/>
                          </a:ln>
                        </pic:spPr>
                      </pic:pic>
                    </a:graphicData>
                  </a:graphic>
                </wp:inline>
              </w:drawing>
            </w:r>
          </w:p>
        </w:tc>
      </w:tr>
      <w:tr w:rsidR="00371EC8" w:rsidRPr="00B55FF9" w14:paraId="08210C7B" w14:textId="77777777" w:rsidTr="00AC2B58">
        <w:trPr>
          <w:cantSplit/>
        </w:trPr>
        <w:tc>
          <w:tcPr>
            <w:tcW w:w="0" w:type="auto"/>
          </w:tcPr>
          <w:p w14:paraId="501D1E52" w14:textId="08387BF9" w:rsidR="007E285A" w:rsidRPr="00B55FF9" w:rsidRDefault="00371EC8" w:rsidP="007E285A">
            <w:pPr>
              <w:pStyle w:val="TableSource"/>
              <w:rPr>
                <w:bCs/>
                <w:i w:val="0"/>
                <w:color w:val="06357A" w:themeColor="accent1"/>
                <w:sz w:val="22"/>
              </w:rPr>
            </w:pPr>
            <w:r w:rsidRPr="00B55FF9">
              <w:t>Source: London Economics’ analysis based on HESA</w:t>
            </w:r>
            <w:r w:rsidR="00FC7062" w:rsidRPr="00B55FF9">
              <w:t xml:space="preserve"> (2011, 2012,2013, 2014, 2015 and 2021)</w:t>
            </w:r>
          </w:p>
        </w:tc>
      </w:tr>
      <w:tr w:rsidR="003D2EE8" w:rsidRPr="00B55FF9" w14:paraId="27BA21B6" w14:textId="77777777" w:rsidTr="00AC2B58">
        <w:trPr>
          <w:cantSplit/>
        </w:trPr>
        <w:tc>
          <w:tcPr>
            <w:tcW w:w="0" w:type="auto"/>
          </w:tcPr>
          <w:p w14:paraId="25F3F9DD" w14:textId="77470452" w:rsidR="003D2EE8" w:rsidRPr="00B55FF9" w:rsidRDefault="003D2EE8" w:rsidP="003D2EE8">
            <w:r w:rsidRPr="00B55FF9">
              <w:t>In terms of the breakdown of these non-UK students by domicile (</w:t>
            </w:r>
            <w:r w:rsidRPr="00B55FF9">
              <w:fldChar w:fldCharType="begin"/>
            </w:r>
            <w:r w:rsidRPr="00B55FF9">
              <w:instrText xml:space="preserve"> REF _Ref72336501 \r \h </w:instrText>
            </w:r>
            <w:r w:rsidR="00B55FF9">
              <w:instrText xml:space="preserve"> \* MERGEFORMAT </w:instrText>
            </w:r>
            <w:r w:rsidRPr="00B55FF9">
              <w:fldChar w:fldCharType="separate"/>
            </w:r>
            <w:r w:rsidR="00B96FA3">
              <w:t>Figure 22</w:t>
            </w:r>
            <w:r w:rsidRPr="00B55FF9">
              <w:fldChar w:fldCharType="end"/>
            </w:r>
            <w:r w:rsidRPr="00B55FF9">
              <w:t>), the overall increase in international students was predominantly driven by an increase in students from non-EU countries (</w:t>
            </w:r>
            <w:r w:rsidRPr="00B55FF9">
              <w:rPr>
                <w:b/>
                <w:bCs/>
                <w:color w:val="06357A" w:themeColor="accent1"/>
              </w:rPr>
              <w:t>2,185</w:t>
            </w:r>
            <w:r w:rsidRPr="00B55FF9">
              <w:t xml:space="preserve"> in 2009-10 to </w:t>
            </w:r>
            <w:r w:rsidRPr="00B55FF9">
              <w:rPr>
                <w:b/>
                <w:bCs/>
                <w:color w:val="06357A" w:themeColor="accent1"/>
              </w:rPr>
              <w:t>6,555</w:t>
            </w:r>
            <w:r w:rsidRPr="00B55FF9">
              <w:t xml:space="preserve"> in 2018-19), with a relatively smaller (but still significant) increase in students from EU countries (</w:t>
            </w:r>
            <w:r w:rsidRPr="00B55FF9">
              <w:rPr>
                <w:b/>
                <w:bCs/>
                <w:color w:val="06357A" w:themeColor="accent1"/>
              </w:rPr>
              <w:t>1,510</w:t>
            </w:r>
            <w:r w:rsidRPr="00B55FF9">
              <w:t xml:space="preserve"> in 2009-10 to </w:t>
            </w:r>
            <w:r w:rsidRPr="00B55FF9">
              <w:rPr>
                <w:b/>
                <w:bCs/>
                <w:color w:val="06357A" w:themeColor="accent1"/>
              </w:rPr>
              <w:t>3,135</w:t>
            </w:r>
            <w:r w:rsidRPr="00B55FF9">
              <w:t xml:space="preserve"> in 2018-19). This has resulted in an increase in the number of non-EU students as a proportion of the total non-UK-domiciled student population, from </w:t>
            </w:r>
            <w:r w:rsidRPr="00B55FF9">
              <w:rPr>
                <w:b/>
                <w:bCs/>
                <w:color w:val="06357A" w:themeColor="accent1"/>
              </w:rPr>
              <w:t>59%</w:t>
            </w:r>
            <w:r w:rsidRPr="00B55FF9">
              <w:t xml:space="preserve"> in 2009-10 to </w:t>
            </w:r>
            <w:r w:rsidRPr="00B55FF9">
              <w:rPr>
                <w:b/>
                <w:bCs/>
                <w:color w:val="06357A" w:themeColor="accent1"/>
              </w:rPr>
              <w:t>68%</w:t>
            </w:r>
            <w:r w:rsidRPr="00B55FF9">
              <w:t xml:space="preserve"> in 2018-19. </w:t>
            </w:r>
          </w:p>
          <w:p w14:paraId="22EE9BF0" w14:textId="43A3F9D1" w:rsidR="003D2EE8" w:rsidRPr="00B55FF9" w:rsidRDefault="003D2EE8" w:rsidP="003D2EE8">
            <w:pPr>
              <w:rPr>
                <w:b/>
                <w:bCs/>
                <w:color w:val="06357A" w:themeColor="accent1"/>
              </w:rPr>
            </w:pPr>
            <w:r w:rsidRPr="00B55FF9">
              <w:t>The increase in the number of international students studying at the University occurred across both undergraduate and postgraduate students (</w:t>
            </w:r>
            <w:r w:rsidRPr="00B55FF9">
              <w:fldChar w:fldCharType="begin"/>
            </w:r>
            <w:r w:rsidRPr="00B55FF9">
              <w:instrText xml:space="preserve"> REF _Ref72336501 \r \h </w:instrText>
            </w:r>
            <w:r w:rsidR="00B55FF9">
              <w:instrText xml:space="preserve"> \* MERGEFORMAT </w:instrText>
            </w:r>
            <w:r w:rsidRPr="00B55FF9">
              <w:fldChar w:fldCharType="separate"/>
            </w:r>
            <w:r w:rsidR="00B96FA3">
              <w:t>Figure 22</w:t>
            </w:r>
            <w:r w:rsidRPr="00B55FF9">
              <w:fldChar w:fldCharType="end"/>
            </w:r>
            <w:r w:rsidRPr="00B55FF9">
              <w:t xml:space="preserve">), with the number of non-UK undergraduate students increasing from </w:t>
            </w:r>
            <w:r w:rsidRPr="00B55FF9">
              <w:rPr>
                <w:b/>
                <w:bCs/>
                <w:color w:val="06357A" w:themeColor="accent1"/>
              </w:rPr>
              <w:t>1,755</w:t>
            </w:r>
            <w:r w:rsidRPr="00B55FF9">
              <w:t xml:space="preserve"> in 2009-10 to </w:t>
            </w:r>
            <w:r w:rsidRPr="00B55FF9">
              <w:rPr>
                <w:b/>
                <w:bCs/>
                <w:color w:val="06357A" w:themeColor="accent1"/>
              </w:rPr>
              <w:t>4,150</w:t>
            </w:r>
            <w:r w:rsidRPr="00B55FF9">
              <w:t xml:space="preserve"> in 2018-19, and the number of non-UK postgraduate students rising from </w:t>
            </w:r>
            <w:r w:rsidRPr="00B55FF9">
              <w:rPr>
                <w:b/>
                <w:bCs/>
                <w:color w:val="06357A" w:themeColor="accent1"/>
              </w:rPr>
              <w:t>1,940</w:t>
            </w:r>
            <w:r w:rsidRPr="00B55FF9">
              <w:t xml:space="preserve"> in 2009-10 to </w:t>
            </w:r>
            <w:r w:rsidRPr="00B55FF9">
              <w:rPr>
                <w:b/>
                <w:bCs/>
                <w:color w:val="06357A" w:themeColor="accent1"/>
              </w:rPr>
              <w:t>5,540</w:t>
            </w:r>
            <w:r w:rsidRPr="00B55FF9">
              <w:t xml:space="preserve"> in 2018-19. With relatively stronger growth at postgraduate level, there has been an increase in the proportion of non-UK students undertaking postgraduate as compared to undergraduate qualifications, </w:t>
            </w:r>
            <w:r w:rsidR="00D738DD" w:rsidRPr="00B55FF9">
              <w:t xml:space="preserve">rising </w:t>
            </w:r>
            <w:r w:rsidRPr="00B55FF9">
              <w:t xml:space="preserve">from </w:t>
            </w:r>
            <w:r w:rsidRPr="00B55FF9">
              <w:rPr>
                <w:b/>
                <w:bCs/>
                <w:color w:val="06357A" w:themeColor="accent1"/>
              </w:rPr>
              <w:t>53%</w:t>
            </w:r>
            <w:r w:rsidRPr="00B55FF9">
              <w:t xml:space="preserve"> in 2009-10 to </w:t>
            </w:r>
            <w:r w:rsidRPr="00B55FF9">
              <w:rPr>
                <w:b/>
                <w:bCs/>
                <w:color w:val="06357A" w:themeColor="accent1"/>
              </w:rPr>
              <w:t>57%</w:t>
            </w:r>
            <w:r w:rsidRPr="00B55FF9">
              <w:t xml:space="preserve"> in 2018-19. </w:t>
            </w:r>
          </w:p>
          <w:p w14:paraId="274BF31B" w14:textId="36E10A86" w:rsidR="007E285A" w:rsidRPr="00B55FF9" w:rsidRDefault="007E285A" w:rsidP="007E285A"/>
        </w:tc>
      </w:tr>
      <w:tr w:rsidR="00593AE4" w:rsidRPr="00B55FF9" w14:paraId="172B4677" w14:textId="77777777" w:rsidTr="00AC2B58">
        <w:trPr>
          <w:cantSplit/>
        </w:trPr>
        <w:tc>
          <w:tcPr>
            <w:tcW w:w="0" w:type="auto"/>
          </w:tcPr>
          <w:p w14:paraId="5A94BD33" w14:textId="222BB120" w:rsidR="00593AE4" w:rsidRPr="00B55FF9" w:rsidRDefault="00593AE4" w:rsidP="00593AE4">
            <w:pPr>
              <w:pStyle w:val="FigureTitle"/>
            </w:pPr>
            <w:bookmarkStart w:id="140" w:name="_Ref72336501"/>
            <w:bookmarkStart w:id="141" w:name="_Toc85188954"/>
            <w:r w:rsidRPr="00B55FF9">
              <w:t>Non-UK</w:t>
            </w:r>
            <w:r w:rsidR="00A33BE4" w:rsidRPr="00B55FF9">
              <w:t xml:space="preserve"> </w:t>
            </w:r>
            <w:r w:rsidRPr="00B55FF9">
              <w:t xml:space="preserve">domiciled students at the University of Glasgow, </w:t>
            </w:r>
            <w:r w:rsidR="00A33BE4" w:rsidRPr="00B55FF9">
              <w:t xml:space="preserve">2009-10 to 2018-19, </w:t>
            </w:r>
            <w:r w:rsidRPr="00B55FF9">
              <w:t>by level of study and domicile</w:t>
            </w:r>
            <w:bookmarkEnd w:id="140"/>
            <w:bookmarkEnd w:id="141"/>
          </w:p>
        </w:tc>
      </w:tr>
      <w:tr w:rsidR="00593AE4" w:rsidRPr="00B55FF9" w14:paraId="5C0E844D" w14:textId="77777777" w:rsidTr="00AC2B58">
        <w:trPr>
          <w:cantSplit/>
        </w:trPr>
        <w:tc>
          <w:tcPr>
            <w:tcW w:w="0" w:type="auto"/>
          </w:tcPr>
          <w:p w14:paraId="723AFD26" w14:textId="48FE60EA" w:rsidR="00593AE4" w:rsidRPr="00B55FF9" w:rsidRDefault="00D40DD5" w:rsidP="00AC2B58">
            <w:pPr>
              <w:pStyle w:val="PlaceholderText"/>
            </w:pPr>
            <w:r w:rsidRPr="00B55FF9">
              <w:rPr>
                <w:noProof/>
              </w:rPr>
              <w:drawing>
                <wp:inline distT="0" distB="0" distL="0" distR="0" wp14:anchorId="7095B631" wp14:editId="0BE2C797">
                  <wp:extent cx="5611495" cy="3462020"/>
                  <wp:effectExtent l="0" t="0" r="8255" b="5080"/>
                  <wp:docPr id="48" name="Picture 48" descr="Chart, bar chart&#10;&#10;number of students&#10;&#10;2009/10: EU students: 1,510; Non-EU students, 2,185; Total, 3,695&#10;&#10;2010/11: EU students: 1,860; Non-EU students, 2,745; Total, 4,605&#10;&#10;2011/12: EU students: 2,130 Non-EU students, 3,105; Total, 5,235&#10;&#10;2012/13: EU students: 2,560; Non-EU students, 3,340; Total, 5,900&#10;&#10;2013/14: EU students: 2,930; Non-EU students, 4,035; Total, 6,965&#10;&#10;2014/15: EU students: 3,200; Non-EU students, 4,130; Total, 7,330&#10;&#10;2015/16: EU students: 3,055; Non-EU students, 4,575; Total, 7,630&#10;&#10;2016/17: EU students: 3,175; Non-EU students, 5,060; Total, 8,235&#10;&#10;2017/18: EU students: 3,175; Non-EU students, 5,640; Total, 8,815&#10;&#10;2018/19: EU students: 3,135 Non-EU students, 6,555; Total, 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ar chart&#10;&#10;number of students&#10;&#10;2009/10: EU students: 1,510; Non-EU students, 2,185; Total, 3,695&#10;&#10;2010/11: EU students: 1,860; Non-EU students, 2,745; Total, 4,605&#10;&#10;2011/12: EU students: 2,130 Non-EU students, 3,105; Total, 5,235&#10;&#10;2012/13: EU students: 2,560; Non-EU students, 3,340; Total, 5,900&#10;&#10;2013/14: EU students: 2,930; Non-EU students, 4,035; Total, 6,965&#10;&#10;2014/15: EU students: 3,200; Non-EU students, 4,130; Total, 7,330&#10;&#10;2015/16: EU students: 3,055; Non-EU students, 4,575; Total, 7,630&#10;&#10;2016/17: EU students: 3,175; Non-EU students, 5,060; Total, 8,235&#10;&#10;2017/18: EU students: 3,175; Non-EU students, 5,640; Total, 8,815&#10;&#10;2018/19: EU students: 3,135 Non-EU students, 6,555; Total, 9,69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11495" cy="3462020"/>
                          </a:xfrm>
                          <a:prstGeom prst="rect">
                            <a:avLst/>
                          </a:prstGeom>
                          <a:noFill/>
                          <a:ln>
                            <a:noFill/>
                          </a:ln>
                        </pic:spPr>
                      </pic:pic>
                    </a:graphicData>
                  </a:graphic>
                </wp:inline>
              </w:drawing>
            </w:r>
          </w:p>
        </w:tc>
      </w:tr>
      <w:tr w:rsidR="00593AE4" w:rsidRPr="00B55FF9" w14:paraId="7EE2E533" w14:textId="77777777" w:rsidTr="00AC2B58">
        <w:trPr>
          <w:cantSplit/>
        </w:trPr>
        <w:tc>
          <w:tcPr>
            <w:tcW w:w="0" w:type="auto"/>
          </w:tcPr>
          <w:p w14:paraId="10E36694" w14:textId="081E9EAC" w:rsidR="00593AE4" w:rsidRPr="00B55FF9" w:rsidRDefault="00593AE4" w:rsidP="00110FC6">
            <w:pPr>
              <w:spacing w:before="0" w:after="0"/>
              <w:rPr>
                <w:b/>
                <w:i/>
                <w:sz w:val="16"/>
              </w:rPr>
            </w:pPr>
            <w:r w:rsidRPr="00B55FF9">
              <w:rPr>
                <w:b/>
                <w:i/>
                <w:sz w:val="16"/>
              </w:rPr>
              <w:t>Source: London Economics’ analysis based on HESA (2011, 2012,2013, 2014, 2015 and 2021)</w:t>
            </w:r>
          </w:p>
        </w:tc>
      </w:tr>
    </w:tbl>
    <w:p w14:paraId="7C372890" w14:textId="2F4FAC17" w:rsidR="00D253AE" w:rsidRPr="00B55FF9" w:rsidRDefault="00B71FD9" w:rsidP="00EE3DBC">
      <w:pPr>
        <w:pStyle w:val="Heading2"/>
      </w:pPr>
      <w:bookmarkStart w:id="142" w:name="_Toc85188880"/>
      <w:r w:rsidRPr="00B55FF9">
        <w:t>Direct impact</w:t>
      </w:r>
      <w:bookmarkEnd w:id="142"/>
    </w:p>
    <w:p w14:paraId="5DC8E131" w14:textId="77777777" w:rsidR="000C7973" w:rsidRPr="00B55FF9" w:rsidRDefault="000C7973" w:rsidP="000C7973">
      <w:pPr>
        <w:pStyle w:val="Heading3"/>
      </w:pPr>
      <w:bookmarkStart w:id="143" w:name="_Ref74736040"/>
      <w:bookmarkStart w:id="144" w:name="_Ref74747663"/>
      <w:r w:rsidRPr="00B55FF9">
        <w:t>Net tuition fee income</w:t>
      </w:r>
      <w:bookmarkEnd w:id="143"/>
    </w:p>
    <w:p w14:paraId="7E7409D6" w14:textId="7C253A1C" w:rsidR="000C7973" w:rsidRPr="00B55FF9" w:rsidRDefault="000C7973" w:rsidP="000C7973">
      <w:r w:rsidRPr="00B55FF9">
        <w:t xml:space="preserve">To assess the level of </w:t>
      </w:r>
      <w:r w:rsidRPr="00B55FF9">
        <w:rPr>
          <w:b/>
          <w:bCs/>
          <w:i/>
          <w:iCs/>
          <w:color w:val="06357A" w:themeColor="accent1"/>
        </w:rPr>
        <w:t>gross</w:t>
      </w:r>
      <w:r w:rsidRPr="00B55FF9">
        <w:rPr>
          <w:b/>
          <w:bCs/>
          <w:color w:val="06357A" w:themeColor="accent1"/>
        </w:rPr>
        <w:t xml:space="preserve"> tuition fee income</w:t>
      </w:r>
      <w:r w:rsidRPr="00B55FF9">
        <w:rPr>
          <w:color w:val="06357A" w:themeColor="accent1"/>
        </w:rPr>
        <w:t xml:space="preserve"> </w:t>
      </w:r>
      <w:r w:rsidRPr="00B55FF9">
        <w:t xml:space="preserve">associated with international students in the 2018-19 cohort, we made use of data on average tuition fees charged by the University of Glasgow in 2018-19 (by </w:t>
      </w:r>
      <w:r w:rsidR="003567AD" w:rsidRPr="00B55FF9">
        <w:t>study</w:t>
      </w:r>
      <w:r w:rsidRPr="00B55FF9">
        <w:t xml:space="preserve"> level, mode</w:t>
      </w:r>
      <w:r w:rsidR="00B20AFE" w:rsidRPr="00B55FF9">
        <w:t>,</w:t>
      </w:r>
      <w:r w:rsidRPr="00B55FF9">
        <w:t xml:space="preserve"> and domicile</w:t>
      </w:r>
      <w:r w:rsidRPr="00B55FF9">
        <w:rPr>
          <w:rStyle w:val="FootnoteReference"/>
        </w:rPr>
        <w:footnoteReference w:id="63"/>
      </w:r>
      <w:r w:rsidRPr="00B55FF9">
        <w:t>). Assuming the same average study durations as in the analysis of the impact of the University’s teaching and learning activities (</w:t>
      </w:r>
      <w:r w:rsidR="00680098" w:rsidRPr="00B55FF9">
        <w:t xml:space="preserve">see </w:t>
      </w:r>
      <w:r w:rsidRPr="00B55FF9">
        <w:t xml:space="preserve">Section </w:t>
      </w:r>
      <w:r w:rsidRPr="00B55FF9">
        <w:fldChar w:fldCharType="begin"/>
      </w:r>
      <w:r w:rsidRPr="00B55FF9">
        <w:instrText xml:space="preserve"> REF _Ref74735996 \r \h </w:instrText>
      </w:r>
      <w:r w:rsidR="00B55FF9">
        <w:instrText xml:space="preserve"> \* MERGEFORMAT </w:instrText>
      </w:r>
      <w:r w:rsidRPr="00B55FF9">
        <w:fldChar w:fldCharType="separate"/>
      </w:r>
      <w:r w:rsidR="00B96FA3">
        <w:t>3</w:t>
      </w:r>
      <w:r w:rsidRPr="00B55FF9">
        <w:fldChar w:fldCharType="end"/>
      </w:r>
      <w:r w:rsidRPr="00B55FF9">
        <w:t xml:space="preserve">), we calculated the resulting </w:t>
      </w:r>
      <w:r w:rsidRPr="00B55FF9">
        <w:rPr>
          <w:color w:val="000000" w:themeColor="text1"/>
        </w:rPr>
        <w:t xml:space="preserve">tuition fee income per international student in the cohort from </w:t>
      </w:r>
      <w:r w:rsidRPr="00B55FF9">
        <w:t xml:space="preserve">the start of a students’ learning aim until completion. Expressing the total income until completion in 2018-19 prices and using the HM Treasury Green Book real discount rate of </w:t>
      </w:r>
      <w:r w:rsidRPr="00B55FF9">
        <w:rPr>
          <w:color w:val="000000" w:themeColor="text1"/>
        </w:rPr>
        <w:t xml:space="preserve">3.5% (see HM Treasury, 2018), </w:t>
      </w:r>
      <w:r w:rsidRPr="00B55FF9">
        <w:t xml:space="preserve">we arrived at an estimate of the </w:t>
      </w:r>
      <w:r w:rsidRPr="00B55FF9">
        <w:rPr>
          <w:color w:val="000000" w:themeColor="text1"/>
        </w:rPr>
        <w:t xml:space="preserve">gross tuition fee income per student (in </w:t>
      </w:r>
      <w:r w:rsidRPr="00B55FF9">
        <w:t xml:space="preserve">present value terms over the total study duration). </w:t>
      </w:r>
    </w:p>
    <w:p w14:paraId="44AA4C4E" w14:textId="45859C18" w:rsidR="000C7973" w:rsidRPr="00B55FF9" w:rsidRDefault="000C7973" w:rsidP="000C7973">
      <w:pPr>
        <w:spacing w:before="120"/>
      </w:pPr>
      <w:r w:rsidRPr="00B55FF9">
        <w:t xml:space="preserve">To calculate the </w:t>
      </w:r>
      <w:r w:rsidRPr="00B55FF9">
        <w:rPr>
          <w:b/>
          <w:bCs/>
          <w:i/>
          <w:iCs/>
          <w:color w:val="06357A" w:themeColor="accent1"/>
        </w:rPr>
        <w:t>net</w:t>
      </w:r>
      <w:r w:rsidRPr="00B55FF9">
        <w:rPr>
          <w:b/>
          <w:bCs/>
          <w:color w:val="06357A" w:themeColor="accent1"/>
        </w:rPr>
        <w:t xml:space="preserve"> tuition fee income</w:t>
      </w:r>
      <w:r w:rsidRPr="00B55FF9">
        <w:rPr>
          <w:color w:val="06357A" w:themeColor="accent1"/>
        </w:rPr>
        <w:t xml:space="preserve"> </w:t>
      </w:r>
      <w:r w:rsidRPr="00B55FF9">
        <w:t xml:space="preserve">per student, we then deducted the costs to the UK Exchequer associated with funding </w:t>
      </w:r>
      <w:r w:rsidRPr="00B55FF9">
        <w:rPr>
          <w:color w:val="000000" w:themeColor="text1"/>
        </w:rPr>
        <w:t xml:space="preserve">higher </w:t>
      </w:r>
      <w:r w:rsidRPr="00B55FF9">
        <w:t>education for EU domiciled students studying in Scotland</w:t>
      </w:r>
      <w:r w:rsidRPr="00B55FF9">
        <w:rPr>
          <w:rStyle w:val="FootnoteReference"/>
        </w:rPr>
        <w:footnoteReference w:id="64"/>
      </w:r>
      <w:r w:rsidRPr="00B55FF9">
        <w:t>. These Exchequer costs include</w:t>
      </w:r>
      <w:r w:rsidR="001D1DB5" w:rsidRPr="00B55FF9">
        <w:t xml:space="preserve"> public teaching grant funding as well as </w:t>
      </w:r>
      <w:r w:rsidRPr="00B55FF9">
        <w:t>the subsidies associated with the tuition fee support provided by the Student Awards Agency for Scotland (SAAS), in terms of:</w:t>
      </w:r>
    </w:p>
    <w:p w14:paraId="543E2606" w14:textId="6A0EEAF7" w:rsidR="000C7973" w:rsidRPr="00B55FF9" w:rsidRDefault="000C7973" w:rsidP="000C7973">
      <w:pPr>
        <w:pStyle w:val="MinorBullet1"/>
      </w:pPr>
      <w:r w:rsidRPr="00B55FF9">
        <w:t xml:space="preserve">The tuition fee grant funding provided </w:t>
      </w:r>
      <w:r w:rsidRPr="00B55FF9">
        <w:rPr>
          <w:b/>
          <w:bCs/>
          <w:color w:val="06357A" w:themeColor="accent1"/>
        </w:rPr>
        <w:t xml:space="preserve">to eligible EU domiciled full-time and part-time undergraduate </w:t>
      </w:r>
      <w:proofErr w:type="gramStart"/>
      <w:r w:rsidRPr="00B55FF9">
        <w:rPr>
          <w:b/>
          <w:bCs/>
          <w:color w:val="06357A" w:themeColor="accent1"/>
        </w:rPr>
        <w:t>students</w:t>
      </w:r>
      <w:r w:rsidRPr="00B55FF9">
        <w:t>;</w:t>
      </w:r>
      <w:proofErr w:type="gramEnd"/>
      <w:r w:rsidRPr="00B55FF9">
        <w:t xml:space="preserve"> </w:t>
      </w:r>
    </w:p>
    <w:p w14:paraId="6F459E47" w14:textId="7FA174EF" w:rsidR="000C7973" w:rsidRPr="00B55FF9" w:rsidRDefault="000C7973" w:rsidP="000C7973">
      <w:pPr>
        <w:pStyle w:val="MinorBullet1"/>
      </w:pPr>
      <w:r w:rsidRPr="00B55FF9">
        <w:t xml:space="preserve">The RAB charge on </w:t>
      </w:r>
      <w:r w:rsidR="005C6BE4" w:rsidRPr="00B55FF9">
        <w:rPr>
          <w:b/>
          <w:bCs/>
          <w:color w:val="06357A" w:themeColor="accent1"/>
        </w:rPr>
        <w:t xml:space="preserve">postgraduate tuition fee </w:t>
      </w:r>
      <w:r w:rsidRPr="00B55FF9">
        <w:rPr>
          <w:b/>
          <w:bCs/>
          <w:color w:val="06357A" w:themeColor="accent1"/>
        </w:rPr>
        <w:t>loans provided to eligible EU full-time and part-time postgraduate students</w:t>
      </w:r>
      <w:r w:rsidRPr="00B55FF9">
        <w:t>; and</w:t>
      </w:r>
    </w:p>
    <w:p w14:paraId="5CD5EB6C" w14:textId="41E2558C" w:rsidR="000C7973" w:rsidRPr="00B55FF9" w:rsidRDefault="000C7973" w:rsidP="000C7973">
      <w:pPr>
        <w:pStyle w:val="MinorBullet1"/>
      </w:pPr>
      <w:r w:rsidRPr="00B55FF9">
        <w:t xml:space="preserve">The </w:t>
      </w:r>
      <w:r w:rsidRPr="00B55FF9">
        <w:rPr>
          <w:b/>
          <w:bCs/>
          <w:color w:val="06357A" w:themeColor="accent1"/>
        </w:rPr>
        <w:t>recurrent</w:t>
      </w:r>
      <w:r w:rsidRPr="00B55FF9">
        <w:rPr>
          <w:color w:val="06357A" w:themeColor="accent1"/>
        </w:rPr>
        <w:t xml:space="preserve"> </w:t>
      </w:r>
      <w:r w:rsidRPr="00B55FF9">
        <w:rPr>
          <w:b/>
          <w:bCs/>
          <w:color w:val="06357A" w:themeColor="accent1"/>
        </w:rPr>
        <w:t>teaching grant</w:t>
      </w:r>
      <w:r w:rsidRPr="00B55FF9">
        <w:rPr>
          <w:b/>
          <w:color w:val="06357A" w:themeColor="accent1"/>
        </w:rPr>
        <w:t xml:space="preserve"> funding</w:t>
      </w:r>
      <w:r w:rsidRPr="00B55FF9">
        <w:rPr>
          <w:b/>
          <w:color w:val="000000" w:themeColor="text1"/>
        </w:rPr>
        <w:t xml:space="preserve"> </w:t>
      </w:r>
      <w:r w:rsidRPr="00B55FF9">
        <w:rPr>
          <w:color w:val="000000" w:themeColor="text1"/>
        </w:rPr>
        <w:t>paid to the University</w:t>
      </w:r>
      <w:r w:rsidRPr="00B55FF9">
        <w:rPr>
          <w:b/>
          <w:color w:val="000000" w:themeColor="text1"/>
        </w:rPr>
        <w:t xml:space="preserve"> </w:t>
      </w:r>
      <w:r w:rsidRPr="00B55FF9">
        <w:t>in relation to the provision of teaching to EU domiciled students (</w:t>
      </w:r>
      <w:r w:rsidRPr="00B55FF9">
        <w:rPr>
          <w:color w:val="000000" w:themeColor="text1"/>
        </w:rPr>
        <w:t>by the Scottish Funding Council)</w:t>
      </w:r>
      <w:r w:rsidRPr="00B55FF9">
        <w:rPr>
          <w:rStyle w:val="FootnoteReference"/>
        </w:rPr>
        <w:footnoteReference w:id="65"/>
      </w:r>
      <w:r w:rsidRPr="00B55FF9">
        <w:t>.</w:t>
      </w:r>
    </w:p>
    <w:p w14:paraId="15B58227" w14:textId="77777777" w:rsidR="000C7973" w:rsidRPr="00B55FF9" w:rsidRDefault="000C7973" w:rsidP="000C7973">
      <w:pPr>
        <w:spacing w:after="200"/>
      </w:pPr>
      <w:r w:rsidRPr="00B55FF9">
        <w:rPr>
          <w:rFonts w:asciiTheme="minorHAnsi" w:hAnsiTheme="minorHAnsi"/>
        </w:rPr>
        <w:t>In addition to these public purse costs, w</w:t>
      </w:r>
      <w:r w:rsidRPr="00B55FF9">
        <w:t xml:space="preserve">e also deducted any </w:t>
      </w:r>
      <w:r w:rsidRPr="00B55FF9">
        <w:rPr>
          <w:b/>
          <w:bCs/>
          <w:color w:val="06357A" w:themeColor="accent1"/>
        </w:rPr>
        <w:t>fee waivers and bursaries</w:t>
      </w:r>
      <w:r w:rsidRPr="00B55FF9">
        <w:rPr>
          <w:color w:val="06357A" w:themeColor="accent1"/>
        </w:rPr>
        <w:t xml:space="preserve"> </w:t>
      </w:r>
      <w:r w:rsidRPr="00B55FF9">
        <w:t>paid to international students by the University of Glasgow itself</w:t>
      </w:r>
      <w:r w:rsidRPr="00B55FF9">
        <w:rPr>
          <w:rStyle w:val="FootnoteReference"/>
        </w:rPr>
        <w:footnoteReference w:id="66"/>
      </w:r>
      <w:r w:rsidRPr="00B55FF9">
        <w:t xml:space="preserve">. Again, </w:t>
      </w:r>
      <w:proofErr w:type="gramStart"/>
      <w:r w:rsidRPr="00B55FF9">
        <w:t>all of</w:t>
      </w:r>
      <w:proofErr w:type="gramEnd"/>
      <w:r w:rsidRPr="00B55FF9">
        <w:t xml:space="preserve"> these costs were calculated over students’ total study duration and estimated in present value terms</w:t>
      </w:r>
      <w:r w:rsidRPr="00B55FF9">
        <w:rPr>
          <w:rStyle w:val="FootnoteReference"/>
        </w:rPr>
        <w:footnoteReference w:id="67"/>
      </w:r>
      <w:r w:rsidRPr="00B55FF9">
        <w:t>.</w:t>
      </w:r>
    </w:p>
    <w:p w14:paraId="6F4EC591" w14:textId="5F8423E1" w:rsidR="000C7973" w:rsidRPr="00B55FF9" w:rsidRDefault="000C7973" w:rsidP="000C7973">
      <w:r w:rsidRPr="00B55FF9">
        <w:t xml:space="preserve">Combining the estimates per student with information on the number of non-UK students in the 2018-19 cohort, and using the same assumptions on completion rates as for UK domiciled students (as part of the analysis of the impact of teaching and learning (see Section </w:t>
      </w:r>
      <w:r w:rsidRPr="00B55FF9">
        <w:fldChar w:fldCharType="begin"/>
      </w:r>
      <w:r w:rsidRPr="00B55FF9">
        <w:instrText xml:space="preserve"> REF _Ref74736016 \r \h </w:instrText>
      </w:r>
      <w:r w:rsidR="00B55FF9">
        <w:instrText xml:space="preserve"> \* MERGEFORMAT </w:instrText>
      </w:r>
      <w:r w:rsidRPr="00B55FF9">
        <w:fldChar w:fldCharType="separate"/>
      </w:r>
      <w:r w:rsidR="00B96FA3">
        <w:t>3.2</w:t>
      </w:r>
      <w:r w:rsidRPr="00B55FF9">
        <w:fldChar w:fldCharType="end"/>
      </w:r>
      <w:r w:rsidRPr="00B55FF9">
        <w:t xml:space="preserve">)), we arrived at estimates of the total net tuition fee income </w:t>
      </w:r>
      <w:r w:rsidR="001D1DB5" w:rsidRPr="00B55FF9">
        <w:t>associated with</w:t>
      </w:r>
      <w:r w:rsidRPr="00B55FF9">
        <w:t xml:space="preserve"> EU and non-EU students in the 2018-19 cohort of University of Glasgow students. As presented in </w:t>
      </w:r>
      <w:r w:rsidRPr="00B55FF9">
        <w:fldChar w:fldCharType="begin"/>
      </w:r>
      <w:r w:rsidRPr="00B55FF9">
        <w:instrText xml:space="preserve"> REF _Ref74131160 \r \h </w:instrText>
      </w:r>
      <w:r w:rsidR="00B55FF9">
        <w:instrText xml:space="preserve"> \* MERGEFORMAT </w:instrText>
      </w:r>
      <w:r w:rsidRPr="00B55FF9">
        <w:fldChar w:fldCharType="separate"/>
      </w:r>
      <w:r w:rsidR="00B96FA3">
        <w:t>Figure 23</w:t>
      </w:r>
      <w:r w:rsidRPr="00B55FF9">
        <w:fldChar w:fldCharType="end"/>
      </w:r>
      <w:r w:rsidRPr="00B55FF9">
        <w:t xml:space="preserve">, the </w:t>
      </w:r>
      <w:r w:rsidRPr="00B55FF9">
        <w:rPr>
          <w:b/>
          <w:bCs/>
          <w:color w:val="06357A" w:themeColor="accent1"/>
        </w:rPr>
        <w:t>total net tuition fee income</w:t>
      </w:r>
      <w:r w:rsidRPr="00B55FF9">
        <w:rPr>
          <w:color w:val="06357A" w:themeColor="accent1"/>
        </w:rPr>
        <w:t xml:space="preserve"> </w:t>
      </w:r>
      <w:r w:rsidRPr="00B55FF9">
        <w:t xml:space="preserve">generated by international students in the cohort was estimated at </w:t>
      </w:r>
      <w:r w:rsidRPr="00B55FF9">
        <w:rPr>
          <w:b/>
          <w:bCs/>
          <w:color w:val="06357A" w:themeColor="accent1"/>
        </w:rPr>
        <w:t>£116 million</w:t>
      </w:r>
      <w:r w:rsidR="00AB2E73" w:rsidRPr="00B55FF9">
        <w:t xml:space="preserve">. </w:t>
      </w:r>
      <w:r w:rsidR="00AF5091" w:rsidRPr="00B55FF9">
        <w:t>While</w:t>
      </w:r>
      <w:r w:rsidR="00AB2E73" w:rsidRPr="00B55FF9">
        <w:t xml:space="preserve"> </w:t>
      </w:r>
      <w:r w:rsidRPr="00B55FF9">
        <w:rPr>
          <w:b/>
          <w:bCs/>
          <w:color w:val="06357A" w:themeColor="accent1"/>
        </w:rPr>
        <w:t>£120 million</w:t>
      </w:r>
      <w:r w:rsidRPr="00B55FF9">
        <w:rPr>
          <w:color w:val="06357A" w:themeColor="accent1"/>
        </w:rPr>
        <w:t xml:space="preserve"> </w:t>
      </w:r>
      <w:r w:rsidR="00AF5091" w:rsidRPr="00B55FF9">
        <w:rPr>
          <w:color w:val="000000" w:themeColor="text1"/>
        </w:rPr>
        <w:t xml:space="preserve">of net fee income </w:t>
      </w:r>
      <w:r w:rsidRPr="00B55FF9">
        <w:t xml:space="preserve">was generated by </w:t>
      </w:r>
      <w:r w:rsidRPr="00B55FF9">
        <w:rPr>
          <w:b/>
          <w:bCs/>
          <w:color w:val="06357A" w:themeColor="accent1"/>
        </w:rPr>
        <w:t>non-EU students</w:t>
      </w:r>
      <w:r w:rsidR="00EE5779" w:rsidRPr="00B55FF9">
        <w:t xml:space="preserve">, the </w:t>
      </w:r>
      <w:r w:rsidR="00BE7831" w:rsidRPr="00B55FF9">
        <w:t xml:space="preserve">estimated </w:t>
      </w:r>
      <w:r w:rsidRPr="00B55FF9">
        <w:t xml:space="preserve">negative net fee income associated with EU students reflects the fact that EU students’ tuition fees </w:t>
      </w:r>
      <w:r w:rsidR="00BE7831" w:rsidRPr="00B55FF9">
        <w:t>are funded through tuition fee grants (for undergraduate students) and loans (for postgraduate taught students) provided by SAAS (so that</w:t>
      </w:r>
      <w:r w:rsidR="001341A3" w:rsidRPr="00B55FF9">
        <w:t xml:space="preserve">, for these students, the cost of funding these students </w:t>
      </w:r>
      <w:proofErr w:type="gramStart"/>
      <w:r w:rsidR="001341A3" w:rsidRPr="00B55FF9">
        <w:t>outweighs</w:t>
      </w:r>
      <w:proofErr w:type="gramEnd"/>
      <w:r w:rsidR="001341A3" w:rsidRPr="00B55FF9">
        <w:t xml:space="preserve"> the (gross) tuition fee income received by the </w:t>
      </w:r>
      <w:r w:rsidR="00397DCD" w:rsidRPr="00B55FF9">
        <w:t>U</w:t>
      </w:r>
      <w:r w:rsidR="001341A3" w:rsidRPr="00B55FF9">
        <w:t>niversity)</w:t>
      </w:r>
      <w:r w:rsidR="00BE7831"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C7973" w:rsidRPr="00B55FF9" w14:paraId="236D229C" w14:textId="77777777" w:rsidTr="00E111AE">
        <w:trPr>
          <w:cantSplit/>
        </w:trPr>
        <w:tc>
          <w:tcPr>
            <w:tcW w:w="0" w:type="auto"/>
          </w:tcPr>
          <w:p w14:paraId="3BFE3CBE" w14:textId="11017DEB" w:rsidR="000C7973" w:rsidRPr="00B55FF9" w:rsidRDefault="000C7973" w:rsidP="00E111AE">
            <w:pPr>
              <w:pStyle w:val="FigureTitle"/>
            </w:pPr>
            <w:bookmarkStart w:id="145" w:name="_Ref74131160"/>
            <w:bookmarkStart w:id="146" w:name="_Toc85188955"/>
            <w:r w:rsidRPr="00B55FF9">
              <w:t xml:space="preserve">Aggregate net tuition fee income associated with international students in the 2018-19 cohort, by </w:t>
            </w:r>
            <w:r w:rsidR="00AF5091" w:rsidRPr="00B55FF9">
              <w:t>domicile</w:t>
            </w:r>
            <w:r w:rsidRPr="00B55FF9">
              <w:t xml:space="preserve"> (£m)</w:t>
            </w:r>
            <w:bookmarkEnd w:id="145"/>
            <w:bookmarkEnd w:id="146"/>
          </w:p>
        </w:tc>
      </w:tr>
      <w:tr w:rsidR="000C7973" w:rsidRPr="00B55FF9" w14:paraId="17EE9FEE" w14:textId="77777777" w:rsidTr="00E111AE">
        <w:trPr>
          <w:cantSplit/>
        </w:trPr>
        <w:tc>
          <w:tcPr>
            <w:tcW w:w="0" w:type="auto"/>
          </w:tcPr>
          <w:p w14:paraId="2CD58F7E" w14:textId="77777777" w:rsidR="000C7973" w:rsidRPr="00B55FF9" w:rsidRDefault="000C7973" w:rsidP="00E111AE">
            <w:pPr>
              <w:pStyle w:val="PlaceholderText"/>
            </w:pPr>
            <w:r w:rsidRPr="00B55FF9">
              <w:rPr>
                <w:noProof/>
              </w:rPr>
              <w:drawing>
                <wp:inline distT="0" distB="0" distL="0" distR="0" wp14:anchorId="796D238C" wp14:editId="351B0319">
                  <wp:extent cx="5972400" cy="1484989"/>
                  <wp:effectExtent l="0" t="0" r="0" b="1270"/>
                  <wp:docPr id="64" name="Picture 64" descr="Chart, bar chart&#10;&#10;EU: -£4m&#10;Non-EU: £120m&#10;Total: £1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bar chart&#10;&#10;EU: -£4m&#10;Non-EU: £120m&#10;Total: £116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72400" cy="1484989"/>
                          </a:xfrm>
                          <a:prstGeom prst="rect">
                            <a:avLst/>
                          </a:prstGeom>
                          <a:noFill/>
                          <a:ln>
                            <a:noFill/>
                          </a:ln>
                        </pic:spPr>
                      </pic:pic>
                    </a:graphicData>
                  </a:graphic>
                </wp:inline>
              </w:drawing>
            </w:r>
          </w:p>
        </w:tc>
      </w:tr>
      <w:tr w:rsidR="000C7973" w:rsidRPr="00B55FF9" w14:paraId="073AE4EE" w14:textId="77777777" w:rsidTr="00E111AE">
        <w:trPr>
          <w:cantSplit/>
        </w:trPr>
        <w:tc>
          <w:tcPr>
            <w:tcW w:w="0" w:type="auto"/>
          </w:tcPr>
          <w:p w14:paraId="387A280E" w14:textId="77777777" w:rsidR="000C7973" w:rsidRPr="00B55FF9" w:rsidRDefault="000C7973" w:rsidP="00E111AE">
            <w:pPr>
              <w:pStyle w:val="TableNote"/>
            </w:pPr>
            <w:r w:rsidRPr="00B55FF9">
              <w:t>Note: All estimates are presented in 2018-19 prices, discounted to reflect net present values, and rounded to the nearest £1m. Values may not add up precisely to the totals due to rounding.</w:t>
            </w:r>
          </w:p>
          <w:p w14:paraId="415F7C93" w14:textId="77777777" w:rsidR="000C7973" w:rsidRPr="00B55FF9" w:rsidRDefault="000C7973" w:rsidP="00E111AE">
            <w:pPr>
              <w:pStyle w:val="TableSource"/>
            </w:pPr>
            <w:r w:rsidRPr="00B55FF9">
              <w:t>Source: London Economics’ analysis</w:t>
            </w:r>
          </w:p>
        </w:tc>
      </w:tr>
    </w:tbl>
    <w:p w14:paraId="02D204A4" w14:textId="470E9205" w:rsidR="00C47C34" w:rsidRPr="00B55FF9" w:rsidRDefault="00C47C34" w:rsidP="00C47C34">
      <w:pPr>
        <w:pStyle w:val="Heading3"/>
      </w:pPr>
      <w:bookmarkStart w:id="147" w:name="_Ref75535435"/>
      <w:r w:rsidRPr="00B55FF9">
        <w:t>Non-fee income</w:t>
      </w:r>
      <w:bookmarkEnd w:id="144"/>
      <w:bookmarkEnd w:id="147"/>
    </w:p>
    <w:p w14:paraId="22E25035" w14:textId="3542880F" w:rsidR="006E1B0A" w:rsidRPr="00B55FF9" w:rsidRDefault="006E1B0A" w:rsidP="006E1B0A">
      <w:pPr>
        <w:spacing w:before="0"/>
        <w:rPr>
          <w:rFonts w:asciiTheme="minorHAnsi" w:hAnsiTheme="minorHAnsi"/>
        </w:rPr>
      </w:pPr>
      <w:r w:rsidRPr="00B55FF9">
        <w:rPr>
          <w:rFonts w:asciiTheme="minorHAnsi" w:hAnsiTheme="minorHAnsi"/>
        </w:rPr>
        <w:t xml:space="preserve">In addition to tuition fees, the UK economy benefits from export income from overseas students’ </w:t>
      </w:r>
      <w:r w:rsidRPr="00B55FF9">
        <w:rPr>
          <w:rFonts w:asciiTheme="minorHAnsi" w:hAnsiTheme="minorHAnsi"/>
          <w:b/>
          <w:color w:val="06357A" w:themeColor="accent1"/>
        </w:rPr>
        <w:t>non-tuition fee</w:t>
      </w:r>
      <w:r w:rsidRPr="00B55FF9">
        <w:rPr>
          <w:rFonts w:asciiTheme="minorHAnsi" w:hAnsiTheme="minorHAnsi"/>
          <w:color w:val="06357A" w:themeColor="accent1"/>
        </w:rPr>
        <w:t xml:space="preserve"> </w:t>
      </w:r>
      <w:r w:rsidRPr="00B55FF9">
        <w:rPr>
          <w:rFonts w:asciiTheme="minorHAnsi" w:hAnsiTheme="minorHAnsi"/>
          <w:b/>
          <w:bCs/>
          <w:color w:val="06357A" w:themeColor="accent1"/>
        </w:rPr>
        <w:t>(</w:t>
      </w:r>
      <w:proofErr w:type="gramStart"/>
      <w:r w:rsidRPr="00B55FF9">
        <w:rPr>
          <w:rFonts w:asciiTheme="minorHAnsi" w:hAnsiTheme="minorHAnsi"/>
          <w:b/>
          <w:bCs/>
          <w:color w:val="06357A" w:themeColor="accent1"/>
        </w:rPr>
        <w:t>i.e.</w:t>
      </w:r>
      <w:proofErr w:type="gramEnd"/>
      <w:r w:rsidRPr="00B55FF9">
        <w:rPr>
          <w:rFonts w:asciiTheme="minorHAnsi" w:hAnsiTheme="minorHAnsi"/>
          <w:b/>
          <w:bCs/>
          <w:color w:val="06357A" w:themeColor="accent1"/>
        </w:rPr>
        <w:t xml:space="preserve"> living cost)</w:t>
      </w:r>
      <w:r w:rsidRPr="00B55FF9">
        <w:rPr>
          <w:rFonts w:asciiTheme="minorHAnsi" w:hAnsiTheme="minorHAnsi"/>
          <w:color w:val="06357A" w:themeColor="accent1"/>
        </w:rPr>
        <w:t xml:space="preserve"> </w:t>
      </w:r>
      <w:r w:rsidRPr="00B55FF9">
        <w:rPr>
          <w:rFonts w:asciiTheme="minorHAnsi" w:hAnsiTheme="minorHAnsi"/>
          <w:b/>
          <w:color w:val="06357A" w:themeColor="accent1"/>
        </w:rPr>
        <w:t>expenditures</w:t>
      </w:r>
      <w:r w:rsidRPr="00B55FF9">
        <w:rPr>
          <w:rFonts w:asciiTheme="minorHAnsi" w:hAnsiTheme="minorHAnsi"/>
          <w:color w:val="06357A" w:themeColor="accent1"/>
        </w:rPr>
        <w:t xml:space="preserve"> </w:t>
      </w:r>
      <w:r w:rsidRPr="00B55FF9">
        <w:rPr>
          <w:rFonts w:asciiTheme="minorHAnsi" w:hAnsiTheme="minorHAnsi"/>
        </w:rPr>
        <w:t>incurred during their studies at the University of Glasgo</w:t>
      </w:r>
      <w:r w:rsidR="008941DB" w:rsidRPr="00B55FF9">
        <w:rPr>
          <w:rFonts w:asciiTheme="minorHAnsi" w:hAnsiTheme="minorHAnsi"/>
        </w:rPr>
        <w:t>w. These costs include</w:t>
      </w:r>
      <w:r w:rsidRPr="00B55FF9">
        <w:rPr>
          <w:rFonts w:asciiTheme="minorHAnsi" w:hAnsiTheme="minorHAnsi"/>
        </w:rPr>
        <w:t>:</w:t>
      </w:r>
    </w:p>
    <w:p w14:paraId="5F2BBA59" w14:textId="77777777" w:rsidR="006E1B0A" w:rsidRPr="00B55FF9" w:rsidRDefault="006E1B0A" w:rsidP="006E1B0A">
      <w:pPr>
        <w:pStyle w:val="MinorBullet1"/>
      </w:pPr>
      <w:r w:rsidRPr="00B55FF9">
        <w:rPr>
          <w:b/>
          <w:color w:val="06357A"/>
        </w:rPr>
        <w:t>Accommodation</w:t>
      </w:r>
      <w:r w:rsidRPr="00B55FF9">
        <w:rPr>
          <w:color w:val="7D2239" w:themeColor="accent2"/>
        </w:rPr>
        <w:t xml:space="preserve"> </w:t>
      </w:r>
      <w:r w:rsidRPr="00B55FF9">
        <w:rPr>
          <w:b/>
          <w:bCs/>
          <w:color w:val="06357A" w:themeColor="accent1"/>
        </w:rPr>
        <w:t>costs</w:t>
      </w:r>
      <w:r w:rsidRPr="00B55FF9">
        <w:rPr>
          <w:color w:val="06357A" w:themeColor="accent1"/>
        </w:rPr>
        <w:t xml:space="preserve"> </w:t>
      </w:r>
      <w:r w:rsidRPr="00B55FF9">
        <w:t>(</w:t>
      </w:r>
      <w:proofErr w:type="gramStart"/>
      <w:r w:rsidRPr="00B55FF9">
        <w:t>e.g.</w:t>
      </w:r>
      <w:proofErr w:type="gramEnd"/>
      <w:r w:rsidRPr="00B55FF9">
        <w:t xml:space="preserve"> rent costs, council tax, household bills etc.);</w:t>
      </w:r>
    </w:p>
    <w:p w14:paraId="2B98D1E8" w14:textId="77777777" w:rsidR="006E1B0A" w:rsidRPr="00B55FF9" w:rsidRDefault="006E1B0A" w:rsidP="006E1B0A">
      <w:pPr>
        <w:pStyle w:val="MinorBullet1"/>
      </w:pPr>
      <w:r w:rsidRPr="00B55FF9">
        <w:rPr>
          <w:b/>
          <w:color w:val="06357A"/>
        </w:rPr>
        <w:t>Subsistence</w:t>
      </w:r>
      <w:r w:rsidRPr="00B55FF9">
        <w:rPr>
          <w:color w:val="7D2239" w:themeColor="accent2"/>
        </w:rPr>
        <w:t xml:space="preserve"> </w:t>
      </w:r>
      <w:r w:rsidRPr="00B55FF9">
        <w:rPr>
          <w:b/>
          <w:bCs/>
          <w:color w:val="06357A" w:themeColor="accent1"/>
        </w:rPr>
        <w:t>costs</w:t>
      </w:r>
      <w:r w:rsidRPr="00B55FF9">
        <w:rPr>
          <w:color w:val="06357A" w:themeColor="accent1"/>
        </w:rPr>
        <w:t xml:space="preserve"> </w:t>
      </w:r>
      <w:r w:rsidRPr="00B55FF9">
        <w:t>(</w:t>
      </w:r>
      <w:proofErr w:type="gramStart"/>
      <w:r w:rsidRPr="00B55FF9">
        <w:t>e.g.</w:t>
      </w:r>
      <w:proofErr w:type="gramEnd"/>
      <w:r w:rsidRPr="00B55FF9">
        <w:t xml:space="preserve"> food, entertainment, personal items, non-course travel etc.);</w:t>
      </w:r>
    </w:p>
    <w:p w14:paraId="20B98880" w14:textId="77777777" w:rsidR="006E1B0A" w:rsidRPr="00B55FF9" w:rsidRDefault="006E1B0A" w:rsidP="006E1B0A">
      <w:pPr>
        <w:pStyle w:val="MinorBullet1"/>
      </w:pPr>
      <w:r w:rsidRPr="00B55FF9">
        <w:rPr>
          <w:b/>
          <w:color w:val="06357A" w:themeColor="accent1"/>
        </w:rPr>
        <w:t>Direct course</w:t>
      </w:r>
      <w:r w:rsidRPr="00B55FF9">
        <w:rPr>
          <w:color w:val="06357A" w:themeColor="accent1"/>
        </w:rPr>
        <w:t xml:space="preserve"> </w:t>
      </w:r>
      <w:r w:rsidRPr="00B55FF9">
        <w:rPr>
          <w:b/>
          <w:bCs/>
          <w:color w:val="06357A" w:themeColor="accent1"/>
        </w:rPr>
        <w:t>costs</w:t>
      </w:r>
      <w:r w:rsidRPr="00B55FF9">
        <w:rPr>
          <w:color w:val="06357A" w:themeColor="accent1"/>
        </w:rPr>
        <w:t xml:space="preserve"> </w:t>
      </w:r>
      <w:r w:rsidRPr="00B55FF9">
        <w:t>(</w:t>
      </w:r>
      <w:proofErr w:type="gramStart"/>
      <w:r w:rsidRPr="00B55FF9">
        <w:t>e.g.</w:t>
      </w:r>
      <w:proofErr w:type="gramEnd"/>
      <w:r w:rsidRPr="00B55FF9">
        <w:t xml:space="preserve"> course-related books, subscriptions, computers etc.);</w:t>
      </w:r>
    </w:p>
    <w:p w14:paraId="08B65A77" w14:textId="77777777" w:rsidR="006E1B0A" w:rsidRPr="00B55FF9" w:rsidRDefault="006E1B0A" w:rsidP="006E1B0A">
      <w:pPr>
        <w:pStyle w:val="MinorBullet1"/>
      </w:pPr>
      <w:r w:rsidRPr="00B55FF9">
        <w:rPr>
          <w:b/>
          <w:color w:val="06357A" w:themeColor="accent1"/>
        </w:rPr>
        <w:t>Facilitation costs</w:t>
      </w:r>
      <w:r w:rsidRPr="00B55FF9">
        <w:rPr>
          <w:color w:val="06357A" w:themeColor="accent1"/>
        </w:rPr>
        <w:t xml:space="preserve"> </w:t>
      </w:r>
      <w:r w:rsidRPr="00B55FF9">
        <w:t>(</w:t>
      </w:r>
      <w:proofErr w:type="gramStart"/>
      <w:r w:rsidRPr="00B55FF9">
        <w:t>e.g.</w:t>
      </w:r>
      <w:proofErr w:type="gramEnd"/>
      <w:r w:rsidRPr="00B55FF9">
        <w:t xml:space="preserve"> course-related travel costs); and</w:t>
      </w:r>
    </w:p>
    <w:p w14:paraId="56B9310A" w14:textId="77777777" w:rsidR="006E1B0A" w:rsidRPr="00B55FF9" w:rsidRDefault="006E1B0A" w:rsidP="006E1B0A">
      <w:pPr>
        <w:pStyle w:val="MinorBullet1"/>
      </w:pPr>
      <w:r w:rsidRPr="00B55FF9">
        <w:rPr>
          <w:b/>
          <w:bCs/>
          <w:color w:val="06357A" w:themeColor="accent1"/>
        </w:rPr>
        <w:t>Spending on children</w:t>
      </w:r>
      <w:r w:rsidRPr="00B55FF9">
        <w:rPr>
          <w:color w:val="06357A" w:themeColor="accent1"/>
        </w:rPr>
        <w:t xml:space="preserve"> </w:t>
      </w:r>
      <w:r w:rsidRPr="00B55FF9">
        <w:t>(including childcare that is not related to students’ course participation).</w:t>
      </w:r>
    </w:p>
    <w:p w14:paraId="199B341D" w14:textId="2B337B7A" w:rsidR="006E1B0A" w:rsidRPr="00B55FF9" w:rsidRDefault="006E1B0A" w:rsidP="006E1B0A">
      <w:pPr>
        <w:rPr>
          <w:rFonts w:ascii="Times New Roman" w:hAnsi="Times New Roman" w:cs="Times New Roman"/>
          <w:sz w:val="24"/>
          <w:szCs w:val="24"/>
          <w:lang w:eastAsia="en-GB"/>
        </w:rPr>
      </w:pPr>
      <w:r w:rsidRPr="00B55FF9">
        <w:t>The level of non-tuition fee expenditure by overseas students is often found to be greater than the</w:t>
      </w:r>
      <w:r w:rsidR="00294A38" w:rsidRPr="00B55FF9">
        <w:t>ir</w:t>
      </w:r>
      <w:r w:rsidRPr="00B55FF9">
        <w:t xml:space="preserve"> tuition fee expenditure</w:t>
      </w:r>
      <w:r w:rsidRPr="00B55FF9">
        <w:rPr>
          <w:rStyle w:val="FootnoteReference"/>
        </w:rPr>
        <w:footnoteReference w:id="68"/>
      </w:r>
      <w:r w:rsidRPr="00B55FF9">
        <w:t xml:space="preserve">, making these living cost expenditures a significant component of the UK’s export income from international students coming to study at UK higher education institutions. </w:t>
      </w:r>
    </w:p>
    <w:p w14:paraId="722AEA17" w14:textId="0D912BA4" w:rsidR="006E1B0A" w:rsidRPr="00B55FF9" w:rsidRDefault="006E1B0A" w:rsidP="006E1B0A">
      <w:r w:rsidRPr="00B55FF9">
        <w:t xml:space="preserve">To analyse the level of non-tuition fee expenditure associated with the 2018-19 cohort of international students studying at the University of </w:t>
      </w:r>
      <w:r w:rsidR="002F2302" w:rsidRPr="00B55FF9">
        <w:t>Glasgow</w:t>
      </w:r>
      <w:r w:rsidRPr="00B55FF9">
        <w:t xml:space="preserve">, we used estimates from the </w:t>
      </w:r>
      <w:r w:rsidRPr="00B55FF9">
        <w:rPr>
          <w:b/>
          <w:color w:val="06357A" w:themeColor="accent1"/>
        </w:rPr>
        <w:t>2014-15 Student Income and Expenditure Survey</w:t>
      </w:r>
      <w:r w:rsidRPr="00B55FF9">
        <w:rPr>
          <w:b/>
          <w:color w:val="7D2239" w:themeColor="accent2"/>
        </w:rPr>
        <w:t xml:space="preserve"> </w:t>
      </w:r>
      <w:r w:rsidRPr="00B55FF9">
        <w:t>(SIES)</w:t>
      </w:r>
      <w:r w:rsidRPr="00B55FF9">
        <w:rPr>
          <w:rStyle w:val="FootnoteReference"/>
        </w:rPr>
        <w:footnoteReference w:id="69"/>
      </w:r>
      <w:r w:rsidRPr="00B55FF9">
        <w:t>. The survey provides estimates of the average expenditure</w:t>
      </w:r>
      <w:r w:rsidR="008E222F" w:rsidRPr="00B55FF9">
        <w:t>s</w:t>
      </w:r>
      <w:r w:rsidRPr="00B55FF9">
        <w:t xml:space="preserve"> </w:t>
      </w:r>
      <w:r w:rsidR="008E222F" w:rsidRPr="00B55FF9">
        <w:t>of</w:t>
      </w:r>
      <w:r w:rsidRPr="00B55FF9">
        <w:t xml:space="preserve"> English domiciled undergraduate students (studying in England or Wales) on living costs, housing costs, participation costs (including tuition fees) and spending on children</w:t>
      </w:r>
      <w:r w:rsidR="008E222F" w:rsidRPr="00B55FF9">
        <w:t>,</w:t>
      </w:r>
      <w:r w:rsidRPr="00B55FF9">
        <w:t xml:space="preserve"> separately for full-time and part-time students. </w:t>
      </w:r>
      <w:proofErr w:type="gramStart"/>
      <w:r w:rsidRPr="00B55FF9">
        <w:rPr>
          <w:rFonts w:eastAsia="Calibri" w:cs="Times New Roman"/>
        </w:rPr>
        <w:t>For the purpose of</w:t>
      </w:r>
      <w:proofErr w:type="gramEnd"/>
      <w:r w:rsidRPr="00B55FF9">
        <w:rPr>
          <w:rFonts w:eastAsia="Calibri" w:cs="Times New Roman"/>
        </w:rPr>
        <w:t xml:space="preserve"> this analysis, we made the following adjustments to the 2014-15 SIES estimates: </w:t>
      </w:r>
    </w:p>
    <w:p w14:paraId="73635EFA" w14:textId="0C19343D" w:rsidR="006E1B0A" w:rsidRPr="00B55FF9" w:rsidRDefault="006E1B0A" w:rsidP="006E1B0A">
      <w:pPr>
        <w:pStyle w:val="MinorBullet1"/>
      </w:pPr>
      <w:r w:rsidRPr="00B55FF9">
        <w:t xml:space="preserve">We excluded estimates of </w:t>
      </w:r>
      <w:r w:rsidRPr="00B55FF9">
        <w:rPr>
          <w:b/>
          <w:color w:val="06357A" w:themeColor="accent1"/>
        </w:rPr>
        <w:t>tuition fee expenditure</w:t>
      </w:r>
      <w:r w:rsidRPr="00B55FF9">
        <w:rPr>
          <w:bCs/>
          <w:color w:val="06357A" w:themeColor="accent1"/>
        </w:rPr>
        <w:t xml:space="preserve"> </w:t>
      </w:r>
      <w:r w:rsidRPr="00B55FF9">
        <w:rPr>
          <w:bCs/>
          <w:color w:val="000000" w:themeColor="text1"/>
        </w:rPr>
        <w:t>(</w:t>
      </w:r>
      <w:r w:rsidRPr="00B55FF9">
        <w:t xml:space="preserve">to avoid double-counting with the analysis presented in Section </w:t>
      </w:r>
      <w:r w:rsidR="002250BB" w:rsidRPr="00B55FF9">
        <w:fldChar w:fldCharType="begin"/>
      </w:r>
      <w:r w:rsidR="002250BB" w:rsidRPr="00B55FF9">
        <w:instrText xml:space="preserve"> REF _Ref74736040 \r \h </w:instrText>
      </w:r>
      <w:r w:rsidR="00B55FF9">
        <w:instrText xml:space="preserve"> \* MERGEFORMAT </w:instrText>
      </w:r>
      <w:r w:rsidR="002250BB" w:rsidRPr="00B55FF9">
        <w:fldChar w:fldCharType="separate"/>
      </w:r>
      <w:r w:rsidR="00B96FA3">
        <w:t>4.3.1</w:t>
      </w:r>
      <w:r w:rsidR="002250BB" w:rsidRPr="00B55FF9">
        <w:fldChar w:fldCharType="end"/>
      </w:r>
      <w:r w:rsidRPr="00B55FF9">
        <w:t>)</w:t>
      </w:r>
      <w:r w:rsidR="00DB25F1" w:rsidRPr="00B55FF9">
        <w:t>.</w:t>
      </w:r>
    </w:p>
    <w:p w14:paraId="463F88F1" w14:textId="193D1618" w:rsidR="006E1B0A" w:rsidRPr="00B55FF9" w:rsidRDefault="006E1B0A" w:rsidP="006E1B0A">
      <w:pPr>
        <w:pStyle w:val="MinorBullet1"/>
      </w:pPr>
      <w:r w:rsidRPr="00B55FF9">
        <w:t xml:space="preserve">We deducted any </w:t>
      </w:r>
      <w:r w:rsidRPr="00B55FF9">
        <w:rPr>
          <w:b/>
          <w:color w:val="06357A" w:themeColor="accent1"/>
        </w:rPr>
        <w:t>on-campus expenditure</w:t>
      </w:r>
      <w:r w:rsidRPr="00B55FF9">
        <w:rPr>
          <w:color w:val="06357A" w:themeColor="accent1"/>
        </w:rPr>
        <w:t xml:space="preserve"> </w:t>
      </w:r>
      <w:r w:rsidRPr="00B55FF9">
        <w:t>that students might incur</w:t>
      </w:r>
      <w:r w:rsidR="00321369" w:rsidRPr="00B55FF9">
        <w:t xml:space="preserve"> (</w:t>
      </w:r>
      <w:r w:rsidRPr="00B55FF9">
        <w:t xml:space="preserve">to avoid double-counting with the analysis of the impacts of the expenditure of the University itself (see Section </w:t>
      </w:r>
      <w:r w:rsidR="002250BB" w:rsidRPr="00B55FF9">
        <w:fldChar w:fldCharType="begin"/>
      </w:r>
      <w:r w:rsidR="002250BB" w:rsidRPr="00B55FF9">
        <w:instrText xml:space="preserve"> REF _Ref74142610 \r \h </w:instrText>
      </w:r>
      <w:r w:rsidR="00B55FF9">
        <w:instrText xml:space="preserve"> \* MERGEFORMAT </w:instrText>
      </w:r>
      <w:r w:rsidR="002250BB" w:rsidRPr="00B55FF9">
        <w:fldChar w:fldCharType="separate"/>
      </w:r>
      <w:r w:rsidR="00B96FA3">
        <w:t>5</w:t>
      </w:r>
      <w:r w:rsidR="002250BB" w:rsidRPr="00B55FF9">
        <w:fldChar w:fldCharType="end"/>
      </w:r>
      <w:r w:rsidRPr="00B55FF9">
        <w:t>)</w:t>
      </w:r>
      <w:r w:rsidR="00321369" w:rsidRPr="00B55FF9">
        <w:t>)</w:t>
      </w:r>
      <w:r w:rsidRPr="00B55FF9">
        <w:rPr>
          <w:rStyle w:val="FootnoteReference"/>
        </w:rPr>
        <w:footnoteReference w:id="70"/>
      </w:r>
      <w:r w:rsidR="00DB25F1" w:rsidRPr="00B55FF9">
        <w:t>.</w:t>
      </w:r>
    </w:p>
    <w:p w14:paraId="42CA5687" w14:textId="5F54FF59" w:rsidR="000C7973" w:rsidRPr="00B55FF9" w:rsidRDefault="000C7973" w:rsidP="000C7973">
      <w:pPr>
        <w:pStyle w:val="MinorBullet1"/>
      </w:pPr>
      <w:r w:rsidRPr="00B55FF9">
        <w:t>The SIES estimates relate to English domiciled students studying in England or Wales only</w:t>
      </w:r>
      <w:r w:rsidRPr="00B55FF9">
        <w:rPr>
          <w:rStyle w:val="FootnoteReference"/>
        </w:rPr>
        <w:footnoteReference w:id="71"/>
      </w:r>
      <w:r w:rsidRPr="00B55FF9">
        <w:t xml:space="preserve">. To take account of differences in living costs between the Home Nations, we </w:t>
      </w:r>
      <w:r w:rsidRPr="00B55FF9">
        <w:rPr>
          <w:b/>
          <w:color w:val="06357A" w:themeColor="accent1"/>
        </w:rPr>
        <w:t>adjusted the estimates for average price differences between England and Scotland</w:t>
      </w:r>
      <w:r w:rsidRPr="00B55FF9">
        <w:t>, based on regional consumer price levels in Scotland relative to England</w:t>
      </w:r>
      <w:r w:rsidR="006848E4" w:rsidRPr="00B55FF9">
        <w:rPr>
          <w:rStyle w:val="FootnoteReference"/>
        </w:rPr>
        <w:footnoteReference w:id="72"/>
      </w:r>
      <w:r w:rsidR="00DB25F1" w:rsidRPr="00B55FF9">
        <w:t>.</w:t>
      </w:r>
    </w:p>
    <w:p w14:paraId="0E756397" w14:textId="5B0B0D54" w:rsidR="006E1B0A" w:rsidRPr="00B55FF9" w:rsidRDefault="006E1B0A" w:rsidP="006E1B0A">
      <w:pPr>
        <w:pStyle w:val="MinorBullet1"/>
      </w:pPr>
      <w:r w:rsidRPr="00B55FF9">
        <w:t xml:space="preserve">Since the SIES results do not provide expenditure estimates for non-UK domiciled students, our analysis implicitly assumes that non-tuition fee expenditure levels do not vary significantly between UK and international students. We do however adjust the SIES estimates for the longer </w:t>
      </w:r>
      <w:r w:rsidRPr="00B55FF9">
        <w:rPr>
          <w:b/>
          <w:color w:val="06357A" w:themeColor="accent1"/>
        </w:rPr>
        <w:t>average stay durations</w:t>
      </w:r>
      <w:r w:rsidRPr="00B55FF9">
        <w:rPr>
          <w:color w:val="06357A" w:themeColor="accent1"/>
        </w:rPr>
        <w:t xml:space="preserve"> </w:t>
      </w:r>
      <w:r w:rsidRPr="00B55FF9">
        <w:t>in the UK of non-EU students compared to EU students</w:t>
      </w:r>
      <w:r w:rsidRPr="00B55FF9">
        <w:rPr>
          <w:rStyle w:val="FootnoteReference"/>
        </w:rPr>
        <w:footnoteReference w:id="73"/>
      </w:r>
      <w:r w:rsidR="00DB25F1" w:rsidRPr="00B55FF9">
        <w:t>.</w:t>
      </w:r>
    </w:p>
    <w:p w14:paraId="487A49C2" w14:textId="4F3C036B" w:rsidR="006E1B0A" w:rsidRPr="00B55FF9" w:rsidRDefault="006E1B0A" w:rsidP="006E1B0A">
      <w:pPr>
        <w:pStyle w:val="MinorBullet1"/>
      </w:pPr>
      <w:r w:rsidRPr="00B55FF9">
        <w:t xml:space="preserve">We further adjusted the estimates for any </w:t>
      </w:r>
      <w:r w:rsidRPr="00B55FF9">
        <w:rPr>
          <w:b/>
          <w:bCs/>
          <w:color w:val="06357A"/>
        </w:rPr>
        <w:t>foregone subsistence expenditures</w:t>
      </w:r>
      <w:r w:rsidRPr="00B55FF9">
        <w:rPr>
          <w:color w:val="06357A"/>
        </w:rPr>
        <w:t xml:space="preserve"> </w:t>
      </w:r>
      <w:r w:rsidRPr="00B55FF9">
        <w:rPr>
          <w:b/>
          <w:bCs/>
          <w:color w:val="06357A"/>
        </w:rPr>
        <w:t>in the UK due to international students returning to their home countries during the Covid-19 pandemic</w:t>
      </w:r>
      <w:r w:rsidRPr="00B55FF9">
        <w:rPr>
          <w:color w:val="06357A"/>
        </w:rPr>
        <w:t xml:space="preserve"> </w:t>
      </w:r>
      <w:r w:rsidRPr="00B55FF9">
        <w:t>(and</w:t>
      </w:r>
      <w:r w:rsidR="00120DB2" w:rsidRPr="00B55FF9">
        <w:t xml:space="preserve"> due to</w:t>
      </w:r>
      <w:r w:rsidRPr="00B55FF9">
        <w:t xml:space="preserve"> the suspension of in-person teaching across UK universities). Specifically, we assume that 50% of full-time students in the 2018-19 cohort returned home during the third (</w:t>
      </w:r>
      <w:proofErr w:type="gramStart"/>
      <w:r w:rsidRPr="00B55FF9">
        <w:t>i.e.</w:t>
      </w:r>
      <w:proofErr w:type="gramEnd"/>
      <w:r w:rsidRPr="00B55FF9">
        <w:t xml:space="preserve"> final) term of the 2019-20 academic year, and that 50% of full-time students in the cohort returned home during the second and third terms of the 2020-21 academic year</w:t>
      </w:r>
      <w:r w:rsidRPr="00B55FF9">
        <w:rPr>
          <w:rStyle w:val="FootnoteReference"/>
        </w:rPr>
        <w:footnoteReference w:id="74"/>
      </w:r>
      <w:r w:rsidRPr="00B55FF9">
        <w:rPr>
          <w:vertAlign w:val="superscript"/>
        </w:rPr>
        <w:t xml:space="preserve">, </w:t>
      </w:r>
      <w:r w:rsidRPr="00B55FF9">
        <w:rPr>
          <w:rStyle w:val="FootnoteReference"/>
        </w:rPr>
        <w:footnoteReference w:id="75"/>
      </w:r>
      <w:r w:rsidRPr="00B55FF9">
        <w:t>. We assume that, during this time, these students did not incur any subsistence expenditure in the UK (</w:t>
      </w:r>
      <w:proofErr w:type="gramStart"/>
      <w:r w:rsidRPr="00B55FF9">
        <w:t>e.g.</w:t>
      </w:r>
      <w:proofErr w:type="gramEnd"/>
      <w:r w:rsidRPr="00B55FF9">
        <w:t xml:space="preserve"> </w:t>
      </w:r>
      <w:r w:rsidR="00DB25F1" w:rsidRPr="00B55FF9">
        <w:t xml:space="preserve">on </w:t>
      </w:r>
      <w:r w:rsidRPr="00B55FF9">
        <w:t>food, entertainment, etc.), but still incurred all other types of non-fee spending in the UK listed above (e.g. we assume that these students were still liable to pay any accommodation costs in the UK)</w:t>
      </w:r>
      <w:r w:rsidR="00DB25F1" w:rsidRPr="00B55FF9">
        <w:t>.</w:t>
      </w:r>
    </w:p>
    <w:p w14:paraId="166C7045" w14:textId="77777777" w:rsidR="006E1B0A" w:rsidRPr="00B55FF9" w:rsidRDefault="006E1B0A" w:rsidP="006E1B0A">
      <w:pPr>
        <w:pStyle w:val="MinorBullet1"/>
      </w:pPr>
      <w:r w:rsidRPr="00B55FF9">
        <w:t xml:space="preserve">Finally, we </w:t>
      </w:r>
      <w:r w:rsidRPr="00B55FF9">
        <w:rPr>
          <w:b/>
          <w:color w:val="06357A"/>
        </w:rPr>
        <w:t xml:space="preserve">inflated </w:t>
      </w:r>
      <w:r w:rsidRPr="00B55FF9">
        <w:t>the estimates to 2018-19 prices</w:t>
      </w:r>
      <w:r w:rsidRPr="00B55FF9">
        <w:rPr>
          <w:rStyle w:val="FootnoteReference"/>
        </w:rPr>
        <w:footnoteReference w:id="76"/>
      </w:r>
      <w:r w:rsidRPr="00B55FF9">
        <w:t xml:space="preserve">. </w:t>
      </w:r>
    </w:p>
    <w:p w14:paraId="591BC3E8" w14:textId="102A1B28" w:rsidR="006E1B0A" w:rsidRPr="00B55FF9" w:rsidRDefault="006E1B0A" w:rsidP="006E1B0A">
      <w:pPr>
        <w:rPr>
          <w:rFonts w:eastAsia="Calibri" w:cs="Times New Roman"/>
        </w:rPr>
      </w:pPr>
      <w:proofErr w:type="gramStart"/>
      <w:r w:rsidRPr="00B55FF9">
        <w:rPr>
          <w:rFonts w:eastAsia="Calibri" w:cs="Times New Roman"/>
        </w:rPr>
        <w:t>Similar to</w:t>
      </w:r>
      <w:proofErr w:type="gramEnd"/>
      <w:r w:rsidRPr="00B55FF9">
        <w:rPr>
          <w:rFonts w:eastAsia="Calibri" w:cs="Times New Roman"/>
        </w:rPr>
        <w:t xml:space="preserve"> </w:t>
      </w:r>
      <w:r w:rsidR="00BA74D9" w:rsidRPr="00B55FF9">
        <w:rPr>
          <w:rFonts w:eastAsia="Calibri" w:cs="Times New Roman"/>
        </w:rPr>
        <w:t>tuition fees</w:t>
      </w:r>
      <w:r w:rsidRPr="00B55FF9">
        <w:rPr>
          <w:rFonts w:eastAsia="Calibri" w:cs="Times New Roman"/>
        </w:rPr>
        <w:t>, we then calculated the non-tuition fee expenditure over the entire duration of students’ higher education courses (and discounted to reflect present values). The resulting estimates provide the total average (off-campus) non-fee expenditure per student in 2018-19 prices, by level of study, mode, and domicile</w:t>
      </w:r>
      <w:r w:rsidRPr="00B55FF9">
        <w:rPr>
          <w:rStyle w:val="FootnoteReference"/>
        </w:rPr>
        <w:footnoteReference w:id="77"/>
      </w:r>
      <w:r w:rsidRPr="00B55FF9">
        <w:rPr>
          <w:rFonts w:eastAsia="Calibri" w:cs="Times New Roman"/>
        </w:rPr>
        <w:t xml:space="preserve">. </w:t>
      </w:r>
    </w:p>
    <w:p w14:paraId="6D9A746D" w14:textId="30C3E318" w:rsidR="006E1B0A" w:rsidRPr="00B55FF9" w:rsidRDefault="006E1B0A" w:rsidP="006E1B0A">
      <w:pPr>
        <w:rPr>
          <w:color w:val="000000" w:themeColor="text1"/>
        </w:rPr>
      </w:pPr>
      <w:r w:rsidRPr="00B55FF9">
        <w:t xml:space="preserve">Again combining the estimated non-tuition fee income per student with the number of international students in the 2018-19 cohort expected to complete qualifications (or </w:t>
      </w:r>
      <w:r w:rsidR="00BA74D9" w:rsidRPr="00B55FF9">
        <w:t>credits/modules</w:t>
      </w:r>
      <w:r w:rsidRPr="00B55FF9">
        <w:t xml:space="preserve">) at the University of </w:t>
      </w:r>
      <w:r w:rsidR="006A46A9" w:rsidRPr="00B55FF9">
        <w:t>Glasgow</w:t>
      </w:r>
      <w:r w:rsidRPr="00B55FF9">
        <w:t xml:space="preserve">, the </w:t>
      </w:r>
      <w:r w:rsidRPr="00B55FF9">
        <w:rPr>
          <w:b/>
          <w:color w:val="06357A" w:themeColor="accent1"/>
        </w:rPr>
        <w:t xml:space="preserve">total (off-campus) non-tuition fee expenditure </w:t>
      </w:r>
      <w:r w:rsidRPr="00B55FF9">
        <w:rPr>
          <w:color w:val="000000" w:themeColor="text1"/>
        </w:rPr>
        <w:t xml:space="preserve">associated with international students in the 2018-19 cohort was estimated at </w:t>
      </w:r>
      <w:r w:rsidRPr="00B55FF9">
        <w:rPr>
          <w:b/>
          <w:color w:val="06357A" w:themeColor="accent1"/>
        </w:rPr>
        <w:t>£12</w:t>
      </w:r>
      <w:r w:rsidR="006A46A9" w:rsidRPr="00B55FF9">
        <w:rPr>
          <w:b/>
          <w:color w:val="06357A" w:themeColor="accent1"/>
        </w:rPr>
        <w:t>2</w:t>
      </w:r>
      <w:r w:rsidRPr="00B55FF9">
        <w:rPr>
          <w:b/>
          <w:color w:val="06357A" w:themeColor="accent1"/>
        </w:rPr>
        <w:t xml:space="preserve"> million</w:t>
      </w:r>
      <w:r w:rsidRPr="00B55FF9">
        <w:rPr>
          <w:color w:val="06357A" w:themeColor="accent1"/>
        </w:rPr>
        <w:t xml:space="preserve"> </w:t>
      </w:r>
      <w:r w:rsidRPr="00B55FF9">
        <w:rPr>
          <w:color w:val="000000" w:themeColor="text1"/>
        </w:rPr>
        <w:t>(</w:t>
      </w:r>
      <w:r w:rsidR="002250BB" w:rsidRPr="00B55FF9">
        <w:rPr>
          <w:color w:val="000000" w:themeColor="text1"/>
        </w:rPr>
        <w:fldChar w:fldCharType="begin"/>
      </w:r>
      <w:r w:rsidR="002250BB" w:rsidRPr="00B55FF9">
        <w:rPr>
          <w:color w:val="000000" w:themeColor="text1"/>
        </w:rPr>
        <w:instrText xml:space="preserve"> REF _Ref74133568 \r \h </w:instrText>
      </w:r>
      <w:r w:rsidR="00B55FF9">
        <w:rPr>
          <w:color w:val="000000" w:themeColor="text1"/>
        </w:rPr>
        <w:instrText xml:space="preserve"> \* MERGEFORMAT </w:instrText>
      </w:r>
      <w:r w:rsidR="002250BB" w:rsidRPr="00B55FF9">
        <w:rPr>
          <w:color w:val="000000" w:themeColor="text1"/>
        </w:rPr>
      </w:r>
      <w:r w:rsidR="002250BB" w:rsidRPr="00B55FF9">
        <w:rPr>
          <w:color w:val="000000" w:themeColor="text1"/>
        </w:rPr>
        <w:fldChar w:fldCharType="separate"/>
      </w:r>
      <w:r w:rsidR="00B96FA3">
        <w:rPr>
          <w:color w:val="000000" w:themeColor="text1"/>
        </w:rPr>
        <w:t>Figure 24</w:t>
      </w:r>
      <w:r w:rsidR="002250BB" w:rsidRPr="00B55FF9">
        <w:rPr>
          <w:color w:val="000000" w:themeColor="text1"/>
        </w:rPr>
        <w:fldChar w:fldCharType="end"/>
      </w:r>
      <w:r w:rsidRPr="00B55FF9">
        <w:rPr>
          <w:color w:val="000000" w:themeColor="text1"/>
        </w:rPr>
        <w:t xml:space="preserve">). </w:t>
      </w:r>
      <w:r w:rsidR="00BA74D9" w:rsidRPr="00B55FF9">
        <w:rPr>
          <w:color w:val="000000" w:themeColor="text1"/>
        </w:rPr>
        <w:t xml:space="preserve">Of this total, </w:t>
      </w:r>
      <w:r w:rsidRPr="00B55FF9">
        <w:rPr>
          <w:b/>
          <w:color w:val="06357A" w:themeColor="accent1"/>
        </w:rPr>
        <w:t>£3</w:t>
      </w:r>
      <w:r w:rsidR="006A46A9" w:rsidRPr="00B55FF9">
        <w:rPr>
          <w:b/>
          <w:color w:val="06357A" w:themeColor="accent1"/>
        </w:rPr>
        <w:t>0</w:t>
      </w:r>
      <w:r w:rsidRPr="00B55FF9">
        <w:rPr>
          <w:b/>
          <w:color w:val="06357A" w:themeColor="accent1"/>
        </w:rPr>
        <w:t xml:space="preserve"> million</w:t>
      </w:r>
      <w:r w:rsidRPr="00B55FF9">
        <w:rPr>
          <w:color w:val="7D2239" w:themeColor="accent2"/>
        </w:rPr>
        <w:t xml:space="preserve"> </w:t>
      </w:r>
      <w:r w:rsidRPr="00B55FF9">
        <w:rPr>
          <w:color w:val="000000" w:themeColor="text1"/>
        </w:rPr>
        <w:t xml:space="preserve">was associated with </w:t>
      </w:r>
      <w:r w:rsidRPr="00B55FF9">
        <w:rPr>
          <w:b/>
          <w:color w:val="06357A" w:themeColor="accent1"/>
        </w:rPr>
        <w:t>EU students</w:t>
      </w:r>
      <w:r w:rsidRPr="00B55FF9">
        <w:rPr>
          <w:color w:val="000000" w:themeColor="text1"/>
        </w:rPr>
        <w:t xml:space="preserve">, whereas </w:t>
      </w:r>
      <w:r w:rsidRPr="00B55FF9">
        <w:rPr>
          <w:b/>
          <w:color w:val="06357A" w:themeColor="accent1"/>
        </w:rPr>
        <w:t>£9</w:t>
      </w:r>
      <w:r w:rsidR="006A46A9" w:rsidRPr="00B55FF9">
        <w:rPr>
          <w:b/>
          <w:color w:val="06357A" w:themeColor="accent1"/>
        </w:rPr>
        <w:t>3</w:t>
      </w:r>
      <w:r w:rsidRPr="00B55FF9">
        <w:rPr>
          <w:b/>
          <w:color w:val="06357A" w:themeColor="accent1"/>
        </w:rPr>
        <w:t xml:space="preserve"> million</w:t>
      </w:r>
      <w:r w:rsidRPr="00B55FF9">
        <w:rPr>
          <w:color w:val="06357A" w:themeColor="accent1"/>
        </w:rPr>
        <w:t xml:space="preserve"> </w:t>
      </w:r>
      <w:r w:rsidRPr="00B55FF9">
        <w:rPr>
          <w:color w:val="000000" w:themeColor="text1"/>
        </w:rPr>
        <w:t xml:space="preserve">was generated by </w:t>
      </w:r>
      <w:r w:rsidRPr="00B55FF9">
        <w:rPr>
          <w:b/>
          <w:color w:val="06357A" w:themeColor="accent1"/>
        </w:rPr>
        <w:t>non-EU</w:t>
      </w:r>
      <w:r w:rsidRPr="00B55FF9">
        <w:rPr>
          <w:color w:val="06357A" w:themeColor="accent1"/>
        </w:rPr>
        <w:t xml:space="preserve"> </w:t>
      </w:r>
      <w:r w:rsidRPr="00B55FF9">
        <w:rPr>
          <w:b/>
          <w:color w:val="06357A" w:themeColor="accent1"/>
        </w:rPr>
        <w:t>students</w:t>
      </w:r>
      <w:r w:rsidRPr="00B55FF9">
        <w:rPr>
          <w:color w:val="06357A" w:themeColor="accent1"/>
        </w:rPr>
        <w:t xml:space="preserve"> </w:t>
      </w:r>
      <w:r w:rsidRPr="00B55FF9">
        <w:rPr>
          <w:color w:val="000000" w:themeColor="text1"/>
        </w:rPr>
        <w:t>in the cohort</w:t>
      </w:r>
      <w:r w:rsidR="006A46A9" w:rsidRPr="00B55FF9">
        <w:rPr>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6A46A9" w:rsidRPr="00B55FF9" w14:paraId="19073A80" w14:textId="77777777" w:rsidTr="006B249F">
        <w:trPr>
          <w:cantSplit/>
        </w:trPr>
        <w:tc>
          <w:tcPr>
            <w:tcW w:w="0" w:type="auto"/>
          </w:tcPr>
          <w:p w14:paraId="60899432" w14:textId="74BF1BA5" w:rsidR="006A46A9" w:rsidRPr="00B55FF9" w:rsidRDefault="006A46A9" w:rsidP="006B249F">
            <w:pPr>
              <w:pStyle w:val="FigureTitle"/>
            </w:pPr>
            <w:bookmarkStart w:id="148" w:name="_Ref74133568"/>
            <w:bookmarkStart w:id="149" w:name="_Toc85188956"/>
            <w:r w:rsidRPr="00B55FF9">
              <w:t>Aggregate non-fee income associated with international students in the 2018-19 cohort, by domicile (£m)</w:t>
            </w:r>
            <w:bookmarkEnd w:id="148"/>
            <w:bookmarkEnd w:id="149"/>
          </w:p>
        </w:tc>
      </w:tr>
      <w:tr w:rsidR="006A46A9" w:rsidRPr="00B55FF9" w14:paraId="77C7A028" w14:textId="77777777" w:rsidTr="006B249F">
        <w:trPr>
          <w:cantSplit/>
        </w:trPr>
        <w:tc>
          <w:tcPr>
            <w:tcW w:w="0" w:type="auto"/>
          </w:tcPr>
          <w:p w14:paraId="455C0F66" w14:textId="2403D032" w:rsidR="006A46A9" w:rsidRPr="00B55FF9" w:rsidRDefault="006A46A9" w:rsidP="006B249F">
            <w:pPr>
              <w:pStyle w:val="PlaceholderText"/>
            </w:pPr>
            <w:r w:rsidRPr="00B55FF9">
              <w:rPr>
                <w:noProof/>
              </w:rPr>
              <w:drawing>
                <wp:inline distT="0" distB="0" distL="0" distR="0" wp14:anchorId="09D5527D" wp14:editId="0B23EFED">
                  <wp:extent cx="5610860" cy="1395095"/>
                  <wp:effectExtent l="0" t="0" r="8890" b="0"/>
                  <wp:docPr id="65" name="Picture 65" descr="Chart, bar chart&#10;&#10;EU: £30m&#10;Non-EU: £93m&#10;Total: £12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bar chart&#10;&#10;EU: £30m&#10;Non-EU: £93m&#10;Total: £122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610860" cy="1395095"/>
                          </a:xfrm>
                          <a:prstGeom prst="rect">
                            <a:avLst/>
                          </a:prstGeom>
                          <a:noFill/>
                          <a:ln>
                            <a:noFill/>
                          </a:ln>
                        </pic:spPr>
                      </pic:pic>
                    </a:graphicData>
                  </a:graphic>
                </wp:inline>
              </w:drawing>
            </w:r>
          </w:p>
        </w:tc>
      </w:tr>
      <w:tr w:rsidR="006A46A9" w:rsidRPr="00B55FF9" w14:paraId="25C6DCB9" w14:textId="77777777" w:rsidTr="006B249F">
        <w:trPr>
          <w:cantSplit/>
        </w:trPr>
        <w:tc>
          <w:tcPr>
            <w:tcW w:w="0" w:type="auto"/>
          </w:tcPr>
          <w:p w14:paraId="40581225" w14:textId="53748F29" w:rsidR="006A46A9" w:rsidRPr="00B55FF9" w:rsidRDefault="006A46A9" w:rsidP="00724CA4">
            <w:pPr>
              <w:pStyle w:val="TableNote"/>
            </w:pPr>
            <w:r w:rsidRPr="00B55FF9">
              <w:t>Note: All estimates are presented in 2018-19 prices, discounted to reflect net present values, and rounded to the nearest £1m. Values may not add up precisely to the totals due to rounding.</w:t>
            </w:r>
          </w:p>
          <w:p w14:paraId="0DBCF9C6" w14:textId="2C585026" w:rsidR="006A46A9" w:rsidRPr="00B55FF9" w:rsidRDefault="006A46A9" w:rsidP="00724CA4">
            <w:pPr>
              <w:pStyle w:val="TableSource"/>
            </w:pPr>
            <w:r w:rsidRPr="00B55FF9">
              <w:t>Source: London Economics’ analysis</w:t>
            </w:r>
          </w:p>
        </w:tc>
      </w:tr>
    </w:tbl>
    <w:p w14:paraId="4A2D668C" w14:textId="77777777" w:rsidR="000E0112" w:rsidRPr="00B55FF9" w:rsidRDefault="000E0112" w:rsidP="00F20AA5">
      <w:pPr>
        <w:sectPr w:rsidR="000E0112" w:rsidRPr="00B55FF9" w:rsidSect="001E7491">
          <w:headerReference w:type="even" r:id="rId117"/>
          <w:headerReference w:type="default" r:id="rId118"/>
          <w:footerReference w:type="even" r:id="rId119"/>
          <w:footerReference w:type="default" r:id="rId120"/>
          <w:pgSz w:w="11906" w:h="16838"/>
          <w:pgMar w:top="1418" w:right="1531" w:bottom="1418" w:left="1531" w:header="709" w:footer="850" w:gutter="0"/>
          <w:cols w:space="708"/>
          <w:docGrid w:linePitch="360"/>
        </w:sectPr>
      </w:pPr>
    </w:p>
    <w:p w14:paraId="4546FC84" w14:textId="47DD9E96" w:rsidR="00AC1D96" w:rsidRPr="00B55FF9" w:rsidRDefault="00AC1D96" w:rsidP="00AC1D96">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A greener path to equality</w:t>
      </w:r>
    </w:p>
    <w:p w14:paraId="1F4ECF70" w14:textId="0DCD3977" w:rsidR="00AC1D96" w:rsidRPr="00B55FF9" w:rsidRDefault="007602F3" w:rsidP="00AC1D96">
      <w:pPr>
        <w:rPr>
          <w:color w:val="000000" w:themeColor="text1"/>
        </w:rPr>
      </w:pPr>
      <w:r w:rsidRPr="00B55FF9">
        <w:rPr>
          <w:noProof/>
        </w:rPr>
        <w:drawing>
          <wp:anchor distT="0" distB="0" distL="114300" distR="114300" simplePos="0" relativeHeight="251752448" behindDoc="0" locked="0" layoutInCell="1" allowOverlap="1" wp14:anchorId="229FECC3" wp14:editId="00444830">
            <wp:simplePos x="0" y="0"/>
            <wp:positionH relativeFrom="margin">
              <wp:align>right</wp:align>
            </wp:positionH>
            <wp:positionV relativeFrom="paragraph">
              <wp:posOffset>991724</wp:posOffset>
            </wp:positionV>
            <wp:extent cx="900000" cy="900000"/>
            <wp:effectExtent l="0" t="0" r="0" b="0"/>
            <wp:wrapSquare wrapText="bothSides"/>
            <wp:docPr id="249" name="Picture 249" descr="UN Sustainable Development Goal icon: 10, Reduced Inequal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UN Sustainable Development Goal icon: 10, Reduced Inequalities">
                      <a:extLst>
                        <a:ext uri="{C183D7F6-B498-43B3-948B-1728B52AA6E4}">
                          <adec:decorative xmlns:adec="http://schemas.microsoft.com/office/drawing/2017/decorative" val="0"/>
                        </a:ext>
                      </a:extLst>
                    </pic:cNvPr>
                    <pic:cNvPicPr/>
                  </pic:nvPicPr>
                  <pic:blipFill>
                    <a:blip r:embed="rId76">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6F2E3D" w:rsidRPr="00B55FF9">
        <w:rPr>
          <w:noProof/>
        </w:rPr>
        <w:drawing>
          <wp:anchor distT="0" distB="0" distL="114300" distR="114300" simplePos="0" relativeHeight="251751424" behindDoc="0" locked="0" layoutInCell="1" allowOverlap="1" wp14:anchorId="55DC77E3" wp14:editId="43825380">
            <wp:simplePos x="0" y="0"/>
            <wp:positionH relativeFrom="margin">
              <wp:align>right</wp:align>
            </wp:positionH>
            <wp:positionV relativeFrom="paragraph">
              <wp:posOffset>8104</wp:posOffset>
            </wp:positionV>
            <wp:extent cx="900000" cy="900000"/>
            <wp:effectExtent l="0" t="0" r="0" b="0"/>
            <wp:wrapSquare wrapText="bothSides"/>
            <wp:docPr id="248" name="Picture 248" descr="UN Sustainable Development Goal icon: 3, Good-Health and Wellbe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UN Sustainable Development Goal icon: 3, Good-Health and Wellbeing">
                      <a:extLst>
                        <a:ext uri="{C183D7F6-B498-43B3-948B-1728B52AA6E4}">
                          <adec:decorative xmlns:adec="http://schemas.microsoft.com/office/drawing/2017/decorative" val="0"/>
                        </a:ext>
                      </a:extLst>
                    </pic:cNvPr>
                    <pic:cNvPicPr/>
                  </pic:nvPicPr>
                  <pic:blipFill>
                    <a:blip r:embed="rId108">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AC1D96" w:rsidRPr="00B55FF9">
        <w:rPr>
          <w:color w:val="000000" w:themeColor="text1"/>
        </w:rPr>
        <w:t>As an epidemiologist and geographer, Professor Rich Mitchell is interested in the way physical and social environments are linked to the health of communities. He claims that if specific changes are made to our environment, noticeable improvements in health and wellbeing result. Not only that, but these improvements are even more striking within deprived populations</w:t>
      </w:r>
      <w:r w:rsidR="00B6641E" w:rsidRPr="00B55FF9">
        <w:rPr>
          <w:color w:val="000000" w:themeColor="text1"/>
        </w:rPr>
        <w:t>,</w:t>
      </w:r>
      <w:r w:rsidR="00AC1D96" w:rsidRPr="00B55FF9">
        <w:rPr>
          <w:color w:val="000000" w:themeColor="text1"/>
        </w:rPr>
        <w:t xml:space="preserve"> and could therefore help narrow the stubborn gap between rich and poor.</w:t>
      </w:r>
    </w:p>
    <w:p w14:paraId="169D8AE4" w14:textId="49D8E36E" w:rsidR="00AC1D96" w:rsidRPr="00B55FF9" w:rsidRDefault="007602F3" w:rsidP="00AC1D96">
      <w:pPr>
        <w:rPr>
          <w:color w:val="000000" w:themeColor="text1"/>
        </w:rPr>
      </w:pPr>
      <w:r w:rsidRPr="00B55FF9">
        <w:rPr>
          <w:noProof/>
        </w:rPr>
        <w:drawing>
          <wp:anchor distT="0" distB="0" distL="114300" distR="114300" simplePos="0" relativeHeight="251753472" behindDoc="0" locked="0" layoutInCell="1" allowOverlap="1" wp14:anchorId="3764DA79" wp14:editId="58E3BC5F">
            <wp:simplePos x="0" y="0"/>
            <wp:positionH relativeFrom="margin">
              <wp:posOffset>4716145</wp:posOffset>
            </wp:positionH>
            <wp:positionV relativeFrom="paragraph">
              <wp:posOffset>816073</wp:posOffset>
            </wp:positionV>
            <wp:extent cx="900000" cy="900000"/>
            <wp:effectExtent l="0" t="0" r="0" b="0"/>
            <wp:wrapSquare wrapText="bothSides"/>
            <wp:docPr id="251" name="Picture 251" descr="UN Sustainable Development Goal icon: 11, Sustainable Cities and Commun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UN Sustainable Development Goal icon: 11, Sustainable Cities and Communities">
                      <a:extLst>
                        <a:ext uri="{C183D7F6-B498-43B3-948B-1728B52AA6E4}">
                          <adec:decorative xmlns:adec="http://schemas.microsoft.com/office/drawing/2017/decorative" val="0"/>
                        </a:ext>
                      </a:extLst>
                    </pic:cNvPr>
                    <pic:cNvPicPr/>
                  </pic:nvPicPr>
                  <pic:blipFill>
                    <a:blip r:embed="rId121">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AC1D96" w:rsidRPr="00B55FF9">
        <w:rPr>
          <w:color w:val="000000" w:themeColor="text1"/>
        </w:rPr>
        <w:t xml:space="preserve">A key factor Professor Mitchell’s research has identified is </w:t>
      </w:r>
      <w:proofErr w:type="gramStart"/>
      <w:r w:rsidR="00AC1D96" w:rsidRPr="00B55FF9">
        <w:rPr>
          <w:color w:val="000000" w:themeColor="text1"/>
        </w:rPr>
        <w:t>that,</w:t>
      </w:r>
      <w:proofErr w:type="gramEnd"/>
      <w:r w:rsidR="00AC1D96" w:rsidRPr="00B55FF9">
        <w:rPr>
          <w:color w:val="000000" w:themeColor="text1"/>
        </w:rPr>
        <w:t xml:space="preserve"> all else being equal, </w:t>
      </w:r>
      <w:r w:rsidR="00AC1D96" w:rsidRPr="00B55FF9">
        <w:rPr>
          <w:i/>
          <w:iCs/>
          <w:color w:val="000000" w:themeColor="text1"/>
        </w:rPr>
        <w:t>“people who have more green space in their neighbourhood tend to be healthier – even if they don’t actually make use of that space.</w:t>
      </w:r>
      <w:r w:rsidR="00B6641E" w:rsidRPr="00B55FF9">
        <w:rPr>
          <w:i/>
          <w:iCs/>
          <w:color w:val="000000" w:themeColor="text1"/>
        </w:rPr>
        <w:t xml:space="preserve"> </w:t>
      </w:r>
      <w:r w:rsidR="00AC1D96" w:rsidRPr="00B55FF9">
        <w:rPr>
          <w:i/>
          <w:iCs/>
          <w:color w:val="000000" w:themeColor="text1"/>
        </w:rPr>
        <w:t>Environments can change,</w:t>
      </w:r>
      <w:r w:rsidR="00B6641E" w:rsidRPr="00B55FF9">
        <w:rPr>
          <w:i/>
          <w:iCs/>
          <w:color w:val="000000" w:themeColor="text1"/>
        </w:rPr>
        <w:t xml:space="preserve"> </w:t>
      </w:r>
      <w:r w:rsidR="00AC1D96" w:rsidRPr="00B55FF9">
        <w:rPr>
          <w:i/>
          <w:iCs/>
          <w:color w:val="000000" w:themeColor="text1"/>
        </w:rPr>
        <w:t>and it may be easier to do this than to try and change people’s social and economic circumstances.”</w:t>
      </w:r>
      <w:r w:rsidR="00AC1D96" w:rsidRPr="00B55FF9">
        <w:rPr>
          <w:color w:val="000000" w:themeColor="text1"/>
        </w:rPr>
        <w:t xml:space="preserve"> </w:t>
      </w:r>
    </w:p>
    <w:p w14:paraId="759E0DE7" w14:textId="0CD45BF8" w:rsidR="00AC1D96" w:rsidRPr="00B55FF9" w:rsidRDefault="00AC1D96" w:rsidP="00AC1D96">
      <w:pPr>
        <w:rPr>
          <w:color w:val="000000" w:themeColor="text1"/>
        </w:rPr>
      </w:pPr>
      <w:r w:rsidRPr="00B55FF9">
        <w:rPr>
          <w:b/>
          <w:bCs/>
          <w:color w:val="06357A" w:themeColor="accent1"/>
        </w:rPr>
        <w:t>With enlightened city planning, an environment can be transformed</w:t>
      </w:r>
      <w:r w:rsidRPr="00B55FF9">
        <w:rPr>
          <w:color w:val="000000" w:themeColor="text1"/>
        </w:rPr>
        <w:t>. Forests, urban parks</w:t>
      </w:r>
      <w:r w:rsidR="00B6641E" w:rsidRPr="00B55FF9">
        <w:rPr>
          <w:color w:val="000000" w:themeColor="text1"/>
        </w:rPr>
        <w:t>,</w:t>
      </w:r>
      <w:r w:rsidRPr="00B55FF9">
        <w:rPr>
          <w:color w:val="000000" w:themeColor="text1"/>
        </w:rPr>
        <w:t xml:space="preserve"> and woodlands may be created – and these changes can have a positive impact on large numbers of people at a time. As well as green space, access to great public transport systems and the potential for social connection are also aspects of the environment which can be improved to benefit</w:t>
      </w:r>
      <w:proofErr w:type="gramStart"/>
      <w:r w:rsidRPr="00B55FF9">
        <w:rPr>
          <w:color w:val="000000" w:themeColor="text1"/>
        </w:rPr>
        <w:t>, in particular, those</w:t>
      </w:r>
      <w:proofErr w:type="gramEnd"/>
      <w:r w:rsidRPr="00B55FF9">
        <w:rPr>
          <w:color w:val="000000" w:themeColor="text1"/>
        </w:rPr>
        <w:t xml:space="preserve"> in less advantaged communities. This is something that Professor Mitchell has termed </w:t>
      </w:r>
      <w:r w:rsidR="00B6641E" w:rsidRPr="00B55FF9">
        <w:rPr>
          <w:color w:val="000000" w:themeColor="text1"/>
        </w:rPr>
        <w:t>‘</w:t>
      </w:r>
      <w:proofErr w:type="spellStart"/>
      <w:r w:rsidRPr="00B55FF9">
        <w:rPr>
          <w:color w:val="000000" w:themeColor="text1"/>
        </w:rPr>
        <w:t>equigenesis</w:t>
      </w:r>
      <w:proofErr w:type="spellEnd"/>
      <w:r w:rsidR="00B6641E" w:rsidRPr="00B55FF9">
        <w:rPr>
          <w:color w:val="000000" w:themeColor="text1"/>
        </w:rPr>
        <w:t>’</w:t>
      </w:r>
      <w:r w:rsidRPr="00B55FF9">
        <w:rPr>
          <w:color w:val="000000" w:themeColor="text1"/>
        </w:rPr>
        <w:t xml:space="preserve"> – the creation of equality. </w:t>
      </w:r>
    </w:p>
    <w:p w14:paraId="47C55A8B" w14:textId="5078435F" w:rsidR="00AC1D96" w:rsidRPr="00B55FF9" w:rsidRDefault="00AC1D96" w:rsidP="00AC1D96">
      <w:pPr>
        <w:rPr>
          <w:b/>
          <w:bCs/>
          <w:color w:val="000000" w:themeColor="text1"/>
        </w:rPr>
      </w:pPr>
      <w:r w:rsidRPr="00B55FF9">
        <w:rPr>
          <w:b/>
          <w:bCs/>
          <w:color w:val="000000" w:themeColor="text1"/>
        </w:rPr>
        <w:t xml:space="preserve">Gathering </w:t>
      </w:r>
      <w:r w:rsidR="00B6641E" w:rsidRPr="00B55FF9">
        <w:rPr>
          <w:b/>
          <w:bCs/>
          <w:color w:val="000000" w:themeColor="text1"/>
        </w:rPr>
        <w:t>a</w:t>
      </w:r>
      <w:r w:rsidRPr="00B55FF9">
        <w:rPr>
          <w:b/>
          <w:bCs/>
          <w:color w:val="000000" w:themeColor="text1"/>
        </w:rPr>
        <w:t>ttention</w:t>
      </w:r>
    </w:p>
    <w:p w14:paraId="4EE5B1EE" w14:textId="410BA5D6" w:rsidR="00AC1D96" w:rsidRPr="00B55FF9" w:rsidRDefault="00AC1D96" w:rsidP="00AC1D96">
      <w:pPr>
        <w:rPr>
          <w:color w:val="000000" w:themeColor="text1"/>
        </w:rPr>
      </w:pPr>
      <w:r w:rsidRPr="00B55FF9">
        <w:rPr>
          <w:color w:val="000000" w:themeColor="text1"/>
        </w:rPr>
        <w:t xml:space="preserve">The connection between natural environments and our health is a hot topic. It has grabbed the attention of many policymakers and practitioners, creating opportunity for researchers to have direct impact. Professor Mitchell’s research and expertise </w:t>
      </w:r>
      <w:r w:rsidRPr="00B55FF9">
        <w:rPr>
          <w:b/>
          <w:bCs/>
          <w:color w:val="06357A" w:themeColor="accent1"/>
        </w:rPr>
        <w:t xml:space="preserve">helped inform a Scottish </w:t>
      </w:r>
      <w:r w:rsidR="00B6641E" w:rsidRPr="00B55FF9">
        <w:rPr>
          <w:b/>
          <w:bCs/>
          <w:color w:val="06357A" w:themeColor="accent1"/>
        </w:rPr>
        <w:t>G</w:t>
      </w:r>
      <w:r w:rsidRPr="00B55FF9">
        <w:rPr>
          <w:b/>
          <w:bCs/>
          <w:color w:val="06357A" w:themeColor="accent1"/>
        </w:rPr>
        <w:t xml:space="preserve">overnment scheme called </w:t>
      </w:r>
      <w:r w:rsidRPr="00B55FF9">
        <w:rPr>
          <w:b/>
          <w:bCs/>
          <w:i/>
          <w:iCs/>
          <w:color w:val="06357A" w:themeColor="accent1"/>
        </w:rPr>
        <w:t>Good Places, Better Health</w:t>
      </w:r>
      <w:r w:rsidRPr="00B55FF9">
        <w:rPr>
          <w:color w:val="000000" w:themeColor="text1"/>
        </w:rPr>
        <w:t xml:space="preserve">. A ground-breaking initiative, </w:t>
      </w:r>
      <w:r w:rsidR="00B6641E" w:rsidRPr="00B55FF9">
        <w:rPr>
          <w:color w:val="000000" w:themeColor="text1"/>
        </w:rPr>
        <w:t>the scheme</w:t>
      </w:r>
      <w:r w:rsidRPr="00B55FF9">
        <w:rPr>
          <w:color w:val="000000" w:themeColor="text1"/>
        </w:rPr>
        <w:t xml:space="preserve"> focuses on health challenges in children and the role played by their formative environment. The venture resulted in production of the Place Standard tool for Scotland, which lets </w:t>
      </w:r>
      <w:r w:rsidR="002D7002" w:rsidRPr="00B55FF9">
        <w:rPr>
          <w:color w:val="000000" w:themeColor="text1"/>
        </w:rPr>
        <w:t xml:space="preserve">individuals </w:t>
      </w:r>
      <w:r w:rsidRPr="00B55FF9">
        <w:rPr>
          <w:color w:val="000000" w:themeColor="text1"/>
        </w:rPr>
        <w:t xml:space="preserve">assess various health-related attributes of </w:t>
      </w:r>
      <w:r w:rsidR="002D7002" w:rsidRPr="00B55FF9">
        <w:rPr>
          <w:color w:val="000000" w:themeColor="text1"/>
        </w:rPr>
        <w:t xml:space="preserve">their </w:t>
      </w:r>
      <w:r w:rsidRPr="00B55FF9">
        <w:rPr>
          <w:color w:val="000000" w:themeColor="text1"/>
        </w:rPr>
        <w:t>own neighbourhood.</w:t>
      </w:r>
    </w:p>
    <w:p w14:paraId="455ADCE0" w14:textId="2400DD19" w:rsidR="00AC1D96" w:rsidRPr="00B55FF9" w:rsidRDefault="00AC1D96" w:rsidP="00AC1D96">
      <w:pPr>
        <w:rPr>
          <w:color w:val="000000" w:themeColor="text1"/>
        </w:rPr>
      </w:pPr>
      <w:r w:rsidRPr="00B55FF9">
        <w:rPr>
          <w:b/>
          <w:bCs/>
          <w:color w:val="06357A" w:themeColor="accent1"/>
        </w:rPr>
        <w:t>Professor Mitchell’s research has also been influential in UK government policy</w:t>
      </w:r>
      <w:r w:rsidR="00963643" w:rsidRPr="00B55FF9">
        <w:rPr>
          <w:b/>
          <w:bCs/>
          <w:color w:val="06357A" w:themeColor="accent1"/>
        </w:rPr>
        <w:t xml:space="preserve"> as well as </w:t>
      </w:r>
      <w:r w:rsidRPr="00B55FF9">
        <w:rPr>
          <w:b/>
          <w:bCs/>
          <w:color w:val="06357A" w:themeColor="accent1"/>
        </w:rPr>
        <w:t>internationally</w:t>
      </w:r>
      <w:r w:rsidRPr="00B55FF9">
        <w:rPr>
          <w:color w:val="000000" w:themeColor="text1"/>
        </w:rPr>
        <w:t xml:space="preserve">. It was included in the Marmot Review of health inequalities and various other reviews for the Department for Environment, Food </w:t>
      </w:r>
      <w:r w:rsidR="00B15ACB" w:rsidRPr="00B55FF9">
        <w:rPr>
          <w:color w:val="000000" w:themeColor="text1"/>
        </w:rPr>
        <w:t>and</w:t>
      </w:r>
      <w:r w:rsidRPr="00B55FF9">
        <w:rPr>
          <w:color w:val="000000" w:themeColor="text1"/>
        </w:rPr>
        <w:t xml:space="preserve"> Rural Affairs, and has been referenced by the World Health Organization. He was also the only UK scientist invited to a small US Environmental Protection Agency workshop on nature, health</w:t>
      </w:r>
      <w:r w:rsidR="00963643" w:rsidRPr="00B55FF9">
        <w:rPr>
          <w:color w:val="000000" w:themeColor="text1"/>
        </w:rPr>
        <w:t>,</w:t>
      </w:r>
      <w:r w:rsidRPr="00B55FF9">
        <w:rPr>
          <w:color w:val="000000" w:themeColor="text1"/>
        </w:rPr>
        <w:t xml:space="preserve"> and environmental protection, which resulted in published guidance for the </w:t>
      </w:r>
      <w:r w:rsidR="00B15ACB" w:rsidRPr="00B55FF9">
        <w:rPr>
          <w:color w:val="000000" w:themeColor="text1"/>
        </w:rPr>
        <w:t>United States</w:t>
      </w:r>
      <w:r w:rsidRPr="00B55FF9">
        <w:rPr>
          <w:color w:val="000000" w:themeColor="text1"/>
        </w:rPr>
        <w:t>.</w:t>
      </w:r>
    </w:p>
    <w:p w14:paraId="0CCFFC8F" w14:textId="602D88AD" w:rsidR="00AC1D96" w:rsidRPr="00B55FF9" w:rsidRDefault="00AC1D96" w:rsidP="00AC1D96">
      <w:pPr>
        <w:rPr>
          <w:color w:val="000000" w:themeColor="text1"/>
        </w:rPr>
      </w:pPr>
      <w:r w:rsidRPr="00B55FF9">
        <w:rPr>
          <w:color w:val="000000" w:themeColor="text1"/>
        </w:rPr>
        <w:t xml:space="preserve">In tandem, he is working on a Scottish </w:t>
      </w:r>
      <w:r w:rsidR="00963643" w:rsidRPr="00B55FF9">
        <w:rPr>
          <w:color w:val="000000" w:themeColor="text1"/>
        </w:rPr>
        <w:t>G</w:t>
      </w:r>
      <w:r w:rsidRPr="00B55FF9">
        <w:rPr>
          <w:color w:val="000000" w:themeColor="text1"/>
        </w:rPr>
        <w:t xml:space="preserve">overnment scheme called the Natural Health Service, which aims to bring together the environmental and health sectors. Professor Mitchell and his team will help to navigate the evidence behind </w:t>
      </w:r>
      <w:r w:rsidR="007358DB" w:rsidRPr="00B55FF9">
        <w:rPr>
          <w:color w:val="000000" w:themeColor="text1"/>
        </w:rPr>
        <w:t>the</w:t>
      </w:r>
      <w:r w:rsidRPr="00B55FF9">
        <w:rPr>
          <w:color w:val="000000" w:themeColor="text1"/>
        </w:rPr>
        <w:t xml:space="preserve"> relationship between health and nature.</w:t>
      </w:r>
    </w:p>
    <w:p w14:paraId="5F3DBC88" w14:textId="4DE14E28" w:rsidR="000E0112" w:rsidRPr="00B55FF9" w:rsidRDefault="002E096A" w:rsidP="00F20AA5">
      <w:pPr>
        <w:rPr>
          <w:b/>
          <w:i/>
          <w:iCs/>
          <w:color w:val="000000" w:themeColor="text1"/>
        </w:rPr>
      </w:pPr>
      <w:r>
        <w:rPr>
          <w:noProof/>
          <w:color w:val="000000" w:themeColor="text1"/>
        </w:rPr>
        <mc:AlternateContent>
          <mc:Choice Requires="wpg">
            <w:drawing>
              <wp:anchor distT="0" distB="0" distL="114300" distR="114300" simplePos="0" relativeHeight="251826176" behindDoc="0" locked="0" layoutInCell="1" allowOverlap="1" wp14:anchorId="203859E7" wp14:editId="78AD9DCF">
                <wp:simplePos x="0" y="0"/>
                <wp:positionH relativeFrom="margin">
                  <wp:posOffset>2971056</wp:posOffset>
                </wp:positionH>
                <wp:positionV relativeFrom="paragraph">
                  <wp:posOffset>32385</wp:posOffset>
                </wp:positionV>
                <wp:extent cx="2620645" cy="1120848"/>
                <wp:effectExtent l="0" t="0" r="0" b="0"/>
                <wp:wrapSquare wrapText="bothSides"/>
                <wp:docPr id="45" name="Group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20645" cy="1120848"/>
                          <a:chOff x="0" y="0"/>
                          <a:chExt cx="2621152" cy="1120848"/>
                        </a:xfrm>
                      </wpg:grpSpPr>
                      <pic:pic xmlns:pic="http://schemas.openxmlformats.org/drawingml/2006/picture">
                        <pic:nvPicPr>
                          <pic:cNvPr id="42" name="Picture 42" descr="A person and a child walking on a path in the woods&#10;&#10;Description automatically generated with medium confidence"/>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7652" y="0"/>
                            <a:ext cx="2603500" cy="1115695"/>
                          </a:xfrm>
                          <a:prstGeom prst="rect">
                            <a:avLst/>
                          </a:prstGeom>
                          <a:noFill/>
                          <a:ln>
                            <a:noFill/>
                          </a:ln>
                        </pic:spPr>
                      </pic:pic>
                      <wps:wsp>
                        <wps:cNvPr id="232" name="Text Box 2"/>
                        <wps:cNvSpPr txBox="1">
                          <a:spLocks noChangeArrowheads="1"/>
                        </wps:cNvSpPr>
                        <wps:spPr bwMode="auto">
                          <a:xfrm>
                            <a:off x="0" y="1009724"/>
                            <a:ext cx="970467" cy="111124"/>
                          </a:xfrm>
                          <a:prstGeom prst="rect">
                            <a:avLst/>
                          </a:prstGeom>
                          <a:noFill/>
                          <a:ln w="9525">
                            <a:noFill/>
                            <a:miter lim="800000"/>
                            <a:headEnd/>
                            <a:tailEnd/>
                          </a:ln>
                        </wps:spPr>
                        <wps:txbx>
                          <w:txbxContent>
                            <w:p w14:paraId="0F696672" w14:textId="77777777" w:rsidR="00AC51E6" w:rsidRPr="003A2EC0" w:rsidRDefault="00AC51E6" w:rsidP="00506055">
                              <w:pPr>
                                <w:spacing w:before="0" w:after="0"/>
                                <w:jc w:val="right"/>
                                <w:rPr>
                                  <w:color w:val="FFFFFF" w:themeColor="background1"/>
                                  <w:sz w:val="12"/>
                                  <w:szCs w:val="12"/>
                                </w:rPr>
                              </w:pPr>
                              <w:r w:rsidRPr="003A2EC0">
                                <w:rPr>
                                  <w:color w:val="FFFFFF" w:themeColor="background1"/>
                                  <w:sz w:val="12"/>
                                  <w:szCs w:val="12"/>
                                </w:rPr>
                                <w:t>© The University of Glasgow</w:t>
                              </w:r>
                            </w:p>
                          </w:txbxContent>
                        </wps:txbx>
                        <wps:bodyPr rot="0" vert="horz" wrap="square" lIns="0" tIns="0" rIns="0" bIns="0" anchor="t" anchorCtr="0">
                          <a:spAutoFit/>
                        </wps:bodyPr>
                      </wps:wsp>
                    </wpg:wgp>
                  </a:graphicData>
                </a:graphic>
              </wp:anchor>
            </w:drawing>
          </mc:Choice>
          <mc:Fallback>
            <w:pict>
              <v:group w14:anchorId="203859E7" id="Group 45" o:spid="_x0000_s1046" alt="&quot;&quot;" style="position:absolute;left:0;text-align:left;margin-left:233.95pt;margin-top:2.55pt;width:206.35pt;height:88.25pt;z-index:251826176;mso-position-horizontal-relative:margin" coordsize="26211,112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">
                <v:shape id="Picture 42" o:spid="_x0000_s1047" type="#_x0000_t75" alt="A person and a child walking on a path in the woods&#10;&#10;Description automatically generated with medium confidence" style="position:absolute;left:176;width:26035;height:11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">
                  <v:imagedata r:id="rId123" o:title="A person and a child walking on a path in the woods&#10;&#10;Description automatically generated with medium confidence"/>
                </v:shape>
                <v:shape id="Text Box 2" o:spid="_x0000_s1048" type="#_x0000_t202" style="position:absolute;top:10097;width:9704;height:1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" filled="f" stroked="f">
                  <v:textbox style="mso-fit-shape-to-text:t" inset="0,0,0,0">
                    <w:txbxContent>
                      <w:p w14:paraId="0F696672" w14:textId="77777777" w:rsidR="00AC51E6" w:rsidRPr="003A2EC0" w:rsidRDefault="00AC51E6" w:rsidP="00506055">
                        <w:pPr>
                          <w:spacing w:before="0" w:after="0"/>
                          <w:jc w:val="right"/>
                          <w:rPr>
                            <w:color w:val="FFFFFF" w:themeColor="background1"/>
                            <w:sz w:val="12"/>
                            <w:szCs w:val="12"/>
                          </w:rPr>
                        </w:pPr>
                        <w:r w:rsidRPr="003A2EC0">
                          <w:rPr>
                            <w:color w:val="FFFFFF" w:themeColor="background1"/>
                            <w:sz w:val="12"/>
                            <w:szCs w:val="12"/>
                          </w:rPr>
                          <w:t>© The University of Glasgow</w:t>
                        </w:r>
                      </w:p>
                    </w:txbxContent>
                  </v:textbox>
                </v:shape>
                <w10:wrap type="square" anchorx="margin"/>
              </v:group>
            </w:pict>
          </mc:Fallback>
        </mc:AlternateContent>
      </w:r>
      <w:r w:rsidR="00AC1D96" w:rsidRPr="00B55FF9">
        <w:rPr>
          <w:i/>
          <w:iCs/>
          <w:color w:val="000000" w:themeColor="text1"/>
        </w:rPr>
        <w:t>“The long-term aim,”</w:t>
      </w:r>
      <w:r w:rsidR="00AC1D96" w:rsidRPr="00B55FF9">
        <w:rPr>
          <w:color w:val="000000" w:themeColor="text1"/>
        </w:rPr>
        <w:t xml:space="preserve"> says Professor Mitchell</w:t>
      </w:r>
      <w:r w:rsidR="00AC1D96" w:rsidRPr="00B55FF9">
        <w:rPr>
          <w:i/>
          <w:iCs/>
          <w:color w:val="000000" w:themeColor="text1"/>
        </w:rPr>
        <w:t>, “is to help design better interventions, whether through planning, or some other kind of environmental change, to ultimately be able to create places which help us stay healthy and well.”</w:t>
      </w:r>
    </w:p>
    <w:p w14:paraId="09F8E193" w14:textId="1F9FEE41" w:rsidR="000E0112" w:rsidRPr="00B55FF9" w:rsidRDefault="000E0112" w:rsidP="00F20AA5"/>
    <w:p w14:paraId="441E857A" w14:textId="4FCB5C51" w:rsidR="000E0112" w:rsidRPr="00B55FF9" w:rsidRDefault="000E0112" w:rsidP="00F20AA5">
      <w:pPr>
        <w:sectPr w:rsidR="000E0112" w:rsidRPr="00B55FF9" w:rsidSect="001E7491">
          <w:headerReference w:type="even" r:id="rId124"/>
          <w:headerReference w:type="default" r:id="rId125"/>
          <w:footerReference w:type="even" r:id="rId126"/>
          <w:footerReference w:type="default" r:id="rId127"/>
          <w:pgSz w:w="11906" w:h="16838"/>
          <w:pgMar w:top="1418" w:right="1531" w:bottom="1418" w:left="1531" w:header="709" w:footer="850" w:gutter="0"/>
          <w:cols w:space="708"/>
          <w:docGrid w:linePitch="360"/>
        </w:sectPr>
      </w:pPr>
    </w:p>
    <w:p w14:paraId="01B373A8" w14:textId="77777777" w:rsidR="000E0112" w:rsidRPr="00B55FF9" w:rsidRDefault="000E0112" w:rsidP="000E0112">
      <w:pPr>
        <w:pStyle w:val="Heading3"/>
      </w:pPr>
      <w:r w:rsidRPr="00B55FF9">
        <w:t>Total direct impact</w:t>
      </w:r>
    </w:p>
    <w:p w14:paraId="2B43CC18" w14:textId="24F075B2" w:rsidR="00F20AA5" w:rsidRPr="00B55FF9" w:rsidRDefault="00F20AA5" w:rsidP="00F20AA5">
      <w:r w:rsidRPr="00B55FF9">
        <w:t>Combining the above estimates of (net) fee and non-fee income, the total direct economic impact of the expenditure</w:t>
      </w:r>
      <w:r w:rsidR="00A5082E" w:rsidRPr="00B55FF9">
        <w:t>s</w:t>
      </w:r>
      <w:r w:rsidRPr="00B55FF9">
        <w:t xml:space="preserve"> of international students in the 2018-19 University of Glasgow cohort (in economic output terms) was estimated at </w:t>
      </w:r>
      <w:r w:rsidRPr="00B55FF9">
        <w:rPr>
          <w:b/>
          <w:bCs/>
          <w:color w:val="06357A" w:themeColor="accent1"/>
        </w:rPr>
        <w:t>£2</w:t>
      </w:r>
      <w:r w:rsidR="004E7D06" w:rsidRPr="00B55FF9">
        <w:rPr>
          <w:b/>
          <w:bCs/>
          <w:color w:val="06357A" w:themeColor="accent1"/>
        </w:rPr>
        <w:t>39</w:t>
      </w:r>
      <w:r w:rsidRPr="00B55FF9">
        <w:rPr>
          <w:b/>
          <w:bCs/>
          <w:color w:val="06357A" w:themeColor="accent1"/>
        </w:rPr>
        <w:t xml:space="preserve"> million</w:t>
      </w:r>
      <w:r w:rsidRPr="00B55FF9">
        <w:rPr>
          <w:color w:val="06357A" w:themeColor="accent1"/>
        </w:rPr>
        <w:t xml:space="preserve"> </w:t>
      </w:r>
      <w:r w:rsidRPr="00B55FF9">
        <w:t>(</w:t>
      </w:r>
      <w:r w:rsidR="00502FD7" w:rsidRPr="00B55FF9">
        <w:fldChar w:fldCharType="begin"/>
      </w:r>
      <w:r w:rsidR="00502FD7" w:rsidRPr="00B55FF9">
        <w:instrText xml:space="preserve"> REF _Ref75522342 \r \h </w:instrText>
      </w:r>
      <w:r w:rsidR="00B55FF9">
        <w:instrText xml:space="preserve"> \* MERGEFORMAT </w:instrText>
      </w:r>
      <w:r w:rsidR="00502FD7" w:rsidRPr="00B55FF9">
        <w:fldChar w:fldCharType="separate"/>
      </w:r>
      <w:r w:rsidR="00B96FA3">
        <w:t>Figure 25</w:t>
      </w:r>
      <w:r w:rsidR="00502FD7" w:rsidRPr="00B55FF9">
        <w:fldChar w:fldCharType="end"/>
      </w:r>
      <w:r w:rsidRPr="00B55FF9">
        <w:t>). Approximately half of this total (</w:t>
      </w:r>
      <w:r w:rsidRPr="00B55FF9">
        <w:rPr>
          <w:b/>
          <w:color w:val="06357A" w:themeColor="accent1"/>
        </w:rPr>
        <w:t>£12</w:t>
      </w:r>
      <w:r w:rsidR="004E7D06" w:rsidRPr="00B55FF9">
        <w:rPr>
          <w:b/>
          <w:color w:val="06357A" w:themeColor="accent1"/>
        </w:rPr>
        <w:t>2</w:t>
      </w:r>
      <w:r w:rsidRPr="00B55FF9">
        <w:rPr>
          <w:b/>
          <w:color w:val="06357A" w:themeColor="accent1"/>
        </w:rPr>
        <w:t xml:space="preserve"> million</w:t>
      </w:r>
      <w:r w:rsidRPr="00B55FF9">
        <w:rPr>
          <w:color w:val="000000" w:themeColor="text1"/>
        </w:rPr>
        <w:t>)</w:t>
      </w:r>
      <w:r w:rsidRPr="00B55FF9">
        <w:rPr>
          <w:color w:val="7D2239" w:themeColor="accent2"/>
        </w:rPr>
        <w:t xml:space="preserve"> </w:t>
      </w:r>
      <w:r w:rsidRPr="00B55FF9">
        <w:t>was generated from international students’ non-tuition fee spending, while the other half (</w:t>
      </w:r>
      <w:r w:rsidRPr="00B55FF9">
        <w:rPr>
          <w:b/>
          <w:color w:val="06357A" w:themeColor="accent1"/>
        </w:rPr>
        <w:t>£1</w:t>
      </w:r>
      <w:r w:rsidR="004E7D06" w:rsidRPr="00B55FF9">
        <w:rPr>
          <w:b/>
          <w:color w:val="06357A" w:themeColor="accent1"/>
        </w:rPr>
        <w:t>16</w:t>
      </w:r>
      <w:r w:rsidRPr="00B55FF9">
        <w:rPr>
          <w:b/>
          <w:color w:val="06357A" w:themeColor="accent1"/>
        </w:rPr>
        <w:t xml:space="preserve"> million</w:t>
      </w:r>
      <w:r w:rsidRPr="00B55FF9">
        <w:rPr>
          <w:color w:val="000000" w:themeColor="text1"/>
        </w:rPr>
        <w:t>)</w:t>
      </w:r>
      <w:r w:rsidRPr="00B55FF9">
        <w:rPr>
          <w:b/>
          <w:color w:val="7D2239" w:themeColor="accent2"/>
        </w:rPr>
        <w:t xml:space="preserve"> </w:t>
      </w:r>
      <w:r w:rsidRPr="00B55FF9">
        <w:t xml:space="preserve">was generated from international students’ tuition fees accrued by the University of </w:t>
      </w:r>
      <w:r w:rsidR="004E7D06" w:rsidRPr="00B55FF9">
        <w:t>Glasgow</w:t>
      </w:r>
      <w:r w:rsidRPr="00B55FF9">
        <w:t xml:space="preserve"> (net of any public costs of provision or fee waivers/bursaries provided by the University). In terms of student domicile, </w:t>
      </w:r>
      <w:proofErr w:type="gramStart"/>
      <w:r w:rsidRPr="00B55FF9">
        <w:t>the majority of</w:t>
      </w:r>
      <w:proofErr w:type="gramEnd"/>
      <w:r w:rsidRPr="00B55FF9">
        <w:t xml:space="preserve"> this impact (</w:t>
      </w:r>
      <w:r w:rsidRPr="00B55FF9">
        <w:rPr>
          <w:b/>
          <w:bCs/>
          <w:color w:val="06357A" w:themeColor="accent1"/>
        </w:rPr>
        <w:t>£2</w:t>
      </w:r>
      <w:r w:rsidR="004E7D06" w:rsidRPr="00B55FF9">
        <w:rPr>
          <w:b/>
          <w:bCs/>
          <w:color w:val="06357A" w:themeColor="accent1"/>
        </w:rPr>
        <w:t>13</w:t>
      </w:r>
      <w:r w:rsidRPr="00B55FF9">
        <w:rPr>
          <w:b/>
          <w:bCs/>
          <w:color w:val="06357A" w:themeColor="accent1"/>
        </w:rPr>
        <w:t xml:space="preserve"> million</w:t>
      </w:r>
      <w:r w:rsidRPr="00B55FF9">
        <w:t xml:space="preserve">, </w:t>
      </w:r>
      <w:r w:rsidRPr="00B55FF9">
        <w:rPr>
          <w:b/>
          <w:bCs/>
          <w:color w:val="06357A" w:themeColor="accent1"/>
        </w:rPr>
        <w:t>8</w:t>
      </w:r>
      <w:r w:rsidR="004E7D06" w:rsidRPr="00B55FF9">
        <w:rPr>
          <w:b/>
          <w:bCs/>
          <w:color w:val="06357A" w:themeColor="accent1"/>
        </w:rPr>
        <w:t>9</w:t>
      </w:r>
      <w:r w:rsidRPr="00B55FF9">
        <w:rPr>
          <w:b/>
          <w:bCs/>
          <w:color w:val="06357A" w:themeColor="accent1"/>
        </w:rPr>
        <w:t>%</w:t>
      </w:r>
      <w:r w:rsidRPr="00B55FF9">
        <w:t xml:space="preserve">) was generated by non-EU domiciled students, while </w:t>
      </w:r>
      <w:r w:rsidRPr="00B55FF9">
        <w:rPr>
          <w:b/>
          <w:bCs/>
          <w:color w:val="06357A" w:themeColor="accent1"/>
        </w:rPr>
        <w:t>£</w:t>
      </w:r>
      <w:r w:rsidR="004E7D06" w:rsidRPr="00B55FF9">
        <w:rPr>
          <w:b/>
          <w:bCs/>
          <w:color w:val="06357A" w:themeColor="accent1"/>
        </w:rPr>
        <w:t>26</w:t>
      </w:r>
      <w:r w:rsidRPr="00B55FF9">
        <w:rPr>
          <w:b/>
          <w:bCs/>
          <w:color w:val="06357A" w:themeColor="accent1"/>
        </w:rPr>
        <w:t xml:space="preserve"> million</w:t>
      </w:r>
      <w:r w:rsidRPr="00B55FF9">
        <w:rPr>
          <w:color w:val="06357A" w:themeColor="accent1"/>
        </w:rPr>
        <w:t xml:space="preserve"> </w:t>
      </w:r>
      <w:r w:rsidRPr="00B55FF9">
        <w:t>(</w:t>
      </w:r>
      <w:r w:rsidRPr="00B55FF9">
        <w:rPr>
          <w:b/>
          <w:bCs/>
          <w:color w:val="06357A" w:themeColor="accent1"/>
        </w:rPr>
        <w:t>1</w:t>
      </w:r>
      <w:r w:rsidR="004E7D06" w:rsidRPr="00B55FF9">
        <w:rPr>
          <w:b/>
          <w:bCs/>
          <w:color w:val="06357A" w:themeColor="accent1"/>
        </w:rPr>
        <w:t>1</w:t>
      </w:r>
      <w:r w:rsidRPr="00B55FF9">
        <w:rPr>
          <w:b/>
          <w:bCs/>
          <w:color w:val="06357A" w:themeColor="accent1"/>
        </w:rPr>
        <w:t>%</w:t>
      </w:r>
      <w:r w:rsidRPr="00B55FF9">
        <w:t xml:space="preserve">) was associated with EU students. </w:t>
      </w:r>
    </w:p>
    <w:p w14:paraId="77D61D65" w14:textId="0AA4AC03" w:rsidR="004B2B7C" w:rsidRPr="00B55FF9" w:rsidRDefault="00F20AA5" w:rsidP="00F20AA5">
      <w:r w:rsidRPr="00B55FF9">
        <w:t>In addition to economic output (</w:t>
      </w:r>
      <w:proofErr w:type="gramStart"/>
      <w:r w:rsidRPr="00B55FF9">
        <w:t>i.e.</w:t>
      </w:r>
      <w:proofErr w:type="gramEnd"/>
      <w:r w:rsidRPr="00B55FF9">
        <w:t xml:space="preserve"> export income), it was possible to convert the above estimates into gross value added and the number of full-time equivalent jobs supported</w:t>
      </w:r>
      <w:r w:rsidRPr="00B55FF9">
        <w:rPr>
          <w:rStyle w:val="FootnoteReference"/>
        </w:rPr>
        <w:footnoteReference w:id="78"/>
      </w:r>
      <w:r w:rsidRPr="00B55FF9">
        <w:t xml:space="preserve">. We thus estimate that the export income generated by international students in the 2018-19 University of </w:t>
      </w:r>
      <w:r w:rsidR="004E7D06" w:rsidRPr="00B55FF9">
        <w:t>Glasgow</w:t>
      </w:r>
      <w:r w:rsidRPr="00B55FF9">
        <w:t xml:space="preserve"> cohort directly generates </w:t>
      </w:r>
      <w:r w:rsidRPr="00B55FF9">
        <w:rPr>
          <w:b/>
          <w:bCs/>
          <w:color w:val="06357A"/>
        </w:rPr>
        <w:t>£15</w:t>
      </w:r>
      <w:r w:rsidR="004E7D06" w:rsidRPr="00B55FF9">
        <w:rPr>
          <w:b/>
          <w:bCs/>
          <w:color w:val="06357A"/>
        </w:rPr>
        <w:t>0</w:t>
      </w:r>
      <w:r w:rsidRPr="00B55FF9">
        <w:rPr>
          <w:b/>
          <w:bCs/>
          <w:color w:val="06357A"/>
        </w:rPr>
        <w:t xml:space="preserve"> million</w:t>
      </w:r>
      <w:r w:rsidRPr="00B55FF9">
        <w:rPr>
          <w:color w:val="06357A"/>
        </w:rPr>
        <w:t xml:space="preserve"> </w:t>
      </w:r>
      <w:r w:rsidRPr="00B55FF9">
        <w:t>in GVA (</w:t>
      </w:r>
      <w:r w:rsidRPr="00B55FF9">
        <w:rPr>
          <w:b/>
          <w:bCs/>
          <w:color w:val="06357A"/>
        </w:rPr>
        <w:t>£7</w:t>
      </w:r>
      <w:r w:rsidR="004E7D06" w:rsidRPr="00B55FF9">
        <w:rPr>
          <w:b/>
          <w:bCs/>
          <w:color w:val="06357A"/>
        </w:rPr>
        <w:t>1</w:t>
      </w:r>
      <w:r w:rsidRPr="00B55FF9">
        <w:rPr>
          <w:b/>
          <w:bCs/>
          <w:color w:val="06357A"/>
        </w:rPr>
        <w:t xml:space="preserve"> million</w:t>
      </w:r>
      <w:r w:rsidRPr="00B55FF9">
        <w:rPr>
          <w:color w:val="06357A"/>
        </w:rPr>
        <w:t xml:space="preserve"> </w:t>
      </w:r>
      <w:r w:rsidRPr="00B55FF9">
        <w:t xml:space="preserve">from international (net) fee income and </w:t>
      </w:r>
      <w:r w:rsidRPr="00B55FF9">
        <w:rPr>
          <w:b/>
          <w:bCs/>
          <w:color w:val="06357A"/>
        </w:rPr>
        <w:t>£7</w:t>
      </w:r>
      <w:r w:rsidR="00E54F46" w:rsidRPr="00B55FF9">
        <w:rPr>
          <w:b/>
          <w:bCs/>
          <w:color w:val="06357A"/>
        </w:rPr>
        <w:t>9</w:t>
      </w:r>
      <w:r w:rsidRPr="00B55FF9">
        <w:rPr>
          <w:b/>
          <w:bCs/>
          <w:color w:val="06357A"/>
        </w:rPr>
        <w:t xml:space="preserve"> million</w:t>
      </w:r>
      <w:r w:rsidRPr="00B55FF9">
        <w:rPr>
          <w:color w:val="06357A"/>
        </w:rPr>
        <w:t xml:space="preserve"> </w:t>
      </w:r>
      <w:r w:rsidRPr="00B55FF9">
        <w:t>from non-fee income</w:t>
      </w:r>
      <w:proofErr w:type="gramStart"/>
      <w:r w:rsidRPr="00B55FF9">
        <w:t>), and</w:t>
      </w:r>
      <w:proofErr w:type="gramEnd"/>
      <w:r w:rsidRPr="00B55FF9">
        <w:t xml:space="preserve"> supports </w:t>
      </w:r>
      <w:r w:rsidRPr="00B55FF9">
        <w:rPr>
          <w:b/>
          <w:bCs/>
          <w:color w:val="06357A"/>
        </w:rPr>
        <w:t>2,</w:t>
      </w:r>
      <w:r w:rsidR="004E7D06" w:rsidRPr="00B55FF9">
        <w:rPr>
          <w:b/>
          <w:bCs/>
          <w:color w:val="06357A"/>
        </w:rPr>
        <w:t>51</w:t>
      </w:r>
      <w:r w:rsidRPr="00B55FF9">
        <w:rPr>
          <w:b/>
          <w:bCs/>
          <w:color w:val="06357A"/>
        </w:rPr>
        <w:t>5 full-time equivalent jobs</w:t>
      </w:r>
      <w:r w:rsidRPr="00B55FF9">
        <w:t xml:space="preserve"> (</w:t>
      </w:r>
      <w:r w:rsidRPr="00B55FF9">
        <w:rPr>
          <w:b/>
          <w:bCs/>
          <w:color w:val="06357A"/>
        </w:rPr>
        <w:t>1,</w:t>
      </w:r>
      <w:r w:rsidR="004E7D06" w:rsidRPr="00B55FF9">
        <w:rPr>
          <w:b/>
          <w:bCs/>
          <w:color w:val="06357A"/>
        </w:rPr>
        <w:t>51</w:t>
      </w:r>
      <w:r w:rsidRPr="00B55FF9">
        <w:rPr>
          <w:b/>
          <w:bCs/>
          <w:color w:val="06357A"/>
        </w:rPr>
        <w:t>0</w:t>
      </w:r>
      <w:r w:rsidRPr="00B55FF9">
        <w:t xml:space="preserve"> from (net) fee</w:t>
      </w:r>
      <w:r w:rsidR="00663C01" w:rsidRPr="00B55FF9">
        <w:t>s</w:t>
      </w:r>
      <w:r w:rsidRPr="00B55FF9">
        <w:t xml:space="preserve"> and </w:t>
      </w:r>
      <w:r w:rsidR="004E7D06" w:rsidRPr="00B55FF9">
        <w:rPr>
          <w:b/>
          <w:bCs/>
          <w:color w:val="06357A"/>
        </w:rPr>
        <w:t>1,00</w:t>
      </w:r>
      <w:r w:rsidRPr="00B55FF9">
        <w:rPr>
          <w:b/>
          <w:bCs/>
          <w:color w:val="06357A"/>
        </w:rPr>
        <w:t>5</w:t>
      </w:r>
      <w:r w:rsidRPr="00B55FF9">
        <w:rPr>
          <w:color w:val="06357A"/>
        </w:rPr>
        <w:t xml:space="preserve"> </w:t>
      </w:r>
      <w:r w:rsidRPr="00B55FF9">
        <w:t>from non-tuition fee income</w:t>
      </w:r>
      <w:r w:rsidRPr="00B55FF9">
        <w:rPr>
          <w:rStyle w:val="FootnoteReference"/>
        </w:rPr>
        <w:footnoteReference w:id="79"/>
      </w:r>
      <w:r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E111AE" w:rsidRPr="00B55FF9" w14:paraId="4AF6BBBC" w14:textId="77777777" w:rsidTr="00E111AE">
        <w:trPr>
          <w:cantSplit/>
        </w:trPr>
        <w:tc>
          <w:tcPr>
            <w:tcW w:w="0" w:type="auto"/>
          </w:tcPr>
          <w:p w14:paraId="1F1718EF" w14:textId="77777777" w:rsidR="00E111AE" w:rsidRPr="00B55FF9" w:rsidRDefault="00E111AE" w:rsidP="00E111AE">
            <w:pPr>
              <w:pStyle w:val="FigureTitle"/>
            </w:pPr>
            <w:bookmarkStart w:id="150" w:name="_Ref75522342"/>
            <w:bookmarkStart w:id="151" w:name="_Toc85188957"/>
            <w:r w:rsidRPr="00B55FF9">
              <w:t>Total direct impact associated with non-UK students in the 2018-19 University of Glasgow cohort, by type of impact</w:t>
            </w:r>
            <w:bookmarkEnd w:id="150"/>
            <w:bookmarkEnd w:id="151"/>
          </w:p>
          <w:p w14:paraId="3FE8399B" w14:textId="001B2ADC" w:rsidR="00E111AE" w:rsidRPr="00B55FF9" w:rsidRDefault="00E111AE" w:rsidP="00E111AE">
            <w:pPr>
              <w:spacing w:before="0" w:after="0"/>
              <w:rPr>
                <w:b/>
                <w:bCs/>
                <w:color w:val="06357A"/>
              </w:rPr>
            </w:pPr>
            <w:r w:rsidRPr="00B55FF9">
              <w:rPr>
                <w:b/>
                <w:bCs/>
                <w:color w:val="06357A"/>
              </w:rPr>
              <w:t>Output, £m</w:t>
            </w:r>
          </w:p>
        </w:tc>
      </w:tr>
      <w:tr w:rsidR="00E111AE" w:rsidRPr="00B55FF9" w14:paraId="1A377F49" w14:textId="77777777" w:rsidTr="00E111AE">
        <w:trPr>
          <w:cantSplit/>
        </w:trPr>
        <w:tc>
          <w:tcPr>
            <w:tcW w:w="0" w:type="auto"/>
          </w:tcPr>
          <w:p w14:paraId="768CFF9F" w14:textId="4872619A" w:rsidR="00E111AE" w:rsidRPr="00B55FF9" w:rsidRDefault="00E111AE" w:rsidP="00E111AE">
            <w:pPr>
              <w:pStyle w:val="PlaceholderText"/>
            </w:pPr>
            <w:r w:rsidRPr="00B55FF9">
              <w:rPr>
                <w:noProof/>
              </w:rPr>
              <w:drawing>
                <wp:inline distT="0" distB="0" distL="0" distR="0" wp14:anchorId="51776C18" wp14:editId="613C1873">
                  <wp:extent cx="5610860" cy="1309370"/>
                  <wp:effectExtent l="0" t="0" r="8890" b="5080"/>
                  <wp:docPr id="8" name="Picture 8" descr="Chart, bar chart&#10;&#10;Net tuition fee income: £116m&#10;Non-tuition fee income: £122m&#10;Total: £23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ar chart&#10;&#10;Net tuition fee income: £116m&#10;Non-tuition fee income: £122m&#10;Total: £239m"/>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10860" cy="1309370"/>
                          </a:xfrm>
                          <a:prstGeom prst="rect">
                            <a:avLst/>
                          </a:prstGeom>
                          <a:noFill/>
                          <a:ln>
                            <a:noFill/>
                          </a:ln>
                        </pic:spPr>
                      </pic:pic>
                    </a:graphicData>
                  </a:graphic>
                </wp:inline>
              </w:drawing>
            </w:r>
          </w:p>
        </w:tc>
      </w:tr>
      <w:tr w:rsidR="00E111AE" w:rsidRPr="00B55FF9" w14:paraId="418BFBBB" w14:textId="77777777" w:rsidTr="00E111AE">
        <w:trPr>
          <w:cantSplit/>
        </w:trPr>
        <w:tc>
          <w:tcPr>
            <w:tcW w:w="0" w:type="auto"/>
          </w:tcPr>
          <w:p w14:paraId="21793250" w14:textId="54A64789" w:rsidR="00E111AE" w:rsidRPr="00B55FF9" w:rsidRDefault="00E111AE" w:rsidP="00C450CF">
            <w:pPr>
              <w:spacing w:before="0" w:after="0"/>
            </w:pPr>
            <w:r w:rsidRPr="00B55FF9">
              <w:rPr>
                <w:b/>
                <w:bCs/>
                <w:color w:val="06357A"/>
              </w:rPr>
              <w:t>GVA, £m</w:t>
            </w:r>
          </w:p>
        </w:tc>
      </w:tr>
      <w:tr w:rsidR="00E111AE" w:rsidRPr="00B55FF9" w14:paraId="62932BF8" w14:textId="77777777" w:rsidTr="00E111AE">
        <w:trPr>
          <w:cantSplit/>
        </w:trPr>
        <w:tc>
          <w:tcPr>
            <w:tcW w:w="0" w:type="auto"/>
          </w:tcPr>
          <w:p w14:paraId="2C7012EF" w14:textId="7EBE29D2" w:rsidR="00E111AE" w:rsidRPr="00B55FF9" w:rsidRDefault="00C450CF" w:rsidP="00663C01">
            <w:pPr>
              <w:pStyle w:val="PlaceholderText"/>
              <w:keepNext w:val="0"/>
              <w:keepLines w:val="0"/>
            </w:pPr>
            <w:r w:rsidRPr="00B55FF9">
              <w:rPr>
                <w:noProof/>
              </w:rPr>
              <w:drawing>
                <wp:inline distT="0" distB="0" distL="0" distR="0" wp14:anchorId="6284A6EE" wp14:editId="7C78469D">
                  <wp:extent cx="5610860" cy="1309370"/>
                  <wp:effectExtent l="0" t="0" r="8890" b="5080"/>
                  <wp:docPr id="28" name="Picture 28" descr="Chart, bar chart&#10;&#10;Net tuition fee income: £71m&#10;Non-tuition fee income: £79m&#10;Total: £15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ar chart&#10;&#10;Net tuition fee income: £71m&#10;Non-tuition fee income: £79m&#10;Total: £150m"/>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10860" cy="1309370"/>
                          </a:xfrm>
                          <a:prstGeom prst="rect">
                            <a:avLst/>
                          </a:prstGeom>
                          <a:noFill/>
                          <a:ln>
                            <a:noFill/>
                          </a:ln>
                        </pic:spPr>
                      </pic:pic>
                    </a:graphicData>
                  </a:graphic>
                </wp:inline>
              </w:drawing>
            </w:r>
          </w:p>
        </w:tc>
      </w:tr>
      <w:tr w:rsidR="00E111AE" w:rsidRPr="00B55FF9" w14:paraId="4129985D" w14:textId="77777777" w:rsidTr="00E111AE">
        <w:trPr>
          <w:cantSplit/>
        </w:trPr>
        <w:tc>
          <w:tcPr>
            <w:tcW w:w="0" w:type="auto"/>
          </w:tcPr>
          <w:p w14:paraId="2BB1056B" w14:textId="04719A0F" w:rsidR="00E111AE" w:rsidRPr="00B55FF9" w:rsidRDefault="00C450CF" w:rsidP="00663C01">
            <w:pPr>
              <w:keepNext/>
              <w:spacing w:before="0" w:after="0"/>
            </w:pPr>
            <w:r w:rsidRPr="00B55FF9">
              <w:rPr>
                <w:b/>
                <w:bCs/>
                <w:color w:val="06357A"/>
              </w:rPr>
              <w:t xml:space="preserve">FTE </w:t>
            </w:r>
            <w:r w:rsidR="00417AEC" w:rsidRPr="00B55FF9">
              <w:rPr>
                <w:b/>
                <w:bCs/>
                <w:color w:val="06357A"/>
              </w:rPr>
              <w:t>e</w:t>
            </w:r>
            <w:r w:rsidRPr="00B55FF9">
              <w:rPr>
                <w:b/>
                <w:bCs/>
                <w:color w:val="06357A"/>
              </w:rPr>
              <w:t>mployment</w:t>
            </w:r>
            <w:r w:rsidR="00E111AE" w:rsidRPr="00B55FF9">
              <w:t xml:space="preserve"> </w:t>
            </w:r>
          </w:p>
        </w:tc>
      </w:tr>
      <w:tr w:rsidR="00E111AE" w:rsidRPr="00B55FF9" w14:paraId="52E06BC6" w14:textId="77777777" w:rsidTr="00E111AE">
        <w:trPr>
          <w:cantSplit/>
        </w:trPr>
        <w:tc>
          <w:tcPr>
            <w:tcW w:w="0" w:type="auto"/>
          </w:tcPr>
          <w:p w14:paraId="6D1828C1" w14:textId="5C906F15" w:rsidR="00E111AE" w:rsidRPr="00B55FF9" w:rsidRDefault="00C450CF" w:rsidP="00E111AE">
            <w:pPr>
              <w:pStyle w:val="PlaceholderText"/>
            </w:pPr>
            <w:r w:rsidRPr="00B55FF9">
              <w:rPr>
                <w:noProof/>
              </w:rPr>
              <w:drawing>
                <wp:inline distT="0" distB="0" distL="0" distR="0" wp14:anchorId="1B31D0A7" wp14:editId="613B6B39">
                  <wp:extent cx="5610860" cy="1309370"/>
                  <wp:effectExtent l="0" t="0" r="8890" b="5080"/>
                  <wp:docPr id="29" name="Picture 29" descr="Chart, bar chart&#10;&#10;Net tuition fee income: 1,510&#10;Non-tuition fee income: 1,005&#10;Total: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10;&#10;Net tuition fee income: 1,510&#10;Non-tuition fee income: 1,005&#10;Total: 2,5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10860" cy="1309370"/>
                          </a:xfrm>
                          <a:prstGeom prst="rect">
                            <a:avLst/>
                          </a:prstGeom>
                          <a:noFill/>
                          <a:ln>
                            <a:noFill/>
                          </a:ln>
                        </pic:spPr>
                      </pic:pic>
                    </a:graphicData>
                  </a:graphic>
                </wp:inline>
              </w:drawing>
            </w:r>
          </w:p>
        </w:tc>
      </w:tr>
      <w:tr w:rsidR="00E111AE" w:rsidRPr="00B55FF9" w14:paraId="1A6C20B7" w14:textId="77777777" w:rsidTr="00E111AE">
        <w:trPr>
          <w:cantSplit/>
        </w:trPr>
        <w:tc>
          <w:tcPr>
            <w:tcW w:w="0" w:type="auto"/>
          </w:tcPr>
          <w:p w14:paraId="32169498" w14:textId="4934C28B" w:rsidR="00C450CF" w:rsidRPr="00B55FF9" w:rsidRDefault="00C450CF" w:rsidP="00C450CF">
            <w:pPr>
              <w:spacing w:before="0" w:after="0"/>
              <w:jc w:val="left"/>
              <w:rPr>
                <w:rFonts w:eastAsia="Calibri" w:cs="Times New Roman"/>
                <w:sz w:val="16"/>
              </w:rPr>
            </w:pPr>
            <w:r w:rsidRPr="00B55FF9">
              <w:rPr>
                <w:rFonts w:eastAsia="Calibri" w:cs="Times New Roman"/>
                <w:sz w:val="16"/>
              </w:rPr>
              <w:t>Note: All monetary estimates are presented in 2018-19 prices, discounted to reflect net present values, and rounded to the nearest £1m. Values may not add up precisely to the totals due to rounding. The employment figures are rounded to the nearest 5.</w:t>
            </w:r>
          </w:p>
          <w:p w14:paraId="440BF96A" w14:textId="47A74DCF" w:rsidR="00E111AE" w:rsidRPr="00B55FF9" w:rsidRDefault="00C450CF" w:rsidP="00C450CF">
            <w:pPr>
              <w:pStyle w:val="TableSource"/>
            </w:pPr>
            <w:r w:rsidRPr="00B55FF9">
              <w:t>Source: London Economics’ analysis</w:t>
            </w:r>
          </w:p>
        </w:tc>
      </w:tr>
    </w:tbl>
    <w:p w14:paraId="15141273" w14:textId="4356FFA2" w:rsidR="00606BA4" w:rsidRPr="00B55FF9" w:rsidRDefault="00AB7F64" w:rsidP="00AB7F64">
      <w:pPr>
        <w:pStyle w:val="Heading2"/>
      </w:pPr>
      <w:bookmarkStart w:id="152" w:name="_Ref76129767"/>
      <w:bookmarkStart w:id="153" w:name="_Ref76130318"/>
      <w:bookmarkStart w:id="154" w:name="_Toc85188881"/>
      <w:r w:rsidRPr="00B55FF9">
        <w:t>Total economic impact associated with the University’s educational exports</w:t>
      </w:r>
      <w:bookmarkEnd w:id="152"/>
      <w:bookmarkEnd w:id="153"/>
      <w:bookmarkEnd w:id="154"/>
    </w:p>
    <w:p w14:paraId="746BB722" w14:textId="456E9227" w:rsidR="006B249F" w:rsidRPr="00B55FF9" w:rsidRDefault="00942D36" w:rsidP="006B249F">
      <w:r w:rsidRPr="00B55FF9">
        <w:t>T</w:t>
      </w:r>
      <w:r w:rsidR="006B249F" w:rsidRPr="00B55FF9">
        <w:t xml:space="preserve">o estimate the total (direct, indirect, and induced) economic impact associated with the export income generated by international students studying at the University of Glasgow, we </w:t>
      </w:r>
      <w:r w:rsidR="00A14880" w:rsidRPr="00B55FF9">
        <w:t>used</w:t>
      </w:r>
      <w:r w:rsidR="006B249F" w:rsidRPr="00B55FF9">
        <w:t xml:space="preserve"> economic multipliers derived from the</w:t>
      </w:r>
      <w:r w:rsidR="004D01C1" w:rsidRPr="00B55FF9">
        <w:t xml:space="preserve"> above-described</w:t>
      </w:r>
      <w:r w:rsidR="006B249F" w:rsidRPr="00B55FF9">
        <w:t xml:space="preserve"> multi-regional Input-Output model, estimating the extent to which the direct export income generates additional activity throughout the UK economy. Specifically, we applied two types of multipliers to the above-described tuition fee and non-tuition fee income associated with international students in the 2018-19 cohort, including:</w:t>
      </w:r>
    </w:p>
    <w:p w14:paraId="635D8D68" w14:textId="3C5A08FE" w:rsidR="006B249F" w:rsidRPr="00B55FF9" w:rsidRDefault="006B249F" w:rsidP="006B249F">
      <w:pPr>
        <w:pStyle w:val="MinorBullet1"/>
      </w:pPr>
      <w:r w:rsidRPr="00B55FF9">
        <w:rPr>
          <w:b/>
          <w:color w:val="06357A" w:themeColor="accent1"/>
        </w:rPr>
        <w:t xml:space="preserve">Multipliers relating to international </w:t>
      </w:r>
      <w:r w:rsidRPr="00B55FF9">
        <w:rPr>
          <w:b/>
          <w:bCs/>
          <w:color w:val="06357A" w:themeColor="accent1"/>
        </w:rPr>
        <w:t xml:space="preserve">tuition </w:t>
      </w:r>
      <w:r w:rsidRPr="00B55FF9">
        <w:rPr>
          <w:b/>
          <w:color w:val="06357A" w:themeColor="accent1"/>
        </w:rPr>
        <w:t>fee income (accrued by the University itself)</w:t>
      </w:r>
      <w:r w:rsidRPr="00B55FF9">
        <w:t>:</w:t>
      </w:r>
      <w:r w:rsidRPr="00B55FF9">
        <w:rPr>
          <w:b/>
          <w:color w:val="06357A" w:themeColor="accent1"/>
        </w:rPr>
        <w:t xml:space="preserve"> </w:t>
      </w:r>
      <w:r w:rsidR="00CE6727" w:rsidRPr="00B55FF9">
        <w:t>T</w:t>
      </w:r>
      <w:r w:rsidRPr="00B55FF9">
        <w:t>he multipliers used to estimate the impact of the University’s international tuition fee income were calculated based on the inter- and intra-industry flows of goods and services for Scotland’s government, health, and education sector as a whole</w:t>
      </w:r>
      <w:r w:rsidRPr="00B55FF9">
        <w:rPr>
          <w:rStyle w:val="FootnoteReference"/>
        </w:rPr>
        <w:footnoteReference w:id="80"/>
      </w:r>
      <w:r w:rsidRPr="00B55FF9">
        <w:t xml:space="preserve">. </w:t>
      </w:r>
    </w:p>
    <w:p w14:paraId="1706CAF1" w14:textId="4F04DE3D" w:rsidR="006B249F" w:rsidRPr="00B55FF9" w:rsidRDefault="006B249F" w:rsidP="006B249F">
      <w:pPr>
        <w:pStyle w:val="MinorBullet1"/>
      </w:pPr>
      <w:r w:rsidRPr="00B55FF9">
        <w:rPr>
          <w:b/>
          <w:bCs/>
          <w:color w:val="06357A" w:themeColor="accent1"/>
        </w:rPr>
        <w:t>Multipliers relating to income from international students’ (off-campus) non-tuition fee expenditures</w:t>
      </w:r>
      <w:r w:rsidRPr="00B55FF9">
        <w:t>: These were calculated based on the final consumption expenditure patterns of households located in Scotland</w:t>
      </w:r>
      <w:r w:rsidRPr="00B55FF9">
        <w:rPr>
          <w:rStyle w:val="FootnoteReference"/>
        </w:rPr>
        <w:footnoteReference w:id="81"/>
      </w:r>
      <w:r w:rsidRPr="00B55FF9">
        <w:t>, and subsequently applied to the estimated off-campus non-tuition fee expenditures of overseas students in the 2018-19 cohort of University of Glasgow students.</w:t>
      </w:r>
    </w:p>
    <w:p w14:paraId="7AA43233" w14:textId="0B63F082" w:rsidR="006B249F" w:rsidRPr="00B55FF9" w:rsidRDefault="006B249F" w:rsidP="006B249F">
      <w:pPr>
        <w:spacing w:before="120" w:after="120"/>
      </w:pPr>
      <w:r w:rsidRPr="00B55FF9">
        <w:t xml:space="preserve">Again, these multipliers are expressed in terms of </w:t>
      </w:r>
      <w:r w:rsidRPr="00B55FF9">
        <w:rPr>
          <w:b/>
          <w:color w:val="06357A" w:themeColor="accent1"/>
        </w:rPr>
        <w:t>economic output</w:t>
      </w:r>
      <w:r w:rsidRPr="00B55FF9">
        <w:rPr>
          <w:color w:val="06357A" w:themeColor="accent1"/>
        </w:rPr>
        <w:t xml:space="preserve">, </w:t>
      </w:r>
      <w:r w:rsidRPr="00B55FF9">
        <w:rPr>
          <w:b/>
          <w:bCs/>
          <w:color w:val="06357A" w:themeColor="accent1"/>
        </w:rPr>
        <w:t>gross value added</w:t>
      </w:r>
      <w:r w:rsidRPr="00B55FF9">
        <w:t xml:space="preserve">, and (full-time equivalent) </w:t>
      </w:r>
      <w:r w:rsidRPr="00B55FF9">
        <w:rPr>
          <w:b/>
          <w:color w:val="06357A" w:themeColor="accent1"/>
        </w:rPr>
        <w:t>employment</w:t>
      </w:r>
      <w:r w:rsidRPr="00B55FF9">
        <w:t xml:space="preserve">, and are calculated as </w:t>
      </w:r>
      <w:r w:rsidRPr="00B55FF9">
        <w:rPr>
          <w:b/>
          <w:color w:val="06357A" w:themeColor="accent1"/>
        </w:rPr>
        <w:t>total multipliers</w:t>
      </w:r>
      <w:r w:rsidRPr="00B55FF9">
        <w:t xml:space="preserve">, capturing the aggregate impact on all industries in the UK economy arising from an initial injection relative to that initial injection. </w:t>
      </w:r>
    </w:p>
    <w:p w14:paraId="0826C6A4" w14:textId="23C428A1" w:rsidR="006B249F" w:rsidRPr="00B55FF9" w:rsidRDefault="00CA7061" w:rsidP="006B249F">
      <w:pPr>
        <w:spacing w:before="120" w:after="120"/>
      </w:pPr>
      <w:r w:rsidRPr="00B55FF9">
        <w:fldChar w:fldCharType="begin"/>
      </w:r>
      <w:r w:rsidRPr="00B55FF9">
        <w:instrText xml:space="preserve"> REF _Ref74142370 \r \h </w:instrText>
      </w:r>
      <w:r w:rsidR="00B55FF9">
        <w:instrText xml:space="preserve"> \* MERGEFORMAT </w:instrText>
      </w:r>
      <w:r w:rsidRPr="00B55FF9">
        <w:fldChar w:fldCharType="separate"/>
      </w:r>
      <w:r w:rsidR="00B96FA3">
        <w:t>Table 8</w:t>
      </w:r>
      <w:r w:rsidRPr="00B55FF9">
        <w:fldChar w:fldCharType="end"/>
      </w:r>
      <w:r w:rsidR="006B249F" w:rsidRPr="00B55FF9">
        <w:t xml:space="preserve"> presents the economic multipliers applied to the income generated by international students at the University of </w:t>
      </w:r>
      <w:r w:rsidRPr="00B55FF9">
        <w:t>Glasgow</w:t>
      </w:r>
      <w:r w:rsidR="006B249F" w:rsidRPr="00B55FF9">
        <w:t xml:space="preserve"> (in terms of the impact on </w:t>
      </w:r>
      <w:r w:rsidRPr="00B55FF9">
        <w:t>Scotland</w:t>
      </w:r>
      <w:r w:rsidR="006B249F" w:rsidRPr="00B55FF9">
        <w:t xml:space="preserve"> and the UK economy as a whole)</w:t>
      </w:r>
      <w:r w:rsidR="006B249F" w:rsidRPr="00B55FF9">
        <w:rPr>
          <w:rStyle w:val="FootnoteReference"/>
        </w:rPr>
        <w:footnoteReference w:id="82"/>
      </w:r>
      <w:r w:rsidR="006B249F" w:rsidRPr="00B55FF9">
        <w:t xml:space="preserve">. In terms of economic output, the analysis assumes that every £1 </w:t>
      </w:r>
      <w:proofErr w:type="spellStart"/>
      <w:r w:rsidR="006B249F" w:rsidRPr="00B55FF9">
        <w:t>million</w:t>
      </w:r>
      <w:proofErr w:type="spellEnd"/>
      <w:r w:rsidR="006B249F" w:rsidRPr="00B55FF9">
        <w:t xml:space="preserve"> of </w:t>
      </w:r>
      <w:r w:rsidR="006B249F" w:rsidRPr="00B55FF9">
        <w:rPr>
          <w:b/>
          <w:bCs/>
          <w:color w:val="06357A" w:themeColor="accent1"/>
        </w:rPr>
        <w:t>tuition fee expenditure</w:t>
      </w:r>
      <w:r w:rsidR="006B249F" w:rsidRPr="00B55FF9">
        <w:rPr>
          <w:color w:val="06357A" w:themeColor="accent1"/>
        </w:rPr>
        <w:t xml:space="preserve"> </w:t>
      </w:r>
      <w:r w:rsidR="006B249F" w:rsidRPr="00B55FF9">
        <w:t xml:space="preserve">incurred by international students generates an </w:t>
      </w:r>
      <w:r w:rsidR="006B249F" w:rsidRPr="00B55FF9">
        <w:rPr>
          <w:i/>
          <w:iCs/>
        </w:rPr>
        <w:t>additional</w:t>
      </w:r>
      <w:r w:rsidR="006B249F" w:rsidRPr="00B55FF9">
        <w:t xml:space="preserve"> </w:t>
      </w:r>
      <w:r w:rsidR="006B249F" w:rsidRPr="00B55FF9">
        <w:rPr>
          <w:rFonts w:eastAsia="Calibri" w:cs="Times New Roman"/>
          <w:b/>
          <w:color w:val="06357A" w:themeColor="accent1"/>
        </w:rPr>
        <w:t>£1.</w:t>
      </w:r>
      <w:r w:rsidRPr="00B55FF9">
        <w:rPr>
          <w:rFonts w:eastAsia="Calibri" w:cs="Times New Roman"/>
          <w:b/>
          <w:color w:val="06357A" w:themeColor="accent1"/>
        </w:rPr>
        <w:t>54</w:t>
      </w:r>
      <w:r w:rsidR="006B249F" w:rsidRPr="00B55FF9">
        <w:rPr>
          <w:rFonts w:eastAsia="Calibri" w:cs="Times New Roman"/>
          <w:b/>
          <w:color w:val="06357A" w:themeColor="accent1"/>
        </w:rPr>
        <w:t xml:space="preserve"> </w:t>
      </w:r>
      <w:proofErr w:type="spellStart"/>
      <w:r w:rsidR="006B249F" w:rsidRPr="00B55FF9">
        <w:rPr>
          <w:rFonts w:eastAsia="Calibri" w:cs="Times New Roman"/>
          <w:b/>
          <w:color w:val="06357A" w:themeColor="accent1"/>
        </w:rPr>
        <w:t>million</w:t>
      </w:r>
      <w:proofErr w:type="spellEnd"/>
      <w:r w:rsidR="006B249F" w:rsidRPr="00B55FF9">
        <w:rPr>
          <w:color w:val="7D2239" w:themeColor="accent2"/>
        </w:rPr>
        <w:t xml:space="preserve"> </w:t>
      </w:r>
      <w:r w:rsidR="006B249F" w:rsidRPr="00B55FF9">
        <w:t xml:space="preserve">of impact throughout the UK economy, of which </w:t>
      </w:r>
      <w:r w:rsidR="006B249F" w:rsidRPr="00B55FF9">
        <w:rPr>
          <w:b/>
          <w:bCs/>
          <w:color w:val="06357A" w:themeColor="accent1"/>
        </w:rPr>
        <w:t>£0.</w:t>
      </w:r>
      <w:r w:rsidRPr="00B55FF9">
        <w:rPr>
          <w:b/>
          <w:bCs/>
          <w:color w:val="06357A" w:themeColor="accent1"/>
        </w:rPr>
        <w:t>83</w:t>
      </w:r>
      <w:r w:rsidR="006B249F" w:rsidRPr="00B55FF9">
        <w:rPr>
          <w:b/>
          <w:bCs/>
          <w:color w:val="06357A" w:themeColor="accent1"/>
        </w:rPr>
        <w:t xml:space="preserve"> million</w:t>
      </w:r>
      <w:r w:rsidR="006B249F" w:rsidRPr="00B55FF9">
        <w:t xml:space="preserve"> is generated in </w:t>
      </w:r>
      <w:r w:rsidRPr="00B55FF9">
        <w:t>Scotland</w:t>
      </w:r>
      <w:r w:rsidR="006B249F" w:rsidRPr="00B55FF9">
        <w:t xml:space="preserve">. In addition, we assume that every £1 million of </w:t>
      </w:r>
      <w:r w:rsidR="006B249F" w:rsidRPr="00B55FF9">
        <w:rPr>
          <w:b/>
          <w:bCs/>
          <w:color w:val="06357A"/>
        </w:rPr>
        <w:t>non-fee expenditure</w:t>
      </w:r>
      <w:r w:rsidR="006B249F" w:rsidRPr="00B55FF9">
        <w:rPr>
          <w:color w:val="06357A"/>
        </w:rPr>
        <w:t xml:space="preserve"> </w:t>
      </w:r>
      <w:r w:rsidR="006B249F" w:rsidRPr="00B55FF9">
        <w:t xml:space="preserve">incurred by international students generates an additional </w:t>
      </w:r>
      <w:r w:rsidR="006B249F" w:rsidRPr="00B55FF9">
        <w:rPr>
          <w:b/>
          <w:bCs/>
          <w:color w:val="06357A"/>
        </w:rPr>
        <w:t>£1.</w:t>
      </w:r>
      <w:r w:rsidRPr="00B55FF9">
        <w:rPr>
          <w:b/>
          <w:bCs/>
          <w:color w:val="06357A"/>
        </w:rPr>
        <w:t>53</w:t>
      </w:r>
      <w:r w:rsidR="006B249F" w:rsidRPr="00B55FF9">
        <w:rPr>
          <w:b/>
          <w:bCs/>
          <w:color w:val="06357A"/>
        </w:rPr>
        <w:t xml:space="preserve"> </w:t>
      </w:r>
      <w:proofErr w:type="spellStart"/>
      <w:r w:rsidR="006B249F" w:rsidRPr="00B55FF9">
        <w:rPr>
          <w:b/>
          <w:bCs/>
          <w:color w:val="06357A"/>
        </w:rPr>
        <w:t>million</w:t>
      </w:r>
      <w:proofErr w:type="spellEnd"/>
      <w:r w:rsidR="006B249F" w:rsidRPr="00B55FF9">
        <w:rPr>
          <w:b/>
          <w:bCs/>
          <w:color w:val="06357A"/>
        </w:rPr>
        <w:t xml:space="preserve"> </w:t>
      </w:r>
      <w:r w:rsidR="006B249F" w:rsidRPr="00B55FF9">
        <w:t xml:space="preserve">of impact throughout the UK, of which </w:t>
      </w:r>
      <w:r w:rsidR="006B249F" w:rsidRPr="00B55FF9">
        <w:rPr>
          <w:b/>
          <w:bCs/>
          <w:color w:val="06357A"/>
        </w:rPr>
        <w:t>£0.</w:t>
      </w:r>
      <w:r w:rsidRPr="00B55FF9">
        <w:rPr>
          <w:b/>
          <w:bCs/>
          <w:color w:val="06357A"/>
        </w:rPr>
        <w:t>84</w:t>
      </w:r>
      <w:r w:rsidR="006B249F" w:rsidRPr="00B55FF9">
        <w:rPr>
          <w:b/>
          <w:bCs/>
          <w:color w:val="06357A"/>
        </w:rPr>
        <w:t xml:space="preserve"> million</w:t>
      </w:r>
      <w:r w:rsidR="006B249F" w:rsidRPr="00B55FF9">
        <w:rPr>
          <w:color w:val="06357A"/>
        </w:rPr>
        <w:t xml:space="preserve"> </w:t>
      </w:r>
      <w:proofErr w:type="gramStart"/>
      <w:r w:rsidR="006B249F" w:rsidRPr="00B55FF9">
        <w:t xml:space="preserve">is located </w:t>
      </w:r>
      <w:r w:rsidR="00EA393F" w:rsidRPr="00B55FF9">
        <w:t>in</w:t>
      </w:r>
      <w:proofErr w:type="gramEnd"/>
      <w:r w:rsidR="006B249F" w:rsidRPr="00B55FF9">
        <w:t xml:space="preserve"> </w:t>
      </w:r>
      <w:r w:rsidRPr="00B55FF9">
        <w:t>Scotland</w:t>
      </w:r>
      <w:r w:rsidR="006B249F" w:rsidRPr="00B55FF9">
        <w:t xml:space="preserve">. </w:t>
      </w:r>
    </w:p>
    <w:p w14:paraId="2D38FBBC" w14:textId="2C1E6B9F" w:rsidR="006B249F" w:rsidRPr="00B55FF9" w:rsidRDefault="00E74183" w:rsidP="00E74183">
      <w:pPr>
        <w:pStyle w:val="TableTitle"/>
      </w:pPr>
      <w:bookmarkStart w:id="155" w:name="_Ref74142370"/>
      <w:bookmarkStart w:id="156" w:name="_Toc85188909"/>
      <w:r w:rsidRPr="00B55FF9">
        <w:t>Economic multipliers associated with the income from international students in the 2018-19 cohort of University of Glasgow students</w:t>
      </w:r>
      <w:bookmarkEnd w:id="155"/>
      <w:bookmarkEnd w:id="156"/>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3328"/>
        <w:gridCol w:w="1838"/>
        <w:gridCol w:w="1838"/>
        <w:gridCol w:w="1840"/>
      </w:tblGrid>
      <w:tr w:rsidR="00E74183" w:rsidRPr="00B55FF9" w14:paraId="6F15D7DF" w14:textId="77777777" w:rsidTr="003F6014">
        <w:trPr>
          <w:trHeight w:val="170"/>
        </w:trPr>
        <w:tc>
          <w:tcPr>
            <w:tcW w:w="1882" w:type="pct"/>
            <w:tcBorders>
              <w:top w:val="single" w:sz="4" w:space="0" w:color="06357A"/>
              <w:bottom w:val="single" w:sz="4" w:space="0" w:color="06357A"/>
            </w:tcBorders>
            <w:shd w:val="clear" w:color="auto" w:fill="auto"/>
            <w:vAlign w:val="center"/>
          </w:tcPr>
          <w:p w14:paraId="5184DC61" w14:textId="7281329B" w:rsidR="00E74183" w:rsidRPr="00B55FF9" w:rsidRDefault="00E74183" w:rsidP="00E74183">
            <w:pPr>
              <w:keepNext/>
              <w:spacing w:before="0" w:after="0"/>
              <w:ind w:left="113"/>
              <w:jc w:val="left"/>
              <w:rPr>
                <w:rFonts w:eastAsia="Calibri" w:cs="Times New Roman"/>
                <w:b/>
                <w:color w:val="06357A"/>
                <w:sz w:val="20"/>
              </w:rPr>
            </w:pPr>
            <w:r w:rsidRPr="00B55FF9">
              <w:rPr>
                <w:rFonts w:eastAsia="Calibri" w:cs="Times New Roman"/>
                <w:b/>
                <w:color w:val="06357A"/>
                <w:sz w:val="20"/>
              </w:rPr>
              <w:t>Location of impact and type of income</w:t>
            </w:r>
          </w:p>
        </w:tc>
        <w:tc>
          <w:tcPr>
            <w:tcW w:w="1039" w:type="pct"/>
            <w:tcBorders>
              <w:top w:val="single" w:sz="4" w:space="0" w:color="06357A"/>
              <w:bottom w:val="single" w:sz="4" w:space="0" w:color="06357A"/>
            </w:tcBorders>
            <w:shd w:val="clear" w:color="auto" w:fill="auto"/>
            <w:vAlign w:val="center"/>
          </w:tcPr>
          <w:p w14:paraId="71074F73" w14:textId="617F596B" w:rsidR="00E74183" w:rsidRPr="00B55FF9" w:rsidRDefault="00E74183" w:rsidP="00E74183">
            <w:pPr>
              <w:keepNext/>
              <w:spacing w:before="0" w:after="0"/>
              <w:ind w:left="113"/>
              <w:jc w:val="center"/>
              <w:rPr>
                <w:rFonts w:eastAsia="Calibri" w:cs="Times New Roman"/>
                <w:b/>
                <w:color w:val="06357A"/>
                <w:sz w:val="20"/>
              </w:rPr>
            </w:pPr>
            <w:r w:rsidRPr="00B55FF9">
              <w:rPr>
                <w:rFonts w:eastAsia="Calibri" w:cs="Times New Roman"/>
                <w:b/>
                <w:color w:val="06357A"/>
                <w:sz w:val="20"/>
              </w:rPr>
              <w:t>Output</w:t>
            </w:r>
          </w:p>
        </w:tc>
        <w:tc>
          <w:tcPr>
            <w:tcW w:w="1039" w:type="pct"/>
            <w:tcBorders>
              <w:top w:val="single" w:sz="4" w:space="0" w:color="06357A"/>
              <w:bottom w:val="single" w:sz="4" w:space="0" w:color="06357A"/>
            </w:tcBorders>
            <w:shd w:val="clear" w:color="auto" w:fill="auto"/>
            <w:vAlign w:val="center"/>
          </w:tcPr>
          <w:p w14:paraId="407FE34B" w14:textId="6D965A79" w:rsidR="00E74183" w:rsidRPr="00B55FF9" w:rsidRDefault="00E74183" w:rsidP="00E74183">
            <w:pPr>
              <w:keepNext/>
              <w:spacing w:before="0" w:after="0"/>
              <w:ind w:left="113"/>
              <w:jc w:val="center"/>
              <w:rPr>
                <w:rFonts w:eastAsia="Calibri" w:cs="Times New Roman"/>
                <w:b/>
                <w:color w:val="06357A"/>
                <w:sz w:val="20"/>
              </w:rPr>
            </w:pPr>
            <w:r w:rsidRPr="00B55FF9">
              <w:rPr>
                <w:rFonts w:eastAsia="Calibri" w:cs="Times New Roman"/>
                <w:b/>
                <w:color w:val="06357A"/>
                <w:sz w:val="20"/>
              </w:rPr>
              <w:t>GVA</w:t>
            </w:r>
          </w:p>
        </w:tc>
        <w:tc>
          <w:tcPr>
            <w:tcW w:w="1039" w:type="pct"/>
            <w:tcBorders>
              <w:top w:val="single" w:sz="4" w:space="0" w:color="06357A"/>
              <w:bottom w:val="single" w:sz="4" w:space="0" w:color="06357A"/>
            </w:tcBorders>
            <w:shd w:val="clear" w:color="auto" w:fill="auto"/>
            <w:vAlign w:val="center"/>
          </w:tcPr>
          <w:p w14:paraId="053F791C" w14:textId="3C19D6C8" w:rsidR="00E74183" w:rsidRPr="00B55FF9" w:rsidRDefault="00E74183" w:rsidP="00E74183">
            <w:pPr>
              <w:keepNext/>
              <w:spacing w:before="0" w:after="0"/>
              <w:ind w:left="113"/>
              <w:jc w:val="center"/>
              <w:rPr>
                <w:rFonts w:eastAsia="Calibri" w:cs="Times New Roman"/>
                <w:b/>
                <w:color w:val="06357A"/>
                <w:sz w:val="20"/>
              </w:rPr>
            </w:pPr>
            <w:r w:rsidRPr="00B55FF9">
              <w:rPr>
                <w:rFonts w:eastAsia="Calibri" w:cs="Times New Roman"/>
                <w:b/>
                <w:color w:val="06357A"/>
                <w:sz w:val="20"/>
              </w:rPr>
              <w:t>FTE employment</w:t>
            </w:r>
          </w:p>
        </w:tc>
      </w:tr>
      <w:tr w:rsidR="00EC037C" w:rsidRPr="00B55FF9" w14:paraId="1081ED5A" w14:textId="77777777" w:rsidTr="003F6014">
        <w:tc>
          <w:tcPr>
            <w:tcW w:w="5000" w:type="pct"/>
            <w:gridSpan w:val="4"/>
            <w:tcBorders>
              <w:top w:val="single" w:sz="4" w:space="0" w:color="06357A"/>
            </w:tcBorders>
            <w:shd w:val="clear" w:color="auto" w:fill="003865" w:themeFill="accent3"/>
            <w:vAlign w:val="center"/>
          </w:tcPr>
          <w:p w14:paraId="4CEBE375" w14:textId="7402973F" w:rsidR="00EC037C" w:rsidRPr="00B55FF9" w:rsidRDefault="00EC037C" w:rsidP="00E74183">
            <w:pPr>
              <w:keepNext/>
              <w:spacing w:before="0" w:after="0"/>
              <w:ind w:left="113"/>
              <w:rPr>
                <w:rFonts w:eastAsia="Calibri" w:cs="Times New Roman"/>
                <w:b/>
                <w:bCs/>
                <w:color w:val="FFFFFF"/>
                <w:sz w:val="20"/>
              </w:rPr>
            </w:pPr>
            <w:r w:rsidRPr="00B55FF9">
              <w:rPr>
                <w:rFonts w:eastAsia="Calibri" w:cs="Times New Roman"/>
                <w:b/>
                <w:bCs/>
                <w:color w:val="FFFFFF"/>
                <w:sz w:val="20"/>
              </w:rPr>
              <w:t>Tuition fee income</w:t>
            </w:r>
          </w:p>
        </w:tc>
      </w:tr>
      <w:tr w:rsidR="00E74183" w:rsidRPr="00B55FF9" w14:paraId="15A6937F" w14:textId="77777777" w:rsidTr="003F6014">
        <w:tc>
          <w:tcPr>
            <w:tcW w:w="1882" w:type="pct"/>
            <w:shd w:val="clear" w:color="auto" w:fill="auto"/>
            <w:vAlign w:val="center"/>
          </w:tcPr>
          <w:p w14:paraId="637B541C" w14:textId="23C9065B" w:rsidR="00E74183" w:rsidRPr="00B55FF9" w:rsidRDefault="00E74183" w:rsidP="00E74183">
            <w:pPr>
              <w:pStyle w:val="TableText"/>
            </w:pPr>
            <w:r w:rsidRPr="00B55FF9">
              <w:t>Scotland</w:t>
            </w:r>
          </w:p>
        </w:tc>
        <w:tc>
          <w:tcPr>
            <w:tcW w:w="1039" w:type="pct"/>
            <w:shd w:val="clear" w:color="auto" w:fill="auto"/>
            <w:vAlign w:val="center"/>
          </w:tcPr>
          <w:p w14:paraId="0D569BC7" w14:textId="09381E6E" w:rsidR="00E74183" w:rsidRPr="00B55FF9" w:rsidRDefault="00E74183" w:rsidP="00E74183">
            <w:pPr>
              <w:pStyle w:val="TableText"/>
              <w:jc w:val="center"/>
            </w:pPr>
            <w:r w:rsidRPr="00B55FF9">
              <w:t>1.83</w:t>
            </w:r>
          </w:p>
        </w:tc>
        <w:tc>
          <w:tcPr>
            <w:tcW w:w="1039" w:type="pct"/>
            <w:shd w:val="clear" w:color="auto" w:fill="auto"/>
            <w:vAlign w:val="center"/>
          </w:tcPr>
          <w:p w14:paraId="4EA2E075" w14:textId="328BB2B9" w:rsidR="00E74183" w:rsidRPr="00B55FF9" w:rsidRDefault="000C3362" w:rsidP="00E74183">
            <w:pPr>
              <w:pStyle w:val="TableText"/>
              <w:jc w:val="center"/>
            </w:pPr>
            <w:r w:rsidRPr="00B55FF9">
              <w:t>1.81</w:t>
            </w:r>
          </w:p>
        </w:tc>
        <w:tc>
          <w:tcPr>
            <w:tcW w:w="1039" w:type="pct"/>
            <w:shd w:val="clear" w:color="auto" w:fill="auto"/>
            <w:vAlign w:val="center"/>
          </w:tcPr>
          <w:p w14:paraId="5989C710" w14:textId="6093E2EF" w:rsidR="00E74183" w:rsidRPr="00B55FF9" w:rsidRDefault="000C3362" w:rsidP="00E74183">
            <w:pPr>
              <w:pStyle w:val="TableText"/>
              <w:jc w:val="center"/>
            </w:pPr>
            <w:r w:rsidRPr="00B55FF9">
              <w:t>1.56</w:t>
            </w:r>
          </w:p>
        </w:tc>
      </w:tr>
      <w:tr w:rsidR="00E74183" w:rsidRPr="00B55FF9" w14:paraId="3A01CCA5" w14:textId="77777777" w:rsidTr="003F6014">
        <w:tc>
          <w:tcPr>
            <w:tcW w:w="1882" w:type="pct"/>
            <w:shd w:val="clear" w:color="auto" w:fill="auto"/>
            <w:vAlign w:val="center"/>
          </w:tcPr>
          <w:p w14:paraId="32752B15" w14:textId="44E89558" w:rsidR="00E74183" w:rsidRPr="00B55FF9" w:rsidRDefault="00E74183" w:rsidP="00E74183">
            <w:pPr>
              <w:pStyle w:val="TableText"/>
            </w:pPr>
            <w:r w:rsidRPr="00B55FF9">
              <w:t>Total UK</w:t>
            </w:r>
          </w:p>
        </w:tc>
        <w:tc>
          <w:tcPr>
            <w:tcW w:w="1039" w:type="pct"/>
            <w:shd w:val="clear" w:color="auto" w:fill="auto"/>
            <w:vAlign w:val="center"/>
          </w:tcPr>
          <w:p w14:paraId="54028418" w14:textId="786A3781" w:rsidR="00E74183" w:rsidRPr="00B55FF9" w:rsidRDefault="00E74183" w:rsidP="00E74183">
            <w:pPr>
              <w:pStyle w:val="TableText"/>
              <w:jc w:val="center"/>
            </w:pPr>
            <w:r w:rsidRPr="00B55FF9">
              <w:t>2.54</w:t>
            </w:r>
          </w:p>
        </w:tc>
        <w:tc>
          <w:tcPr>
            <w:tcW w:w="1039" w:type="pct"/>
            <w:shd w:val="clear" w:color="auto" w:fill="auto"/>
            <w:vAlign w:val="center"/>
          </w:tcPr>
          <w:p w14:paraId="7F9260C9" w14:textId="4968BD3D" w:rsidR="00E74183" w:rsidRPr="00B55FF9" w:rsidRDefault="000C3362" w:rsidP="00E74183">
            <w:pPr>
              <w:pStyle w:val="TableText"/>
              <w:jc w:val="center"/>
            </w:pPr>
            <w:r w:rsidRPr="00B55FF9">
              <w:t>2.46</w:t>
            </w:r>
          </w:p>
        </w:tc>
        <w:tc>
          <w:tcPr>
            <w:tcW w:w="1039" w:type="pct"/>
            <w:shd w:val="clear" w:color="auto" w:fill="auto"/>
            <w:vAlign w:val="center"/>
          </w:tcPr>
          <w:p w14:paraId="2D97F795" w14:textId="41F2B7D9" w:rsidR="00E74183" w:rsidRPr="00B55FF9" w:rsidRDefault="000C3362" w:rsidP="00E74183">
            <w:pPr>
              <w:pStyle w:val="TableText"/>
              <w:jc w:val="center"/>
            </w:pPr>
            <w:r w:rsidRPr="00B55FF9">
              <w:t>2.02</w:t>
            </w:r>
          </w:p>
        </w:tc>
      </w:tr>
      <w:tr w:rsidR="00EC037C" w:rsidRPr="00B55FF9" w14:paraId="500E61DB" w14:textId="77777777" w:rsidTr="003F6014">
        <w:tc>
          <w:tcPr>
            <w:tcW w:w="5000" w:type="pct"/>
            <w:gridSpan w:val="4"/>
            <w:shd w:val="clear" w:color="auto" w:fill="003865" w:themeFill="accent3"/>
            <w:vAlign w:val="center"/>
          </w:tcPr>
          <w:p w14:paraId="5224278E" w14:textId="11395211" w:rsidR="00EC037C" w:rsidRPr="00B55FF9" w:rsidRDefault="00EC037C" w:rsidP="00EC037C">
            <w:pPr>
              <w:pStyle w:val="TableText"/>
            </w:pPr>
            <w:r w:rsidRPr="00B55FF9">
              <w:rPr>
                <w:rFonts w:eastAsia="Calibri" w:cs="Times New Roman"/>
                <w:b/>
                <w:bCs/>
                <w:color w:val="FFFFFF"/>
              </w:rPr>
              <w:t>Non-fee income</w:t>
            </w:r>
          </w:p>
        </w:tc>
      </w:tr>
      <w:tr w:rsidR="00E74183" w:rsidRPr="00B55FF9" w14:paraId="7C0D8127" w14:textId="77777777" w:rsidTr="003F6014">
        <w:tc>
          <w:tcPr>
            <w:tcW w:w="1882" w:type="pct"/>
            <w:shd w:val="clear" w:color="auto" w:fill="auto"/>
            <w:vAlign w:val="center"/>
          </w:tcPr>
          <w:p w14:paraId="52CCDE48" w14:textId="7B4FAC18" w:rsidR="00E74183" w:rsidRPr="00B55FF9" w:rsidRDefault="00E74183" w:rsidP="00E74183">
            <w:pPr>
              <w:pStyle w:val="TableText"/>
            </w:pPr>
            <w:r w:rsidRPr="00B55FF9">
              <w:t>Scotland</w:t>
            </w:r>
          </w:p>
        </w:tc>
        <w:tc>
          <w:tcPr>
            <w:tcW w:w="1039" w:type="pct"/>
            <w:shd w:val="clear" w:color="auto" w:fill="auto"/>
            <w:vAlign w:val="center"/>
          </w:tcPr>
          <w:p w14:paraId="18785430" w14:textId="5FA7DF52" w:rsidR="00E74183" w:rsidRPr="00B55FF9" w:rsidRDefault="00E74183" w:rsidP="00E74183">
            <w:pPr>
              <w:pStyle w:val="TableText"/>
              <w:jc w:val="center"/>
            </w:pPr>
            <w:r w:rsidRPr="00B55FF9">
              <w:t>1.84</w:t>
            </w:r>
          </w:p>
        </w:tc>
        <w:tc>
          <w:tcPr>
            <w:tcW w:w="1039" w:type="pct"/>
            <w:shd w:val="clear" w:color="auto" w:fill="auto"/>
            <w:vAlign w:val="center"/>
          </w:tcPr>
          <w:p w14:paraId="5B427BB8" w14:textId="67C701D2" w:rsidR="00E74183" w:rsidRPr="00B55FF9" w:rsidRDefault="000C3362" w:rsidP="00E74183">
            <w:pPr>
              <w:pStyle w:val="TableText"/>
              <w:jc w:val="center"/>
            </w:pPr>
            <w:r w:rsidRPr="00B55FF9">
              <w:t>1.81</w:t>
            </w:r>
          </w:p>
        </w:tc>
        <w:tc>
          <w:tcPr>
            <w:tcW w:w="1039" w:type="pct"/>
            <w:shd w:val="clear" w:color="auto" w:fill="auto"/>
            <w:vAlign w:val="center"/>
          </w:tcPr>
          <w:p w14:paraId="20912A39" w14:textId="61911334" w:rsidR="00E74183" w:rsidRPr="00B55FF9" w:rsidRDefault="000C3362" w:rsidP="00E74183">
            <w:pPr>
              <w:pStyle w:val="TableText"/>
              <w:jc w:val="center"/>
            </w:pPr>
            <w:r w:rsidRPr="00B55FF9">
              <w:t>1.8</w:t>
            </w:r>
            <w:r w:rsidR="00EC037C" w:rsidRPr="00B55FF9">
              <w:t>5</w:t>
            </w:r>
          </w:p>
        </w:tc>
      </w:tr>
      <w:tr w:rsidR="00E74183" w:rsidRPr="00B55FF9" w14:paraId="5F6DDA80" w14:textId="77777777" w:rsidTr="003F6014">
        <w:tc>
          <w:tcPr>
            <w:tcW w:w="1882" w:type="pct"/>
            <w:tcBorders>
              <w:bottom w:val="single" w:sz="4" w:space="0" w:color="06357A"/>
            </w:tcBorders>
            <w:shd w:val="clear" w:color="auto" w:fill="auto"/>
            <w:vAlign w:val="center"/>
          </w:tcPr>
          <w:p w14:paraId="2D20BB11" w14:textId="52349B92" w:rsidR="00E74183" w:rsidRPr="00B55FF9" w:rsidRDefault="00E74183" w:rsidP="00E74183">
            <w:pPr>
              <w:pStyle w:val="TableText"/>
            </w:pPr>
            <w:r w:rsidRPr="00B55FF9">
              <w:t>Total UK</w:t>
            </w:r>
          </w:p>
        </w:tc>
        <w:tc>
          <w:tcPr>
            <w:tcW w:w="1039" w:type="pct"/>
            <w:tcBorders>
              <w:bottom w:val="single" w:sz="4" w:space="0" w:color="06357A"/>
            </w:tcBorders>
            <w:shd w:val="clear" w:color="auto" w:fill="auto"/>
            <w:vAlign w:val="center"/>
          </w:tcPr>
          <w:p w14:paraId="5BB5456E" w14:textId="7351470C" w:rsidR="00E74183" w:rsidRPr="00B55FF9" w:rsidRDefault="00E74183" w:rsidP="00E74183">
            <w:pPr>
              <w:pStyle w:val="TableText"/>
              <w:jc w:val="center"/>
            </w:pPr>
            <w:r w:rsidRPr="00B55FF9">
              <w:t>2.53</w:t>
            </w:r>
          </w:p>
        </w:tc>
        <w:tc>
          <w:tcPr>
            <w:tcW w:w="1039" w:type="pct"/>
            <w:tcBorders>
              <w:bottom w:val="single" w:sz="4" w:space="0" w:color="06357A"/>
            </w:tcBorders>
            <w:shd w:val="clear" w:color="auto" w:fill="auto"/>
            <w:vAlign w:val="center"/>
          </w:tcPr>
          <w:p w14:paraId="54356706" w14:textId="177D0898" w:rsidR="00E74183" w:rsidRPr="00B55FF9" w:rsidRDefault="000C3362" w:rsidP="00E74183">
            <w:pPr>
              <w:pStyle w:val="TableText"/>
              <w:jc w:val="center"/>
            </w:pPr>
            <w:r w:rsidRPr="00B55FF9">
              <w:t>2.42</w:t>
            </w:r>
          </w:p>
        </w:tc>
        <w:tc>
          <w:tcPr>
            <w:tcW w:w="1039" w:type="pct"/>
            <w:tcBorders>
              <w:bottom w:val="single" w:sz="4" w:space="0" w:color="06357A"/>
            </w:tcBorders>
            <w:shd w:val="clear" w:color="auto" w:fill="auto"/>
            <w:vAlign w:val="center"/>
          </w:tcPr>
          <w:p w14:paraId="1FBE37C2" w14:textId="2592B8DF" w:rsidR="00E74183" w:rsidRPr="00B55FF9" w:rsidRDefault="000C3362" w:rsidP="00E74183">
            <w:pPr>
              <w:pStyle w:val="TableText"/>
              <w:jc w:val="center"/>
            </w:pPr>
            <w:r w:rsidRPr="00B55FF9">
              <w:t>2.55</w:t>
            </w:r>
          </w:p>
        </w:tc>
      </w:tr>
    </w:tbl>
    <w:p w14:paraId="36ED9F12" w14:textId="0AD4F538" w:rsidR="006B249F" w:rsidRPr="00B55FF9" w:rsidRDefault="006B249F" w:rsidP="000C3362">
      <w:pPr>
        <w:pStyle w:val="TableNote"/>
      </w:pPr>
      <w:r w:rsidRPr="00B55FF9">
        <w:t xml:space="preserve">Note: </w:t>
      </w:r>
      <w:r w:rsidR="000C3362" w:rsidRPr="00B55FF9">
        <w:t>All multipliers constitute Type II multipliers, defined as [Direct + indirect + induced impact]</w:t>
      </w:r>
      <w:proofErr w:type="gramStart"/>
      <w:r w:rsidR="000C3362" w:rsidRPr="00B55FF9">
        <w:t>/[</w:t>
      </w:r>
      <w:proofErr w:type="gramEnd"/>
      <w:r w:rsidR="000C3362" w:rsidRPr="00B55FF9">
        <w:t xml:space="preserve">Direct impact]. </w:t>
      </w:r>
    </w:p>
    <w:p w14:paraId="0BCA941D" w14:textId="07DDB15E" w:rsidR="006B249F" w:rsidRPr="00B55FF9" w:rsidRDefault="006B249F" w:rsidP="000C3362">
      <w:pPr>
        <w:pStyle w:val="TableSource"/>
      </w:pPr>
      <w:r w:rsidRPr="00B55FF9">
        <w:t xml:space="preserve">Source: </w:t>
      </w:r>
      <w:r w:rsidR="00E74183" w:rsidRPr="00B55FF9">
        <w:t>London Economics’ analysis</w:t>
      </w:r>
    </w:p>
    <w:p w14:paraId="57B92A04" w14:textId="31BFB2BE" w:rsidR="00B908E9" w:rsidRPr="00B55FF9" w:rsidRDefault="00B908E9" w:rsidP="00B908E9">
      <w:r w:rsidRPr="00B55FF9">
        <w:rPr>
          <w:noProof/>
          <w:lang w:eastAsia="en-GB"/>
        </w:rPr>
        <mc:AlternateContent>
          <mc:Choice Requires="wps">
            <w:drawing>
              <wp:anchor distT="0" distB="0" distL="114300" distR="114300" simplePos="0" relativeHeight="251653120" behindDoc="1" locked="1" layoutInCell="1" allowOverlap="1" wp14:anchorId="725B3A5C" wp14:editId="59F83A0B">
                <wp:simplePos x="0" y="0"/>
                <wp:positionH relativeFrom="margin">
                  <wp:align>right</wp:align>
                </wp:positionH>
                <wp:positionV relativeFrom="paragraph">
                  <wp:posOffset>38555</wp:posOffset>
                </wp:positionV>
                <wp:extent cx="2044800" cy="1296000"/>
                <wp:effectExtent l="38100" t="38100" r="88900" b="95250"/>
                <wp:wrapSquare wrapText="bothSides"/>
                <wp:docPr id="1037" name="Text Box 1037" descr="pullquote: The impact of the export income generated by the 2018-19 University of Glasgow cohort stood at £631 m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800" cy="129600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5EC57227" w14:textId="0EFEA235" w:rsidR="00AC51E6" w:rsidRPr="00F15B1E" w:rsidRDefault="00AC51E6" w:rsidP="00FF14BF">
                            <w:pPr>
                              <w:shd w:val="clear" w:color="auto" w:fill="003865" w:themeFill="accent3"/>
                              <w:spacing w:before="0" w:after="0"/>
                              <w:jc w:val="center"/>
                              <w:rPr>
                                <w:b/>
                                <w:color w:val="FFFFFF" w:themeColor="background1"/>
                                <w:sz w:val="32"/>
                                <w:szCs w:val="32"/>
                              </w:rPr>
                            </w:pPr>
                            <w:r w:rsidRPr="003121E3">
                              <w:rPr>
                                <w:b/>
                                <w:color w:val="FFFFFF" w:themeColor="background1"/>
                                <w:sz w:val="28"/>
                                <w:szCs w:val="28"/>
                              </w:rPr>
                              <w:t>The impact of the export income generated by the 2018-19 University of Glasgow cohort stood at</w:t>
                            </w:r>
                            <w:r w:rsidRPr="003121E3">
                              <w:rPr>
                                <w:b/>
                                <w:color w:val="FFFFFF" w:themeColor="background1"/>
                                <w:sz w:val="32"/>
                                <w:szCs w:val="32"/>
                              </w:rPr>
                              <w:t xml:space="preserve"> £631 million.</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5B3A5C" id="Text Box 1037" o:spid="_x0000_s1049" type="#_x0000_t202" alt="pullquote: The impact of the export income generated by the 2018-19 University of Glasgow cohort stood at £631 million." style="position:absolute;left:0;text-align:left;margin-left:109.8pt;margin-top:3.05pt;width:161pt;height:102.0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" fillcolor="#003865 [3206]" stroked="f">
                <v:shadow on="t" color="black" opacity="26214f" origin="-.5,-.5" offset=".74836mm,.74836mm"/>
                <v:textbox inset=".5mm,.5mm,.5mm,.5mm">
                  <w:txbxContent>
                    <w:p w14:paraId="5EC57227" w14:textId="0EFEA235" w:rsidR="00AC51E6" w:rsidRPr="00F15B1E" w:rsidRDefault="00AC51E6" w:rsidP="00FF14BF">
                      <w:pPr>
                        <w:shd w:val="clear" w:color="auto" w:fill="003865" w:themeFill="accent3"/>
                        <w:spacing w:before="0" w:after="0"/>
                        <w:jc w:val="center"/>
                        <w:rPr>
                          <w:b/>
                          <w:color w:val="FFFFFF" w:themeColor="background1"/>
                          <w:sz w:val="32"/>
                          <w:szCs w:val="32"/>
                        </w:rPr>
                      </w:pPr>
                      <w:r w:rsidRPr="003121E3">
                        <w:rPr>
                          <w:b/>
                          <w:color w:val="FFFFFF" w:themeColor="background1"/>
                          <w:sz w:val="28"/>
                          <w:szCs w:val="28"/>
                        </w:rPr>
                        <w:t>The impact of the export income generated by the 2018-19 University of Glasgow cohort stood at</w:t>
                      </w:r>
                      <w:r w:rsidRPr="003121E3">
                        <w:rPr>
                          <w:b/>
                          <w:color w:val="FFFFFF" w:themeColor="background1"/>
                          <w:sz w:val="32"/>
                          <w:szCs w:val="32"/>
                        </w:rPr>
                        <w:t xml:space="preserve"> £631 million.</w:t>
                      </w:r>
                    </w:p>
                  </w:txbxContent>
                </v:textbox>
                <w10:wrap type="square" anchorx="margin"/>
                <w10:anchorlock/>
              </v:shape>
            </w:pict>
          </mc:Fallback>
        </mc:AlternateContent>
      </w:r>
      <w:r w:rsidRPr="00B55FF9">
        <w:t>Applying these multipliers to the above direct economic impacts</w:t>
      </w:r>
      <w:r w:rsidRPr="00B55FF9">
        <w:rPr>
          <w:rStyle w:val="FootnoteReference"/>
        </w:rPr>
        <w:footnoteReference w:id="83"/>
      </w:r>
      <w:r w:rsidRPr="00B55FF9">
        <w:t xml:space="preserve">, we estimate that the total economic impact on the UK generated by the (net) tuition fee income and non-tuition fee income associated with international students in the 2018-19 University of Glasgow cohort amounts to </w:t>
      </w:r>
      <w:r w:rsidRPr="00B55FF9">
        <w:rPr>
          <w:b/>
          <w:bCs/>
          <w:color w:val="06357A" w:themeColor="accent1"/>
        </w:rPr>
        <w:t>£</w:t>
      </w:r>
      <w:r w:rsidR="00864C04" w:rsidRPr="00B55FF9">
        <w:rPr>
          <w:b/>
          <w:bCs/>
          <w:color w:val="06357A" w:themeColor="accent1"/>
        </w:rPr>
        <w:t>631</w:t>
      </w:r>
      <w:r w:rsidRPr="00B55FF9">
        <w:rPr>
          <w:b/>
          <w:bCs/>
          <w:color w:val="06357A" w:themeColor="accent1"/>
        </w:rPr>
        <w:t xml:space="preserve"> </w:t>
      </w:r>
      <w:proofErr w:type="spellStart"/>
      <w:r w:rsidRPr="00B55FF9">
        <w:rPr>
          <w:b/>
          <w:bCs/>
          <w:color w:val="06357A" w:themeColor="accent1"/>
        </w:rPr>
        <w:t>million</w:t>
      </w:r>
      <w:proofErr w:type="spellEnd"/>
      <w:r w:rsidRPr="00B55FF9">
        <w:rPr>
          <w:color w:val="06357A" w:themeColor="accent1"/>
        </w:rPr>
        <w:t xml:space="preserve"> </w:t>
      </w:r>
      <w:r w:rsidRPr="00B55FF9">
        <w:t xml:space="preserve">of </w:t>
      </w:r>
      <w:r w:rsidRPr="00B55FF9">
        <w:rPr>
          <w:b/>
          <w:bCs/>
          <w:color w:val="06357A" w:themeColor="accent1"/>
        </w:rPr>
        <w:t>economic output</w:t>
      </w:r>
      <w:r w:rsidRPr="00B55FF9">
        <w:rPr>
          <w:color w:val="06357A" w:themeColor="accent1"/>
        </w:rPr>
        <w:t xml:space="preserve"> </w:t>
      </w:r>
      <w:r w:rsidRPr="00B55FF9">
        <w:t xml:space="preserve">(see top panel of </w:t>
      </w:r>
      <w:r w:rsidR="00EC1175">
        <w:fldChar w:fldCharType="begin"/>
      </w:r>
      <w:r w:rsidR="00EC1175">
        <w:instrText xml:space="preserve"> REF _Ref85188670 \r \h </w:instrText>
      </w:r>
      <w:r w:rsidR="00EC1175">
        <w:fldChar w:fldCharType="separate"/>
      </w:r>
      <w:r w:rsidR="00B96FA3">
        <w:t>Figure 26</w:t>
      </w:r>
      <w:r w:rsidR="00EC1175">
        <w:fldChar w:fldCharType="end"/>
      </w:r>
      <w:r w:rsidRPr="00B55FF9">
        <w:t>):</w:t>
      </w:r>
    </w:p>
    <w:p w14:paraId="758DD236" w14:textId="0B8ABA0F" w:rsidR="00B908E9" w:rsidRPr="00B55FF9" w:rsidRDefault="00B908E9" w:rsidP="00B908E9">
      <w:pPr>
        <w:pStyle w:val="MinorBullet1"/>
      </w:pPr>
      <w:r w:rsidRPr="00B55FF9">
        <w:t xml:space="preserve">In terms of the breakdown by type of income from international sources, </w:t>
      </w:r>
      <w:r w:rsidRPr="00B55FF9">
        <w:rPr>
          <w:b/>
          <w:bCs/>
          <w:color w:val="06357A" w:themeColor="accent1"/>
        </w:rPr>
        <w:t>£3</w:t>
      </w:r>
      <w:r w:rsidR="00864C04" w:rsidRPr="00B55FF9">
        <w:rPr>
          <w:b/>
          <w:bCs/>
          <w:color w:val="06357A" w:themeColor="accent1"/>
        </w:rPr>
        <w:t>20</w:t>
      </w:r>
      <w:r w:rsidRPr="00B55FF9">
        <w:rPr>
          <w:b/>
          <w:bCs/>
          <w:color w:val="06357A" w:themeColor="accent1"/>
        </w:rPr>
        <w:t xml:space="preserve"> </w:t>
      </w:r>
      <w:proofErr w:type="spellStart"/>
      <w:r w:rsidRPr="00B55FF9">
        <w:rPr>
          <w:b/>
          <w:bCs/>
          <w:color w:val="06357A" w:themeColor="accent1"/>
        </w:rPr>
        <w:t>million</w:t>
      </w:r>
      <w:proofErr w:type="spellEnd"/>
      <w:r w:rsidRPr="00B55FF9">
        <w:rPr>
          <w:color w:val="06357A" w:themeColor="accent1"/>
        </w:rPr>
        <w:t xml:space="preserve"> </w:t>
      </w:r>
      <w:r w:rsidRPr="00B55FF9">
        <w:rPr>
          <w:color w:val="000000" w:themeColor="text1"/>
        </w:rPr>
        <w:t xml:space="preserve">of this impact </w:t>
      </w:r>
      <w:r w:rsidRPr="00B55FF9">
        <w:t xml:space="preserve">was associated with international students’ (net) </w:t>
      </w:r>
      <w:r w:rsidRPr="00B55FF9">
        <w:rPr>
          <w:b/>
          <w:bCs/>
          <w:color w:val="06357A" w:themeColor="accent1"/>
        </w:rPr>
        <w:t>tuition fees</w:t>
      </w:r>
      <w:r w:rsidRPr="00B55FF9">
        <w:t xml:space="preserve">, and </w:t>
      </w:r>
      <w:r w:rsidRPr="00B55FF9">
        <w:rPr>
          <w:b/>
          <w:bCs/>
          <w:color w:val="06357A" w:themeColor="accent1"/>
        </w:rPr>
        <w:t>£3</w:t>
      </w:r>
      <w:r w:rsidR="00864C04" w:rsidRPr="00B55FF9">
        <w:rPr>
          <w:b/>
          <w:bCs/>
          <w:color w:val="06357A" w:themeColor="accent1"/>
        </w:rPr>
        <w:t>1</w:t>
      </w:r>
      <w:r w:rsidR="001E1135" w:rsidRPr="00B55FF9">
        <w:rPr>
          <w:b/>
          <w:bCs/>
          <w:color w:val="06357A" w:themeColor="accent1"/>
        </w:rPr>
        <w:t>0</w:t>
      </w:r>
      <w:r w:rsidRPr="00B55FF9">
        <w:rPr>
          <w:b/>
          <w:bCs/>
          <w:color w:val="06357A" w:themeColor="accent1"/>
        </w:rPr>
        <w:t xml:space="preserve"> million</w:t>
      </w:r>
      <w:r w:rsidRPr="00B55FF9">
        <w:rPr>
          <w:color w:val="06357A" w:themeColor="accent1"/>
        </w:rPr>
        <w:t xml:space="preserve"> </w:t>
      </w:r>
      <w:r w:rsidRPr="00B55FF9">
        <w:t xml:space="preserve">was associated with these students’ </w:t>
      </w:r>
      <w:r w:rsidRPr="00B55FF9">
        <w:rPr>
          <w:b/>
          <w:bCs/>
          <w:color w:val="06357A" w:themeColor="accent1"/>
        </w:rPr>
        <w:t>non-tuition fee expenditures</w:t>
      </w:r>
      <w:r w:rsidRPr="00B55FF9">
        <w:rPr>
          <w:color w:val="06357A" w:themeColor="accent1"/>
        </w:rPr>
        <w:t xml:space="preserve"> </w:t>
      </w:r>
      <w:r w:rsidRPr="00B55FF9">
        <w:t xml:space="preserve">over the duration of their studies at the University of </w:t>
      </w:r>
      <w:r w:rsidR="00864C04" w:rsidRPr="00B55FF9">
        <w:t>Glasgow</w:t>
      </w:r>
      <w:r w:rsidRPr="00B55FF9">
        <w:t xml:space="preserve">. </w:t>
      </w:r>
    </w:p>
    <w:p w14:paraId="5CC65DFF" w14:textId="458CFBB4" w:rsidR="00B908E9" w:rsidRPr="00B55FF9" w:rsidRDefault="00B908E9" w:rsidP="00B908E9">
      <w:pPr>
        <w:pStyle w:val="MinorBullet1"/>
      </w:pPr>
      <w:r w:rsidRPr="00B55FF9">
        <w:t xml:space="preserve">In terms of the breakdown by region, </w:t>
      </w:r>
      <w:proofErr w:type="gramStart"/>
      <w:r w:rsidRPr="00B55FF9">
        <w:t>the majority of</w:t>
      </w:r>
      <w:proofErr w:type="gramEnd"/>
      <w:r w:rsidRPr="00B55FF9">
        <w:t xml:space="preserve"> this impact (</w:t>
      </w:r>
      <w:r w:rsidRPr="00B55FF9">
        <w:rPr>
          <w:b/>
          <w:bCs/>
          <w:color w:val="06357A" w:themeColor="accent1"/>
        </w:rPr>
        <w:t>£4</w:t>
      </w:r>
      <w:r w:rsidR="00864C04" w:rsidRPr="00B55FF9">
        <w:rPr>
          <w:b/>
          <w:bCs/>
          <w:color w:val="06357A" w:themeColor="accent1"/>
        </w:rPr>
        <w:t>56</w:t>
      </w:r>
      <w:r w:rsidRPr="00B55FF9">
        <w:rPr>
          <w:b/>
          <w:bCs/>
          <w:color w:val="06357A" w:themeColor="accent1"/>
        </w:rPr>
        <w:t xml:space="preserve"> million</w:t>
      </w:r>
      <w:r w:rsidRPr="00B55FF9">
        <w:t xml:space="preserve">, </w:t>
      </w:r>
      <w:r w:rsidR="00864C04" w:rsidRPr="00B55FF9">
        <w:rPr>
          <w:b/>
          <w:bCs/>
          <w:color w:val="06357A" w:themeColor="accent1"/>
        </w:rPr>
        <w:t>72</w:t>
      </w:r>
      <w:r w:rsidRPr="00B55FF9">
        <w:rPr>
          <w:b/>
          <w:bCs/>
          <w:color w:val="06357A" w:themeColor="accent1"/>
        </w:rPr>
        <w:t>%</w:t>
      </w:r>
      <w:r w:rsidRPr="00B55FF9">
        <w:t xml:space="preserve">) was generated in </w:t>
      </w:r>
      <w:r w:rsidRPr="00B55FF9">
        <w:rPr>
          <w:b/>
          <w:bCs/>
          <w:color w:val="06357A" w:themeColor="accent1"/>
        </w:rPr>
        <w:t>S</w:t>
      </w:r>
      <w:r w:rsidR="00864C04" w:rsidRPr="00B55FF9">
        <w:rPr>
          <w:b/>
          <w:bCs/>
          <w:color w:val="06357A" w:themeColor="accent1"/>
        </w:rPr>
        <w:t>cotland</w:t>
      </w:r>
      <w:r w:rsidRPr="00B55FF9">
        <w:rPr>
          <w:color w:val="000000" w:themeColor="text1"/>
        </w:rPr>
        <w:t xml:space="preserve">, with the remaining </w:t>
      </w:r>
      <w:r w:rsidRPr="00B55FF9">
        <w:rPr>
          <w:b/>
          <w:bCs/>
          <w:color w:val="06357A" w:themeColor="accent1"/>
        </w:rPr>
        <w:t>£</w:t>
      </w:r>
      <w:r w:rsidR="00864C04" w:rsidRPr="00B55FF9">
        <w:rPr>
          <w:b/>
          <w:bCs/>
          <w:color w:val="06357A" w:themeColor="accent1"/>
        </w:rPr>
        <w:t>175</w:t>
      </w:r>
      <w:r w:rsidRPr="00B55FF9">
        <w:rPr>
          <w:b/>
          <w:bCs/>
          <w:color w:val="06357A" w:themeColor="accent1"/>
        </w:rPr>
        <w:t xml:space="preserve"> million</w:t>
      </w:r>
      <w:r w:rsidRPr="00B55FF9">
        <w:rPr>
          <w:color w:val="06357A" w:themeColor="accent1"/>
        </w:rPr>
        <w:t xml:space="preserve"> </w:t>
      </w:r>
      <w:r w:rsidRPr="00B55FF9">
        <w:rPr>
          <w:color w:val="000000" w:themeColor="text1"/>
        </w:rPr>
        <w:t>(</w:t>
      </w:r>
      <w:r w:rsidR="00864C04" w:rsidRPr="00B55FF9">
        <w:rPr>
          <w:b/>
          <w:bCs/>
          <w:color w:val="06357A" w:themeColor="accent1"/>
        </w:rPr>
        <w:t>28</w:t>
      </w:r>
      <w:r w:rsidRPr="00B55FF9">
        <w:rPr>
          <w:b/>
          <w:bCs/>
          <w:color w:val="06357A" w:themeColor="accent1"/>
        </w:rPr>
        <w:t>%</w:t>
      </w:r>
      <w:r w:rsidRPr="00B55FF9">
        <w:rPr>
          <w:color w:val="000000" w:themeColor="text1"/>
        </w:rPr>
        <w:t xml:space="preserve">) occurring in </w:t>
      </w:r>
      <w:r w:rsidRPr="00B55FF9">
        <w:rPr>
          <w:b/>
          <w:bCs/>
          <w:color w:val="06357A" w:themeColor="accent1"/>
        </w:rPr>
        <w:t>other regions</w:t>
      </w:r>
      <w:r w:rsidRPr="00B55FF9">
        <w:rPr>
          <w:color w:val="06357A" w:themeColor="accent1"/>
        </w:rPr>
        <w:t xml:space="preserve"> </w:t>
      </w:r>
      <w:r w:rsidRPr="00B55FF9">
        <w:rPr>
          <w:color w:val="000000" w:themeColor="text1"/>
        </w:rPr>
        <w:t>across the UK.</w:t>
      </w:r>
    </w:p>
    <w:p w14:paraId="4110ED8F" w14:textId="5C3FFCF3" w:rsidR="00B908E9" w:rsidRPr="00B55FF9" w:rsidRDefault="00B908E9" w:rsidP="00B908E9">
      <w:pPr>
        <w:pStyle w:val="MinorBullet1"/>
      </w:pPr>
      <w:r w:rsidRPr="00B55FF9">
        <w:t xml:space="preserve">In terms of sector, the tuition fee and non-tuition fee income generated from the University’s international students generated particularly large impacts within the </w:t>
      </w:r>
      <w:r w:rsidRPr="00B55FF9">
        <w:rPr>
          <w:b/>
          <w:bCs/>
          <w:color w:val="06357A" w:themeColor="accent1"/>
        </w:rPr>
        <w:t>government, health, and education sector</w:t>
      </w:r>
      <w:r w:rsidRPr="00B55FF9">
        <w:rPr>
          <w:color w:val="06357A" w:themeColor="accent1"/>
        </w:rPr>
        <w:t xml:space="preserve"> </w:t>
      </w:r>
      <w:r w:rsidRPr="00B55FF9">
        <w:t>(</w:t>
      </w:r>
      <w:r w:rsidRPr="00B55FF9">
        <w:rPr>
          <w:b/>
          <w:bCs/>
          <w:color w:val="06357A" w:themeColor="accent1"/>
        </w:rPr>
        <w:t>£1</w:t>
      </w:r>
      <w:r w:rsidR="00864C04" w:rsidRPr="00B55FF9">
        <w:rPr>
          <w:b/>
          <w:bCs/>
          <w:color w:val="06357A" w:themeColor="accent1"/>
        </w:rPr>
        <w:t>70</w:t>
      </w:r>
      <w:r w:rsidRPr="00B55FF9">
        <w:rPr>
          <w:b/>
          <w:bCs/>
          <w:color w:val="06357A" w:themeColor="accent1"/>
        </w:rPr>
        <w:t xml:space="preserve"> million</w:t>
      </w:r>
      <w:r w:rsidR="00A55321" w:rsidRPr="00B55FF9">
        <w:t xml:space="preserve"> (</w:t>
      </w:r>
      <w:r w:rsidRPr="00B55FF9">
        <w:rPr>
          <w:b/>
          <w:bCs/>
          <w:color w:val="06357A" w:themeColor="accent1"/>
        </w:rPr>
        <w:t>2</w:t>
      </w:r>
      <w:r w:rsidR="00864C04" w:rsidRPr="00B55FF9">
        <w:rPr>
          <w:b/>
          <w:bCs/>
          <w:color w:val="06357A" w:themeColor="accent1"/>
        </w:rPr>
        <w:t>7</w:t>
      </w:r>
      <w:r w:rsidRPr="00B55FF9">
        <w:rPr>
          <w:b/>
          <w:bCs/>
          <w:color w:val="06357A" w:themeColor="accent1"/>
        </w:rPr>
        <w:t>%</w:t>
      </w:r>
      <w:r w:rsidRPr="00B55FF9">
        <w:t>)</w:t>
      </w:r>
      <w:r w:rsidR="00A55321" w:rsidRPr="00B55FF9">
        <w:t>,</w:t>
      </w:r>
      <w:r w:rsidRPr="00B55FF9">
        <w:t xml:space="preserve"> given that the cohort’s tuition fee income is accrued as income by the University itself). In addition, there are relatively large impacts felt within the </w:t>
      </w:r>
      <w:r w:rsidRPr="00B55FF9">
        <w:rPr>
          <w:b/>
          <w:bCs/>
          <w:color w:val="06357A" w:themeColor="accent1"/>
        </w:rPr>
        <w:t>distribution, transport, hotel, and restaurant sector</w:t>
      </w:r>
      <w:r w:rsidRPr="00B55FF9">
        <w:t xml:space="preserve"> (</w:t>
      </w:r>
      <w:r w:rsidRPr="00B55FF9">
        <w:rPr>
          <w:b/>
          <w:bCs/>
          <w:color w:val="06357A" w:themeColor="accent1"/>
        </w:rPr>
        <w:t>£1</w:t>
      </w:r>
      <w:r w:rsidR="00864C04" w:rsidRPr="00B55FF9">
        <w:rPr>
          <w:b/>
          <w:bCs/>
          <w:color w:val="06357A" w:themeColor="accent1"/>
        </w:rPr>
        <w:t>15</w:t>
      </w:r>
      <w:r w:rsidRPr="00B55FF9">
        <w:rPr>
          <w:b/>
          <w:bCs/>
          <w:color w:val="06357A" w:themeColor="accent1"/>
        </w:rPr>
        <w:t xml:space="preserve"> million</w:t>
      </w:r>
      <w:r w:rsidRPr="00B55FF9">
        <w:t xml:space="preserve">, </w:t>
      </w:r>
      <w:r w:rsidRPr="00B55FF9">
        <w:rPr>
          <w:b/>
          <w:bCs/>
          <w:color w:val="06357A" w:themeColor="accent1"/>
        </w:rPr>
        <w:t>18%</w:t>
      </w:r>
      <w:r w:rsidRPr="00B55FF9">
        <w:t xml:space="preserve">), the </w:t>
      </w:r>
      <w:r w:rsidRPr="00B55FF9">
        <w:rPr>
          <w:b/>
          <w:bCs/>
          <w:color w:val="06357A" w:themeColor="accent1"/>
        </w:rPr>
        <w:t>production sector</w:t>
      </w:r>
      <w:r w:rsidRPr="00B55FF9">
        <w:t xml:space="preserve"> (</w:t>
      </w:r>
      <w:r w:rsidRPr="00B55FF9">
        <w:rPr>
          <w:b/>
          <w:bCs/>
          <w:color w:val="06357A" w:themeColor="accent1"/>
        </w:rPr>
        <w:t>£</w:t>
      </w:r>
      <w:r w:rsidR="00864C04" w:rsidRPr="00B55FF9">
        <w:rPr>
          <w:b/>
          <w:bCs/>
          <w:color w:val="06357A" w:themeColor="accent1"/>
        </w:rPr>
        <w:t>97</w:t>
      </w:r>
      <w:r w:rsidRPr="00B55FF9">
        <w:rPr>
          <w:b/>
          <w:bCs/>
          <w:color w:val="06357A" w:themeColor="accent1"/>
        </w:rPr>
        <w:t xml:space="preserve"> million</w:t>
      </w:r>
      <w:r w:rsidRPr="00B55FF9">
        <w:t xml:space="preserve">, </w:t>
      </w:r>
      <w:r w:rsidRPr="00B55FF9">
        <w:rPr>
          <w:b/>
          <w:bCs/>
          <w:color w:val="06357A" w:themeColor="accent1"/>
        </w:rPr>
        <w:t>1</w:t>
      </w:r>
      <w:r w:rsidR="00864C04" w:rsidRPr="00B55FF9">
        <w:rPr>
          <w:b/>
          <w:bCs/>
          <w:color w:val="06357A" w:themeColor="accent1"/>
        </w:rPr>
        <w:t>5</w:t>
      </w:r>
      <w:r w:rsidRPr="00B55FF9">
        <w:rPr>
          <w:b/>
          <w:bCs/>
          <w:color w:val="06357A" w:themeColor="accent1"/>
        </w:rPr>
        <w:t>%</w:t>
      </w:r>
      <w:r w:rsidRPr="00B55FF9">
        <w:t xml:space="preserve">), and the </w:t>
      </w:r>
      <w:r w:rsidRPr="00B55FF9">
        <w:rPr>
          <w:b/>
          <w:bCs/>
          <w:color w:val="06357A" w:themeColor="accent1"/>
        </w:rPr>
        <w:t>real estate industry</w:t>
      </w:r>
      <w:r w:rsidRPr="00B55FF9">
        <w:t xml:space="preserve"> (</w:t>
      </w:r>
      <w:r w:rsidRPr="00B55FF9">
        <w:rPr>
          <w:b/>
          <w:bCs/>
          <w:color w:val="06357A" w:themeColor="accent1"/>
        </w:rPr>
        <w:t>£</w:t>
      </w:r>
      <w:r w:rsidR="00864C04" w:rsidRPr="00B55FF9">
        <w:rPr>
          <w:b/>
          <w:bCs/>
          <w:color w:val="06357A" w:themeColor="accent1"/>
        </w:rPr>
        <w:t>91</w:t>
      </w:r>
      <w:r w:rsidRPr="00B55FF9">
        <w:rPr>
          <w:b/>
          <w:bCs/>
          <w:color w:val="06357A" w:themeColor="accent1"/>
        </w:rPr>
        <w:t xml:space="preserve"> million</w:t>
      </w:r>
      <w:r w:rsidRPr="00B55FF9">
        <w:t xml:space="preserve">, </w:t>
      </w:r>
      <w:r w:rsidRPr="00B55FF9">
        <w:rPr>
          <w:b/>
          <w:bCs/>
          <w:color w:val="06357A" w:themeColor="accent1"/>
        </w:rPr>
        <w:t>14%</w:t>
      </w:r>
      <w:r w:rsidRPr="00B55FF9">
        <w:t>)</w:t>
      </w:r>
      <w:r w:rsidRPr="00B55FF9">
        <w:rPr>
          <w:rStyle w:val="FootnoteReference"/>
        </w:rPr>
        <w:footnoteReference w:id="84"/>
      </w:r>
      <w:r w:rsidRPr="00B55FF9">
        <w:t>.</w:t>
      </w:r>
    </w:p>
    <w:p w14:paraId="5F9F792B" w14:textId="77777777" w:rsidR="00160FBE" w:rsidRDefault="00B908E9" w:rsidP="00B908E9">
      <w:r w:rsidRPr="00B55FF9">
        <w:t xml:space="preserve">The impact in terms of gross value added was estimated at </w:t>
      </w:r>
      <w:r w:rsidRPr="00B55FF9">
        <w:rPr>
          <w:b/>
          <w:bCs/>
          <w:color w:val="06357A" w:themeColor="accent1"/>
        </w:rPr>
        <w:t>£</w:t>
      </w:r>
      <w:r w:rsidR="00864C04" w:rsidRPr="00B55FF9">
        <w:rPr>
          <w:b/>
          <w:bCs/>
          <w:color w:val="06357A" w:themeColor="accent1"/>
        </w:rPr>
        <w:t>379</w:t>
      </w:r>
      <w:r w:rsidRPr="00B55FF9">
        <w:rPr>
          <w:b/>
          <w:bCs/>
          <w:color w:val="06357A" w:themeColor="accent1"/>
        </w:rPr>
        <w:t xml:space="preserve"> million</w:t>
      </w:r>
      <w:r w:rsidRPr="00B55FF9">
        <w:rPr>
          <w:color w:val="06357A" w:themeColor="accent1"/>
        </w:rPr>
        <w:t xml:space="preserve"> </w:t>
      </w:r>
      <w:r w:rsidRPr="00B55FF9">
        <w:t xml:space="preserve">across the UK </w:t>
      </w:r>
      <w:proofErr w:type="gramStart"/>
      <w:r w:rsidRPr="00B55FF9">
        <w:t>economy as a whole</w:t>
      </w:r>
      <w:proofErr w:type="gramEnd"/>
      <w:r w:rsidRPr="00B55FF9">
        <w:t xml:space="preserve"> (with </w:t>
      </w:r>
      <w:r w:rsidRPr="00B55FF9">
        <w:rPr>
          <w:b/>
          <w:bCs/>
          <w:color w:val="06357A" w:themeColor="accent1"/>
        </w:rPr>
        <w:t>£2</w:t>
      </w:r>
      <w:r w:rsidR="00864C04" w:rsidRPr="00B55FF9">
        <w:rPr>
          <w:b/>
          <w:bCs/>
          <w:color w:val="06357A" w:themeColor="accent1"/>
        </w:rPr>
        <w:t>81</w:t>
      </w:r>
      <w:r w:rsidRPr="00B55FF9">
        <w:rPr>
          <w:b/>
          <w:bCs/>
          <w:color w:val="06357A" w:themeColor="accent1"/>
        </w:rPr>
        <w:t xml:space="preserve"> million</w:t>
      </w:r>
      <w:r w:rsidRPr="00B55FF9">
        <w:rPr>
          <w:color w:val="06357A" w:themeColor="accent1"/>
        </w:rPr>
        <w:t xml:space="preserve"> </w:t>
      </w:r>
      <w:r w:rsidRPr="00B55FF9">
        <w:t xml:space="preserve">generated within </w:t>
      </w:r>
      <w:r w:rsidR="00864C04" w:rsidRPr="00B55FF9">
        <w:t>Scotland</w:t>
      </w:r>
      <w:r w:rsidRPr="00B55FF9">
        <w:t xml:space="preserve">), while the corresponding estimates in terms of employment stood at </w:t>
      </w:r>
      <w:r w:rsidRPr="00B55FF9">
        <w:rPr>
          <w:b/>
          <w:bCs/>
          <w:color w:val="06357A" w:themeColor="accent1"/>
        </w:rPr>
        <w:t>5,8</w:t>
      </w:r>
      <w:r w:rsidR="00864C04" w:rsidRPr="00B55FF9">
        <w:rPr>
          <w:b/>
          <w:bCs/>
          <w:color w:val="06357A" w:themeColor="accent1"/>
        </w:rPr>
        <w:t>3</w:t>
      </w:r>
      <w:r w:rsidR="000F54BC" w:rsidRPr="00B55FF9">
        <w:rPr>
          <w:b/>
          <w:bCs/>
          <w:color w:val="06357A" w:themeColor="accent1"/>
        </w:rPr>
        <w:t>5</w:t>
      </w:r>
      <w:r w:rsidRPr="00B55FF9">
        <w:rPr>
          <w:b/>
          <w:bCs/>
          <w:color w:val="06357A" w:themeColor="accent1"/>
        </w:rPr>
        <w:t xml:space="preserve"> full-time equivalent jobs</w:t>
      </w:r>
      <w:r w:rsidRPr="00B55FF9">
        <w:rPr>
          <w:color w:val="06357A" w:themeColor="accent1"/>
        </w:rPr>
        <w:t xml:space="preserve"> </w:t>
      </w:r>
      <w:r w:rsidRPr="00B55FF9">
        <w:t xml:space="preserve">across the UK as a whole, with </w:t>
      </w:r>
      <w:r w:rsidR="00864C04" w:rsidRPr="00B55FF9">
        <w:rPr>
          <w:b/>
          <w:bCs/>
          <w:color w:val="06357A" w:themeColor="accent1"/>
        </w:rPr>
        <w:t>4,38</w:t>
      </w:r>
      <w:r w:rsidR="000F54BC" w:rsidRPr="00B55FF9">
        <w:rPr>
          <w:b/>
          <w:bCs/>
          <w:color w:val="06357A" w:themeColor="accent1"/>
        </w:rPr>
        <w:t>5</w:t>
      </w:r>
      <w:r w:rsidRPr="00B55FF9">
        <w:rPr>
          <w:b/>
          <w:bCs/>
          <w:color w:val="06357A" w:themeColor="accent1"/>
        </w:rPr>
        <w:t xml:space="preserve"> jobs</w:t>
      </w:r>
      <w:r w:rsidRPr="00B55FF9">
        <w:t xml:space="preserve"> supported across </w:t>
      </w:r>
      <w:r w:rsidR="00864C04" w:rsidRPr="00B55FF9">
        <w:t>Scotland</w:t>
      </w:r>
      <w:r w:rsidR="00160FBE" w:rsidRPr="00B55FF9">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200CEF" w:rsidRPr="005D68BF" w14:paraId="421E0F17" w14:textId="77777777" w:rsidTr="002634FC">
        <w:trPr>
          <w:cantSplit/>
        </w:trPr>
        <w:tc>
          <w:tcPr>
            <w:tcW w:w="0" w:type="auto"/>
          </w:tcPr>
          <w:p w14:paraId="296DCECF" w14:textId="77777777" w:rsidR="00200CEF" w:rsidRDefault="00200CEF" w:rsidP="002634FC">
            <w:pPr>
              <w:pStyle w:val="FigureTitle"/>
            </w:pPr>
            <w:bookmarkStart w:id="157" w:name="_Toc85101018"/>
            <w:bookmarkStart w:id="158" w:name="_Ref85188670"/>
            <w:bookmarkStart w:id="159" w:name="_Toc85188958"/>
            <w:r w:rsidRPr="00B55FF9">
              <w:t>Total economic impact associated with international students in the 2018-19 University of Glasgow cohort, by region and sector</w:t>
            </w:r>
            <w:bookmarkEnd w:id="157"/>
            <w:bookmarkEnd w:id="158"/>
            <w:bookmarkEnd w:id="159"/>
          </w:p>
          <w:p w14:paraId="74A391D2" w14:textId="77777777" w:rsidR="00200CEF" w:rsidRPr="00912661" w:rsidRDefault="00200CEF" w:rsidP="002634FC">
            <w:pPr>
              <w:jc w:val="center"/>
            </w:pPr>
            <w:r w:rsidRPr="00B55FF9">
              <w:rPr>
                <w:b/>
                <w:bCs/>
                <w:color w:val="06357A" w:themeColor="accent1"/>
              </w:rPr>
              <w:t>By region</w:t>
            </w:r>
          </w:p>
        </w:tc>
      </w:tr>
      <w:tr w:rsidR="00200CEF" w:rsidRPr="005D68BF" w14:paraId="3CEB113C" w14:textId="77777777" w:rsidTr="002634FC">
        <w:trPr>
          <w:cantSplit/>
        </w:trPr>
        <w:tc>
          <w:tcPr>
            <w:tcW w:w="0" w:type="auto"/>
          </w:tcPr>
          <w:p w14:paraId="1635AB1E" w14:textId="77777777" w:rsidR="00200CEF" w:rsidRDefault="00200CEF" w:rsidP="002634FC">
            <w:pPr>
              <w:pStyle w:val="PlaceholderText"/>
            </w:pPr>
            <w:r w:rsidRPr="00B55FF9">
              <w:rPr>
                <w:noProof/>
              </w:rPr>
              <w:drawing>
                <wp:inline distT="0" distB="0" distL="0" distR="0" wp14:anchorId="733F5C5A" wp14:editId="05C8F694">
                  <wp:extent cx="5688000" cy="2156102"/>
                  <wp:effectExtent l="0" t="0" r="8255" b="0"/>
                  <wp:docPr id="126" name="Picture 126" descr="Chart, bar chart&#10;&#10;Output, £m&#10;&#10;North East: £10m&#10;North West: £23m&#10;Yorkshire &amp; The Humber: £16m &#10;East Midlands: £13m&#10;West Midlands: £16m&#10;East of England: £15m&#10;London: £28m&#10;South East: £21m&#10;South West: £15m&#10;Wales: £9m&#10;Scotland: £456m&#10;Northern Ireland: £9m &#10;Total: £63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Chart, bar chart&#10;&#10;Output, £m&#10;&#10;North East: £10m&#10;North West: £23m&#10;Yorkshire &amp; The Humber: £16m &#10;East Midlands: £13m&#10;West Midlands: £16m&#10;East of England: £15m&#10;London: £28m&#10;South East: £21m&#10;South West: £15m&#10;Wales: £9m&#10;Scotland: £456m&#10;Northern Ireland: £9m &#10;Total: £631m"/>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88000" cy="2156102"/>
                          </a:xfrm>
                          <a:prstGeom prst="rect">
                            <a:avLst/>
                          </a:prstGeom>
                          <a:noFill/>
                          <a:ln>
                            <a:noFill/>
                          </a:ln>
                        </pic:spPr>
                      </pic:pic>
                    </a:graphicData>
                  </a:graphic>
                </wp:inline>
              </w:drawing>
            </w:r>
          </w:p>
          <w:p w14:paraId="23F2557F" w14:textId="77777777" w:rsidR="00200CEF" w:rsidRDefault="00200CEF" w:rsidP="002634FC">
            <w:pPr>
              <w:pStyle w:val="PlaceholderText"/>
            </w:pPr>
            <w:r w:rsidRPr="00B55FF9">
              <w:rPr>
                <w:noProof/>
              </w:rPr>
              <w:drawing>
                <wp:inline distT="0" distB="0" distL="0" distR="0" wp14:anchorId="4A37CD6C" wp14:editId="5C7626A7">
                  <wp:extent cx="5688000" cy="2156101"/>
                  <wp:effectExtent l="0" t="0" r="8255" b="0"/>
                  <wp:docPr id="1033" name="Picture 1033" descr="Chart, bar chart&#10;&#10;GVA, £m&#10;&#10;North East: £7m&#10;North West: £12m&#10;Yorkshire &amp; The Humber: £9m &#10;East Midlands: £7m&#10;West Midlands: £9m&#10;East of England: £9m&#10;London: £12m&#10;South East: £11m&#10;South West: £9m&#10;Wales: £6m&#10;Scotland: £281m&#10;Northern Ireland: £6m &#10;Total: £37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Chart, bar chart&#10;&#10;GVA, £m&#10;&#10;North East: £7m&#10;North West: £12m&#10;Yorkshire &amp; The Humber: £9m &#10;East Midlands: £7m&#10;West Midlands: £9m&#10;East of England: £9m&#10;London: £12m&#10;South East: £11m&#10;South West: £9m&#10;Wales: £6m&#10;Scotland: £281m&#10;Northern Ireland: £6m &#10;Total: £379m"/>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688000" cy="2156101"/>
                          </a:xfrm>
                          <a:prstGeom prst="rect">
                            <a:avLst/>
                          </a:prstGeom>
                          <a:noFill/>
                          <a:ln>
                            <a:noFill/>
                          </a:ln>
                        </pic:spPr>
                      </pic:pic>
                    </a:graphicData>
                  </a:graphic>
                </wp:inline>
              </w:drawing>
            </w:r>
          </w:p>
          <w:p w14:paraId="22C6BA70" w14:textId="77777777" w:rsidR="00200CEF" w:rsidRPr="005D68BF" w:rsidRDefault="00200CEF" w:rsidP="002634FC">
            <w:pPr>
              <w:pStyle w:val="PlaceholderText"/>
            </w:pPr>
            <w:r w:rsidRPr="00B55FF9">
              <w:rPr>
                <w:noProof/>
              </w:rPr>
              <w:drawing>
                <wp:inline distT="0" distB="0" distL="0" distR="0" wp14:anchorId="2ECD4811" wp14:editId="328E5071">
                  <wp:extent cx="5688000" cy="2156101"/>
                  <wp:effectExtent l="0" t="0" r="8255" b="0"/>
                  <wp:docPr id="1034" name="Picture 1034" descr="Chart, bar chart&#10;&#10;FTE employment&#10;&#10;North East: 105&#10;North West: 190&#10;Yorkshire &amp; The Humber: 145&#10;East Midlands: 125&#10;West Midlands: 145&#10;East of England: 125&#10;London: 125&#10;South East: 135&#10;South West: 145&#10;Wales: 105&#10;Scotland: 4,385&#10;Northern Ireland: 105&#10;Total: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Chart, bar chart&#10;&#10;FTE employment&#10;&#10;North East: 105&#10;North West: 190&#10;Yorkshire &amp; The Humber: 145&#10;East Midlands: 125&#10;West Midlands: 145&#10;East of England: 125&#10;London: 125&#10;South East: 135&#10;South West: 145&#10;Wales: 105&#10;Scotland: 4,385&#10;Northern Ireland: 105&#10;Total: 5,83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88000" cy="2156101"/>
                          </a:xfrm>
                          <a:prstGeom prst="rect">
                            <a:avLst/>
                          </a:prstGeom>
                          <a:noFill/>
                          <a:ln>
                            <a:noFill/>
                          </a:ln>
                        </pic:spPr>
                      </pic:pic>
                    </a:graphicData>
                  </a:graphic>
                </wp:inline>
              </w:drawing>
            </w:r>
          </w:p>
        </w:tc>
      </w:tr>
      <w:tr w:rsidR="00200CEF" w:rsidRPr="005D68BF" w14:paraId="55AC2ABC" w14:textId="77777777" w:rsidTr="002634FC">
        <w:trPr>
          <w:cantSplit/>
        </w:trPr>
        <w:tc>
          <w:tcPr>
            <w:tcW w:w="0" w:type="auto"/>
          </w:tcPr>
          <w:p w14:paraId="21010DA1" w14:textId="77777777" w:rsidR="00200CEF" w:rsidRDefault="00200CEF" w:rsidP="002634FC">
            <w:pPr>
              <w:pStyle w:val="TableSource"/>
              <w:rPr>
                <w:bCs/>
                <w:iCs/>
              </w:rPr>
            </w:pPr>
            <w:r w:rsidRPr="00651E4B">
              <w:rPr>
                <w:b w:val="0"/>
                <w:bCs/>
                <w:i w:val="0"/>
                <w:iCs/>
              </w:rPr>
              <w:t xml:space="preserve">Note: Monetary estimates are presented in 2018-19 prices, discounted to reflect net present values, rounded to the nearest £1 million, and may not add up precisely to the totals indicated. Employment estimates are rounded to the nearest 5, and again may not add up precisely to the totals indicated. </w:t>
            </w:r>
            <w:r w:rsidRPr="00B55FF9">
              <w:rPr>
                <w:bCs/>
                <w:iCs/>
              </w:rPr>
              <w:t>Source: London Economics’ analysis</w:t>
            </w:r>
          </w:p>
          <w:p w14:paraId="4074A35E" w14:textId="77777777" w:rsidR="00200CEF" w:rsidRPr="00912661" w:rsidRDefault="00200CEF" w:rsidP="002634FC"/>
        </w:tc>
      </w:tr>
    </w:tbl>
    <w:p w14:paraId="48F0431E" w14:textId="77777777" w:rsidR="00200CEF" w:rsidRDefault="00200CEF" w:rsidP="00200CEF"/>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200CEF" w:rsidRPr="00912661" w14:paraId="3719FEB3" w14:textId="77777777" w:rsidTr="002634FC">
        <w:trPr>
          <w:cantSplit/>
        </w:trPr>
        <w:tc>
          <w:tcPr>
            <w:tcW w:w="0" w:type="auto"/>
          </w:tcPr>
          <w:p w14:paraId="444BA10D" w14:textId="77777777" w:rsidR="00200CEF" w:rsidRDefault="00200CEF" w:rsidP="002634FC">
            <w:pPr>
              <w:pStyle w:val="FigureTitle"/>
              <w:numPr>
                <w:ilvl w:val="0"/>
                <w:numId w:val="0"/>
              </w:numPr>
            </w:pPr>
            <w:bookmarkStart w:id="160" w:name="_Toc85188959"/>
            <w:r>
              <w:t xml:space="preserve">Figure 26 Cont.      </w:t>
            </w:r>
            <w:r w:rsidRPr="00B55FF9">
              <w:t>Total economic impact associated with international students in the 2018-19 University of Glasgow cohort, by region and sector</w:t>
            </w:r>
            <w:bookmarkEnd w:id="160"/>
          </w:p>
          <w:p w14:paraId="246E50AF" w14:textId="77777777" w:rsidR="00200CEF" w:rsidRPr="00912661" w:rsidRDefault="00200CEF" w:rsidP="002634FC">
            <w:pPr>
              <w:jc w:val="center"/>
            </w:pPr>
            <w:r w:rsidRPr="00B55FF9">
              <w:rPr>
                <w:b/>
                <w:bCs/>
                <w:color w:val="06357A" w:themeColor="accent1"/>
              </w:rPr>
              <w:t xml:space="preserve">By </w:t>
            </w:r>
            <w:r>
              <w:rPr>
                <w:b/>
                <w:bCs/>
                <w:color w:val="06357A" w:themeColor="accent1"/>
              </w:rPr>
              <w:t>Sector</w:t>
            </w:r>
          </w:p>
        </w:tc>
      </w:tr>
      <w:tr w:rsidR="00200CEF" w:rsidRPr="005D68BF" w14:paraId="0351834E" w14:textId="77777777" w:rsidTr="002634FC">
        <w:trPr>
          <w:cantSplit/>
        </w:trPr>
        <w:tc>
          <w:tcPr>
            <w:tcW w:w="0" w:type="auto"/>
          </w:tcPr>
          <w:p w14:paraId="7B4CEA8C" w14:textId="77777777" w:rsidR="00200CEF" w:rsidRDefault="00200CEF" w:rsidP="002634FC">
            <w:pPr>
              <w:pStyle w:val="PlaceholderText"/>
            </w:pPr>
            <w:r w:rsidRPr="00B55FF9">
              <w:rPr>
                <w:noProof/>
              </w:rPr>
              <w:drawing>
                <wp:inline distT="0" distB="0" distL="0" distR="0" wp14:anchorId="3D7B287F" wp14:editId="702B9882">
                  <wp:extent cx="5760000" cy="2154869"/>
                  <wp:effectExtent l="0" t="0" r="0" b="0"/>
                  <wp:docPr id="1138" name="Picture 1138" descr="Chart, bar chart&#10;&#10;Output, £m&#10;&#10;Agriculture: £6m&#10;Production: £97m&#10;Construction: £17m&#10;Distr. transport, hotels &amp; restaurants: £115m&#10;Information &amp; communication: £22m&#10;Financial &amp; insurance: £41m&#10;Real estate: £91m&#10;Professional &amp; support activities: £47m&#10;Government, health &amp; education: £170m&#10;Other services: £25m&#10;Total: £63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Picture 1138" descr="Chart, bar chart&#10;&#10;Output, £m&#10;&#10;Agriculture: £6m&#10;Production: £97m&#10;Construction: £17m&#10;Distr. transport, hotels &amp; restaurants: £115m&#10;Information &amp; communication: £22m&#10;Financial &amp; insurance: £41m&#10;Real estate: £91m&#10;Professional &amp; support activities: £47m&#10;Government, health &amp; education: £170m&#10;Other services: £25m&#10;Total: £631m"/>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000" cy="2154869"/>
                          </a:xfrm>
                          <a:prstGeom prst="rect">
                            <a:avLst/>
                          </a:prstGeom>
                          <a:noFill/>
                          <a:ln>
                            <a:noFill/>
                          </a:ln>
                        </pic:spPr>
                      </pic:pic>
                    </a:graphicData>
                  </a:graphic>
                </wp:inline>
              </w:drawing>
            </w:r>
          </w:p>
          <w:p w14:paraId="50CEEEAD" w14:textId="77777777" w:rsidR="00200CEF" w:rsidRDefault="00200CEF" w:rsidP="002634FC">
            <w:pPr>
              <w:pStyle w:val="PlaceholderText"/>
            </w:pPr>
            <w:r w:rsidRPr="00B55FF9">
              <w:rPr>
                <w:noProof/>
              </w:rPr>
              <w:drawing>
                <wp:inline distT="0" distB="0" distL="0" distR="0" wp14:anchorId="3C0B461F" wp14:editId="69347584">
                  <wp:extent cx="5760000" cy="2154869"/>
                  <wp:effectExtent l="0" t="0" r="0" b="0"/>
                  <wp:docPr id="1036" name="Picture 1036" descr="Chart, bar chart&#10;&#10;GVA, £m&#10;&#10;Agriculture: £2m&#10;Production: £39m&#10;Construction: £7m&#10;Distr. transport, hotels &amp; restaurants: £67m&#10;Information &amp; communication: £14m&#10;Financial &amp; insurance: £22m&#10;Real estate: £76m&#10;Professional &amp; support activities: £29m&#10;Government, health &amp; education: £104m&#10;Other services: £17m&#10;Total: £37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Chart, bar chart&#10;&#10;GVA, £m&#10;&#10;Agriculture: £2m&#10;Production: £39m&#10;Construction: £7m&#10;Distr. transport, hotels &amp; restaurants: £67m&#10;Information &amp; communication: £14m&#10;Financial &amp; insurance: £22m&#10;Real estate: £76m&#10;Professional &amp; support activities: £29m&#10;Government, health &amp; education: £104m&#10;Other services: £17m&#10;Total: £379m"/>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60000" cy="2154869"/>
                          </a:xfrm>
                          <a:prstGeom prst="rect">
                            <a:avLst/>
                          </a:prstGeom>
                          <a:noFill/>
                          <a:ln>
                            <a:noFill/>
                          </a:ln>
                        </pic:spPr>
                      </pic:pic>
                    </a:graphicData>
                  </a:graphic>
                </wp:inline>
              </w:drawing>
            </w:r>
          </w:p>
          <w:p w14:paraId="2DA73964" w14:textId="77777777" w:rsidR="00200CEF" w:rsidRPr="005D68BF" w:rsidRDefault="00200CEF" w:rsidP="002634FC">
            <w:pPr>
              <w:pStyle w:val="PlaceholderText"/>
            </w:pPr>
            <w:r w:rsidRPr="00B55FF9">
              <w:rPr>
                <w:noProof/>
              </w:rPr>
              <w:drawing>
                <wp:inline distT="0" distB="0" distL="0" distR="0" wp14:anchorId="3A07790B" wp14:editId="5D06C46A">
                  <wp:extent cx="5760000" cy="2187692"/>
                  <wp:effectExtent l="0" t="0" r="0" b="3175"/>
                  <wp:docPr id="1038" name="Picture 1038" descr="Chart, bar chart&#10;&#10;FTE employment&#10;&#10;Agriculture: 85&#10;Production: 430&#10;Construction: 100&#10;Distr. transport, hotels &amp; restaurants: 1,520&#10;Information &amp; communication: 180&#10;Financial &amp; insurance: 210&#10;Real estate: 145&#10;Professional &amp; support activities: 670&#10;Government, health &amp; education: 2,200&#10;Other services: 315&#10;Total: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Chart, bar chart&#10;&#10;FTE employment&#10;&#10;Agriculture: 85&#10;Production: 430&#10;Construction: 100&#10;Distr. transport, hotels &amp; restaurants: 1,520&#10;Information &amp; communication: 180&#10;Financial &amp; insurance: 210&#10;Real estate: 145&#10;Professional &amp; support activities: 670&#10;Government, health &amp; education: 2,200&#10;Other services: 315&#10;Total: 5,83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60000" cy="2187692"/>
                          </a:xfrm>
                          <a:prstGeom prst="rect">
                            <a:avLst/>
                          </a:prstGeom>
                          <a:noFill/>
                          <a:ln>
                            <a:noFill/>
                          </a:ln>
                        </pic:spPr>
                      </pic:pic>
                    </a:graphicData>
                  </a:graphic>
                </wp:inline>
              </w:drawing>
            </w:r>
          </w:p>
        </w:tc>
      </w:tr>
      <w:tr w:rsidR="00200CEF" w:rsidRPr="00912661" w14:paraId="79A2BD26" w14:textId="77777777" w:rsidTr="002634FC">
        <w:trPr>
          <w:cantSplit/>
        </w:trPr>
        <w:tc>
          <w:tcPr>
            <w:tcW w:w="0" w:type="auto"/>
          </w:tcPr>
          <w:p w14:paraId="6926EFDF" w14:textId="77777777" w:rsidR="00200CEF" w:rsidRDefault="00200CEF" w:rsidP="002634FC">
            <w:pPr>
              <w:pStyle w:val="TableSource"/>
              <w:rPr>
                <w:bCs/>
                <w:iCs/>
              </w:rPr>
            </w:pPr>
            <w:r w:rsidRPr="00651E4B">
              <w:rPr>
                <w:b w:val="0"/>
                <w:bCs/>
                <w:i w:val="0"/>
                <w:iCs/>
              </w:rPr>
              <w:t xml:space="preserve">Note: Monetary estimates are presented in 2018-19 prices, discounted to reflect net present values, rounded to the nearest £1 million, and may not add up precisely to the totals indicated. Employment estimates are rounded to the nearest 5, and again may not add up precisely to the totals indicated. </w:t>
            </w:r>
            <w:r w:rsidRPr="00B55FF9">
              <w:rPr>
                <w:bCs/>
                <w:iCs/>
              </w:rPr>
              <w:t>Source: London Economics’ analysis</w:t>
            </w:r>
          </w:p>
          <w:p w14:paraId="15CD221F" w14:textId="77777777" w:rsidR="00200CEF" w:rsidRPr="00912661" w:rsidRDefault="00200CEF" w:rsidP="002634FC"/>
        </w:tc>
      </w:tr>
    </w:tbl>
    <w:p w14:paraId="0EB16444" w14:textId="77777777" w:rsidR="00200CEF" w:rsidRDefault="00200CEF" w:rsidP="00B908E9"/>
    <w:p w14:paraId="7144C014" w14:textId="02443BA9" w:rsidR="00200CEF" w:rsidRPr="00B55FF9" w:rsidRDefault="00200CEF" w:rsidP="00B908E9">
      <w:pPr>
        <w:sectPr w:rsidR="00200CEF" w:rsidRPr="00B55FF9" w:rsidSect="001E7491">
          <w:headerReference w:type="even" r:id="rId137"/>
          <w:headerReference w:type="default" r:id="rId138"/>
          <w:footerReference w:type="even" r:id="rId139"/>
          <w:footerReference w:type="default" r:id="rId140"/>
          <w:pgSz w:w="11906" w:h="16838"/>
          <w:pgMar w:top="1418" w:right="1531" w:bottom="1418" w:left="1531" w:header="709" w:footer="850" w:gutter="0"/>
          <w:cols w:space="708"/>
          <w:docGrid w:linePitch="360"/>
        </w:sectPr>
      </w:pPr>
    </w:p>
    <w:p w14:paraId="130B188F" w14:textId="2287AD5B" w:rsidR="00B83163" w:rsidRPr="00B55FF9" w:rsidRDefault="006D5E3E" w:rsidP="006D5E3E">
      <w:pPr>
        <w:pStyle w:val="Heading1"/>
      </w:pPr>
      <w:bookmarkStart w:id="161" w:name="_Ref74142610"/>
      <w:bookmarkStart w:id="162" w:name="_Toc85188882"/>
      <w:r w:rsidRPr="00B55FF9">
        <w:rPr>
          <w:rStyle w:val="HeaderRepeat"/>
        </w:rPr>
        <w:t>The impact of the University</w:t>
      </w:r>
      <w:r w:rsidR="00191D5A" w:rsidRPr="00B55FF9">
        <w:rPr>
          <w:rStyle w:val="HeaderRepeat"/>
        </w:rPr>
        <w:t xml:space="preserve"> of Glasgow</w:t>
      </w:r>
      <w:r w:rsidRPr="00B55FF9">
        <w:rPr>
          <w:rStyle w:val="HeaderRepeat"/>
        </w:rPr>
        <w:t>’s expenditures</w:t>
      </w:r>
      <w:bookmarkEnd w:id="161"/>
      <w:bookmarkEnd w:id="162"/>
    </w:p>
    <w:p w14:paraId="2312828D" w14:textId="7DC84D49" w:rsidR="00EA09C2" w:rsidRPr="00B55FF9" w:rsidRDefault="00EA09C2" w:rsidP="00EA09C2">
      <w:pPr>
        <w:rPr>
          <w:rFonts w:eastAsia="Calibri" w:cs="Times New Roman"/>
        </w:rPr>
      </w:pPr>
      <w:r w:rsidRPr="00B55FF9">
        <w:t>M</w:t>
      </w:r>
      <w:r w:rsidRPr="00B55FF9">
        <w:rPr>
          <w:rFonts w:eastAsia="Calibri" w:cs="Times New Roman"/>
        </w:rPr>
        <w:t xml:space="preserve">uch of the existing literature on the economic impact of higher education institutions focuses (almost exclusively) on the </w:t>
      </w:r>
      <w:r w:rsidRPr="00B55FF9">
        <w:rPr>
          <w:rFonts w:eastAsia="Calibri" w:cs="Times New Roman"/>
          <w:b/>
          <w:color w:val="06357A"/>
        </w:rPr>
        <w:t>direct, indirect, and induced impact</w:t>
      </w:r>
      <w:r w:rsidRPr="00B55FF9">
        <w:rPr>
          <w:rFonts w:eastAsia="Calibri" w:cs="Times New Roman"/>
        </w:rPr>
        <w:t xml:space="preserve"> of universities. </w:t>
      </w:r>
      <w:r w:rsidR="00336C25" w:rsidRPr="00B55FF9">
        <w:rPr>
          <w:rFonts w:eastAsia="Calibri" w:cs="Times New Roman"/>
        </w:rPr>
        <w:t>Analyses</w:t>
      </w:r>
      <w:r w:rsidRPr="00B55FF9">
        <w:rPr>
          <w:rFonts w:eastAsia="Calibri" w:cs="Times New Roman"/>
        </w:rPr>
        <w:t xml:space="preserve"> of these impacts consider universities as economic units creating output within their local economies by purchasing products and services from their suppliers and hiring employees. </w:t>
      </w:r>
      <w:proofErr w:type="gramStart"/>
      <w:r w:rsidR="00B55462" w:rsidRPr="00B55FF9">
        <w:rPr>
          <w:rFonts w:eastAsia="Calibri" w:cs="Times New Roman"/>
        </w:rPr>
        <w:t>Similar to</w:t>
      </w:r>
      <w:proofErr w:type="gramEnd"/>
      <w:r w:rsidR="00B55462" w:rsidRPr="00B55FF9">
        <w:rPr>
          <w:rFonts w:eastAsia="Calibri" w:cs="Times New Roman"/>
        </w:rPr>
        <w:t xml:space="preserve"> the impact of the University’s educational exports</w:t>
      </w:r>
      <w:r w:rsidR="0043245D" w:rsidRPr="00B55FF9">
        <w:rPr>
          <w:rFonts w:eastAsia="Calibri" w:cs="Times New Roman"/>
        </w:rPr>
        <w:t xml:space="preserve"> (see Section </w:t>
      </w:r>
      <w:r w:rsidR="0043245D" w:rsidRPr="00B55FF9">
        <w:rPr>
          <w:rFonts w:eastAsia="Calibri" w:cs="Times New Roman"/>
        </w:rPr>
        <w:fldChar w:fldCharType="begin"/>
      </w:r>
      <w:r w:rsidR="0043245D" w:rsidRPr="00B55FF9">
        <w:rPr>
          <w:rFonts w:eastAsia="Calibri" w:cs="Times New Roman"/>
        </w:rPr>
        <w:instrText xml:space="preserve"> REF _Ref75521151 \r \h </w:instrText>
      </w:r>
      <w:r w:rsidR="00B55FF9">
        <w:rPr>
          <w:rFonts w:eastAsia="Calibri" w:cs="Times New Roman"/>
        </w:rPr>
        <w:instrText xml:space="preserve"> \* MERGEFORMAT </w:instrText>
      </w:r>
      <w:r w:rsidR="0043245D" w:rsidRPr="00B55FF9">
        <w:rPr>
          <w:rFonts w:eastAsia="Calibri" w:cs="Times New Roman"/>
        </w:rPr>
      </w:r>
      <w:r w:rsidR="0043245D" w:rsidRPr="00B55FF9">
        <w:rPr>
          <w:rFonts w:eastAsia="Calibri" w:cs="Times New Roman"/>
        </w:rPr>
        <w:fldChar w:fldCharType="separate"/>
      </w:r>
      <w:r w:rsidR="00B96FA3">
        <w:rPr>
          <w:rFonts w:eastAsia="Calibri" w:cs="Times New Roman"/>
        </w:rPr>
        <w:t>4</w:t>
      </w:r>
      <w:r w:rsidR="0043245D" w:rsidRPr="00B55FF9">
        <w:rPr>
          <w:rFonts w:eastAsia="Calibri" w:cs="Times New Roman"/>
        </w:rPr>
        <w:fldChar w:fldCharType="end"/>
      </w:r>
      <w:r w:rsidR="0043245D" w:rsidRPr="00B55FF9">
        <w:rPr>
          <w:rFonts w:eastAsia="Calibri" w:cs="Times New Roman"/>
        </w:rPr>
        <w:t>)</w:t>
      </w:r>
      <w:r w:rsidR="00B55462" w:rsidRPr="00B55FF9">
        <w:rPr>
          <w:rFonts w:eastAsia="Calibri" w:cs="Times New Roman"/>
        </w:rPr>
        <w:t xml:space="preserve">, </w:t>
      </w:r>
      <w:r w:rsidR="00105F43" w:rsidRPr="00B55FF9">
        <w:t xml:space="preserve">the </w:t>
      </w:r>
      <w:r w:rsidR="00105F43" w:rsidRPr="00B55FF9">
        <w:rPr>
          <w:rFonts w:eastAsia="Times New Roman" w:cs="Microsoft Sans Serif"/>
          <w:bCs/>
          <w:color w:val="000000" w:themeColor="text1"/>
        </w:rPr>
        <w:t>direct</w:t>
      </w:r>
      <w:r w:rsidR="00105F43" w:rsidRPr="00B55FF9">
        <w:rPr>
          <w:bCs/>
          <w:color w:val="000000" w:themeColor="text1"/>
        </w:rPr>
        <w:t xml:space="preserve">, </w:t>
      </w:r>
      <w:r w:rsidR="00105F43" w:rsidRPr="00B55FF9">
        <w:rPr>
          <w:rFonts w:eastAsia="Times New Roman" w:cs="Microsoft Sans Serif"/>
          <w:bCs/>
          <w:color w:val="000000" w:themeColor="text1"/>
        </w:rPr>
        <w:t>indirect</w:t>
      </w:r>
      <w:r w:rsidR="00B55462" w:rsidRPr="00B55FF9">
        <w:rPr>
          <w:rFonts w:eastAsia="Times New Roman" w:cs="Microsoft Sans Serif"/>
          <w:bCs/>
          <w:color w:val="000000" w:themeColor="text1"/>
        </w:rPr>
        <w:t>,</w:t>
      </w:r>
      <w:r w:rsidR="00105F43" w:rsidRPr="00B55FF9">
        <w:rPr>
          <w:bCs/>
          <w:color w:val="000000" w:themeColor="text1"/>
        </w:rPr>
        <w:t xml:space="preserve"> and </w:t>
      </w:r>
      <w:r w:rsidR="00105F43" w:rsidRPr="00B55FF9">
        <w:rPr>
          <w:rFonts w:eastAsia="Times New Roman" w:cs="Microsoft Sans Serif"/>
          <w:bCs/>
          <w:color w:val="000000" w:themeColor="text1"/>
        </w:rPr>
        <w:t>induced</w:t>
      </w:r>
      <w:r w:rsidR="00105F43" w:rsidRPr="00B55FF9">
        <w:rPr>
          <w:color w:val="000000" w:themeColor="text1"/>
        </w:rPr>
        <w:t xml:space="preserve"> </w:t>
      </w:r>
      <w:r w:rsidR="00290D64" w:rsidRPr="00B55FF9">
        <w:rPr>
          <w:color w:val="000000" w:themeColor="text1"/>
        </w:rPr>
        <w:t xml:space="preserve">economic </w:t>
      </w:r>
      <w:r w:rsidR="00105F43" w:rsidRPr="00B55FF9">
        <w:t>impacts of a university</w:t>
      </w:r>
      <w:r w:rsidR="00290D64" w:rsidRPr="00B55FF9">
        <w:t>’s expenditures</w:t>
      </w:r>
      <w:r w:rsidR="00105F43" w:rsidRPr="00B55FF9">
        <w:t xml:space="preserve"> are defined as follows</w:t>
      </w:r>
      <w:r w:rsidRPr="00B55FF9">
        <w:rPr>
          <w:rFonts w:eastAsia="Calibri" w:cs="Times New Roman"/>
        </w:rPr>
        <w:t>:</w:t>
      </w:r>
    </w:p>
    <w:p w14:paraId="18272BEC" w14:textId="77777777" w:rsidR="00EA09C2" w:rsidRPr="00B55FF9" w:rsidRDefault="00EA09C2" w:rsidP="00901A5C">
      <w:pPr>
        <w:numPr>
          <w:ilvl w:val="0"/>
          <w:numId w:val="31"/>
        </w:numPr>
        <w:spacing w:before="60" w:after="60"/>
        <w:rPr>
          <w:rFonts w:eastAsia="Calibri" w:cs="Times New Roman"/>
        </w:rPr>
      </w:pPr>
      <w:r w:rsidRPr="00B55FF9">
        <w:rPr>
          <w:rFonts w:eastAsia="Calibri" w:cs="Times New Roman"/>
          <w:b/>
          <w:color w:val="06357A"/>
        </w:rPr>
        <w:t>Direct effect</w:t>
      </w:r>
      <w:r w:rsidRPr="00B55FF9">
        <w:rPr>
          <w:rFonts w:eastAsia="Calibri" w:cs="Times New Roman"/>
          <w:b/>
        </w:rPr>
        <w:t xml:space="preserve">: </w:t>
      </w:r>
      <w:r w:rsidRPr="00B55FF9">
        <w:rPr>
          <w:rFonts w:eastAsia="Calibri" w:cs="Times New Roman"/>
        </w:rPr>
        <w:t>This considers the economic output generated by the university itself, by purchasing goods and services (including labour) from the economy in which it operates.</w:t>
      </w:r>
    </w:p>
    <w:p w14:paraId="31CCC843" w14:textId="77777777" w:rsidR="00EA09C2" w:rsidRPr="00B55FF9" w:rsidRDefault="00EA09C2" w:rsidP="00901A5C">
      <w:pPr>
        <w:numPr>
          <w:ilvl w:val="0"/>
          <w:numId w:val="31"/>
        </w:numPr>
        <w:spacing w:before="60" w:after="60"/>
        <w:rPr>
          <w:rFonts w:eastAsia="Calibri" w:cs="Times New Roman"/>
        </w:rPr>
      </w:pPr>
      <w:r w:rsidRPr="00B55FF9">
        <w:rPr>
          <w:rFonts w:eastAsia="Calibri" w:cs="Times New Roman"/>
          <w:b/>
          <w:color w:val="06357A"/>
        </w:rPr>
        <w:t>Indirect effect</w:t>
      </w:r>
      <w:r w:rsidRPr="00B55FF9">
        <w:rPr>
          <w:rFonts w:eastAsia="Calibri" w:cs="Times New Roman"/>
          <w:b/>
        </w:rPr>
        <w:t xml:space="preserve">: </w:t>
      </w:r>
      <w:r w:rsidRPr="00B55FF9">
        <w:rPr>
          <w:rFonts w:eastAsia="Calibri" w:cs="Times New Roman"/>
        </w:rPr>
        <w:t xml:space="preserve">The university’s purchases generate income for the supplying industries, which they in turn spend on their own purchases from suppliers to meet the university’s demands. This again results in a chain reaction of subsequent rounds of spending across industries, </w:t>
      </w:r>
      <w:proofErr w:type="gramStart"/>
      <w:r w:rsidRPr="00B55FF9">
        <w:rPr>
          <w:rFonts w:eastAsia="Calibri" w:cs="Times New Roman"/>
        </w:rPr>
        <w:t>i.e.</w:t>
      </w:r>
      <w:proofErr w:type="gramEnd"/>
      <w:r w:rsidRPr="00B55FF9">
        <w:rPr>
          <w:rFonts w:eastAsia="Calibri" w:cs="Times New Roman"/>
        </w:rPr>
        <w:t xml:space="preserve"> a ‘ripple effect’.</w:t>
      </w:r>
    </w:p>
    <w:p w14:paraId="182B8FC7" w14:textId="77777777" w:rsidR="00EA09C2" w:rsidRPr="00B55FF9" w:rsidRDefault="00EA09C2" w:rsidP="00901A5C">
      <w:pPr>
        <w:numPr>
          <w:ilvl w:val="0"/>
          <w:numId w:val="31"/>
        </w:numPr>
        <w:spacing w:before="60"/>
        <w:rPr>
          <w:rFonts w:eastAsia="Calibri" w:cs="Times New Roman"/>
        </w:rPr>
      </w:pPr>
      <w:r w:rsidRPr="00B55FF9">
        <w:rPr>
          <w:rFonts w:eastAsia="Calibri" w:cs="Times New Roman"/>
          <w:b/>
          <w:color w:val="06357A"/>
        </w:rPr>
        <w:t>Induced effect</w:t>
      </w:r>
      <w:r w:rsidRPr="00B55FF9">
        <w:rPr>
          <w:rFonts w:eastAsia="Calibri" w:cs="Times New Roman"/>
        </w:rPr>
        <w:t xml:space="preserve">: The employees of the university and of businesses operating in the university’s supply chain use their wages to buy consumer goods and services within the economy. This in turn generates wage income for employees within the industries producing these goods and services, who then spend their own income on goods and services – leading to a further ‘ripple effect’ throughout the </w:t>
      </w:r>
      <w:proofErr w:type="gramStart"/>
      <w:r w:rsidRPr="00B55FF9">
        <w:rPr>
          <w:rFonts w:eastAsia="Calibri" w:cs="Times New Roman"/>
        </w:rPr>
        <w:t>economy as a whole</w:t>
      </w:r>
      <w:proofErr w:type="gramEnd"/>
      <w:r w:rsidRPr="00B55FF9">
        <w:rPr>
          <w:rFonts w:eastAsia="Calibri" w:cs="Times New Roman"/>
        </w:rPr>
        <w:t>.</w:t>
      </w:r>
    </w:p>
    <w:p w14:paraId="4A122F89" w14:textId="265CEA44" w:rsidR="00EA09C2" w:rsidRPr="00B55FF9" w:rsidRDefault="00EA09C2" w:rsidP="00EA09C2">
      <w:pPr>
        <w:rPr>
          <w:rFonts w:eastAsia="Calibri" w:cs="Times New Roman"/>
        </w:rPr>
      </w:pPr>
      <w:r w:rsidRPr="00B55FF9">
        <w:rPr>
          <w:rFonts w:eastAsia="Calibri" w:cs="Times New Roman"/>
        </w:rPr>
        <w:t xml:space="preserve">In this section, we outline our estimates of the direct, indirect, and induced impacts associated with the operational and capital expenditures of the </w:t>
      </w:r>
      <w:r w:rsidRPr="00B55FF9">
        <w:rPr>
          <w:rFonts w:eastAsia="Calibri" w:cs="Times New Roman"/>
          <w:color w:val="000000" w:themeColor="text1"/>
        </w:rPr>
        <w:t>University of Glasgow</w:t>
      </w:r>
      <w:r w:rsidRPr="00B55FF9">
        <w:rPr>
          <w:rFonts w:eastAsia="Calibri" w:cs="Times New Roman"/>
          <w:color w:val="000000"/>
        </w:rPr>
        <w:t>.</w:t>
      </w:r>
      <w:r w:rsidRPr="00B55FF9">
        <w:rPr>
          <w:rFonts w:eastAsia="Calibri" w:cs="Times New Roman"/>
        </w:rPr>
        <w:t xml:space="preserve"> In </w:t>
      </w:r>
      <w:r w:rsidR="005F3106" w:rsidRPr="00B55FF9">
        <w:rPr>
          <w:rFonts w:eastAsia="Calibri" w:cs="Times New Roman"/>
        </w:rPr>
        <w:t>line</w:t>
      </w:r>
      <w:r w:rsidRPr="00B55FF9">
        <w:rPr>
          <w:rFonts w:eastAsia="Calibri" w:cs="Times New Roman"/>
        </w:rPr>
        <w:t xml:space="preserve"> with the other strands of impact, the analysis focuses on the 2018-19 academic year. A</w:t>
      </w:r>
      <w:r w:rsidR="008E3924" w:rsidRPr="00B55FF9">
        <w:rPr>
          <w:rFonts w:eastAsia="Calibri" w:cs="Times New Roman"/>
        </w:rPr>
        <w:t>s with the impact of the University’s educational exports</w:t>
      </w:r>
      <w:r w:rsidRPr="00B55FF9">
        <w:rPr>
          <w:rFonts w:eastAsia="Calibri" w:cs="Times New Roman"/>
        </w:rPr>
        <w:t xml:space="preserve">, these impacts can be measured in terms of </w:t>
      </w:r>
      <w:r w:rsidRPr="00B55FF9">
        <w:rPr>
          <w:rFonts w:eastAsia="Calibri" w:cs="Times New Roman"/>
          <w:bCs/>
          <w:color w:val="000000" w:themeColor="text1"/>
        </w:rPr>
        <w:t xml:space="preserve">economic output, gross value added, and (full-time equivalent) employment. </w:t>
      </w:r>
    </w:p>
    <w:p w14:paraId="239AB8D4" w14:textId="7377B975" w:rsidR="00CA73CC" w:rsidRPr="00B55FF9" w:rsidRDefault="00ED36D0" w:rsidP="00ED36D0">
      <w:pPr>
        <w:pStyle w:val="Heading2"/>
      </w:pPr>
      <w:bookmarkStart w:id="163" w:name="_Toc85188883"/>
      <w:r w:rsidRPr="00B55FF9">
        <w:t xml:space="preserve">Direct impact of the University’s </w:t>
      </w:r>
      <w:r w:rsidR="006B2CE1" w:rsidRPr="00B55FF9">
        <w:t>expenditures</w:t>
      </w:r>
      <w:bookmarkEnd w:id="163"/>
    </w:p>
    <w:p w14:paraId="1DC9D9E0" w14:textId="1189E66D" w:rsidR="00A514C4" w:rsidRPr="00B55FF9" w:rsidRDefault="00A514C4" w:rsidP="00A514C4">
      <w:pPr>
        <w:spacing w:before="0" w:after="120"/>
        <w:rPr>
          <w:rFonts w:asciiTheme="minorHAnsi" w:hAnsiTheme="minorHAnsi"/>
        </w:rPr>
      </w:pPr>
      <w:r w:rsidRPr="00B55FF9">
        <w:rPr>
          <w:rFonts w:asciiTheme="minorHAnsi" w:hAnsiTheme="minorHAnsi"/>
        </w:rPr>
        <w:t>To measure the direct economic impact of the purchases of goods, services, and labour by the University of Glasgow, we used information on the University’s operational expenditures (including staff and non-staff spending), capital expenditures, as well as the number of staff employed (in terms of full-time equivalent employees), for the 2018-19 academic year</w:t>
      </w:r>
      <w:r w:rsidRPr="00B55FF9">
        <w:rPr>
          <w:rStyle w:val="FootnoteReference"/>
          <w:rFonts w:asciiTheme="minorHAnsi" w:hAnsiTheme="minorHAnsi"/>
        </w:rPr>
        <w:footnoteReference w:id="85"/>
      </w:r>
      <w:r w:rsidRPr="00B55FF9">
        <w:rPr>
          <w:rFonts w:asciiTheme="minorHAnsi" w:hAnsiTheme="minorHAnsi"/>
        </w:rPr>
        <w:t>.</w:t>
      </w:r>
    </w:p>
    <w:p w14:paraId="63B827B6" w14:textId="130BD8D3" w:rsidR="00A514C4" w:rsidRPr="00B55FF9" w:rsidRDefault="00A514C4" w:rsidP="00A514C4">
      <w:r w:rsidRPr="00B55FF9">
        <w:t xml:space="preserve">Based on this, in terms of monetary economic </w:t>
      </w:r>
      <w:r w:rsidRPr="00B55FF9">
        <w:rPr>
          <w:rFonts w:eastAsia="Calibri" w:cs="Times New Roman"/>
          <w:b/>
          <w:color w:val="06357A" w:themeColor="accent1"/>
        </w:rPr>
        <w:t>output</w:t>
      </w:r>
      <w:r w:rsidRPr="00B55FF9">
        <w:rPr>
          <w:rFonts w:eastAsia="Times New Roman" w:cs="Microsoft Sans Serif"/>
          <w:b/>
          <w:color w:val="7D2239" w:themeColor="accent2"/>
        </w:rPr>
        <w:t xml:space="preserve"> </w:t>
      </w:r>
      <w:r w:rsidRPr="00B55FF9">
        <w:rPr>
          <w:rFonts w:eastAsia="Times New Roman" w:cs="Microsoft Sans Serif"/>
          <w:bCs/>
          <w:color w:val="000000" w:themeColor="text1"/>
        </w:rPr>
        <w:t>(</w:t>
      </w:r>
      <w:r w:rsidRPr="00B55FF9">
        <w:t xml:space="preserve">measured in terms of expenditure), </w:t>
      </w:r>
      <w:r w:rsidRPr="00B55FF9">
        <w:rPr>
          <w:rFonts w:eastAsia="Calibri" w:cs="Times New Roman"/>
          <w:b/>
          <w:color w:val="06357A" w:themeColor="accent1"/>
        </w:rPr>
        <w:t>the direct economic impact</w:t>
      </w:r>
      <w:r w:rsidRPr="00B55FF9">
        <w:rPr>
          <w:color w:val="7D2239" w:themeColor="accent2"/>
        </w:rPr>
        <w:t xml:space="preserve"> </w:t>
      </w:r>
      <w:r w:rsidRPr="00B55FF9">
        <w:t xml:space="preserve">associated with </w:t>
      </w:r>
      <w:r w:rsidR="005B2287" w:rsidRPr="00B55FF9">
        <w:t xml:space="preserve">the </w:t>
      </w:r>
      <w:r w:rsidRPr="00B55FF9">
        <w:t xml:space="preserve">University of </w:t>
      </w:r>
      <w:r w:rsidR="0072692A" w:rsidRPr="00B55FF9">
        <w:t>Glasgow</w:t>
      </w:r>
      <w:r w:rsidR="005B2287" w:rsidRPr="00B55FF9">
        <w:t>’s expenditures</w:t>
      </w:r>
      <w:r w:rsidRPr="00B55FF9">
        <w:t xml:space="preserve"> stood at approximately </w:t>
      </w:r>
      <w:r w:rsidRPr="00B55FF9">
        <w:rPr>
          <w:rFonts w:eastAsia="Calibri" w:cs="Times New Roman"/>
          <w:b/>
          <w:color w:val="06357A" w:themeColor="accent1"/>
        </w:rPr>
        <w:t>£</w:t>
      </w:r>
      <w:r w:rsidR="00766E70" w:rsidRPr="00B55FF9">
        <w:rPr>
          <w:rFonts w:eastAsia="Calibri" w:cs="Times New Roman"/>
          <w:b/>
          <w:color w:val="06357A" w:themeColor="accent1"/>
        </w:rPr>
        <w:t>706</w:t>
      </w:r>
      <w:r w:rsidRPr="00B55FF9">
        <w:rPr>
          <w:rFonts w:eastAsia="Calibri" w:cs="Times New Roman"/>
          <w:b/>
          <w:color w:val="06357A" w:themeColor="accent1"/>
        </w:rPr>
        <w:t xml:space="preserve"> million </w:t>
      </w:r>
      <w:r w:rsidRPr="00B55FF9">
        <w:t xml:space="preserve">in 2018-19 (see </w:t>
      </w:r>
      <w:r w:rsidR="00766E70" w:rsidRPr="00B55FF9">
        <w:fldChar w:fldCharType="begin"/>
      </w:r>
      <w:r w:rsidR="00766E70" w:rsidRPr="00B55FF9">
        <w:instrText xml:space="preserve"> REF _Ref76118258 \r \h </w:instrText>
      </w:r>
      <w:r w:rsidR="00B55FF9">
        <w:instrText xml:space="preserve"> \* MERGEFORMAT </w:instrText>
      </w:r>
      <w:r w:rsidR="00766E70" w:rsidRPr="00B55FF9">
        <w:fldChar w:fldCharType="separate"/>
      </w:r>
      <w:r w:rsidR="00B96FA3">
        <w:t>Figure 27</w:t>
      </w:r>
      <w:r w:rsidR="00766E70" w:rsidRPr="00B55FF9">
        <w:fldChar w:fldCharType="end"/>
      </w:r>
      <w:r w:rsidR="00766E70" w:rsidRPr="00B55FF9">
        <w:t xml:space="preserve">). </w:t>
      </w:r>
      <w:r w:rsidRPr="00B55FF9">
        <w:t xml:space="preserve">This includes </w:t>
      </w:r>
      <w:r w:rsidRPr="00B55FF9">
        <w:rPr>
          <w:rFonts w:eastAsia="Calibri" w:cs="Times New Roman"/>
          <w:b/>
          <w:color w:val="06357A" w:themeColor="accent1"/>
        </w:rPr>
        <w:t>£</w:t>
      </w:r>
      <w:r w:rsidR="00766E70" w:rsidRPr="00B55FF9">
        <w:rPr>
          <w:rFonts w:eastAsia="Calibri" w:cs="Times New Roman"/>
          <w:b/>
          <w:color w:val="06357A" w:themeColor="accent1"/>
        </w:rPr>
        <w:t>355</w:t>
      </w:r>
      <w:r w:rsidRPr="00B55FF9">
        <w:rPr>
          <w:rFonts w:eastAsia="Calibri" w:cs="Times New Roman"/>
          <w:b/>
          <w:color w:val="06357A" w:themeColor="accent1"/>
        </w:rPr>
        <w:t xml:space="preserve"> </w:t>
      </w:r>
      <w:proofErr w:type="spellStart"/>
      <w:r w:rsidRPr="00B55FF9">
        <w:rPr>
          <w:rFonts w:eastAsia="Calibri" w:cs="Times New Roman"/>
          <w:b/>
          <w:color w:val="06357A" w:themeColor="accent1"/>
        </w:rPr>
        <w:t>million</w:t>
      </w:r>
      <w:proofErr w:type="spellEnd"/>
      <w:r w:rsidRPr="00B55FF9">
        <w:rPr>
          <w:color w:val="7D2239" w:themeColor="accent2"/>
        </w:rPr>
        <w:t xml:space="preserve"> </w:t>
      </w:r>
      <w:r w:rsidRPr="00B55FF9">
        <w:t xml:space="preserve">of staff costs, </w:t>
      </w:r>
      <w:r w:rsidRPr="00B55FF9">
        <w:rPr>
          <w:rFonts w:eastAsia="Calibri" w:cs="Times New Roman"/>
          <w:b/>
          <w:color w:val="06357A" w:themeColor="accent1"/>
        </w:rPr>
        <w:t>£</w:t>
      </w:r>
      <w:r w:rsidR="00766E70" w:rsidRPr="00B55FF9">
        <w:rPr>
          <w:rFonts w:eastAsia="Calibri" w:cs="Times New Roman"/>
          <w:b/>
          <w:color w:val="06357A" w:themeColor="accent1"/>
        </w:rPr>
        <w:t>260</w:t>
      </w:r>
      <w:r w:rsidRPr="00B55FF9">
        <w:rPr>
          <w:rFonts w:eastAsia="Calibri" w:cs="Times New Roman"/>
          <w:b/>
          <w:color w:val="06357A" w:themeColor="accent1"/>
        </w:rPr>
        <w:t xml:space="preserve"> </w:t>
      </w:r>
      <w:proofErr w:type="spellStart"/>
      <w:r w:rsidRPr="00B55FF9">
        <w:rPr>
          <w:rFonts w:eastAsia="Calibri" w:cs="Times New Roman"/>
          <w:b/>
          <w:color w:val="06357A" w:themeColor="accent1"/>
        </w:rPr>
        <w:t>million</w:t>
      </w:r>
      <w:proofErr w:type="spellEnd"/>
      <w:r w:rsidRPr="00B55FF9">
        <w:rPr>
          <w:color w:val="7D2239" w:themeColor="accent2"/>
        </w:rPr>
        <w:t xml:space="preserve"> </w:t>
      </w:r>
      <w:r w:rsidRPr="00B55FF9">
        <w:rPr>
          <w:color w:val="000000" w:themeColor="text1"/>
        </w:rPr>
        <w:t xml:space="preserve">of </w:t>
      </w:r>
      <w:r w:rsidRPr="00B55FF9">
        <w:t>other (non-staff) operating expenses</w:t>
      </w:r>
      <w:bookmarkStart w:id="164" w:name="_Ref46482336"/>
      <w:r w:rsidRPr="00B55FF9">
        <w:rPr>
          <w:rStyle w:val="FootnoteReference"/>
          <w:rFonts w:asciiTheme="minorHAnsi" w:hAnsiTheme="minorHAnsi"/>
        </w:rPr>
        <w:footnoteReference w:id="86"/>
      </w:r>
      <w:bookmarkEnd w:id="164"/>
      <w:r w:rsidRPr="00B55FF9">
        <w:t xml:space="preserve">, and </w:t>
      </w:r>
      <w:r w:rsidRPr="00B55FF9">
        <w:rPr>
          <w:b/>
          <w:bCs/>
          <w:color w:val="06357A" w:themeColor="accent1"/>
        </w:rPr>
        <w:t>£</w:t>
      </w:r>
      <w:r w:rsidR="00766E70" w:rsidRPr="00B55FF9">
        <w:rPr>
          <w:b/>
          <w:bCs/>
          <w:color w:val="06357A" w:themeColor="accent1"/>
        </w:rPr>
        <w:t>91</w:t>
      </w:r>
      <w:r w:rsidRPr="00B55FF9">
        <w:rPr>
          <w:b/>
          <w:bCs/>
          <w:color w:val="06357A" w:themeColor="accent1"/>
        </w:rPr>
        <w:t xml:space="preserve"> million</w:t>
      </w:r>
      <w:r w:rsidRPr="00B55FF9">
        <w:rPr>
          <w:color w:val="06357A" w:themeColor="accent1"/>
        </w:rPr>
        <w:t xml:space="preserve"> </w:t>
      </w:r>
      <w:r w:rsidRPr="00B55FF9">
        <w:t>of capital expenditure incurred in that academic year.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CF1954" w:rsidRPr="00B55FF9" w14:paraId="7043A83B" w14:textId="77777777" w:rsidTr="005529D7">
        <w:trPr>
          <w:cantSplit/>
        </w:trPr>
        <w:tc>
          <w:tcPr>
            <w:tcW w:w="0" w:type="auto"/>
          </w:tcPr>
          <w:p w14:paraId="676030F9" w14:textId="6128C3BF" w:rsidR="00CF1954" w:rsidRPr="00B55FF9" w:rsidRDefault="00CF1954" w:rsidP="005529D7">
            <w:pPr>
              <w:pStyle w:val="FigureTitle"/>
            </w:pPr>
            <w:bookmarkStart w:id="165" w:name="_Ref76118258"/>
            <w:bookmarkStart w:id="166" w:name="_Toc85188960"/>
            <w:r w:rsidRPr="00B55FF9">
              <w:t>Direct economic impact (in terms of output) of the University</w:t>
            </w:r>
            <w:r w:rsidR="00A01C7F" w:rsidRPr="00B55FF9">
              <w:t xml:space="preserve"> of Glasgow’</w:t>
            </w:r>
            <w:r w:rsidRPr="00B55FF9">
              <w:t>s expenditure in 2018-19, by type of expenditure</w:t>
            </w:r>
            <w:bookmarkEnd w:id="165"/>
            <w:bookmarkEnd w:id="166"/>
          </w:p>
        </w:tc>
      </w:tr>
      <w:tr w:rsidR="00CF1954" w:rsidRPr="00B55FF9" w14:paraId="1DAFBE36" w14:textId="77777777" w:rsidTr="005529D7">
        <w:trPr>
          <w:cantSplit/>
        </w:trPr>
        <w:tc>
          <w:tcPr>
            <w:tcW w:w="0" w:type="auto"/>
          </w:tcPr>
          <w:p w14:paraId="6E99CF39" w14:textId="4F4F053C" w:rsidR="00CF1954" w:rsidRPr="00B55FF9" w:rsidRDefault="00876D29" w:rsidP="005529D7">
            <w:pPr>
              <w:pStyle w:val="PlaceholderText"/>
            </w:pPr>
            <w:r w:rsidRPr="00B55FF9">
              <w:rPr>
                <w:noProof/>
              </w:rPr>
              <w:drawing>
                <wp:inline distT="0" distB="0" distL="0" distR="0" wp14:anchorId="41C8DD6B" wp14:editId="544ACD01">
                  <wp:extent cx="5971540" cy="1512570"/>
                  <wp:effectExtent l="0" t="0" r="0" b="0"/>
                  <wp:docPr id="1046" name="Picture 1046" descr="Chart, bar chart&#10;&#10;Staff costs: £355m&#10;Non-staff costs: £260m&#10;Capital expenditure: £91m&#10;Total: £70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Chart, bar chart&#10;&#10;Staff costs: £355m&#10;Non-staff costs: £260m&#10;Capital expenditure: £91m&#10;Total: £706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71540" cy="1512570"/>
                          </a:xfrm>
                          <a:prstGeom prst="rect">
                            <a:avLst/>
                          </a:prstGeom>
                          <a:noFill/>
                          <a:ln>
                            <a:noFill/>
                          </a:ln>
                        </pic:spPr>
                      </pic:pic>
                    </a:graphicData>
                  </a:graphic>
                </wp:inline>
              </w:drawing>
            </w:r>
          </w:p>
        </w:tc>
      </w:tr>
      <w:tr w:rsidR="00CF1954" w:rsidRPr="00B55FF9" w14:paraId="257CA401" w14:textId="77777777" w:rsidTr="005529D7">
        <w:trPr>
          <w:cantSplit/>
        </w:trPr>
        <w:tc>
          <w:tcPr>
            <w:tcW w:w="0" w:type="auto"/>
          </w:tcPr>
          <w:p w14:paraId="288F0738" w14:textId="2264DD0B" w:rsidR="00CF1954" w:rsidRPr="00B55FF9" w:rsidRDefault="00CF1954" w:rsidP="00CF1954">
            <w:pPr>
              <w:pStyle w:val="TableNote"/>
              <w:jc w:val="both"/>
            </w:pPr>
            <w:r w:rsidRPr="00B55FF9">
              <w:t xml:space="preserve">Note: We exclude a total of </w:t>
            </w:r>
            <w:r w:rsidRPr="00B55FF9">
              <w:rPr>
                <w:b/>
                <w:bCs/>
                <w:color w:val="06357A" w:themeColor="accent1"/>
              </w:rPr>
              <w:t xml:space="preserve">£33 million </w:t>
            </w:r>
            <w:r w:rsidRPr="00B55FF9">
              <w:rPr>
                <w:color w:val="000000" w:themeColor="text1"/>
              </w:rPr>
              <w:t xml:space="preserve">of </w:t>
            </w:r>
            <w:r w:rsidR="00FE4E2C" w:rsidRPr="00B55FF9">
              <w:rPr>
                <w:color w:val="000000" w:themeColor="text1"/>
              </w:rPr>
              <w:t xml:space="preserve">non-staff </w:t>
            </w:r>
            <w:r w:rsidRPr="00B55FF9">
              <w:t xml:space="preserve">costs associated with deprecation, and </w:t>
            </w:r>
            <w:r w:rsidRPr="00B55FF9">
              <w:rPr>
                <w:b/>
                <w:bCs/>
                <w:color w:val="06357A" w:themeColor="accent1"/>
              </w:rPr>
              <w:t xml:space="preserve">£109 </w:t>
            </w:r>
            <w:proofErr w:type="spellStart"/>
            <w:r w:rsidRPr="00B55FF9">
              <w:rPr>
                <w:b/>
                <w:bCs/>
                <w:color w:val="06357A" w:themeColor="accent1"/>
              </w:rPr>
              <w:t>million</w:t>
            </w:r>
            <w:proofErr w:type="spellEnd"/>
            <w:r w:rsidRPr="00B55FF9">
              <w:rPr>
                <w:color w:val="06357A" w:themeColor="accent1"/>
              </w:rPr>
              <w:t xml:space="preserve"> </w:t>
            </w:r>
            <w:r w:rsidRPr="00B55FF9">
              <w:t xml:space="preserve">of </w:t>
            </w:r>
            <w:r w:rsidR="00FE4E2C" w:rsidRPr="00B55FF9">
              <w:t xml:space="preserve">staff </w:t>
            </w:r>
            <w:r w:rsidRPr="00B55FF9">
              <w:t>costs associated with movements in pension provisions, as it is assumed that these are not relevant from a procurement perspective (</w:t>
            </w:r>
            <w:proofErr w:type="gramStart"/>
            <w:r w:rsidRPr="00B55FF9">
              <w:t>i.e.</w:t>
            </w:r>
            <w:proofErr w:type="gramEnd"/>
            <w:r w:rsidRPr="00B55FF9">
              <w:t xml:space="preserve"> these costs are not accounted for as income by other organisations)</w:t>
            </w:r>
            <w:r w:rsidRPr="00B55FF9">
              <w:rPr>
                <w:rFonts w:asciiTheme="minorHAnsi" w:hAnsiTheme="minorHAnsi"/>
                <w:szCs w:val="16"/>
              </w:rPr>
              <w:t>.</w:t>
            </w:r>
            <w:r w:rsidRPr="00B55FF9">
              <w:t xml:space="preserve"> All estimates are presented in 2018-19 </w:t>
            </w:r>
            <w:proofErr w:type="gramStart"/>
            <w:r w:rsidRPr="00B55FF9">
              <w:t>prices, and</w:t>
            </w:r>
            <w:proofErr w:type="gramEnd"/>
            <w:r w:rsidRPr="00B55FF9">
              <w:t xml:space="preserve"> rounded to the nearest £1m. </w:t>
            </w:r>
          </w:p>
          <w:p w14:paraId="5AF9353F" w14:textId="3A3D8CD8" w:rsidR="00CF1954" w:rsidRPr="00B55FF9" w:rsidRDefault="00CF1954" w:rsidP="00CF1954">
            <w:pPr>
              <w:pStyle w:val="TableSource"/>
            </w:pPr>
            <w:r w:rsidRPr="00B55FF9">
              <w:t>Source: London Economics’ analysis based on HESA (2020a) and data provided by the University of Glasgow</w:t>
            </w:r>
          </w:p>
        </w:tc>
      </w:tr>
    </w:tbl>
    <w:p w14:paraId="450AA063" w14:textId="77777777" w:rsidR="00F73CF2" w:rsidRPr="00B55FF9" w:rsidRDefault="00755F7B" w:rsidP="00755F7B">
      <w:r w:rsidRPr="00B55FF9">
        <w:t xml:space="preserve">In addition to these total expenditures, we investigated the </w:t>
      </w:r>
      <w:r w:rsidRPr="00B55FF9">
        <w:rPr>
          <w:b/>
          <w:bCs/>
          <w:color w:val="06357A" w:themeColor="accent1"/>
        </w:rPr>
        <w:t>geographical breakdown</w:t>
      </w:r>
      <w:r w:rsidRPr="00B55FF9">
        <w:rPr>
          <w:color w:val="06357A" w:themeColor="accent1"/>
        </w:rPr>
        <w:t xml:space="preserve"> </w:t>
      </w:r>
      <w:r w:rsidRPr="00B55FF9">
        <w:t xml:space="preserve">of the University’s procurement expenditures, to demonstrate the breadth of the institution’s impact across Scotland and the rest of the UK. </w:t>
      </w:r>
    </w:p>
    <w:p w14:paraId="5D7D5ACA" w14:textId="69C5BE07" w:rsidR="00C616E9" w:rsidRPr="00B55FF9" w:rsidRDefault="00755F7B" w:rsidP="00755F7B">
      <w:r w:rsidRPr="00B55FF9">
        <w:fldChar w:fldCharType="begin"/>
      </w:r>
      <w:r w:rsidRPr="00B55FF9">
        <w:instrText xml:space="preserve"> REF _Ref75522364 \r \h </w:instrText>
      </w:r>
      <w:r w:rsidR="00B55FF9">
        <w:instrText xml:space="preserve"> \* MERGEFORMAT </w:instrText>
      </w:r>
      <w:r w:rsidRPr="00B55FF9">
        <w:fldChar w:fldCharType="separate"/>
      </w:r>
      <w:r w:rsidR="00B96FA3">
        <w:t>Figure 28</w:t>
      </w:r>
      <w:r w:rsidRPr="00B55FF9">
        <w:fldChar w:fldCharType="end"/>
      </w:r>
      <w:r w:rsidRPr="00B55FF9">
        <w:t xml:space="preserve"> presents the distribution of the University’s procurement expenditures (based on invoice data for 2018-19) by Local Authority. The map illustrates a clear concentration of procurement expenditure in </w:t>
      </w:r>
      <w:r w:rsidRPr="00B55FF9">
        <w:rPr>
          <w:b/>
          <w:bCs/>
          <w:color w:val="003865" w:themeColor="accent3"/>
        </w:rPr>
        <w:t>Scotland</w:t>
      </w:r>
      <w:r w:rsidRPr="00B55FF9">
        <w:rPr>
          <w:color w:val="003865" w:themeColor="accent3"/>
        </w:rPr>
        <w:t xml:space="preserve"> </w:t>
      </w:r>
      <w:r w:rsidRPr="00B55FF9">
        <w:t>(</w:t>
      </w:r>
      <w:r w:rsidRPr="00B55FF9">
        <w:rPr>
          <w:b/>
          <w:bCs/>
          <w:color w:val="003865" w:themeColor="accent3"/>
        </w:rPr>
        <w:t>33%</w:t>
      </w:r>
      <w:r w:rsidRPr="00B55FF9">
        <w:t xml:space="preserve">, with </w:t>
      </w:r>
      <w:r w:rsidRPr="00B55FF9">
        <w:rPr>
          <w:b/>
          <w:bCs/>
          <w:color w:val="003865" w:themeColor="accent3"/>
        </w:rPr>
        <w:t>Glasgow</w:t>
      </w:r>
      <w:r w:rsidRPr="00B55FF9">
        <w:rPr>
          <w:b/>
          <w:bCs/>
        </w:rPr>
        <w:t xml:space="preserve"> </w:t>
      </w:r>
      <w:r w:rsidRPr="00B55FF9">
        <w:rPr>
          <w:b/>
          <w:bCs/>
          <w:color w:val="003865" w:themeColor="accent3"/>
        </w:rPr>
        <w:t>City</w:t>
      </w:r>
      <w:r w:rsidRPr="00B55FF9">
        <w:rPr>
          <w:color w:val="003865" w:themeColor="accent3"/>
        </w:rPr>
        <w:t xml:space="preserve"> </w:t>
      </w:r>
      <w:r w:rsidRPr="00B55FF9">
        <w:t xml:space="preserve">accounting for </w:t>
      </w:r>
      <w:r w:rsidRPr="00B55FF9">
        <w:rPr>
          <w:b/>
          <w:bCs/>
          <w:color w:val="003865" w:themeColor="accent3"/>
        </w:rPr>
        <w:t>17%</w:t>
      </w:r>
      <w:r w:rsidRPr="00B55FF9">
        <w:t xml:space="preserve">) and </w:t>
      </w:r>
      <w:r w:rsidRPr="00B55FF9">
        <w:rPr>
          <w:b/>
          <w:bCs/>
          <w:color w:val="06357A"/>
        </w:rPr>
        <w:t xml:space="preserve">London </w:t>
      </w:r>
      <w:r w:rsidRPr="00B55FF9">
        <w:t>(</w:t>
      </w:r>
      <w:r w:rsidRPr="00B55FF9">
        <w:rPr>
          <w:b/>
          <w:bCs/>
          <w:color w:val="06357A"/>
        </w:rPr>
        <w:t>34%</w:t>
      </w:r>
      <w:r w:rsidRPr="00B55FF9">
        <w:t xml:space="preserve">, with the City of London Local Authority accounting for </w:t>
      </w:r>
      <w:r w:rsidRPr="00B55FF9">
        <w:rPr>
          <w:b/>
          <w:bCs/>
          <w:color w:val="06357A"/>
        </w:rPr>
        <w:t>29%</w:t>
      </w:r>
      <w:r w:rsidRPr="00B55FF9">
        <w:t>)</w:t>
      </w:r>
      <w:r w:rsidRPr="00B55FF9">
        <w:rPr>
          <w:rStyle w:val="FootnoteReference"/>
        </w:rPr>
        <w:footnoteReference w:id="87"/>
      </w:r>
      <w:r w:rsidRPr="00B55FF9">
        <w:t xml:space="preserve">. </w:t>
      </w:r>
      <w:r w:rsidR="00C616E9" w:rsidRPr="00B55FF9">
        <w:t>While t</w:t>
      </w:r>
      <w:r w:rsidRPr="00B55FF9">
        <w:t>hese two regions account fo</w:t>
      </w:r>
      <w:r w:rsidR="00C616E9" w:rsidRPr="00B55FF9">
        <w:t xml:space="preserve">r approximately </w:t>
      </w:r>
      <w:r w:rsidRPr="00B55FF9">
        <w:t xml:space="preserve">two-thirds of </w:t>
      </w:r>
      <w:r w:rsidR="00C616E9" w:rsidRPr="00B55FF9">
        <w:t>the University’s</w:t>
      </w:r>
      <w:r w:rsidRPr="00B55FF9">
        <w:t xml:space="preserve"> procurement expenditure</w:t>
      </w:r>
      <w:r w:rsidR="00C616E9" w:rsidRPr="00B55FF9">
        <w:t xml:space="preserve">, the University also spends significant amounts on goods and services from suppliers in other regions, </w:t>
      </w:r>
      <w:r w:rsidRPr="00B55FF9">
        <w:t>includ</w:t>
      </w:r>
      <w:r w:rsidR="00C616E9" w:rsidRPr="00B55FF9">
        <w:t>ing</w:t>
      </w:r>
      <w:r w:rsidRPr="00B55FF9">
        <w:t xml:space="preserve"> the </w:t>
      </w:r>
      <w:proofErr w:type="gramStart"/>
      <w:r w:rsidRPr="00B55FF9">
        <w:rPr>
          <w:b/>
          <w:bCs/>
          <w:color w:val="06357A"/>
        </w:rPr>
        <w:t>South</w:t>
      </w:r>
      <w:r w:rsidRPr="00B55FF9">
        <w:t xml:space="preserve"> </w:t>
      </w:r>
      <w:r w:rsidRPr="00B55FF9">
        <w:rPr>
          <w:b/>
          <w:bCs/>
          <w:color w:val="06357A"/>
        </w:rPr>
        <w:t>East</w:t>
      </w:r>
      <w:proofErr w:type="gramEnd"/>
      <w:r w:rsidRPr="00B55FF9">
        <w:t xml:space="preserve"> (</w:t>
      </w:r>
      <w:r w:rsidRPr="00B55FF9">
        <w:rPr>
          <w:b/>
          <w:bCs/>
          <w:color w:val="06357A"/>
        </w:rPr>
        <w:t>10%</w:t>
      </w:r>
      <w:r w:rsidRPr="00B55FF9">
        <w:t>, in particular Wokingham</w:t>
      </w:r>
      <w:r w:rsidR="00EF200A" w:rsidRPr="00B55FF9">
        <w:t>, Reigate and Banstead,</w:t>
      </w:r>
      <w:r w:rsidRPr="00B55FF9">
        <w:t xml:space="preserve"> and </w:t>
      </w:r>
      <w:r w:rsidR="00EF200A" w:rsidRPr="00B55FF9">
        <w:t>Cherwell</w:t>
      </w:r>
      <w:r w:rsidRPr="00B55FF9">
        <w:t xml:space="preserve">), the </w:t>
      </w:r>
      <w:r w:rsidRPr="00B55FF9">
        <w:rPr>
          <w:b/>
          <w:bCs/>
          <w:color w:val="06357A"/>
        </w:rPr>
        <w:t>East of England</w:t>
      </w:r>
      <w:r w:rsidRPr="00B55FF9">
        <w:t xml:space="preserve"> (</w:t>
      </w:r>
      <w:r w:rsidRPr="00B55FF9">
        <w:rPr>
          <w:b/>
          <w:bCs/>
          <w:color w:val="06357A"/>
        </w:rPr>
        <w:t>6%</w:t>
      </w:r>
      <w:r w:rsidRPr="00B55FF9">
        <w:t xml:space="preserve">, in particular </w:t>
      </w:r>
      <w:r w:rsidR="004D3280" w:rsidRPr="00B55FF9">
        <w:t>Welwyn Hatfield</w:t>
      </w:r>
      <w:r w:rsidRPr="00B55FF9">
        <w:t xml:space="preserve"> and </w:t>
      </w:r>
      <w:r w:rsidR="004D3280" w:rsidRPr="00B55FF9">
        <w:t>Uttlesford</w:t>
      </w:r>
      <w:r w:rsidRPr="00B55FF9">
        <w:t>)</w:t>
      </w:r>
      <w:r w:rsidR="0050069F" w:rsidRPr="00B55FF9">
        <w:t>,</w:t>
      </w:r>
      <w:r w:rsidRPr="00B55FF9">
        <w:t xml:space="preserve"> the </w:t>
      </w:r>
      <w:r w:rsidRPr="00B55FF9">
        <w:rPr>
          <w:b/>
          <w:bCs/>
          <w:color w:val="06357A"/>
        </w:rPr>
        <w:t>South West</w:t>
      </w:r>
      <w:r w:rsidRPr="00B55FF9">
        <w:t xml:space="preserve"> (</w:t>
      </w:r>
      <w:r w:rsidRPr="00B55FF9">
        <w:rPr>
          <w:b/>
          <w:bCs/>
          <w:color w:val="06357A"/>
        </w:rPr>
        <w:t>5%</w:t>
      </w:r>
      <w:r w:rsidRPr="00B55FF9">
        <w:t>, particularly Exeter)</w:t>
      </w:r>
      <w:r w:rsidR="0050069F" w:rsidRPr="00B55FF9">
        <w:t>, and Northern Ireland (</w:t>
      </w:r>
      <w:r w:rsidR="0050069F" w:rsidRPr="00B55FF9">
        <w:rPr>
          <w:b/>
          <w:bCs/>
          <w:color w:val="06357A" w:themeColor="accent1"/>
        </w:rPr>
        <w:t>4%</w:t>
      </w:r>
      <w:r w:rsidR="0050069F" w:rsidRPr="00B55FF9">
        <w:t xml:space="preserve">, particularly Belfast). </w:t>
      </w:r>
      <w:r w:rsidRPr="00B55FF9">
        <w:t xml:space="preserve">Despite the concentration of expenditure in and around Glasgow, this </w:t>
      </w:r>
      <w:r w:rsidR="00FF3F96" w:rsidRPr="00B55FF9">
        <w:t xml:space="preserve">analysis </w:t>
      </w:r>
      <w:r w:rsidRPr="00B55FF9">
        <w:t>illustrates the wider geographical reach of the University’s activities, with significant levels of expenditure occurring throughout Scotland and the rest of the UK.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755F7B" w:rsidRPr="00B55FF9" w14:paraId="1AA4205A" w14:textId="77777777" w:rsidTr="006C0A3C">
        <w:trPr>
          <w:cantSplit/>
        </w:trPr>
        <w:tc>
          <w:tcPr>
            <w:tcW w:w="5000" w:type="pct"/>
          </w:tcPr>
          <w:p w14:paraId="39F22C8E" w14:textId="77777777" w:rsidR="00755F7B" w:rsidRPr="00B55FF9" w:rsidRDefault="00755F7B" w:rsidP="006C0A3C">
            <w:pPr>
              <w:pStyle w:val="FigureTitle"/>
            </w:pPr>
            <w:bookmarkStart w:id="167" w:name="_Ref75522364"/>
            <w:bookmarkStart w:id="168" w:name="_Toc85188961"/>
            <w:r w:rsidRPr="00B55FF9">
              <w:t>Distribution of the University of Glasgow’s procurement expenditure in 2018-19, by Local Authority (of invoice address)</w:t>
            </w:r>
            <w:bookmarkEnd w:id="167"/>
            <w:bookmarkEnd w:id="168"/>
          </w:p>
        </w:tc>
      </w:tr>
      <w:tr w:rsidR="00755F7B" w:rsidRPr="00B55FF9" w14:paraId="4C764231" w14:textId="77777777" w:rsidTr="006C0A3C">
        <w:trPr>
          <w:cantSplit/>
          <w:trHeight w:val="4535"/>
        </w:trPr>
        <w:tc>
          <w:tcPr>
            <w:tcW w:w="5000" w:type="pct"/>
          </w:tcPr>
          <w:p w14:paraId="2579CB3A" w14:textId="77777777" w:rsidR="00755F7B" w:rsidRPr="00B55FF9" w:rsidRDefault="00755F7B" w:rsidP="006C0A3C">
            <w:pPr>
              <w:pStyle w:val="PlaceholderText"/>
              <w:jc w:val="center"/>
            </w:pPr>
            <w:r w:rsidRPr="00B55FF9">
              <w:rPr>
                <w:noProof/>
              </w:rPr>
              <w:drawing>
                <wp:inline distT="0" distB="0" distL="0" distR="0" wp14:anchorId="03927DA9" wp14:editId="71572027">
                  <wp:extent cx="3537069" cy="4968000"/>
                  <wp:effectExtent l="0" t="0" r="6350" b="4445"/>
                  <wp:docPr id="24" name="Picture 24" descr="map showing distribution of the University of Glasgow’s procurement expenditure in 2018-19, by Local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showing distribution of the University of Glasgow’s procurement expenditure in 2018-19, by Local Authority "/>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37069" cy="4968000"/>
                          </a:xfrm>
                          <a:prstGeom prst="rect">
                            <a:avLst/>
                          </a:prstGeom>
                          <a:noFill/>
                        </pic:spPr>
                      </pic:pic>
                    </a:graphicData>
                  </a:graphic>
                </wp:inline>
              </w:drawing>
            </w:r>
          </w:p>
        </w:tc>
      </w:tr>
      <w:tr w:rsidR="00755F7B" w:rsidRPr="00B55FF9" w14:paraId="4191706B" w14:textId="77777777" w:rsidTr="006C0A3C">
        <w:trPr>
          <w:cantSplit/>
        </w:trPr>
        <w:tc>
          <w:tcPr>
            <w:tcW w:w="5000" w:type="pct"/>
          </w:tcPr>
          <w:p w14:paraId="6FD62EA2" w14:textId="39C95CA8" w:rsidR="00755F7B" w:rsidRPr="00B55FF9" w:rsidRDefault="00755F7B" w:rsidP="00752EA7">
            <w:pPr>
              <w:pStyle w:val="TableNote"/>
              <w:jc w:val="both"/>
            </w:pPr>
            <w:r w:rsidRPr="00B55FF9">
              <w:t xml:space="preserve">Note: We received data on the invoice postcodes associated with £198 </w:t>
            </w:r>
            <w:proofErr w:type="spellStart"/>
            <w:r w:rsidRPr="00B55FF9">
              <w:t>million</w:t>
            </w:r>
            <w:proofErr w:type="spellEnd"/>
            <w:r w:rsidRPr="00B55FF9">
              <w:t xml:space="preserve"> of procurement expenditure by the University in 2018-19 (which constitutes a subset of the University’s total non-staff spend, as it excludes a range of expenditure on different activities and suppliers, such as expense claims, overseas agents, property leases, external salary costs and external partners). Of this total, we excluded expenditure records with missing postcodes (79 records), non-UK or invalid postcodes which could not be identified (668 records), observations from the same supplier which had both positive and negative observations of the same magnitude (3,174 records</w:t>
            </w:r>
            <w:r w:rsidR="00061BB5" w:rsidRPr="00B55FF9">
              <w:t xml:space="preserve"> (</w:t>
            </w:r>
            <w:proofErr w:type="gramStart"/>
            <w:r w:rsidR="00061BB5" w:rsidRPr="00B55FF9">
              <w:t>i.e.</w:t>
            </w:r>
            <w:proofErr w:type="gramEnd"/>
            <w:r w:rsidR="00061BB5" w:rsidRPr="00B55FF9">
              <w:t xml:space="preserve"> credit notes offsetting original invoices)</w:t>
            </w:r>
            <w:r w:rsidRPr="00B55FF9">
              <w:t xml:space="preserve">), and remaining records with negative expenditure (2,437 records). As a result of these exclusions, the figure is based on a total of £183 </w:t>
            </w:r>
            <w:proofErr w:type="spellStart"/>
            <w:r w:rsidRPr="00B55FF9">
              <w:t>million</w:t>
            </w:r>
            <w:proofErr w:type="spellEnd"/>
            <w:r w:rsidRPr="00B55FF9">
              <w:t xml:space="preserve"> of procurement expenditure. We used the August 2019 ONS Postcode Directory to determine the Local Authority for each postcode included in the dataset. The data was then matched with the ONS digital vector boundaries for Local Authorities as of April 2019 to generate the map.</w:t>
            </w:r>
          </w:p>
          <w:p w14:paraId="06C7FF15" w14:textId="77777777" w:rsidR="00755F7B" w:rsidRPr="00B55FF9" w:rsidRDefault="00755F7B" w:rsidP="006C0A3C">
            <w:pPr>
              <w:pStyle w:val="TableSource"/>
            </w:pPr>
            <w:r w:rsidRPr="00B55FF9">
              <w:t xml:space="preserve">Source: London Economics’ analysis based on University of Glasgow data and Office for National Statistics data. Contains National Statistics data, OS data, Royal Mail, </w:t>
            </w:r>
            <w:proofErr w:type="spellStart"/>
            <w:r w:rsidRPr="00B55FF9">
              <w:t>Gridlink</w:t>
            </w:r>
            <w:proofErr w:type="spellEnd"/>
            <w:r w:rsidRPr="00B55FF9">
              <w:t>, LPS (Northern Ireland), ONS, NISRA data, NRS data and Ordnance Survey data © Crown copyright and database right 2021</w:t>
            </w:r>
          </w:p>
        </w:tc>
      </w:tr>
    </w:tbl>
    <w:p w14:paraId="3E2ABBE4" w14:textId="4E917235" w:rsidR="00165E13" w:rsidRPr="00B55FF9" w:rsidRDefault="00F73CF2" w:rsidP="00F73CF2">
      <w:pPr>
        <w:rPr>
          <w:color w:val="000000" w:themeColor="text1"/>
        </w:rPr>
      </w:pPr>
      <w:r w:rsidRPr="00B55FF9">
        <w:t xml:space="preserve">In terms of </w:t>
      </w:r>
      <w:r w:rsidRPr="00B55FF9">
        <w:rPr>
          <w:rFonts w:eastAsia="Calibri" w:cs="Times New Roman"/>
          <w:b/>
          <w:color w:val="06357A" w:themeColor="accent1"/>
        </w:rPr>
        <w:t>employment</w:t>
      </w:r>
      <w:r w:rsidRPr="00B55FF9">
        <w:t xml:space="preserve">, the University directly employed </w:t>
      </w:r>
      <w:r w:rsidRPr="00B55FF9">
        <w:rPr>
          <w:rFonts w:eastAsia="Calibri" w:cs="Times New Roman"/>
          <w:b/>
          <w:color w:val="06357A" w:themeColor="accent1"/>
        </w:rPr>
        <w:t>6,280</w:t>
      </w:r>
      <w:r w:rsidRPr="00B55FF9">
        <w:rPr>
          <w:color w:val="000000" w:themeColor="text1"/>
        </w:rPr>
        <w:t xml:space="preserve"> </w:t>
      </w:r>
      <w:bookmarkStart w:id="169" w:name="_Ref46482388"/>
      <w:r w:rsidRPr="00B55FF9">
        <w:rPr>
          <w:color w:val="000000" w:themeColor="text1"/>
        </w:rPr>
        <w:t>full-time equivalent staff in 2018-19</w:t>
      </w:r>
      <w:r w:rsidRPr="00B55FF9">
        <w:rPr>
          <w:rStyle w:val="FootnoteReference"/>
          <w:rFonts w:asciiTheme="minorHAnsi" w:hAnsiTheme="minorHAnsi"/>
        </w:rPr>
        <w:footnoteReference w:id="88"/>
      </w:r>
      <w:bookmarkEnd w:id="169"/>
      <w:r w:rsidR="009B73B2" w:rsidRPr="00B55FF9">
        <w:rPr>
          <w:color w:val="000000" w:themeColor="text1"/>
        </w:rPr>
        <w:t xml:space="preserve">, corresponding to </w:t>
      </w:r>
      <w:r w:rsidR="009B73B2" w:rsidRPr="00B55FF9">
        <w:rPr>
          <w:rFonts w:eastAsia="Calibri" w:cs="Times New Roman"/>
          <w:b/>
          <w:color w:val="06357A" w:themeColor="accent1"/>
        </w:rPr>
        <w:t>8,015</w:t>
      </w:r>
      <w:r w:rsidR="009B73B2" w:rsidRPr="00B55FF9">
        <w:rPr>
          <w:color w:val="000000" w:themeColor="text1"/>
        </w:rPr>
        <w:t xml:space="preserve"> employees in headcount terms. </w:t>
      </w:r>
      <w:r w:rsidR="00414B5D" w:rsidRPr="00B55FF9">
        <w:rPr>
          <w:color w:val="000000" w:themeColor="text1"/>
        </w:rPr>
        <w:t xml:space="preserve">The University is a major employer within the Glasgow City Region </w:t>
      </w:r>
      <w:r w:rsidR="009B73B2" w:rsidRPr="00B55FF9">
        <w:rPr>
          <w:color w:val="000000" w:themeColor="text1"/>
        </w:rPr>
        <w:t xml:space="preserve">(see </w:t>
      </w:r>
      <w:r w:rsidR="009B73B2" w:rsidRPr="00B55FF9">
        <w:rPr>
          <w:color w:val="000000" w:themeColor="text1"/>
        </w:rPr>
        <w:fldChar w:fldCharType="begin"/>
      </w:r>
      <w:r w:rsidR="009B73B2" w:rsidRPr="00B55FF9">
        <w:rPr>
          <w:color w:val="000000" w:themeColor="text1"/>
        </w:rPr>
        <w:instrText xml:space="preserve"> REF _Ref76982370 \r \h </w:instrText>
      </w:r>
      <w:r w:rsidR="00B55FF9">
        <w:rPr>
          <w:color w:val="000000" w:themeColor="text1"/>
        </w:rPr>
        <w:instrText xml:space="preserve"> \* MERGEFORMAT </w:instrText>
      </w:r>
      <w:r w:rsidR="009B73B2" w:rsidRPr="00B55FF9">
        <w:rPr>
          <w:color w:val="000000" w:themeColor="text1"/>
        </w:rPr>
      </w:r>
      <w:r w:rsidR="009B73B2" w:rsidRPr="00B55FF9">
        <w:rPr>
          <w:color w:val="000000" w:themeColor="text1"/>
        </w:rPr>
        <w:fldChar w:fldCharType="separate"/>
      </w:r>
      <w:r w:rsidR="00B96FA3">
        <w:rPr>
          <w:color w:val="000000" w:themeColor="text1"/>
        </w:rPr>
        <w:t>Table 9</w:t>
      </w:r>
      <w:r w:rsidR="009B73B2" w:rsidRPr="00B55FF9">
        <w:rPr>
          <w:color w:val="000000" w:themeColor="text1"/>
        </w:rPr>
        <w:fldChar w:fldCharType="end"/>
      </w:r>
      <w:r w:rsidR="009B73B2" w:rsidRPr="00B55FF9">
        <w:rPr>
          <w:color w:val="000000" w:themeColor="text1"/>
        </w:rPr>
        <w:t xml:space="preserve">), </w:t>
      </w:r>
      <w:r w:rsidR="00414B5D" w:rsidRPr="00B55FF9">
        <w:rPr>
          <w:color w:val="000000" w:themeColor="text1"/>
        </w:rPr>
        <w:t xml:space="preserve">accounting </w:t>
      </w:r>
      <w:r w:rsidR="009B73B2" w:rsidRPr="00B55FF9">
        <w:rPr>
          <w:color w:val="000000" w:themeColor="text1"/>
        </w:rPr>
        <w:t xml:space="preserve">for approximately </w:t>
      </w:r>
      <w:r w:rsidR="009B73B2" w:rsidRPr="00B55FF9">
        <w:rPr>
          <w:b/>
          <w:bCs/>
          <w:color w:val="003865" w:themeColor="accent3"/>
        </w:rPr>
        <w:t>1%</w:t>
      </w:r>
      <w:r w:rsidR="009B73B2" w:rsidRPr="00B55FF9">
        <w:rPr>
          <w:color w:val="000000" w:themeColor="text1"/>
        </w:rPr>
        <w:t xml:space="preserve"> of total employment in the Glasgow City Region, and </w:t>
      </w:r>
      <w:r w:rsidR="009B73B2" w:rsidRPr="00B55FF9">
        <w:rPr>
          <w:b/>
          <w:bCs/>
          <w:color w:val="003865" w:themeColor="accent3"/>
        </w:rPr>
        <w:t>12%</w:t>
      </w:r>
      <w:r w:rsidR="009B73B2" w:rsidRPr="00B55FF9">
        <w:rPr>
          <w:color w:val="000000" w:themeColor="text1"/>
        </w:rPr>
        <w:t xml:space="preserve"> of employment within the region’s education sector. </w:t>
      </w:r>
    </w:p>
    <w:p w14:paraId="0157D393" w14:textId="39753597" w:rsidR="002F2988" w:rsidRPr="00B55FF9" w:rsidRDefault="007F44EF" w:rsidP="002F2988">
      <w:pPr>
        <w:pStyle w:val="TableTitle"/>
      </w:pPr>
      <w:bookmarkStart w:id="170" w:name="_Ref76982370"/>
      <w:bookmarkStart w:id="171" w:name="_Toc85188910"/>
      <w:r w:rsidRPr="00B55FF9">
        <w:t>Number of employees throughout the Glasgow City Region by sector vs. University of Glasgow employees (in headcount)</w:t>
      </w:r>
      <w:bookmarkEnd w:id="170"/>
      <w:bookmarkEnd w:id="171"/>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4706"/>
        <w:gridCol w:w="4706"/>
      </w:tblGrid>
      <w:tr w:rsidR="007F44EF" w:rsidRPr="00B55FF9" w14:paraId="7482284C" w14:textId="77777777" w:rsidTr="00414B5D">
        <w:trPr>
          <w:trHeight w:val="20"/>
        </w:trPr>
        <w:tc>
          <w:tcPr>
            <w:tcW w:w="2500" w:type="pct"/>
            <w:tcBorders>
              <w:top w:val="single" w:sz="4" w:space="0" w:color="06357A"/>
              <w:bottom w:val="single" w:sz="4" w:space="0" w:color="06357A"/>
            </w:tcBorders>
            <w:shd w:val="clear" w:color="auto" w:fill="auto"/>
            <w:vAlign w:val="center"/>
          </w:tcPr>
          <w:p w14:paraId="0D128BAF" w14:textId="653D9BC1" w:rsidR="007F44EF" w:rsidRPr="00B55FF9" w:rsidRDefault="007F44EF" w:rsidP="002F2988">
            <w:pPr>
              <w:pStyle w:val="TableHeading"/>
              <w:keepNext/>
              <w:rPr>
                <w:szCs w:val="20"/>
              </w:rPr>
            </w:pPr>
            <w:r w:rsidRPr="00B55FF9">
              <w:rPr>
                <w:szCs w:val="20"/>
              </w:rPr>
              <w:t>Sector</w:t>
            </w:r>
          </w:p>
        </w:tc>
        <w:tc>
          <w:tcPr>
            <w:tcW w:w="2500" w:type="pct"/>
            <w:tcBorders>
              <w:top w:val="single" w:sz="4" w:space="0" w:color="06357A"/>
              <w:bottom w:val="single" w:sz="4" w:space="0" w:color="06357A"/>
            </w:tcBorders>
            <w:shd w:val="clear" w:color="auto" w:fill="auto"/>
            <w:vAlign w:val="center"/>
          </w:tcPr>
          <w:p w14:paraId="1B856BE7" w14:textId="7A57A959" w:rsidR="007F44EF" w:rsidRPr="00B55FF9" w:rsidRDefault="009B73B2" w:rsidP="009B73B2">
            <w:pPr>
              <w:pStyle w:val="TableHeading"/>
              <w:keepNext/>
              <w:jc w:val="center"/>
              <w:rPr>
                <w:szCs w:val="20"/>
              </w:rPr>
            </w:pPr>
            <w:r w:rsidRPr="00B55FF9">
              <w:rPr>
                <w:szCs w:val="20"/>
              </w:rPr>
              <w:t xml:space="preserve"># </w:t>
            </w:r>
            <w:proofErr w:type="gramStart"/>
            <w:r w:rsidRPr="00B55FF9">
              <w:rPr>
                <w:szCs w:val="20"/>
              </w:rPr>
              <w:t>of</w:t>
            </w:r>
            <w:proofErr w:type="gramEnd"/>
            <w:r w:rsidRPr="00B55FF9">
              <w:rPr>
                <w:szCs w:val="20"/>
              </w:rPr>
              <w:t xml:space="preserve"> employees (headcount)</w:t>
            </w:r>
          </w:p>
        </w:tc>
      </w:tr>
      <w:tr w:rsidR="00B55FF9" w:rsidRPr="00B55FF9" w14:paraId="28C97924" w14:textId="77777777" w:rsidTr="00B55FF9">
        <w:trPr>
          <w:trHeight w:val="20"/>
        </w:trPr>
        <w:tc>
          <w:tcPr>
            <w:tcW w:w="2500" w:type="pct"/>
            <w:tcBorders>
              <w:top w:val="single" w:sz="4" w:space="0" w:color="06357A"/>
            </w:tcBorders>
            <w:shd w:val="clear" w:color="auto" w:fill="auto"/>
            <w:vAlign w:val="center"/>
          </w:tcPr>
          <w:p w14:paraId="4050DF73" w14:textId="17FE6E87" w:rsidR="00B55FF9" w:rsidRPr="00B55FF9" w:rsidRDefault="00B55FF9" w:rsidP="00B55FF9">
            <w:pPr>
              <w:pStyle w:val="TableText"/>
              <w:keepNext/>
              <w:rPr>
                <w:szCs w:val="20"/>
              </w:rPr>
            </w:pPr>
            <w:r w:rsidRPr="00B55FF9">
              <w:rPr>
                <w:rFonts w:cs="Calibri"/>
                <w:color w:val="000000"/>
                <w:szCs w:val="20"/>
              </w:rPr>
              <w:t>Health</w:t>
            </w:r>
          </w:p>
        </w:tc>
        <w:tc>
          <w:tcPr>
            <w:tcW w:w="2500" w:type="pct"/>
            <w:tcBorders>
              <w:top w:val="single" w:sz="4" w:space="0" w:color="06357A"/>
            </w:tcBorders>
            <w:shd w:val="clear" w:color="auto" w:fill="auto"/>
            <w:vAlign w:val="center"/>
          </w:tcPr>
          <w:p w14:paraId="799911B8" w14:textId="16E2EFD6" w:rsidR="00B55FF9" w:rsidRPr="00B55FF9" w:rsidRDefault="00B55FF9" w:rsidP="00B55FF9">
            <w:pPr>
              <w:pStyle w:val="TableText"/>
              <w:keepNext/>
              <w:jc w:val="center"/>
              <w:rPr>
                <w:szCs w:val="20"/>
              </w:rPr>
            </w:pPr>
            <w:r w:rsidRPr="00B55FF9">
              <w:rPr>
                <w:rFonts w:cs="Calibri"/>
                <w:color w:val="000000"/>
                <w:szCs w:val="20"/>
              </w:rPr>
              <w:t>138,000</w:t>
            </w:r>
          </w:p>
        </w:tc>
      </w:tr>
      <w:tr w:rsidR="00B55FF9" w:rsidRPr="00B55FF9" w14:paraId="2878DB36" w14:textId="77777777" w:rsidTr="00B55FF9">
        <w:trPr>
          <w:trHeight w:val="20"/>
        </w:trPr>
        <w:tc>
          <w:tcPr>
            <w:tcW w:w="2500" w:type="pct"/>
            <w:shd w:val="clear" w:color="auto" w:fill="auto"/>
            <w:vAlign w:val="center"/>
          </w:tcPr>
          <w:p w14:paraId="543913C6" w14:textId="1B17A076" w:rsidR="00B55FF9" w:rsidRPr="00B55FF9" w:rsidRDefault="00B55FF9" w:rsidP="00B55FF9">
            <w:pPr>
              <w:pStyle w:val="TableText"/>
              <w:keepNext/>
              <w:rPr>
                <w:szCs w:val="20"/>
              </w:rPr>
            </w:pPr>
            <w:r w:rsidRPr="00B55FF9">
              <w:rPr>
                <w:rFonts w:cs="Calibri"/>
                <w:color w:val="000000"/>
                <w:szCs w:val="20"/>
              </w:rPr>
              <w:t>Business administration &amp; support services</w:t>
            </w:r>
          </w:p>
        </w:tc>
        <w:tc>
          <w:tcPr>
            <w:tcW w:w="2500" w:type="pct"/>
            <w:shd w:val="clear" w:color="auto" w:fill="auto"/>
            <w:vAlign w:val="center"/>
          </w:tcPr>
          <w:p w14:paraId="2CB875E9" w14:textId="74739FC9" w:rsidR="00B55FF9" w:rsidRPr="00B55FF9" w:rsidRDefault="00B55FF9" w:rsidP="00B55FF9">
            <w:pPr>
              <w:pStyle w:val="TableText"/>
              <w:keepNext/>
              <w:jc w:val="center"/>
              <w:rPr>
                <w:szCs w:val="20"/>
              </w:rPr>
            </w:pPr>
            <w:r w:rsidRPr="00B55FF9">
              <w:rPr>
                <w:rFonts w:cs="Calibri"/>
                <w:color w:val="000000"/>
                <w:szCs w:val="20"/>
              </w:rPr>
              <w:t>93,000</w:t>
            </w:r>
          </w:p>
        </w:tc>
      </w:tr>
      <w:tr w:rsidR="00B55FF9" w:rsidRPr="00B55FF9" w14:paraId="08724A55" w14:textId="77777777" w:rsidTr="00B55FF9">
        <w:trPr>
          <w:trHeight w:val="20"/>
        </w:trPr>
        <w:tc>
          <w:tcPr>
            <w:tcW w:w="2500" w:type="pct"/>
            <w:shd w:val="clear" w:color="auto" w:fill="auto"/>
            <w:vAlign w:val="center"/>
          </w:tcPr>
          <w:p w14:paraId="3F7E7C30" w14:textId="12C5E8D2" w:rsidR="00B55FF9" w:rsidRPr="00B55FF9" w:rsidRDefault="00B55FF9" w:rsidP="00B55FF9">
            <w:pPr>
              <w:pStyle w:val="TableText"/>
              <w:keepNext/>
              <w:rPr>
                <w:szCs w:val="20"/>
              </w:rPr>
            </w:pPr>
            <w:r w:rsidRPr="00B55FF9">
              <w:rPr>
                <w:rFonts w:cs="Calibri"/>
                <w:color w:val="000000"/>
                <w:szCs w:val="20"/>
              </w:rPr>
              <w:t>Retail</w:t>
            </w:r>
          </w:p>
        </w:tc>
        <w:tc>
          <w:tcPr>
            <w:tcW w:w="2500" w:type="pct"/>
            <w:shd w:val="clear" w:color="auto" w:fill="auto"/>
            <w:vAlign w:val="center"/>
          </w:tcPr>
          <w:p w14:paraId="726F018B" w14:textId="4D816B13" w:rsidR="00B55FF9" w:rsidRPr="00B55FF9" w:rsidRDefault="00B55FF9" w:rsidP="00B55FF9">
            <w:pPr>
              <w:pStyle w:val="TableText"/>
              <w:keepNext/>
              <w:jc w:val="center"/>
              <w:rPr>
                <w:szCs w:val="20"/>
              </w:rPr>
            </w:pPr>
            <w:r w:rsidRPr="00B55FF9">
              <w:rPr>
                <w:rFonts w:cs="Calibri"/>
                <w:color w:val="000000"/>
                <w:szCs w:val="20"/>
              </w:rPr>
              <w:t>77,000</w:t>
            </w:r>
          </w:p>
        </w:tc>
      </w:tr>
      <w:tr w:rsidR="00B55FF9" w:rsidRPr="00B55FF9" w14:paraId="59F75163" w14:textId="77777777" w:rsidTr="00B55FF9">
        <w:trPr>
          <w:trHeight w:val="20"/>
        </w:trPr>
        <w:tc>
          <w:tcPr>
            <w:tcW w:w="2500" w:type="pct"/>
            <w:shd w:val="clear" w:color="auto" w:fill="auto"/>
            <w:vAlign w:val="center"/>
          </w:tcPr>
          <w:p w14:paraId="239A4D30" w14:textId="78F586E0" w:rsidR="00B55FF9" w:rsidRPr="00B55FF9" w:rsidRDefault="00B55FF9" w:rsidP="00B55FF9">
            <w:pPr>
              <w:pStyle w:val="TableText"/>
              <w:keepNext/>
              <w:rPr>
                <w:szCs w:val="20"/>
              </w:rPr>
            </w:pPr>
            <w:r w:rsidRPr="00B55FF9">
              <w:rPr>
                <w:rFonts w:cs="Calibri"/>
                <w:color w:val="000000"/>
                <w:szCs w:val="20"/>
              </w:rPr>
              <w:t>Education</w:t>
            </w:r>
          </w:p>
        </w:tc>
        <w:tc>
          <w:tcPr>
            <w:tcW w:w="2500" w:type="pct"/>
            <w:shd w:val="clear" w:color="auto" w:fill="auto"/>
            <w:vAlign w:val="center"/>
          </w:tcPr>
          <w:p w14:paraId="718FE7A7" w14:textId="7E442A72" w:rsidR="00B55FF9" w:rsidRPr="00B55FF9" w:rsidRDefault="00B55FF9" w:rsidP="00B55FF9">
            <w:pPr>
              <w:pStyle w:val="TableText"/>
              <w:keepNext/>
              <w:jc w:val="center"/>
              <w:rPr>
                <w:szCs w:val="20"/>
              </w:rPr>
            </w:pPr>
            <w:r w:rsidRPr="00B55FF9">
              <w:rPr>
                <w:rFonts w:cs="Calibri"/>
                <w:color w:val="000000"/>
                <w:szCs w:val="20"/>
              </w:rPr>
              <w:t>65,000</w:t>
            </w:r>
          </w:p>
        </w:tc>
      </w:tr>
      <w:tr w:rsidR="00B55FF9" w:rsidRPr="00B55FF9" w14:paraId="6A4C480C" w14:textId="77777777" w:rsidTr="00B55FF9">
        <w:trPr>
          <w:trHeight w:val="20"/>
        </w:trPr>
        <w:tc>
          <w:tcPr>
            <w:tcW w:w="2500" w:type="pct"/>
            <w:shd w:val="clear" w:color="auto" w:fill="auto"/>
            <w:vAlign w:val="center"/>
          </w:tcPr>
          <w:p w14:paraId="7FFA1B87" w14:textId="181D46FC" w:rsidR="00B55FF9" w:rsidRPr="00B55FF9" w:rsidRDefault="00B55FF9" w:rsidP="00B55FF9">
            <w:pPr>
              <w:pStyle w:val="TableText"/>
              <w:keepNext/>
              <w:rPr>
                <w:szCs w:val="20"/>
              </w:rPr>
            </w:pPr>
            <w:r w:rsidRPr="00B55FF9">
              <w:rPr>
                <w:rFonts w:cs="Calibri"/>
                <w:color w:val="000000"/>
                <w:szCs w:val="20"/>
              </w:rPr>
              <w:t>Accommodation &amp; food services</w:t>
            </w:r>
          </w:p>
        </w:tc>
        <w:tc>
          <w:tcPr>
            <w:tcW w:w="2500" w:type="pct"/>
            <w:shd w:val="clear" w:color="auto" w:fill="auto"/>
            <w:vAlign w:val="center"/>
          </w:tcPr>
          <w:p w14:paraId="38FEFEB5" w14:textId="3638F6DB" w:rsidR="00B55FF9" w:rsidRPr="00B55FF9" w:rsidRDefault="00B55FF9" w:rsidP="00B55FF9">
            <w:pPr>
              <w:pStyle w:val="TableText"/>
              <w:keepNext/>
              <w:jc w:val="center"/>
              <w:rPr>
                <w:szCs w:val="20"/>
              </w:rPr>
            </w:pPr>
            <w:r w:rsidRPr="00B55FF9">
              <w:rPr>
                <w:rFonts w:cs="Calibri"/>
                <w:color w:val="000000"/>
                <w:szCs w:val="20"/>
              </w:rPr>
              <w:t>58,000</w:t>
            </w:r>
          </w:p>
        </w:tc>
      </w:tr>
      <w:tr w:rsidR="00B55FF9" w:rsidRPr="00B55FF9" w14:paraId="538623B3" w14:textId="77777777" w:rsidTr="00B55FF9">
        <w:trPr>
          <w:trHeight w:val="20"/>
        </w:trPr>
        <w:tc>
          <w:tcPr>
            <w:tcW w:w="2500" w:type="pct"/>
            <w:shd w:val="clear" w:color="auto" w:fill="auto"/>
            <w:vAlign w:val="center"/>
          </w:tcPr>
          <w:p w14:paraId="50E888EF" w14:textId="42630A12" w:rsidR="00B55FF9" w:rsidRPr="00B55FF9" w:rsidRDefault="00B55FF9" w:rsidP="00B55FF9">
            <w:pPr>
              <w:pStyle w:val="TableText"/>
              <w:keepNext/>
              <w:rPr>
                <w:szCs w:val="20"/>
              </w:rPr>
            </w:pPr>
            <w:r w:rsidRPr="00B55FF9">
              <w:rPr>
                <w:rFonts w:cs="Calibri"/>
                <w:color w:val="000000"/>
                <w:szCs w:val="20"/>
              </w:rPr>
              <w:t>Professional, scientific &amp; technical</w:t>
            </w:r>
          </w:p>
        </w:tc>
        <w:tc>
          <w:tcPr>
            <w:tcW w:w="2500" w:type="pct"/>
            <w:shd w:val="clear" w:color="auto" w:fill="auto"/>
            <w:vAlign w:val="center"/>
          </w:tcPr>
          <w:p w14:paraId="03DA1CB5" w14:textId="6C863E8F" w:rsidR="00B55FF9" w:rsidRPr="00B55FF9" w:rsidRDefault="00B55FF9" w:rsidP="00B55FF9">
            <w:pPr>
              <w:pStyle w:val="TableText"/>
              <w:keepNext/>
              <w:jc w:val="center"/>
              <w:rPr>
                <w:szCs w:val="20"/>
              </w:rPr>
            </w:pPr>
            <w:r w:rsidRPr="00B55FF9">
              <w:rPr>
                <w:rFonts w:cs="Calibri"/>
                <w:color w:val="000000"/>
                <w:szCs w:val="20"/>
              </w:rPr>
              <w:t>58,000</w:t>
            </w:r>
          </w:p>
        </w:tc>
      </w:tr>
      <w:tr w:rsidR="00B55FF9" w:rsidRPr="00B55FF9" w14:paraId="18AA46CF" w14:textId="77777777" w:rsidTr="00B55FF9">
        <w:trPr>
          <w:trHeight w:val="20"/>
        </w:trPr>
        <w:tc>
          <w:tcPr>
            <w:tcW w:w="2500" w:type="pct"/>
            <w:shd w:val="clear" w:color="auto" w:fill="auto"/>
            <w:vAlign w:val="center"/>
          </w:tcPr>
          <w:p w14:paraId="377FBA3A" w14:textId="751AF4F9" w:rsidR="00B55FF9" w:rsidRPr="00B55FF9" w:rsidRDefault="00B55FF9" w:rsidP="00B55FF9">
            <w:pPr>
              <w:pStyle w:val="TableText"/>
              <w:keepNext/>
              <w:rPr>
                <w:szCs w:val="20"/>
              </w:rPr>
            </w:pPr>
            <w:r w:rsidRPr="00B55FF9">
              <w:rPr>
                <w:rFonts w:cs="Calibri"/>
                <w:color w:val="000000"/>
                <w:szCs w:val="20"/>
              </w:rPr>
              <w:t>Public administration &amp; defence</w:t>
            </w:r>
          </w:p>
        </w:tc>
        <w:tc>
          <w:tcPr>
            <w:tcW w:w="2500" w:type="pct"/>
            <w:shd w:val="clear" w:color="auto" w:fill="auto"/>
            <w:vAlign w:val="center"/>
          </w:tcPr>
          <w:p w14:paraId="3A180BE7" w14:textId="2634EC92" w:rsidR="00B55FF9" w:rsidRPr="00B55FF9" w:rsidRDefault="00B55FF9" w:rsidP="00B55FF9">
            <w:pPr>
              <w:pStyle w:val="TableText"/>
              <w:keepNext/>
              <w:jc w:val="center"/>
              <w:rPr>
                <w:szCs w:val="20"/>
              </w:rPr>
            </w:pPr>
            <w:r w:rsidRPr="00B55FF9">
              <w:rPr>
                <w:rFonts w:cs="Calibri"/>
                <w:color w:val="000000"/>
                <w:szCs w:val="20"/>
              </w:rPr>
              <w:t>58,000</w:t>
            </w:r>
          </w:p>
        </w:tc>
      </w:tr>
      <w:tr w:rsidR="00B55FF9" w:rsidRPr="00B55FF9" w14:paraId="7F44A6AF" w14:textId="77777777" w:rsidTr="00B55FF9">
        <w:trPr>
          <w:trHeight w:val="20"/>
        </w:trPr>
        <w:tc>
          <w:tcPr>
            <w:tcW w:w="2500" w:type="pct"/>
            <w:shd w:val="clear" w:color="auto" w:fill="auto"/>
            <w:vAlign w:val="center"/>
          </w:tcPr>
          <w:p w14:paraId="1DB979DE" w14:textId="5764571B" w:rsidR="00B55FF9" w:rsidRPr="00B55FF9" w:rsidRDefault="00B55FF9" w:rsidP="00B55FF9">
            <w:pPr>
              <w:pStyle w:val="TableText"/>
              <w:keepNext/>
              <w:rPr>
                <w:szCs w:val="20"/>
              </w:rPr>
            </w:pPr>
            <w:r w:rsidRPr="00B55FF9">
              <w:rPr>
                <w:rFonts w:cs="Calibri"/>
                <w:color w:val="000000"/>
                <w:szCs w:val="20"/>
              </w:rPr>
              <w:t>Manufacturing</w:t>
            </w:r>
          </w:p>
        </w:tc>
        <w:tc>
          <w:tcPr>
            <w:tcW w:w="2500" w:type="pct"/>
            <w:shd w:val="clear" w:color="auto" w:fill="auto"/>
            <w:vAlign w:val="center"/>
          </w:tcPr>
          <w:p w14:paraId="6F84F43D" w14:textId="3F6E9E3F" w:rsidR="00B55FF9" w:rsidRPr="00B55FF9" w:rsidRDefault="00B55FF9" w:rsidP="00B55FF9">
            <w:pPr>
              <w:pStyle w:val="TableText"/>
              <w:keepNext/>
              <w:jc w:val="center"/>
              <w:rPr>
                <w:szCs w:val="20"/>
              </w:rPr>
            </w:pPr>
            <w:r w:rsidRPr="00B55FF9">
              <w:rPr>
                <w:rFonts w:cs="Calibri"/>
                <w:color w:val="000000"/>
                <w:szCs w:val="20"/>
              </w:rPr>
              <w:t>52,000</w:t>
            </w:r>
          </w:p>
        </w:tc>
      </w:tr>
      <w:tr w:rsidR="00B55FF9" w:rsidRPr="00B55FF9" w14:paraId="1FA3C110" w14:textId="77777777" w:rsidTr="00B55FF9">
        <w:trPr>
          <w:trHeight w:val="20"/>
        </w:trPr>
        <w:tc>
          <w:tcPr>
            <w:tcW w:w="2500" w:type="pct"/>
            <w:shd w:val="clear" w:color="auto" w:fill="auto"/>
            <w:vAlign w:val="center"/>
          </w:tcPr>
          <w:p w14:paraId="45A08EE2" w14:textId="11B99EE5" w:rsidR="00B55FF9" w:rsidRPr="00B55FF9" w:rsidRDefault="00B55FF9" w:rsidP="00B55FF9">
            <w:pPr>
              <w:pStyle w:val="TableText"/>
              <w:keepNext/>
              <w:rPr>
                <w:szCs w:val="20"/>
              </w:rPr>
            </w:pPr>
            <w:r w:rsidRPr="00B55FF9">
              <w:rPr>
                <w:rFonts w:cs="Calibri"/>
                <w:color w:val="000000"/>
                <w:szCs w:val="20"/>
              </w:rPr>
              <w:t>Construction</w:t>
            </w:r>
          </w:p>
        </w:tc>
        <w:tc>
          <w:tcPr>
            <w:tcW w:w="2500" w:type="pct"/>
            <w:shd w:val="clear" w:color="auto" w:fill="auto"/>
            <w:vAlign w:val="center"/>
          </w:tcPr>
          <w:p w14:paraId="3B9647CC" w14:textId="19118006" w:rsidR="00B55FF9" w:rsidRPr="00B55FF9" w:rsidRDefault="00B55FF9" w:rsidP="00B55FF9">
            <w:pPr>
              <w:pStyle w:val="TableText"/>
              <w:keepNext/>
              <w:jc w:val="center"/>
              <w:rPr>
                <w:szCs w:val="20"/>
              </w:rPr>
            </w:pPr>
            <w:r w:rsidRPr="00B55FF9">
              <w:rPr>
                <w:rFonts w:cs="Calibri"/>
                <w:color w:val="000000"/>
                <w:szCs w:val="20"/>
              </w:rPr>
              <w:t>51,000</w:t>
            </w:r>
          </w:p>
        </w:tc>
      </w:tr>
      <w:tr w:rsidR="00B55FF9" w:rsidRPr="00B55FF9" w14:paraId="094F2639" w14:textId="77777777" w:rsidTr="00B55FF9">
        <w:trPr>
          <w:trHeight w:val="20"/>
        </w:trPr>
        <w:tc>
          <w:tcPr>
            <w:tcW w:w="2500" w:type="pct"/>
            <w:shd w:val="clear" w:color="auto" w:fill="auto"/>
            <w:vAlign w:val="center"/>
          </w:tcPr>
          <w:p w14:paraId="09B91039" w14:textId="4F692EEF" w:rsidR="00B55FF9" w:rsidRPr="00B55FF9" w:rsidRDefault="00B55FF9" w:rsidP="00B55FF9">
            <w:pPr>
              <w:pStyle w:val="TableText"/>
              <w:keepNext/>
              <w:rPr>
                <w:szCs w:val="20"/>
              </w:rPr>
            </w:pPr>
            <w:r w:rsidRPr="00B55FF9">
              <w:rPr>
                <w:rFonts w:cs="Calibri"/>
                <w:color w:val="000000"/>
                <w:szCs w:val="20"/>
              </w:rPr>
              <w:t>Transport &amp; storage (including postal)</w:t>
            </w:r>
          </w:p>
        </w:tc>
        <w:tc>
          <w:tcPr>
            <w:tcW w:w="2500" w:type="pct"/>
            <w:shd w:val="clear" w:color="auto" w:fill="auto"/>
            <w:vAlign w:val="center"/>
          </w:tcPr>
          <w:p w14:paraId="1BB01C46" w14:textId="113A6EFA" w:rsidR="00B55FF9" w:rsidRPr="00B55FF9" w:rsidRDefault="00B55FF9" w:rsidP="00B55FF9">
            <w:pPr>
              <w:pStyle w:val="TableText"/>
              <w:keepNext/>
              <w:jc w:val="center"/>
              <w:rPr>
                <w:szCs w:val="20"/>
              </w:rPr>
            </w:pPr>
            <w:r w:rsidRPr="00B55FF9">
              <w:rPr>
                <w:rFonts w:cs="Calibri"/>
                <w:color w:val="000000"/>
                <w:szCs w:val="20"/>
              </w:rPr>
              <w:t>37,000</w:t>
            </w:r>
          </w:p>
        </w:tc>
      </w:tr>
      <w:tr w:rsidR="00B55FF9" w:rsidRPr="00B55FF9" w14:paraId="6B73566A" w14:textId="77777777" w:rsidTr="00B55FF9">
        <w:trPr>
          <w:trHeight w:val="20"/>
        </w:trPr>
        <w:tc>
          <w:tcPr>
            <w:tcW w:w="2500" w:type="pct"/>
            <w:shd w:val="clear" w:color="auto" w:fill="auto"/>
            <w:vAlign w:val="center"/>
          </w:tcPr>
          <w:p w14:paraId="07E607FB" w14:textId="09C032BB" w:rsidR="00B55FF9" w:rsidRPr="00B55FF9" w:rsidRDefault="00B55FF9" w:rsidP="00B55FF9">
            <w:pPr>
              <w:pStyle w:val="TableText"/>
              <w:keepNext/>
              <w:rPr>
                <w:szCs w:val="20"/>
              </w:rPr>
            </w:pPr>
            <w:r w:rsidRPr="00B55FF9">
              <w:rPr>
                <w:rFonts w:cs="Calibri"/>
                <w:color w:val="000000"/>
                <w:szCs w:val="20"/>
              </w:rPr>
              <w:t>Arts, entertainment, recreation &amp; other services</w:t>
            </w:r>
          </w:p>
        </w:tc>
        <w:tc>
          <w:tcPr>
            <w:tcW w:w="2500" w:type="pct"/>
            <w:shd w:val="clear" w:color="auto" w:fill="auto"/>
            <w:vAlign w:val="center"/>
          </w:tcPr>
          <w:p w14:paraId="1ECCCC00" w14:textId="2D66F578" w:rsidR="00B55FF9" w:rsidRPr="00B55FF9" w:rsidRDefault="00B55FF9" w:rsidP="00B55FF9">
            <w:pPr>
              <w:pStyle w:val="TableText"/>
              <w:keepNext/>
              <w:jc w:val="center"/>
              <w:rPr>
                <w:szCs w:val="20"/>
              </w:rPr>
            </w:pPr>
            <w:r w:rsidRPr="00B55FF9">
              <w:rPr>
                <w:rFonts w:cs="Calibri"/>
                <w:color w:val="000000"/>
                <w:szCs w:val="20"/>
              </w:rPr>
              <w:t>35,000</w:t>
            </w:r>
          </w:p>
        </w:tc>
      </w:tr>
      <w:tr w:rsidR="00B55FF9" w:rsidRPr="00B55FF9" w14:paraId="4E649B04" w14:textId="77777777" w:rsidTr="00B55FF9">
        <w:trPr>
          <w:trHeight w:val="20"/>
        </w:trPr>
        <w:tc>
          <w:tcPr>
            <w:tcW w:w="2500" w:type="pct"/>
            <w:shd w:val="clear" w:color="auto" w:fill="auto"/>
            <w:vAlign w:val="center"/>
          </w:tcPr>
          <w:p w14:paraId="7E81F2AB" w14:textId="61E3C5A6" w:rsidR="00B55FF9" w:rsidRPr="00B55FF9" w:rsidRDefault="00B55FF9" w:rsidP="00B55FF9">
            <w:pPr>
              <w:pStyle w:val="TableText"/>
              <w:keepNext/>
              <w:rPr>
                <w:szCs w:val="20"/>
              </w:rPr>
            </w:pPr>
            <w:r w:rsidRPr="00B55FF9">
              <w:rPr>
                <w:rFonts w:cs="Calibri"/>
                <w:color w:val="000000"/>
                <w:szCs w:val="20"/>
              </w:rPr>
              <w:t>Financial &amp; insurance</w:t>
            </w:r>
          </w:p>
        </w:tc>
        <w:tc>
          <w:tcPr>
            <w:tcW w:w="2500" w:type="pct"/>
            <w:shd w:val="clear" w:color="auto" w:fill="auto"/>
            <w:vAlign w:val="center"/>
          </w:tcPr>
          <w:p w14:paraId="5A47860D" w14:textId="7A224EF6" w:rsidR="00B55FF9" w:rsidRPr="00B55FF9" w:rsidRDefault="00B55FF9" w:rsidP="00B55FF9">
            <w:pPr>
              <w:pStyle w:val="TableText"/>
              <w:keepNext/>
              <w:jc w:val="center"/>
              <w:rPr>
                <w:szCs w:val="20"/>
              </w:rPr>
            </w:pPr>
            <w:r w:rsidRPr="00B55FF9">
              <w:rPr>
                <w:rFonts w:cs="Calibri"/>
                <w:color w:val="000000"/>
                <w:szCs w:val="20"/>
              </w:rPr>
              <w:t>34,000</w:t>
            </w:r>
          </w:p>
        </w:tc>
      </w:tr>
      <w:tr w:rsidR="00B55FF9" w:rsidRPr="00B55FF9" w14:paraId="1E8037EA" w14:textId="77777777" w:rsidTr="00B55FF9">
        <w:trPr>
          <w:trHeight w:val="20"/>
        </w:trPr>
        <w:tc>
          <w:tcPr>
            <w:tcW w:w="2500" w:type="pct"/>
            <w:shd w:val="clear" w:color="auto" w:fill="auto"/>
            <w:vAlign w:val="center"/>
          </w:tcPr>
          <w:p w14:paraId="477FB75C" w14:textId="113C3585" w:rsidR="00B55FF9" w:rsidRPr="00B55FF9" w:rsidRDefault="00B55FF9" w:rsidP="00B55FF9">
            <w:pPr>
              <w:pStyle w:val="TableText"/>
              <w:keepNext/>
              <w:rPr>
                <w:szCs w:val="20"/>
              </w:rPr>
            </w:pPr>
            <w:r w:rsidRPr="00B55FF9">
              <w:rPr>
                <w:rFonts w:cs="Calibri"/>
                <w:color w:val="000000"/>
                <w:szCs w:val="20"/>
              </w:rPr>
              <w:t>Information &amp; communication</w:t>
            </w:r>
          </w:p>
        </w:tc>
        <w:tc>
          <w:tcPr>
            <w:tcW w:w="2500" w:type="pct"/>
            <w:shd w:val="clear" w:color="auto" w:fill="auto"/>
            <w:vAlign w:val="center"/>
          </w:tcPr>
          <w:p w14:paraId="09AA22E9" w14:textId="4DDDF66C" w:rsidR="00B55FF9" w:rsidRPr="00B55FF9" w:rsidRDefault="00B55FF9" w:rsidP="00B55FF9">
            <w:pPr>
              <w:pStyle w:val="TableText"/>
              <w:keepNext/>
              <w:jc w:val="center"/>
              <w:rPr>
                <w:szCs w:val="20"/>
              </w:rPr>
            </w:pPr>
            <w:r w:rsidRPr="00B55FF9">
              <w:rPr>
                <w:rFonts w:cs="Calibri"/>
                <w:color w:val="000000"/>
                <w:szCs w:val="20"/>
              </w:rPr>
              <w:t>32,000</w:t>
            </w:r>
          </w:p>
        </w:tc>
      </w:tr>
      <w:tr w:rsidR="00B55FF9" w:rsidRPr="00B55FF9" w14:paraId="2E3D8437" w14:textId="77777777" w:rsidTr="00B55FF9">
        <w:trPr>
          <w:trHeight w:val="20"/>
        </w:trPr>
        <w:tc>
          <w:tcPr>
            <w:tcW w:w="2500" w:type="pct"/>
            <w:shd w:val="clear" w:color="auto" w:fill="auto"/>
            <w:vAlign w:val="center"/>
          </w:tcPr>
          <w:p w14:paraId="225AA78D" w14:textId="57437589" w:rsidR="00B55FF9" w:rsidRPr="00B55FF9" w:rsidRDefault="00B55FF9" w:rsidP="00B55FF9">
            <w:pPr>
              <w:pStyle w:val="TableText"/>
              <w:keepNext/>
              <w:rPr>
                <w:szCs w:val="20"/>
              </w:rPr>
            </w:pPr>
            <w:r w:rsidRPr="00B55FF9">
              <w:rPr>
                <w:rFonts w:cs="Calibri"/>
                <w:color w:val="000000"/>
                <w:szCs w:val="20"/>
              </w:rPr>
              <w:t>Wholesale</w:t>
            </w:r>
          </w:p>
        </w:tc>
        <w:tc>
          <w:tcPr>
            <w:tcW w:w="2500" w:type="pct"/>
            <w:shd w:val="clear" w:color="auto" w:fill="auto"/>
            <w:vAlign w:val="center"/>
          </w:tcPr>
          <w:p w14:paraId="0ADA8087" w14:textId="5200DC9D" w:rsidR="00B55FF9" w:rsidRPr="00B55FF9" w:rsidRDefault="00B55FF9" w:rsidP="00B55FF9">
            <w:pPr>
              <w:pStyle w:val="TableText"/>
              <w:keepNext/>
              <w:jc w:val="center"/>
              <w:rPr>
                <w:szCs w:val="20"/>
              </w:rPr>
            </w:pPr>
            <w:r w:rsidRPr="00B55FF9">
              <w:rPr>
                <w:rFonts w:cs="Calibri"/>
                <w:color w:val="000000"/>
                <w:szCs w:val="20"/>
              </w:rPr>
              <w:t>21,000</w:t>
            </w:r>
          </w:p>
        </w:tc>
      </w:tr>
      <w:tr w:rsidR="00B55FF9" w:rsidRPr="00B55FF9" w14:paraId="0458EA58" w14:textId="77777777" w:rsidTr="00B55FF9">
        <w:trPr>
          <w:trHeight w:val="20"/>
        </w:trPr>
        <w:tc>
          <w:tcPr>
            <w:tcW w:w="2500" w:type="pct"/>
            <w:shd w:val="clear" w:color="auto" w:fill="auto"/>
            <w:vAlign w:val="center"/>
          </w:tcPr>
          <w:p w14:paraId="786C31DB" w14:textId="061C56B2" w:rsidR="00B55FF9" w:rsidRPr="00B55FF9" w:rsidRDefault="00B55FF9" w:rsidP="00B55FF9">
            <w:pPr>
              <w:pStyle w:val="TableText"/>
              <w:keepNext/>
              <w:rPr>
                <w:szCs w:val="20"/>
              </w:rPr>
            </w:pPr>
            <w:r w:rsidRPr="00B55FF9">
              <w:rPr>
                <w:rFonts w:cs="Calibri"/>
                <w:color w:val="000000"/>
                <w:szCs w:val="20"/>
              </w:rPr>
              <w:t>Motor trades</w:t>
            </w:r>
          </w:p>
        </w:tc>
        <w:tc>
          <w:tcPr>
            <w:tcW w:w="2500" w:type="pct"/>
            <w:shd w:val="clear" w:color="auto" w:fill="auto"/>
            <w:vAlign w:val="center"/>
          </w:tcPr>
          <w:p w14:paraId="69C1892E" w14:textId="08368E1C" w:rsidR="00B55FF9" w:rsidRPr="00B55FF9" w:rsidRDefault="00B55FF9" w:rsidP="00B55FF9">
            <w:pPr>
              <w:pStyle w:val="TableText"/>
              <w:keepNext/>
              <w:jc w:val="center"/>
              <w:rPr>
                <w:szCs w:val="20"/>
              </w:rPr>
            </w:pPr>
            <w:r w:rsidRPr="00B55FF9">
              <w:rPr>
                <w:rFonts w:cs="Calibri"/>
                <w:color w:val="000000"/>
                <w:szCs w:val="20"/>
              </w:rPr>
              <w:t>17,000</w:t>
            </w:r>
          </w:p>
        </w:tc>
      </w:tr>
      <w:tr w:rsidR="00B55FF9" w:rsidRPr="00B55FF9" w14:paraId="39B3E385" w14:textId="77777777" w:rsidTr="00B55FF9">
        <w:trPr>
          <w:trHeight w:val="20"/>
        </w:trPr>
        <w:tc>
          <w:tcPr>
            <w:tcW w:w="2500" w:type="pct"/>
            <w:shd w:val="clear" w:color="auto" w:fill="auto"/>
            <w:vAlign w:val="center"/>
          </w:tcPr>
          <w:p w14:paraId="0B74D180" w14:textId="1D76C68A" w:rsidR="00B55FF9" w:rsidRPr="00B55FF9" w:rsidRDefault="00B55FF9" w:rsidP="00B55FF9">
            <w:pPr>
              <w:pStyle w:val="TableText"/>
              <w:keepNext/>
              <w:rPr>
                <w:szCs w:val="20"/>
              </w:rPr>
            </w:pPr>
            <w:r w:rsidRPr="00B55FF9">
              <w:rPr>
                <w:rFonts w:cs="Calibri"/>
                <w:color w:val="000000"/>
                <w:szCs w:val="20"/>
              </w:rPr>
              <w:t>Mining, quarrying &amp; utilities</w:t>
            </w:r>
          </w:p>
        </w:tc>
        <w:tc>
          <w:tcPr>
            <w:tcW w:w="2500" w:type="pct"/>
            <w:shd w:val="clear" w:color="auto" w:fill="auto"/>
            <w:vAlign w:val="center"/>
          </w:tcPr>
          <w:p w14:paraId="1B95C683" w14:textId="70AB66E9" w:rsidR="00B55FF9" w:rsidRPr="00B55FF9" w:rsidRDefault="00B55FF9" w:rsidP="00B55FF9">
            <w:pPr>
              <w:pStyle w:val="TableText"/>
              <w:keepNext/>
              <w:jc w:val="center"/>
              <w:rPr>
                <w:szCs w:val="20"/>
              </w:rPr>
            </w:pPr>
            <w:r w:rsidRPr="00B55FF9">
              <w:rPr>
                <w:rFonts w:cs="Calibri"/>
                <w:color w:val="000000"/>
                <w:szCs w:val="20"/>
              </w:rPr>
              <w:t>15,000</w:t>
            </w:r>
          </w:p>
        </w:tc>
      </w:tr>
      <w:tr w:rsidR="00B55FF9" w:rsidRPr="00B55FF9" w14:paraId="01588D36" w14:textId="77777777" w:rsidTr="00B55FF9">
        <w:trPr>
          <w:trHeight w:val="20"/>
        </w:trPr>
        <w:tc>
          <w:tcPr>
            <w:tcW w:w="2500" w:type="pct"/>
            <w:shd w:val="clear" w:color="auto" w:fill="auto"/>
            <w:vAlign w:val="center"/>
          </w:tcPr>
          <w:p w14:paraId="452C2F92" w14:textId="7A97DD1F" w:rsidR="00B55FF9" w:rsidRPr="00B55FF9" w:rsidRDefault="00B55FF9" w:rsidP="00B55FF9">
            <w:pPr>
              <w:pStyle w:val="TableText"/>
              <w:keepNext/>
              <w:rPr>
                <w:szCs w:val="20"/>
              </w:rPr>
            </w:pPr>
            <w:r w:rsidRPr="00B55FF9">
              <w:rPr>
                <w:rFonts w:cs="Calibri"/>
                <w:color w:val="000000"/>
                <w:szCs w:val="20"/>
              </w:rPr>
              <w:t>Property</w:t>
            </w:r>
          </w:p>
        </w:tc>
        <w:tc>
          <w:tcPr>
            <w:tcW w:w="2500" w:type="pct"/>
            <w:shd w:val="clear" w:color="auto" w:fill="auto"/>
            <w:vAlign w:val="center"/>
          </w:tcPr>
          <w:p w14:paraId="4B29CE1A" w14:textId="2F0ADE6E" w:rsidR="00B55FF9" w:rsidRPr="00B55FF9" w:rsidRDefault="00B55FF9" w:rsidP="00B55FF9">
            <w:pPr>
              <w:pStyle w:val="TableText"/>
              <w:keepNext/>
              <w:jc w:val="center"/>
              <w:rPr>
                <w:szCs w:val="20"/>
              </w:rPr>
            </w:pPr>
            <w:r w:rsidRPr="00B55FF9">
              <w:rPr>
                <w:rFonts w:cs="Calibri"/>
                <w:color w:val="000000"/>
                <w:szCs w:val="20"/>
              </w:rPr>
              <w:t>15,000</w:t>
            </w:r>
          </w:p>
        </w:tc>
      </w:tr>
      <w:tr w:rsidR="00B55FF9" w:rsidRPr="00B55FF9" w14:paraId="2F09FFE5" w14:textId="77777777" w:rsidTr="00B55FF9">
        <w:trPr>
          <w:trHeight w:val="20"/>
        </w:trPr>
        <w:tc>
          <w:tcPr>
            <w:tcW w:w="2500" w:type="pct"/>
            <w:shd w:val="clear" w:color="auto" w:fill="auto"/>
            <w:vAlign w:val="center"/>
          </w:tcPr>
          <w:p w14:paraId="3D2DF99A" w14:textId="4F03F8A7" w:rsidR="00B55FF9" w:rsidRPr="00B55FF9" w:rsidRDefault="00B55FF9" w:rsidP="00B55FF9">
            <w:pPr>
              <w:pStyle w:val="TableText"/>
              <w:keepNext/>
              <w:rPr>
                <w:szCs w:val="20"/>
              </w:rPr>
            </w:pPr>
            <w:r w:rsidRPr="00B55FF9">
              <w:rPr>
                <w:rFonts w:cs="Calibri"/>
                <w:color w:val="000000"/>
                <w:szCs w:val="20"/>
              </w:rPr>
              <w:t>Agriculture, forestry &amp; fishing</w:t>
            </w:r>
          </w:p>
        </w:tc>
        <w:tc>
          <w:tcPr>
            <w:tcW w:w="2500" w:type="pct"/>
            <w:shd w:val="clear" w:color="auto" w:fill="auto"/>
            <w:vAlign w:val="center"/>
          </w:tcPr>
          <w:p w14:paraId="27CD7080" w14:textId="6666FE93" w:rsidR="00B55FF9" w:rsidRPr="00B55FF9" w:rsidRDefault="00B55FF9" w:rsidP="00B55FF9">
            <w:pPr>
              <w:pStyle w:val="TableText"/>
              <w:keepNext/>
              <w:jc w:val="center"/>
              <w:rPr>
                <w:szCs w:val="20"/>
              </w:rPr>
            </w:pPr>
            <w:r w:rsidRPr="00B55FF9">
              <w:rPr>
                <w:rFonts w:cs="Calibri"/>
                <w:color w:val="000000"/>
                <w:szCs w:val="20"/>
              </w:rPr>
              <w:t>2,000</w:t>
            </w:r>
          </w:p>
        </w:tc>
      </w:tr>
      <w:tr w:rsidR="007F44EF" w:rsidRPr="00B55FF9" w14:paraId="1668066A" w14:textId="77777777" w:rsidTr="00414B5D">
        <w:trPr>
          <w:trHeight w:val="20"/>
        </w:trPr>
        <w:tc>
          <w:tcPr>
            <w:tcW w:w="2500" w:type="pct"/>
            <w:tcBorders>
              <w:bottom w:val="single" w:sz="4" w:space="0" w:color="BFBFBF"/>
            </w:tcBorders>
            <w:shd w:val="clear" w:color="auto" w:fill="auto"/>
            <w:vAlign w:val="bottom"/>
          </w:tcPr>
          <w:p w14:paraId="447492F1" w14:textId="203202DF" w:rsidR="007F44EF" w:rsidRPr="00B55FF9" w:rsidRDefault="007F44EF" w:rsidP="007F44EF">
            <w:pPr>
              <w:pStyle w:val="TableText"/>
              <w:keepNext/>
              <w:rPr>
                <w:color w:val="003865" w:themeColor="accent3"/>
                <w:szCs w:val="20"/>
              </w:rPr>
            </w:pPr>
            <w:r w:rsidRPr="00B55FF9">
              <w:rPr>
                <w:rFonts w:cs="Calibri"/>
                <w:b/>
                <w:bCs/>
                <w:color w:val="003865" w:themeColor="accent3"/>
                <w:szCs w:val="20"/>
              </w:rPr>
              <w:t>Total</w:t>
            </w:r>
          </w:p>
        </w:tc>
        <w:tc>
          <w:tcPr>
            <w:tcW w:w="2500" w:type="pct"/>
            <w:tcBorders>
              <w:bottom w:val="single" w:sz="4" w:space="0" w:color="BFBFBF"/>
            </w:tcBorders>
            <w:shd w:val="clear" w:color="auto" w:fill="auto"/>
            <w:vAlign w:val="center"/>
          </w:tcPr>
          <w:p w14:paraId="4735EF8F" w14:textId="041A4023" w:rsidR="007F44EF" w:rsidRPr="00B55FF9" w:rsidRDefault="007F44EF" w:rsidP="009B73B2">
            <w:pPr>
              <w:pStyle w:val="TableText"/>
              <w:keepNext/>
              <w:jc w:val="center"/>
              <w:rPr>
                <w:color w:val="003865" w:themeColor="accent3"/>
                <w:szCs w:val="20"/>
              </w:rPr>
            </w:pPr>
            <w:r w:rsidRPr="00B55FF9">
              <w:rPr>
                <w:rFonts w:cs="Calibri"/>
                <w:b/>
                <w:bCs/>
                <w:color w:val="003865" w:themeColor="accent3"/>
                <w:szCs w:val="20"/>
              </w:rPr>
              <w:t>855,000</w:t>
            </w:r>
          </w:p>
        </w:tc>
      </w:tr>
      <w:tr w:rsidR="007F44EF" w:rsidRPr="00B55FF9" w14:paraId="1A7E9A4A" w14:textId="77777777" w:rsidTr="00414B5D">
        <w:trPr>
          <w:trHeight w:val="20"/>
        </w:trPr>
        <w:tc>
          <w:tcPr>
            <w:tcW w:w="2500" w:type="pct"/>
            <w:tcBorders>
              <w:right w:val="nil"/>
            </w:tcBorders>
            <w:shd w:val="clear" w:color="auto" w:fill="auto"/>
            <w:vAlign w:val="bottom"/>
          </w:tcPr>
          <w:p w14:paraId="6D61BCB6" w14:textId="77777777" w:rsidR="007F44EF" w:rsidRPr="00B55FF9" w:rsidRDefault="007F44EF" w:rsidP="007F44EF">
            <w:pPr>
              <w:pStyle w:val="TableText"/>
              <w:keepNext/>
              <w:rPr>
                <w:rFonts w:cs="Calibri"/>
                <w:b/>
                <w:bCs/>
                <w:color w:val="000000"/>
                <w:szCs w:val="20"/>
              </w:rPr>
            </w:pPr>
          </w:p>
        </w:tc>
        <w:tc>
          <w:tcPr>
            <w:tcW w:w="2500" w:type="pct"/>
            <w:tcBorders>
              <w:left w:val="nil"/>
            </w:tcBorders>
            <w:shd w:val="clear" w:color="auto" w:fill="auto"/>
            <w:vAlign w:val="center"/>
          </w:tcPr>
          <w:p w14:paraId="59919444" w14:textId="77777777" w:rsidR="007F44EF" w:rsidRPr="00B55FF9" w:rsidRDefault="007F44EF" w:rsidP="009B73B2">
            <w:pPr>
              <w:pStyle w:val="TableText"/>
              <w:keepNext/>
              <w:jc w:val="center"/>
              <w:rPr>
                <w:szCs w:val="20"/>
              </w:rPr>
            </w:pPr>
          </w:p>
        </w:tc>
      </w:tr>
      <w:tr w:rsidR="007F44EF" w:rsidRPr="00B55FF9" w14:paraId="7ED244FD" w14:textId="77777777" w:rsidTr="00414B5D">
        <w:trPr>
          <w:trHeight w:val="20"/>
        </w:trPr>
        <w:tc>
          <w:tcPr>
            <w:tcW w:w="2500" w:type="pct"/>
            <w:tcBorders>
              <w:bottom w:val="single" w:sz="4" w:space="0" w:color="06357A"/>
            </w:tcBorders>
            <w:shd w:val="clear" w:color="auto" w:fill="auto"/>
            <w:vAlign w:val="bottom"/>
          </w:tcPr>
          <w:p w14:paraId="02A1ECC1" w14:textId="3DD311D0" w:rsidR="007F44EF" w:rsidRPr="00B55FF9" w:rsidRDefault="007F44EF" w:rsidP="007F44EF">
            <w:pPr>
              <w:pStyle w:val="TableText"/>
              <w:keepNext/>
              <w:rPr>
                <w:b/>
                <w:bCs/>
                <w:color w:val="003865" w:themeColor="accent3"/>
                <w:szCs w:val="20"/>
              </w:rPr>
            </w:pPr>
            <w:r w:rsidRPr="00B55FF9">
              <w:rPr>
                <w:rFonts w:cs="Calibri"/>
                <w:b/>
                <w:bCs/>
                <w:color w:val="003865" w:themeColor="accent3"/>
                <w:szCs w:val="20"/>
              </w:rPr>
              <w:t>University of Glasgow</w:t>
            </w:r>
          </w:p>
        </w:tc>
        <w:tc>
          <w:tcPr>
            <w:tcW w:w="2500" w:type="pct"/>
            <w:tcBorders>
              <w:bottom w:val="single" w:sz="4" w:space="0" w:color="06357A"/>
            </w:tcBorders>
            <w:shd w:val="clear" w:color="auto" w:fill="auto"/>
            <w:vAlign w:val="center"/>
          </w:tcPr>
          <w:p w14:paraId="19044D81" w14:textId="269A0FC1" w:rsidR="007F44EF" w:rsidRPr="00B55FF9" w:rsidRDefault="009B73B2" w:rsidP="009B73B2">
            <w:pPr>
              <w:pStyle w:val="TableText"/>
              <w:keepNext/>
              <w:jc w:val="center"/>
              <w:rPr>
                <w:b/>
                <w:bCs/>
                <w:color w:val="003865" w:themeColor="accent3"/>
                <w:szCs w:val="20"/>
              </w:rPr>
            </w:pPr>
            <w:r w:rsidRPr="00B55FF9">
              <w:rPr>
                <w:b/>
                <w:bCs/>
                <w:color w:val="003865" w:themeColor="accent3"/>
                <w:szCs w:val="20"/>
              </w:rPr>
              <w:t>8,015</w:t>
            </w:r>
          </w:p>
        </w:tc>
      </w:tr>
    </w:tbl>
    <w:p w14:paraId="78ECDD9F" w14:textId="30ABCEBD" w:rsidR="002F2988" w:rsidRPr="00B55FF9" w:rsidRDefault="002F2988" w:rsidP="002F2988">
      <w:pPr>
        <w:pStyle w:val="TableNote"/>
      </w:pPr>
      <w:r w:rsidRPr="00B55FF9">
        <w:t xml:space="preserve">Note: </w:t>
      </w:r>
      <w:r w:rsidR="00351251" w:rsidRPr="00B55FF9">
        <w:t>Numbers for other industries are rounded to the nearest 1,000; numbers for the University of Glasgow are rounded to the nearest 5.</w:t>
      </w:r>
      <w:r w:rsidR="007F44EF" w:rsidRPr="00B55FF9">
        <w:t xml:space="preserve"> Due to this rounding, numbers may not add up precisely to the totals indicated.  </w:t>
      </w:r>
    </w:p>
    <w:p w14:paraId="58F182B0" w14:textId="4387CC37" w:rsidR="002F2988" w:rsidRPr="00B55FF9" w:rsidRDefault="002F2988" w:rsidP="002F2988">
      <w:pPr>
        <w:pStyle w:val="TableSource"/>
      </w:pPr>
      <w:r w:rsidRPr="00B55FF9">
        <w:t xml:space="preserve">Source: London Economics’ analysis based on HESA (2020c) and </w:t>
      </w:r>
      <w:r w:rsidR="00D46593" w:rsidRPr="00B55FF9">
        <w:t>Office for National Statistics (2020e)</w:t>
      </w:r>
    </w:p>
    <w:p w14:paraId="77EBEE81" w14:textId="285BBD0A" w:rsidR="00654773" w:rsidRPr="00B55FF9" w:rsidRDefault="004D780A" w:rsidP="00F73CF2">
      <w:pPr>
        <w:rPr>
          <w:color w:val="000000" w:themeColor="text1"/>
        </w:rPr>
      </w:pPr>
      <w:r w:rsidRPr="00B55FF9">
        <w:t>In terms of occupation, the University’s staff are</w:t>
      </w:r>
      <w:r w:rsidR="00F73CF2" w:rsidRPr="00B55FF9">
        <w:rPr>
          <w:color w:val="000000" w:themeColor="text1"/>
        </w:rPr>
        <w:t xml:space="preserve"> split almost equally between academic (</w:t>
      </w:r>
      <w:r w:rsidR="00F73CF2" w:rsidRPr="00B55FF9">
        <w:rPr>
          <w:b/>
          <w:bCs/>
          <w:color w:val="06357A" w:themeColor="accent1"/>
        </w:rPr>
        <w:t>3,175</w:t>
      </w:r>
      <w:r w:rsidR="00F73CF2" w:rsidRPr="00B55FF9">
        <w:rPr>
          <w:color w:val="000000" w:themeColor="text1"/>
        </w:rPr>
        <w:t>) and non-academic (</w:t>
      </w:r>
      <w:r w:rsidR="00F73CF2" w:rsidRPr="00B55FF9">
        <w:rPr>
          <w:b/>
          <w:bCs/>
          <w:color w:val="06357A" w:themeColor="accent1"/>
        </w:rPr>
        <w:t>3,105</w:t>
      </w:r>
      <w:r w:rsidR="00F73CF2" w:rsidRPr="00B55FF9">
        <w:rPr>
          <w:color w:val="000000" w:themeColor="text1"/>
        </w:rPr>
        <w:t xml:space="preserve">) staff (in FTE terms; see </w:t>
      </w:r>
      <w:r w:rsidR="00F73CF2" w:rsidRPr="00B55FF9">
        <w:rPr>
          <w:color w:val="000000" w:themeColor="text1"/>
        </w:rPr>
        <w:fldChar w:fldCharType="begin"/>
      </w:r>
      <w:r w:rsidR="00F73CF2" w:rsidRPr="00B55FF9">
        <w:rPr>
          <w:color w:val="000000" w:themeColor="text1"/>
        </w:rPr>
        <w:instrText xml:space="preserve"> REF _Ref76736834 \r \h </w:instrText>
      </w:r>
      <w:r w:rsidR="00B55FF9">
        <w:rPr>
          <w:color w:val="000000" w:themeColor="text1"/>
        </w:rPr>
        <w:instrText xml:space="preserve"> \* MERGEFORMAT </w:instrText>
      </w:r>
      <w:r w:rsidR="00F73CF2" w:rsidRPr="00B55FF9">
        <w:rPr>
          <w:color w:val="000000" w:themeColor="text1"/>
        </w:rPr>
      </w:r>
      <w:r w:rsidR="00F73CF2" w:rsidRPr="00B55FF9">
        <w:rPr>
          <w:color w:val="000000" w:themeColor="text1"/>
        </w:rPr>
        <w:fldChar w:fldCharType="separate"/>
      </w:r>
      <w:r w:rsidR="00B96FA3">
        <w:rPr>
          <w:color w:val="000000" w:themeColor="text1"/>
        </w:rPr>
        <w:t>Figure 29</w:t>
      </w:r>
      <w:r w:rsidR="00F73CF2" w:rsidRPr="00B55FF9">
        <w:rPr>
          <w:color w:val="000000" w:themeColor="text1"/>
        </w:rPr>
        <w:fldChar w:fldCharType="end"/>
      </w:r>
      <w:r w:rsidR="00F73CF2" w:rsidRPr="00B55FF9">
        <w:rPr>
          <w:color w:val="000000" w:themeColor="text1"/>
        </w:rPr>
        <w:t xml:space="preserve">). </w:t>
      </w:r>
      <w:proofErr w:type="gramStart"/>
      <w:r w:rsidR="00F73CF2" w:rsidRPr="00B55FF9">
        <w:rPr>
          <w:color w:val="000000" w:themeColor="text1"/>
        </w:rPr>
        <w:t>The vast majority of</w:t>
      </w:r>
      <w:proofErr w:type="gramEnd"/>
      <w:r w:rsidR="00F73CF2" w:rsidRPr="00B55FF9">
        <w:rPr>
          <w:color w:val="000000" w:themeColor="text1"/>
        </w:rPr>
        <w:t xml:space="preserve"> the University’s academic staff were employed in professional occupations (</w:t>
      </w:r>
      <w:r w:rsidR="00F73CF2" w:rsidRPr="00B55FF9">
        <w:rPr>
          <w:b/>
          <w:bCs/>
          <w:color w:val="06357A" w:themeColor="accent1"/>
        </w:rPr>
        <w:t>3,160</w:t>
      </w:r>
      <w:r w:rsidR="00F73CF2" w:rsidRPr="00B55FF9">
        <w:rPr>
          <w:color w:val="000000" w:themeColor="text1"/>
        </w:rPr>
        <w:t xml:space="preserve">). In contrast, the occupational split for non-academic staff was more varied, with </w:t>
      </w:r>
      <w:r w:rsidR="00F73CF2" w:rsidRPr="00B55FF9">
        <w:rPr>
          <w:b/>
          <w:bCs/>
          <w:color w:val="06357A" w:themeColor="accent1"/>
        </w:rPr>
        <w:t>1,005</w:t>
      </w:r>
      <w:r w:rsidR="00F73CF2" w:rsidRPr="00B55FF9">
        <w:rPr>
          <w:color w:val="000000" w:themeColor="text1"/>
        </w:rPr>
        <w:t xml:space="preserve"> staff in administrative and secretarial occupations, </w:t>
      </w:r>
      <w:r w:rsidR="00F73CF2" w:rsidRPr="00B55FF9">
        <w:rPr>
          <w:b/>
          <w:bCs/>
          <w:color w:val="06357A" w:themeColor="accent1"/>
        </w:rPr>
        <w:t>765</w:t>
      </w:r>
      <w:r w:rsidR="00F73CF2" w:rsidRPr="00B55FF9">
        <w:rPr>
          <w:color w:val="06357A" w:themeColor="accent1"/>
        </w:rPr>
        <w:t xml:space="preserve"> </w:t>
      </w:r>
      <w:r w:rsidR="00F73CF2" w:rsidRPr="00B55FF9">
        <w:rPr>
          <w:color w:val="000000" w:themeColor="text1"/>
        </w:rPr>
        <w:t xml:space="preserve">in associate professional and technical occupations, </w:t>
      </w:r>
      <w:r w:rsidR="00F73CF2" w:rsidRPr="00B55FF9">
        <w:rPr>
          <w:b/>
          <w:bCs/>
          <w:color w:val="06357A" w:themeColor="accent1"/>
        </w:rPr>
        <w:t>600</w:t>
      </w:r>
      <w:r w:rsidR="00F73CF2" w:rsidRPr="00B55FF9">
        <w:rPr>
          <w:color w:val="06357A" w:themeColor="accent1"/>
        </w:rPr>
        <w:t xml:space="preserve"> </w:t>
      </w:r>
      <w:r w:rsidR="00F73CF2" w:rsidRPr="00B55FF9">
        <w:rPr>
          <w:color w:val="000000" w:themeColor="text1"/>
        </w:rPr>
        <w:t xml:space="preserve">in professional occupations, </w:t>
      </w:r>
      <w:r w:rsidR="00F73CF2" w:rsidRPr="00B55FF9">
        <w:rPr>
          <w:b/>
          <w:bCs/>
          <w:color w:val="06357A" w:themeColor="accent1"/>
        </w:rPr>
        <w:t>320</w:t>
      </w:r>
      <w:r w:rsidR="00F73CF2" w:rsidRPr="00B55FF9">
        <w:rPr>
          <w:color w:val="06357A" w:themeColor="accent1"/>
        </w:rPr>
        <w:t xml:space="preserve"> </w:t>
      </w:r>
      <w:r w:rsidR="00F73CF2" w:rsidRPr="00B55FF9">
        <w:rPr>
          <w:color w:val="000000" w:themeColor="text1"/>
        </w:rPr>
        <w:t xml:space="preserve">in elementary occupations, and </w:t>
      </w:r>
      <w:r w:rsidR="00F73CF2" w:rsidRPr="00B55FF9">
        <w:rPr>
          <w:b/>
          <w:bCs/>
          <w:color w:val="06357A" w:themeColor="accent1"/>
        </w:rPr>
        <w:t>415</w:t>
      </w:r>
      <w:r w:rsidR="00F73CF2" w:rsidRPr="00B55FF9">
        <w:rPr>
          <w:color w:val="06357A" w:themeColor="accent1"/>
        </w:rPr>
        <w:t xml:space="preserve"> </w:t>
      </w:r>
      <w:r w:rsidR="00F73CF2" w:rsidRPr="00B55FF9">
        <w:rPr>
          <w:color w:val="000000" w:themeColor="text1"/>
        </w:rPr>
        <w:t xml:space="preserve">staff split across other occupational groups. </w:t>
      </w:r>
    </w:p>
    <w:p w14:paraId="5DC459CF" w14:textId="78BACB93" w:rsidR="00414B5D" w:rsidRPr="00B55FF9" w:rsidRDefault="00414B5D" w:rsidP="00F73CF2">
      <w:pPr>
        <w:rPr>
          <w:color w:val="000000" w:themeColor="text1"/>
        </w:rPr>
      </w:pPr>
      <w:r w:rsidRPr="00B55FF9">
        <w:t xml:space="preserve">In terms of location (based on home address location; see </w:t>
      </w:r>
      <w:r w:rsidRPr="00B55FF9">
        <w:fldChar w:fldCharType="begin"/>
      </w:r>
      <w:r w:rsidRPr="00B55FF9">
        <w:instrText xml:space="preserve"> REF _Ref76744372 \r \h </w:instrText>
      </w:r>
      <w:r w:rsidR="00B55FF9">
        <w:instrText xml:space="preserve"> \* MERGEFORMAT </w:instrText>
      </w:r>
      <w:r w:rsidRPr="00B55FF9">
        <w:fldChar w:fldCharType="separate"/>
      </w:r>
      <w:r w:rsidR="00B96FA3">
        <w:t>Figure 30</w:t>
      </w:r>
      <w:r w:rsidRPr="00B55FF9">
        <w:fldChar w:fldCharType="end"/>
      </w:r>
      <w:r w:rsidRPr="00B55FF9">
        <w:t xml:space="preserve">), </w:t>
      </w:r>
      <w:r w:rsidRPr="00B55FF9">
        <w:rPr>
          <w:color w:val="000000" w:themeColor="text1"/>
        </w:rPr>
        <w:t xml:space="preserve">further highlighting the contribution of the University to its local economy, </w:t>
      </w:r>
      <w:r w:rsidRPr="00B55FF9">
        <w:t>the majority (</w:t>
      </w:r>
      <w:r w:rsidRPr="00B55FF9">
        <w:rPr>
          <w:b/>
          <w:bCs/>
          <w:color w:val="06357A" w:themeColor="accent1"/>
        </w:rPr>
        <w:t>82%</w:t>
      </w:r>
      <w:r w:rsidRPr="00B55FF9">
        <w:t>) of the University’s staff were resident in the Glasgow City Region, particularly in Glasgow City itself (</w:t>
      </w:r>
      <w:r w:rsidRPr="00B55FF9">
        <w:rPr>
          <w:b/>
          <w:bCs/>
          <w:color w:val="06357A" w:themeColor="accent1"/>
        </w:rPr>
        <w:t>54%</w:t>
      </w:r>
      <w:r w:rsidRPr="00B55FF9">
        <w:t>) and East Dunbartonshire (</w:t>
      </w:r>
      <w:r w:rsidRPr="00B55FF9">
        <w:rPr>
          <w:b/>
          <w:bCs/>
          <w:color w:val="06357A" w:themeColor="accent1"/>
        </w:rPr>
        <w:t>9%</w:t>
      </w:r>
      <w:r w:rsidRPr="00B55FF9">
        <w:rPr>
          <w:color w:val="000000" w:themeColor="text1"/>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2E2868" w:rsidRPr="00B55FF9" w14:paraId="591CC6D0" w14:textId="77777777" w:rsidTr="00B73097">
        <w:trPr>
          <w:cantSplit/>
        </w:trPr>
        <w:tc>
          <w:tcPr>
            <w:tcW w:w="0" w:type="auto"/>
          </w:tcPr>
          <w:p w14:paraId="674B9194" w14:textId="2698406B" w:rsidR="002E2868" w:rsidRPr="00B55FF9" w:rsidRDefault="00CD48C1" w:rsidP="00B73097">
            <w:pPr>
              <w:pStyle w:val="FigureTitle"/>
            </w:pPr>
            <w:bookmarkStart w:id="172" w:name="_Ref76136890"/>
            <w:bookmarkStart w:id="173" w:name="_Ref76736834"/>
            <w:bookmarkStart w:id="174" w:name="_Toc85188962"/>
            <w:r w:rsidRPr="00B55FF9">
              <w:t>Number of staff employed</w:t>
            </w:r>
            <w:r w:rsidR="002E2868" w:rsidRPr="00B55FF9">
              <w:t xml:space="preserve"> by the University of Glasgow in 2018-19</w:t>
            </w:r>
            <w:bookmarkEnd w:id="172"/>
            <w:r w:rsidRPr="00B55FF9">
              <w:t>, by occupation (in FTE)</w:t>
            </w:r>
            <w:bookmarkEnd w:id="173"/>
            <w:bookmarkEnd w:id="174"/>
          </w:p>
        </w:tc>
      </w:tr>
      <w:tr w:rsidR="002E2868" w:rsidRPr="00B55FF9" w14:paraId="72304D00" w14:textId="77777777" w:rsidTr="00B73097">
        <w:trPr>
          <w:cantSplit/>
        </w:trPr>
        <w:tc>
          <w:tcPr>
            <w:tcW w:w="0" w:type="auto"/>
          </w:tcPr>
          <w:p w14:paraId="4003F08E" w14:textId="5051ADE0" w:rsidR="002E2868" w:rsidRPr="00B55FF9" w:rsidRDefault="00414B5D" w:rsidP="00B73097">
            <w:pPr>
              <w:pStyle w:val="PlaceholderText"/>
            </w:pPr>
            <w:r w:rsidRPr="00B55FF9">
              <w:rPr>
                <w:noProof/>
              </w:rPr>
              <w:drawing>
                <wp:inline distT="0" distB="0" distL="0" distR="0" wp14:anchorId="11FCA64E" wp14:editId="65660DE6">
                  <wp:extent cx="5967095" cy="2510790"/>
                  <wp:effectExtent l="0" t="0" r="0" b="3810"/>
                  <wp:docPr id="118" name="Picture 118" descr="Chart, bar chart&#10;&#10;Professional occupations: 3,160&#10;Associate professional and technical occupations: 15&#10;Total academic staff: 3,175&#10;&#10;managers, directors and senior officials: 115&#10;Professional occupations: 600&#10;Associate professional and technical occupations: 765&#10;Administrative and seccretarial occupations: 1.005&#10;Skilled trades occupations: 105&#10;Caring, leisure and other service occupations: 165&#10;Sales and customer servie occupations: 5&#10;Process, plant and machine opperatives: 25&#10;Elementary occupations: 320&#10;Total non-academic staff: 3,105&#10;&#10;Total academic and non-academic staff: 6,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bar chart&#10;&#10;Professional occupations: 3,160&#10;Associate professional and technical occupations: 15&#10;Total academic staff: 3,175&#10;&#10;managers, directors and senior officials: 115&#10;Professional occupations: 600&#10;Associate professional and technical occupations: 765&#10;Administrative and seccretarial occupations: 1.005&#10;Skilled trades occupations: 105&#10;Caring, leisure and other service occupations: 165&#10;Sales and customer servie occupations: 5&#10;Process, plant and machine opperatives: 25&#10;Elementary occupations: 320&#10;Total non-academic staff: 3,105&#10;&#10;Total academic and non-academic staff: 6,280&#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67095" cy="2510790"/>
                          </a:xfrm>
                          <a:prstGeom prst="rect">
                            <a:avLst/>
                          </a:prstGeom>
                          <a:noFill/>
                          <a:ln>
                            <a:noFill/>
                          </a:ln>
                        </pic:spPr>
                      </pic:pic>
                    </a:graphicData>
                  </a:graphic>
                </wp:inline>
              </w:drawing>
            </w:r>
          </w:p>
        </w:tc>
      </w:tr>
      <w:tr w:rsidR="002E2868" w:rsidRPr="00B55FF9" w14:paraId="46FF5EA3" w14:textId="77777777" w:rsidTr="00B73097">
        <w:trPr>
          <w:cantSplit/>
        </w:trPr>
        <w:tc>
          <w:tcPr>
            <w:tcW w:w="0" w:type="auto"/>
          </w:tcPr>
          <w:p w14:paraId="411030FA" w14:textId="77777777" w:rsidR="000B7562" w:rsidRPr="00B55FF9" w:rsidRDefault="000B7562" w:rsidP="000B7562">
            <w:pPr>
              <w:pStyle w:val="TableNote"/>
              <w:keepNext/>
              <w:keepLines/>
            </w:pPr>
            <w:r w:rsidRPr="00B55FF9">
              <w:t xml:space="preserve">Note: Numbers exclude staff on atypical </w:t>
            </w:r>
            <w:proofErr w:type="gramStart"/>
            <w:r w:rsidRPr="00B55FF9">
              <w:t>contracts, and</w:t>
            </w:r>
            <w:proofErr w:type="gramEnd"/>
            <w:r w:rsidRPr="00B55FF9">
              <w:t xml:space="preserve"> are rounded to the nearest 5.</w:t>
            </w:r>
          </w:p>
          <w:p w14:paraId="20FA8CFC" w14:textId="7221711A" w:rsidR="00F73CF2" w:rsidRPr="00B55FF9" w:rsidRDefault="002E2868" w:rsidP="00F73CF2">
            <w:pPr>
              <w:pStyle w:val="TableNote"/>
              <w:rPr>
                <w:b/>
                <w:bCs/>
                <w:i/>
                <w:iCs/>
              </w:rPr>
            </w:pPr>
            <w:r w:rsidRPr="00B55FF9">
              <w:rPr>
                <w:b/>
                <w:bCs/>
                <w:i/>
                <w:iCs/>
              </w:rPr>
              <w:t>Source: London Economics’ analysis based on HESA (2020c</w:t>
            </w:r>
            <w:r w:rsidR="000B7562" w:rsidRPr="00B55FF9">
              <w:rPr>
                <w:b/>
                <w:bCs/>
                <w:i/>
                <w:iCs/>
              </w:rPr>
              <w:t>)</w:t>
            </w:r>
          </w:p>
        </w:tc>
      </w:tr>
    </w:tbl>
    <w:p w14:paraId="3848100B" w14:textId="378E3E30" w:rsidR="004D780A" w:rsidRPr="00B55FF9" w:rsidRDefault="004D780A" w:rsidP="00414B5D">
      <w:pPr>
        <w:spacing w:before="0" w:after="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D00DB3" w:rsidRPr="00B55FF9" w14:paraId="18F2D7E4" w14:textId="77777777" w:rsidTr="006C0A3C">
        <w:trPr>
          <w:cantSplit/>
        </w:trPr>
        <w:tc>
          <w:tcPr>
            <w:tcW w:w="0" w:type="auto"/>
          </w:tcPr>
          <w:p w14:paraId="7D78A8DB" w14:textId="406C9395" w:rsidR="00D00DB3" w:rsidRPr="00B55FF9" w:rsidRDefault="000B057D" w:rsidP="006C0A3C">
            <w:pPr>
              <w:pStyle w:val="FigureTitle"/>
            </w:pPr>
            <w:bookmarkStart w:id="175" w:name="_Ref76744372"/>
            <w:bookmarkStart w:id="176" w:name="_Toc85188963"/>
            <w:r w:rsidRPr="00B55FF9">
              <w:t>S</w:t>
            </w:r>
            <w:r w:rsidR="00A95CE6" w:rsidRPr="00B55FF9">
              <w:t>taff employed by the University of Glasgow in 2018-19, by location of home address (in FTE)</w:t>
            </w:r>
            <w:bookmarkEnd w:id="175"/>
            <w:bookmarkEnd w:id="176"/>
          </w:p>
        </w:tc>
      </w:tr>
      <w:tr w:rsidR="00D00DB3" w:rsidRPr="00B55FF9" w14:paraId="39E8E674" w14:textId="77777777" w:rsidTr="006C0A3C">
        <w:trPr>
          <w:cantSplit/>
        </w:trPr>
        <w:tc>
          <w:tcPr>
            <w:tcW w:w="0" w:type="auto"/>
          </w:tcPr>
          <w:p w14:paraId="375102E5" w14:textId="64C38AB6" w:rsidR="00D00DB3" w:rsidRPr="00B55FF9" w:rsidRDefault="00A95CE6" w:rsidP="006C0A3C">
            <w:pPr>
              <w:pStyle w:val="PlaceholderText"/>
            </w:pPr>
            <w:r w:rsidRPr="00B55FF9">
              <w:rPr>
                <w:noProof/>
              </w:rPr>
              <w:drawing>
                <wp:inline distT="0" distB="0" distL="0" distR="0" wp14:anchorId="4F99C6A3" wp14:editId="35D71565">
                  <wp:extent cx="5975350" cy="2670810"/>
                  <wp:effectExtent l="0" t="0" r="6350" b="0"/>
                  <wp:docPr id="1062" name="Picture 1062" descr="Chart, pie chart&#10;&#10;Glasgow City Region: 82%&#10;&#10;* East Dumbartonshire: 9%&#10;* East Renfrewshire: 3%&#10;* Glasgow: 54%&#10;* North Lanarkshire: 3%&#10;* Renfrewshire: 5%&#10;* South Lanarkshire: 5% &#10;* West Dumbartonshire: 3%&#10;&#10;Rest of Scotland: 13%&#10;Rest of U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descr="Chart, pie chart&#10;&#10;Glasgow City Region: 82%&#10;&#10;* East Dumbartonshire: 9%&#10;* East Renfrewshire: 3%&#10;* Glasgow: 54%&#10;* North Lanarkshire: 3%&#10;* Renfrewshire: 5%&#10;* South Lanarkshire: 5% &#10;* West Dumbartonshire: 3%&#10;&#10;Rest of Scotland: 13%&#10;Rest of UK: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75350" cy="2670810"/>
                          </a:xfrm>
                          <a:prstGeom prst="rect">
                            <a:avLst/>
                          </a:prstGeom>
                          <a:noFill/>
                          <a:ln>
                            <a:noFill/>
                          </a:ln>
                        </pic:spPr>
                      </pic:pic>
                    </a:graphicData>
                  </a:graphic>
                </wp:inline>
              </w:drawing>
            </w:r>
          </w:p>
        </w:tc>
      </w:tr>
      <w:tr w:rsidR="00D00DB3" w:rsidRPr="00B55FF9" w14:paraId="4EE9E89C" w14:textId="77777777" w:rsidTr="006C0A3C">
        <w:trPr>
          <w:cantSplit/>
        </w:trPr>
        <w:tc>
          <w:tcPr>
            <w:tcW w:w="0" w:type="auto"/>
          </w:tcPr>
          <w:p w14:paraId="36DDD31F" w14:textId="4E3CBEFD" w:rsidR="00D00DB3" w:rsidRPr="00B55FF9" w:rsidRDefault="00A95CE6" w:rsidP="006C0A3C">
            <w:pPr>
              <w:pStyle w:val="TableNote"/>
            </w:pPr>
            <w:r w:rsidRPr="00B55FF9">
              <w:t xml:space="preserve">Note: </w:t>
            </w:r>
            <w:r w:rsidR="00AD39E3" w:rsidRPr="00B55FF9">
              <w:t xml:space="preserve">The information is not based on the same data as </w:t>
            </w:r>
            <w:r w:rsidR="00AD39E3" w:rsidRPr="00B55FF9">
              <w:fldChar w:fldCharType="begin"/>
            </w:r>
            <w:r w:rsidR="00AD39E3" w:rsidRPr="00B55FF9">
              <w:instrText xml:space="preserve"> REF _Ref76736834 \r \h </w:instrText>
            </w:r>
            <w:r w:rsidR="00B55FF9">
              <w:instrText xml:space="preserve"> \* MERGEFORMAT </w:instrText>
            </w:r>
            <w:r w:rsidR="00AD39E3" w:rsidRPr="00B55FF9">
              <w:fldChar w:fldCharType="separate"/>
            </w:r>
            <w:r w:rsidR="00B96FA3">
              <w:t>Figure 29</w:t>
            </w:r>
            <w:r w:rsidR="00AD39E3" w:rsidRPr="00B55FF9">
              <w:fldChar w:fldCharType="end"/>
            </w:r>
            <w:r w:rsidR="00AD39E3" w:rsidRPr="00B55FF9">
              <w:t>, but is instead based on separate staff information provided by the University of Glasgow.</w:t>
            </w:r>
          </w:p>
          <w:p w14:paraId="76F92413" w14:textId="219EC959" w:rsidR="00D00DB3" w:rsidRPr="00B55FF9" w:rsidRDefault="00A95CE6" w:rsidP="006C0A3C">
            <w:pPr>
              <w:pStyle w:val="TableSource"/>
            </w:pPr>
            <w:r w:rsidRPr="00B55FF9">
              <w:rPr>
                <w:bCs/>
                <w:iCs/>
              </w:rPr>
              <w:t>Source: London Economics’ analysis based on data provided by the University of Glasgow</w:t>
            </w:r>
          </w:p>
        </w:tc>
      </w:tr>
    </w:tbl>
    <w:p w14:paraId="0089642E" w14:textId="77777777" w:rsidR="009A6117" w:rsidRPr="00B55FF9" w:rsidRDefault="0050069F" w:rsidP="004D780A">
      <w:pPr>
        <w:sectPr w:rsidR="009A6117" w:rsidRPr="00B55FF9" w:rsidSect="009656A7">
          <w:headerReference w:type="even" r:id="rId145"/>
          <w:headerReference w:type="default" r:id="rId146"/>
          <w:footerReference w:type="even" r:id="rId147"/>
          <w:footerReference w:type="default" r:id="rId148"/>
          <w:headerReference w:type="first" r:id="rId149"/>
          <w:footerReference w:type="first" r:id="rId150"/>
          <w:pgSz w:w="11906" w:h="16838"/>
          <w:pgMar w:top="1191" w:right="1247" w:bottom="1191" w:left="1247" w:header="709" w:footer="851" w:gutter="0"/>
          <w:cols w:space="708"/>
          <w:docGrid w:linePitch="360"/>
        </w:sectPr>
      </w:pPr>
      <w:r w:rsidRPr="00B55FF9">
        <w:t>Finally, i</w:t>
      </w:r>
      <w:r w:rsidR="004D780A" w:rsidRPr="00B55FF9">
        <w:t xml:space="preserve">n terms of </w:t>
      </w:r>
      <w:r w:rsidR="004D780A" w:rsidRPr="00B55FF9">
        <w:rPr>
          <w:b/>
          <w:bCs/>
          <w:color w:val="06357A" w:themeColor="accent1"/>
        </w:rPr>
        <w:t>gross value added</w:t>
      </w:r>
      <w:r w:rsidR="004D780A" w:rsidRPr="00B55FF9">
        <w:t xml:space="preserve">, the direct contribution </w:t>
      </w:r>
      <w:r w:rsidR="00BC7257" w:rsidRPr="00B55FF9">
        <w:t xml:space="preserve">of the University’s operations </w:t>
      </w:r>
      <w:r w:rsidR="004D780A" w:rsidRPr="00B55FF9">
        <w:t xml:space="preserve">to GVA stood at </w:t>
      </w:r>
      <w:r w:rsidR="004D780A" w:rsidRPr="00B55FF9">
        <w:rPr>
          <w:b/>
          <w:bCs/>
          <w:color w:val="06357A" w:themeColor="accent1"/>
        </w:rPr>
        <w:t>£</w:t>
      </w:r>
      <w:r w:rsidR="00DC3598" w:rsidRPr="00B55FF9">
        <w:rPr>
          <w:b/>
          <w:bCs/>
          <w:color w:val="06357A" w:themeColor="accent1"/>
        </w:rPr>
        <w:t>437</w:t>
      </w:r>
      <w:r w:rsidR="004D780A" w:rsidRPr="00B55FF9">
        <w:rPr>
          <w:b/>
          <w:bCs/>
          <w:color w:val="06357A" w:themeColor="accent1"/>
        </w:rPr>
        <w:t xml:space="preserve"> million</w:t>
      </w:r>
      <w:r w:rsidR="004D780A" w:rsidRPr="00B55FF9">
        <w:rPr>
          <w:color w:val="06357A" w:themeColor="accent1"/>
        </w:rPr>
        <w:t xml:space="preserve"> </w:t>
      </w:r>
      <w:r w:rsidR="004D780A" w:rsidRPr="00B55FF9">
        <w:t>in 2018-19</w:t>
      </w:r>
      <w:r w:rsidR="004D780A" w:rsidRPr="00B55FF9">
        <w:rPr>
          <w:rStyle w:val="FootnoteReference"/>
        </w:rPr>
        <w:footnoteReference w:id="89"/>
      </w:r>
      <w:r w:rsidR="004D780A" w:rsidRPr="00B55FF9">
        <w:t>.</w:t>
      </w:r>
    </w:p>
    <w:p w14:paraId="471DA5EA" w14:textId="3E13C420" w:rsidR="009A6117" w:rsidRPr="00B55FF9" w:rsidRDefault="009A6117" w:rsidP="009A6117">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The Baltic Street Adventure Playground</w:t>
      </w:r>
    </w:p>
    <w:p w14:paraId="1C1A71D2" w14:textId="45FB7878" w:rsidR="007B7CE6" w:rsidRPr="00B55FF9" w:rsidRDefault="0099608B" w:rsidP="007B7CE6">
      <w:pPr>
        <w:rPr>
          <w:color w:val="000000" w:themeColor="text1"/>
        </w:rPr>
      </w:pPr>
      <w:r>
        <w:rPr>
          <w:noProof/>
          <w:color w:val="000000" w:themeColor="text1"/>
        </w:rPr>
        <mc:AlternateContent>
          <mc:Choice Requires="wpg">
            <w:drawing>
              <wp:anchor distT="0" distB="0" distL="114300" distR="114300" simplePos="0" relativeHeight="251830272" behindDoc="0" locked="0" layoutInCell="1" allowOverlap="1" wp14:anchorId="5B496DBB" wp14:editId="22D79FA0">
                <wp:simplePos x="0" y="0"/>
                <wp:positionH relativeFrom="column">
                  <wp:posOffset>4091305</wp:posOffset>
                </wp:positionH>
                <wp:positionV relativeFrom="paragraph">
                  <wp:posOffset>106680</wp:posOffset>
                </wp:positionV>
                <wp:extent cx="1846580" cy="1205865"/>
                <wp:effectExtent l="0" t="0" r="0" b="635"/>
                <wp:wrapSquare wrapText="bothSides"/>
                <wp:docPr id="52" name="Group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46580" cy="1205865"/>
                          <a:chOff x="0" y="0"/>
                          <a:chExt cx="1846580" cy="1205865"/>
                        </a:xfrm>
                      </wpg:grpSpPr>
                      <pic:pic xmlns:pic="http://schemas.openxmlformats.org/drawingml/2006/picture">
                        <pic:nvPicPr>
                          <pic:cNvPr id="49" name="Picture 49" descr="A picture containing outdoor, tree, person, person&#10;&#10;Description automatically generated"/>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38100" y="0"/>
                            <a:ext cx="1808480" cy="1205865"/>
                          </a:xfrm>
                          <a:prstGeom prst="rect">
                            <a:avLst/>
                          </a:prstGeom>
                          <a:noFill/>
                          <a:ln>
                            <a:noFill/>
                          </a:ln>
                        </pic:spPr>
                      </pic:pic>
                      <wps:wsp>
                        <wps:cNvPr id="1096" name="Text Box 2"/>
                        <wps:cNvSpPr txBox="1">
                          <a:spLocks noChangeArrowheads="1"/>
                        </wps:cNvSpPr>
                        <wps:spPr bwMode="auto">
                          <a:xfrm>
                            <a:off x="0" y="1085850"/>
                            <a:ext cx="970279" cy="111124"/>
                          </a:xfrm>
                          <a:prstGeom prst="rect">
                            <a:avLst/>
                          </a:prstGeom>
                          <a:noFill/>
                          <a:ln w="9525">
                            <a:noFill/>
                            <a:miter lim="800000"/>
                            <a:headEnd/>
                            <a:tailEnd/>
                          </a:ln>
                        </wps:spPr>
                        <wps:txbx>
                          <w:txbxContent>
                            <w:p w14:paraId="6AE234E5" w14:textId="77777777" w:rsidR="00AC51E6" w:rsidRPr="0099608B" w:rsidRDefault="00AC51E6" w:rsidP="00AD6C7C">
                              <w:pPr>
                                <w:spacing w:before="0" w:after="0"/>
                                <w:jc w:val="right"/>
                                <w:rPr>
                                  <w:color w:val="FFFFFF" w:themeColor="background1"/>
                                  <w:sz w:val="12"/>
                                  <w:szCs w:val="12"/>
                                </w:rPr>
                              </w:pPr>
                              <w:r w:rsidRPr="0099608B">
                                <w:rPr>
                                  <w:color w:val="FFFFFF" w:themeColor="background1"/>
                                  <w:sz w:val="12"/>
                                  <w:szCs w:val="12"/>
                                </w:rPr>
                                <w:t>© The University of Glasgow</w:t>
                              </w:r>
                            </w:p>
                          </w:txbxContent>
                        </wps:txbx>
                        <wps:bodyPr rot="0" vert="horz" wrap="square" lIns="0" tIns="0" rIns="0" bIns="0" anchor="t" anchorCtr="0">
                          <a:spAutoFit/>
                        </wps:bodyPr>
                      </wps:wsp>
                    </wpg:wgp>
                  </a:graphicData>
                </a:graphic>
              </wp:anchor>
            </w:drawing>
          </mc:Choice>
          <mc:Fallback>
            <w:pict>
              <v:group w14:anchorId="5B496DBB" id="Group 52" o:spid="_x0000_s1050" alt="&quot;&quot;" style="position:absolute;left:0;text-align:left;margin-left:322.15pt;margin-top:8.4pt;width:145.4pt;height:94.95pt;z-index:251830272" coordsize="18465,1205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">
                <v:shape id="Picture 49" o:spid="_x0000_s1051" type="#_x0000_t75" alt="A picture containing outdoor, tree, person, person&#10;&#10;Description automatically generated" style="position:absolute;left:381;width:18084;height:120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">
                  <v:imagedata r:id="rId152" o:title="A picture containing outdoor, tree, person, person&#10;&#10;Description automatically generated"/>
                </v:shape>
                <v:shape id="Text Box 2" o:spid="_x0000_s1052" type="#_x0000_t202" style="position:absolute;top:10858;width:9702;height:1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" filled="f" stroked="f">
                  <v:textbox style="mso-fit-shape-to-text:t" inset="0,0,0,0">
                    <w:txbxContent>
                      <w:p w14:paraId="6AE234E5" w14:textId="77777777" w:rsidR="00AC51E6" w:rsidRPr="0099608B" w:rsidRDefault="00AC51E6" w:rsidP="00AD6C7C">
                        <w:pPr>
                          <w:spacing w:before="0" w:after="0"/>
                          <w:jc w:val="right"/>
                          <w:rPr>
                            <w:color w:val="FFFFFF" w:themeColor="background1"/>
                            <w:sz w:val="12"/>
                            <w:szCs w:val="12"/>
                          </w:rPr>
                        </w:pPr>
                        <w:r w:rsidRPr="0099608B">
                          <w:rPr>
                            <w:color w:val="FFFFFF" w:themeColor="background1"/>
                            <w:sz w:val="12"/>
                            <w:szCs w:val="12"/>
                          </w:rPr>
                          <w:t>© The University of Glasgow</w:t>
                        </w:r>
                      </w:p>
                    </w:txbxContent>
                  </v:textbox>
                </v:shape>
                <w10:wrap type="square"/>
              </v:group>
            </w:pict>
          </mc:Fallback>
        </mc:AlternateContent>
      </w:r>
      <w:r w:rsidR="007B7CE6" w:rsidRPr="00B55FF9">
        <w:rPr>
          <w:color w:val="000000" w:themeColor="text1"/>
        </w:rPr>
        <w:t xml:space="preserve">The Baltic Street Adventure Playground in the heart of </w:t>
      </w:r>
      <w:proofErr w:type="spellStart"/>
      <w:r w:rsidR="007B7CE6" w:rsidRPr="00B55FF9">
        <w:rPr>
          <w:color w:val="000000" w:themeColor="text1"/>
        </w:rPr>
        <w:t>Dalmarnock</w:t>
      </w:r>
      <w:proofErr w:type="spellEnd"/>
      <w:r w:rsidR="007B7CE6" w:rsidRPr="00B55FF9">
        <w:rPr>
          <w:color w:val="000000" w:themeColor="text1"/>
        </w:rPr>
        <w:t>,</w:t>
      </w:r>
      <w:r w:rsidR="00D15425" w:rsidRPr="00B55FF9">
        <w:rPr>
          <w:color w:val="000000" w:themeColor="text1"/>
        </w:rPr>
        <w:t xml:space="preserve"> </w:t>
      </w:r>
      <w:r w:rsidR="007B7CE6" w:rsidRPr="00B55FF9">
        <w:rPr>
          <w:color w:val="000000" w:themeColor="text1"/>
        </w:rPr>
        <w:t xml:space="preserve">an area of high deprivation, is providing a lifeline for local families, giving children a safe place to play and providing hot, healthy meals. Established in the wake of the 2014 Commonwealth Games as a child-led supervised adventure playground, it has grown to become an important community resource. </w:t>
      </w:r>
      <w:r w:rsidR="007B7CE6" w:rsidRPr="00B55FF9">
        <w:rPr>
          <w:b/>
          <w:bCs/>
          <w:color w:val="06357A" w:themeColor="accent1"/>
        </w:rPr>
        <w:t>Researchers from the University of Glasgow's Adam Smith Business School are working closely with the Playground to support and develop the sustainability of their Community Food Hub</w:t>
      </w:r>
      <w:r w:rsidR="007B7CE6" w:rsidRPr="00B55FF9">
        <w:rPr>
          <w:color w:val="000000" w:themeColor="text1"/>
        </w:rPr>
        <w:t>.</w:t>
      </w:r>
    </w:p>
    <w:p w14:paraId="304EB092" w14:textId="0678F737" w:rsidR="007B7CE6" w:rsidRPr="00B55FF9" w:rsidRDefault="007B7CE6" w:rsidP="007B7CE6">
      <w:pPr>
        <w:rPr>
          <w:color w:val="000000" w:themeColor="text1"/>
        </w:rPr>
      </w:pPr>
      <w:r w:rsidRPr="00B55FF9">
        <w:rPr>
          <w:color w:val="000000" w:themeColor="text1"/>
        </w:rPr>
        <w:t xml:space="preserve">Feeding the children who attend the Playground has become a core aspect of supporting local families. Fresh produce is grown in the community garden, tended by the children, with the help of community growers. Alistair McCall, part of the core team behind the project, explains that for most local families it can be hard to buy fruit and vegetables at a reasonable price, making it harder to incorporate them into their children’s daily diets. Thanks to the expertise of the community growers from Propagate, a Glasgow-based collective that offers support in community growing space and aims to make gardening fun and educational for children, this has </w:t>
      </w:r>
      <w:r w:rsidRPr="00B55FF9">
        <w:rPr>
          <w:b/>
          <w:bCs/>
          <w:color w:val="06357A" w:themeColor="accent1"/>
        </w:rPr>
        <w:t>sparked their interest in food from seed to plate</w:t>
      </w:r>
      <w:r w:rsidRPr="00B55FF9">
        <w:rPr>
          <w:color w:val="000000" w:themeColor="text1"/>
        </w:rPr>
        <w:t xml:space="preserve">. </w:t>
      </w:r>
    </w:p>
    <w:p w14:paraId="6F7A40F3" w14:textId="3937130A" w:rsidR="007B7CE6" w:rsidRPr="00B55FF9" w:rsidRDefault="00160851" w:rsidP="007B7CE6">
      <w:pPr>
        <w:rPr>
          <w:color w:val="000000" w:themeColor="text1"/>
        </w:rPr>
      </w:pPr>
      <w:r w:rsidRPr="00B55FF9">
        <w:rPr>
          <w:noProof/>
        </w:rPr>
        <w:drawing>
          <wp:anchor distT="0" distB="0" distL="114300" distR="114300" simplePos="0" relativeHeight="251755520" behindDoc="0" locked="0" layoutInCell="1" allowOverlap="1" wp14:anchorId="5A6CB3C7" wp14:editId="2F39A141">
            <wp:simplePos x="0" y="0"/>
            <wp:positionH relativeFrom="margin">
              <wp:align>right</wp:align>
            </wp:positionH>
            <wp:positionV relativeFrom="paragraph">
              <wp:posOffset>714816</wp:posOffset>
            </wp:positionV>
            <wp:extent cx="900000" cy="900000"/>
            <wp:effectExtent l="0" t="0" r="0" b="0"/>
            <wp:wrapSquare wrapText="bothSides"/>
            <wp:docPr id="1092" name="Picture 1092" descr="UN Sustainable Development Goal icon: 2, Zero Hung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1092" descr="UN Sustainable Development Goal icon: 2, Zero Hunger">
                      <a:extLst>
                        <a:ext uri="{C183D7F6-B498-43B3-948B-1728B52AA6E4}">
                          <adec:decorative xmlns:adec="http://schemas.microsoft.com/office/drawing/2017/decorative" val="0"/>
                        </a:ext>
                      </a:extLst>
                    </pic:cNvPr>
                    <pic:cNvPicPr/>
                  </pic:nvPicPr>
                  <pic:blipFill>
                    <a:blip r:embed="rId15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7B7CE6" w:rsidRPr="00B55FF9">
        <w:rPr>
          <w:color w:val="000000" w:themeColor="text1"/>
        </w:rPr>
        <w:t xml:space="preserve">Researchers from the University of Glasgow's Adam Smith Business School are working closely with the Playground to </w:t>
      </w:r>
      <w:r w:rsidR="007B7CE6" w:rsidRPr="00B55FF9">
        <w:rPr>
          <w:b/>
          <w:bCs/>
          <w:color w:val="06357A" w:themeColor="accent1"/>
        </w:rPr>
        <w:t>evaluate the sustainability of their Community Food Hub</w:t>
      </w:r>
      <w:r w:rsidR="007B7CE6" w:rsidRPr="00B55FF9">
        <w:rPr>
          <w:color w:val="000000" w:themeColor="text1"/>
        </w:rPr>
        <w:t xml:space="preserve">. Dr Helen </w:t>
      </w:r>
      <w:proofErr w:type="spellStart"/>
      <w:r w:rsidR="007B7CE6" w:rsidRPr="00B55FF9">
        <w:rPr>
          <w:color w:val="000000" w:themeColor="text1"/>
        </w:rPr>
        <w:t>Traill</w:t>
      </w:r>
      <w:proofErr w:type="spellEnd"/>
      <w:r w:rsidR="007B7CE6" w:rsidRPr="00B55FF9">
        <w:rPr>
          <w:color w:val="000000" w:themeColor="text1"/>
        </w:rPr>
        <w:t xml:space="preserve"> is part of the research team with expertise in collaborative and community-led approaches to community food, along with colleagues Dr Stephanie Anderson, Professors Deirdre Shaw, Andrew Cumbers, and Robert McMaster. Thanks to European Union/Scottish Government Social Innovation funding, the team have been able to work alongside the Playground to expand their community food hub to support the families and residents of </w:t>
      </w:r>
      <w:proofErr w:type="spellStart"/>
      <w:r w:rsidR="007B7CE6" w:rsidRPr="00B55FF9">
        <w:rPr>
          <w:color w:val="000000" w:themeColor="text1"/>
        </w:rPr>
        <w:t>Dalmarnock</w:t>
      </w:r>
      <w:proofErr w:type="spellEnd"/>
      <w:r w:rsidR="007B7CE6" w:rsidRPr="00B55FF9">
        <w:rPr>
          <w:color w:val="000000" w:themeColor="text1"/>
        </w:rPr>
        <w:t xml:space="preserve"> and surrounding areas.</w:t>
      </w:r>
    </w:p>
    <w:p w14:paraId="44DFB689" w14:textId="480B02EB" w:rsidR="007B7CE6" w:rsidRPr="00B55FF9" w:rsidRDefault="007602F3" w:rsidP="007B7CE6">
      <w:pPr>
        <w:rPr>
          <w:b/>
          <w:color w:val="000000" w:themeColor="text1"/>
        </w:rPr>
      </w:pPr>
      <w:r w:rsidRPr="00B55FF9">
        <w:rPr>
          <w:noProof/>
        </w:rPr>
        <w:drawing>
          <wp:anchor distT="0" distB="0" distL="114300" distR="114300" simplePos="0" relativeHeight="251757568" behindDoc="0" locked="0" layoutInCell="1" allowOverlap="1" wp14:anchorId="6F719176" wp14:editId="6863B852">
            <wp:simplePos x="0" y="0"/>
            <wp:positionH relativeFrom="margin">
              <wp:align>right</wp:align>
            </wp:positionH>
            <wp:positionV relativeFrom="paragraph">
              <wp:posOffset>1320499</wp:posOffset>
            </wp:positionV>
            <wp:extent cx="900000" cy="900000"/>
            <wp:effectExtent l="0" t="0" r="0" b="0"/>
            <wp:wrapSquare wrapText="bothSides"/>
            <wp:docPr id="1095" name="Picture 1095" descr="UN Sustainable Development Goal icon: 12, Responsible Consumption and Produ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Picture 1095" descr="UN Sustainable Development Goal icon: 12, Responsible Consumption and Production">
                      <a:extLst>
                        <a:ext uri="{C183D7F6-B498-43B3-948B-1728B52AA6E4}">
                          <adec:decorative xmlns:adec="http://schemas.microsoft.com/office/drawing/2017/decorative" val="0"/>
                        </a:ext>
                      </a:extLst>
                    </pic:cNvPr>
                    <pic:cNvPicPr/>
                  </pic:nvPicPr>
                  <pic:blipFill>
                    <a:blip r:embed="rId154">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Pr="00B55FF9">
        <w:rPr>
          <w:noProof/>
        </w:rPr>
        <w:drawing>
          <wp:anchor distT="0" distB="0" distL="114300" distR="114300" simplePos="0" relativeHeight="251756544" behindDoc="0" locked="0" layoutInCell="1" allowOverlap="1" wp14:anchorId="5DAB1A44" wp14:editId="473769F0">
            <wp:simplePos x="0" y="0"/>
            <wp:positionH relativeFrom="margin">
              <wp:align>right</wp:align>
            </wp:positionH>
            <wp:positionV relativeFrom="paragraph">
              <wp:posOffset>345903</wp:posOffset>
            </wp:positionV>
            <wp:extent cx="900000" cy="900000"/>
            <wp:effectExtent l="0" t="0" r="0" b="0"/>
            <wp:wrapSquare wrapText="bothSides"/>
            <wp:docPr id="1094" name="Picture 1094" descr="UN Sustainable Development Goal icon: 11, Sustainable Cities and Communi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Picture 1094" descr="UN Sustainable Development Goal icon: 11, Sustainable Cities and Communities">
                      <a:extLst>
                        <a:ext uri="{C183D7F6-B498-43B3-948B-1728B52AA6E4}">
                          <adec:decorative xmlns:adec="http://schemas.microsoft.com/office/drawing/2017/decorative" val="0"/>
                        </a:ext>
                      </a:extLst>
                    </pic:cNvPr>
                    <pic:cNvPicPr/>
                  </pic:nvPicPr>
                  <pic:blipFill>
                    <a:blip r:embed="rId155">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8C5D62" w:rsidRPr="00B55FF9">
        <w:rPr>
          <w:color w:val="000000" w:themeColor="text1"/>
        </w:rPr>
        <w:t xml:space="preserve">The Playground also encourages members of the community to regularly sit down together to enjoy nutritious meals, </w:t>
      </w:r>
      <w:r w:rsidR="008C5D62" w:rsidRPr="00B55FF9">
        <w:rPr>
          <w:b/>
          <w:bCs/>
          <w:color w:val="06357A" w:themeColor="accent1"/>
        </w:rPr>
        <w:t>helping to break down barriers and encourage relationship-building between generations</w:t>
      </w:r>
      <w:r w:rsidR="008C5D62" w:rsidRPr="00B55FF9">
        <w:rPr>
          <w:color w:val="000000" w:themeColor="text1"/>
        </w:rPr>
        <w:t xml:space="preserve">. </w:t>
      </w:r>
      <w:r w:rsidR="007B7CE6" w:rsidRPr="00B55FF9">
        <w:rPr>
          <w:color w:val="000000" w:themeColor="text1"/>
        </w:rPr>
        <w:t xml:space="preserve">To develop </w:t>
      </w:r>
      <w:r w:rsidR="008C5D62" w:rsidRPr="00B55FF9">
        <w:rPr>
          <w:color w:val="000000" w:themeColor="text1"/>
        </w:rPr>
        <w:t>this</w:t>
      </w:r>
      <w:r w:rsidR="007B7CE6" w:rsidRPr="00B55FF9">
        <w:rPr>
          <w:color w:val="000000" w:themeColor="text1"/>
        </w:rPr>
        <w:t xml:space="preserve"> goal of improving intergenerational relationships, the children also take freshly prepared, nutritious food to older residents who are house-bound or struggle to leave their homes. Some of this food is gathered fresh from the garden, while </w:t>
      </w:r>
      <w:proofErr w:type="gramStart"/>
      <w:r w:rsidR="007B7CE6" w:rsidRPr="00B55FF9">
        <w:rPr>
          <w:color w:val="000000" w:themeColor="text1"/>
        </w:rPr>
        <w:t>the majority of</w:t>
      </w:r>
      <w:proofErr w:type="gramEnd"/>
      <w:r w:rsidR="007B7CE6" w:rsidRPr="00B55FF9">
        <w:rPr>
          <w:color w:val="000000" w:themeColor="text1"/>
        </w:rPr>
        <w:t xml:space="preserve"> it is received from </w:t>
      </w:r>
      <w:proofErr w:type="spellStart"/>
      <w:r w:rsidR="007B7CE6" w:rsidRPr="00B55FF9">
        <w:rPr>
          <w:color w:val="000000" w:themeColor="text1"/>
        </w:rPr>
        <w:t>FareShare</w:t>
      </w:r>
      <w:proofErr w:type="spellEnd"/>
      <w:r w:rsidR="007B7CE6" w:rsidRPr="00B55FF9">
        <w:rPr>
          <w:color w:val="000000" w:themeColor="text1"/>
        </w:rPr>
        <w:t xml:space="preserve">, a food redistribution charity. The impressive food storeroom is stacked with fresh produce and non-perishables, and local community members are free to visit during open hours and take what they need, creating a truly open community resource.  </w:t>
      </w:r>
    </w:p>
    <w:p w14:paraId="578E8B20" w14:textId="4136C918" w:rsidR="008C5D62" w:rsidRPr="00B55FF9" w:rsidRDefault="008C5D62" w:rsidP="008C5D62">
      <w:pPr>
        <w:rPr>
          <w:color w:val="000000" w:themeColor="text1"/>
        </w:rPr>
      </w:pPr>
      <w:r w:rsidRPr="00B55FF9">
        <w:rPr>
          <w:color w:val="000000" w:themeColor="text1"/>
        </w:rPr>
        <w:t xml:space="preserve">More generally, the Playground has been invaluable in assisting the local community to overcome the problems associated with living in a ‘food desert’. This means that, without access to a vehicle, people would have to walk at least 20 minutes to reach the nearest shop. However, with funding from the project to provide a minibus, they are now able to </w:t>
      </w:r>
      <w:r w:rsidRPr="00B55FF9">
        <w:rPr>
          <w:b/>
          <w:bCs/>
          <w:color w:val="06357A" w:themeColor="accent1"/>
        </w:rPr>
        <w:t>support the mobility of local people and facilitate local deliveries of fresh food</w:t>
      </w:r>
      <w:r w:rsidRPr="00B55FF9">
        <w:rPr>
          <w:color w:val="000000" w:themeColor="text1"/>
        </w:rPr>
        <w:t xml:space="preserve">. </w:t>
      </w:r>
    </w:p>
    <w:p w14:paraId="1ACB5B48" w14:textId="180FC29C" w:rsidR="009A6117" w:rsidRPr="00B55FF9" w:rsidRDefault="007B7CE6" w:rsidP="004D780A">
      <w:pPr>
        <w:rPr>
          <w:color w:val="000000" w:themeColor="text1"/>
        </w:rPr>
      </w:pPr>
      <w:r w:rsidRPr="00B55FF9">
        <w:rPr>
          <w:color w:val="000000" w:themeColor="text1"/>
        </w:rPr>
        <w:t xml:space="preserve">These initiatives have not gone unnoticed by the local community. In summer 2019, the number of people visiting the garden </w:t>
      </w:r>
      <w:proofErr w:type="gramStart"/>
      <w:r w:rsidRPr="00B55FF9">
        <w:rPr>
          <w:color w:val="000000" w:themeColor="text1"/>
        </w:rPr>
        <w:t>on a daily basis</w:t>
      </w:r>
      <w:proofErr w:type="gramEnd"/>
      <w:r w:rsidRPr="00B55FF9">
        <w:rPr>
          <w:color w:val="000000" w:themeColor="text1"/>
        </w:rPr>
        <w:t xml:space="preserve"> doubled to an average of 500 a day. During the six weeks of the 2019 summer holidays, the Playground hosted an impressive 7,000 attendees and prepared 15,000 much-needed meals. Thanks to the mutually beneficial relationship that has developed between the University and the Playground, the team have managed to gain rich data from their qualitative research, which will be used to inform future interventions and has the potential to influence policy decision-making.</w:t>
      </w:r>
    </w:p>
    <w:p w14:paraId="4DF406D0" w14:textId="78387BAB" w:rsidR="00AC4798" w:rsidRPr="00B55FF9" w:rsidRDefault="00AC4798" w:rsidP="004D780A">
      <w:pPr>
        <w:sectPr w:rsidR="00AC4798" w:rsidRPr="00B55FF9" w:rsidSect="009656A7">
          <w:headerReference w:type="even" r:id="rId156"/>
          <w:headerReference w:type="default" r:id="rId157"/>
          <w:footerReference w:type="even" r:id="rId158"/>
          <w:footerReference w:type="default" r:id="rId159"/>
          <w:pgSz w:w="11906" w:h="16838"/>
          <w:pgMar w:top="1191" w:right="1247" w:bottom="1191" w:left="1247" w:header="709" w:footer="851" w:gutter="0"/>
          <w:cols w:space="708"/>
          <w:docGrid w:linePitch="360"/>
        </w:sectPr>
      </w:pPr>
    </w:p>
    <w:p w14:paraId="18A3038F" w14:textId="77777777" w:rsidR="002C662B" w:rsidRPr="00B55FF9" w:rsidRDefault="002C662B" w:rsidP="002C662B">
      <w:pPr>
        <w:pStyle w:val="Heading2"/>
      </w:pPr>
      <w:bookmarkStart w:id="177" w:name="_Toc85188884"/>
      <w:r w:rsidRPr="00B55FF9">
        <w:t>Indirect and induced impacts of the University’s expenditures</w:t>
      </w:r>
      <w:bookmarkEnd w:id="177"/>
    </w:p>
    <w:p w14:paraId="1A8A79FE" w14:textId="0D52BEA0" w:rsidR="00826778" w:rsidRPr="00B55FF9" w:rsidRDefault="00826778" w:rsidP="00826778">
      <w:r w:rsidRPr="00B55FF9">
        <w:t xml:space="preserve">As with the </w:t>
      </w:r>
      <w:r w:rsidR="00EA35A5" w:rsidRPr="00B55FF9">
        <w:t xml:space="preserve">economic </w:t>
      </w:r>
      <w:r w:rsidRPr="00B55FF9">
        <w:t xml:space="preserve">impact of the </w:t>
      </w:r>
      <w:r w:rsidR="00EA35A5" w:rsidRPr="00B55FF9">
        <w:t>University’s educational exports</w:t>
      </w:r>
      <w:r w:rsidRPr="00B55FF9">
        <w:t xml:space="preserve"> (</w:t>
      </w:r>
      <w:r w:rsidR="001F5ADF" w:rsidRPr="00B55FF9">
        <w:t xml:space="preserve">see </w:t>
      </w:r>
      <w:r w:rsidRPr="00B55FF9">
        <w:t xml:space="preserve">Section </w:t>
      </w:r>
      <w:r w:rsidR="002F35DE" w:rsidRPr="00B55FF9">
        <w:fldChar w:fldCharType="begin"/>
      </w:r>
      <w:r w:rsidR="002F35DE" w:rsidRPr="00B55FF9">
        <w:instrText xml:space="preserve"> REF _Ref75521151 \r \h </w:instrText>
      </w:r>
      <w:r w:rsidR="00B55FF9">
        <w:instrText xml:space="preserve"> \* MERGEFORMAT </w:instrText>
      </w:r>
      <w:r w:rsidR="002F35DE" w:rsidRPr="00B55FF9">
        <w:fldChar w:fldCharType="separate"/>
      </w:r>
      <w:r w:rsidR="00B96FA3">
        <w:t>4</w:t>
      </w:r>
      <w:r w:rsidR="002F35DE" w:rsidRPr="00B55FF9">
        <w:fldChar w:fldCharType="end"/>
      </w:r>
      <w:r w:rsidRPr="00B55FF9">
        <w:t xml:space="preserve">), the assessment of the indirect and induced economic impacts associated with the expenditures of the University of Glasgow is again based on economic multipliers derived from the </w:t>
      </w:r>
      <w:r w:rsidR="00011C33" w:rsidRPr="00B55FF9">
        <w:t xml:space="preserve">above-discussed </w:t>
      </w:r>
      <w:r w:rsidRPr="00B55FF9">
        <w:t>multi-regional Input-Output model</w:t>
      </w:r>
      <w:r w:rsidRPr="00B55FF9">
        <w:rPr>
          <w:rStyle w:val="FootnoteReference"/>
        </w:rPr>
        <w:footnoteReference w:id="90"/>
      </w:r>
      <w:r w:rsidRPr="00B55FF9">
        <w:t xml:space="preserve">. </w:t>
      </w:r>
      <w:proofErr w:type="gramStart"/>
      <w:r w:rsidRPr="00B55FF9">
        <w:t>In particular, we</w:t>
      </w:r>
      <w:proofErr w:type="gramEnd"/>
      <w:r w:rsidRPr="00B55FF9">
        <w:t xml:space="preserve"> applied the estimated average economic multipliers associated with organisations in </w:t>
      </w:r>
      <w:r w:rsidR="00192570" w:rsidRPr="00B55FF9">
        <w:t>Scotland</w:t>
      </w:r>
      <w:r w:rsidRPr="00B55FF9">
        <w:t>’s government, health, and education sector. This mirrors the approach used to assess</w:t>
      </w:r>
      <w:r w:rsidR="00011C33" w:rsidRPr="00B55FF9">
        <w:t xml:space="preserve"> the impact of the University’s</w:t>
      </w:r>
      <w:r w:rsidRPr="00B55FF9">
        <w:t xml:space="preserve"> international </w:t>
      </w:r>
      <w:r w:rsidR="00011C33" w:rsidRPr="00B55FF9">
        <w:t xml:space="preserve">tuition </w:t>
      </w:r>
      <w:r w:rsidRPr="00B55FF9">
        <w:t xml:space="preserve">fee income, since </w:t>
      </w:r>
      <w:r w:rsidR="00011C33" w:rsidRPr="00B55FF9">
        <w:t>this</w:t>
      </w:r>
      <w:r w:rsidRPr="00B55FF9">
        <w:t xml:space="preserve"> income </w:t>
      </w:r>
      <w:r w:rsidR="00011C33" w:rsidRPr="00B55FF9">
        <w:t>was</w:t>
      </w:r>
      <w:r w:rsidRPr="00B55FF9">
        <w:t xml:space="preserve"> accrued (and subsequently spent) by the University itself. Again, this approach asserts that the spending patterns of the University of </w:t>
      </w:r>
      <w:r w:rsidR="00192570" w:rsidRPr="00B55FF9">
        <w:t>Glasgow</w:t>
      </w:r>
      <w:r w:rsidRPr="00B55FF9">
        <w:t xml:space="preserve"> reflect the average spending patterns across organisations operating in </w:t>
      </w:r>
      <w:r w:rsidR="00192570" w:rsidRPr="00B55FF9">
        <w:t>Scotland</w:t>
      </w:r>
      <w:r w:rsidRPr="00B55FF9">
        <w:t>’s government, health, and education sector.</w:t>
      </w:r>
    </w:p>
    <w:p w14:paraId="4D76BA52" w14:textId="3650D8E7" w:rsidR="00826778" w:rsidRPr="00B55FF9" w:rsidRDefault="00826778" w:rsidP="00826778">
      <w:r w:rsidRPr="00B55FF9">
        <w:t xml:space="preserve">These multipliers (for </w:t>
      </w:r>
      <w:r w:rsidR="00192570" w:rsidRPr="00B55FF9">
        <w:t>Scotland</w:t>
      </w:r>
      <w:r w:rsidRPr="00B55FF9">
        <w:t xml:space="preserve"> and the UK as a whole</w:t>
      </w:r>
      <w:r w:rsidRPr="00B55FF9">
        <w:rPr>
          <w:rStyle w:val="FootnoteReference"/>
        </w:rPr>
        <w:footnoteReference w:id="91"/>
      </w:r>
      <w:r w:rsidRPr="00B55FF9">
        <w:t xml:space="preserve">) are presented in </w:t>
      </w:r>
      <w:r w:rsidR="00394DF4" w:rsidRPr="00B55FF9">
        <w:fldChar w:fldCharType="begin"/>
      </w:r>
      <w:r w:rsidR="00394DF4" w:rsidRPr="00B55FF9">
        <w:instrText xml:space="preserve"> REF _Ref76129633 \r \h </w:instrText>
      </w:r>
      <w:r w:rsidR="00B55FF9">
        <w:instrText xml:space="preserve"> \* MERGEFORMAT </w:instrText>
      </w:r>
      <w:r w:rsidR="00394DF4" w:rsidRPr="00B55FF9">
        <w:fldChar w:fldCharType="separate"/>
      </w:r>
      <w:r w:rsidR="00B96FA3">
        <w:t>Table 10</w:t>
      </w:r>
      <w:r w:rsidR="00394DF4" w:rsidRPr="00B55FF9">
        <w:fldChar w:fldCharType="end"/>
      </w:r>
      <w:r w:rsidRPr="00B55FF9">
        <w:t xml:space="preserve">, indicating that every £1 </w:t>
      </w:r>
      <w:proofErr w:type="spellStart"/>
      <w:r w:rsidRPr="00B55FF9">
        <w:t>million</w:t>
      </w:r>
      <w:proofErr w:type="spellEnd"/>
      <w:r w:rsidRPr="00B55FF9">
        <w:t xml:space="preserve"> of </w:t>
      </w:r>
      <w:r w:rsidRPr="00B55FF9">
        <w:rPr>
          <w:color w:val="000000" w:themeColor="text1"/>
        </w:rPr>
        <w:t xml:space="preserve">operational or capital expenditure incurred by the University of </w:t>
      </w:r>
      <w:r w:rsidR="00192570" w:rsidRPr="00B55FF9">
        <w:rPr>
          <w:color w:val="000000" w:themeColor="text1"/>
        </w:rPr>
        <w:t>Glasgow</w:t>
      </w:r>
      <w:r w:rsidRPr="00B55FF9">
        <w:rPr>
          <w:b/>
          <w:bCs/>
          <w:color w:val="000000" w:themeColor="text1"/>
        </w:rPr>
        <w:t xml:space="preserve"> </w:t>
      </w:r>
      <w:r w:rsidRPr="00B55FF9">
        <w:t xml:space="preserve">generates an </w:t>
      </w:r>
      <w:r w:rsidRPr="00B55FF9">
        <w:rPr>
          <w:i/>
          <w:iCs/>
        </w:rPr>
        <w:t>additional</w:t>
      </w:r>
      <w:r w:rsidRPr="00B55FF9">
        <w:t xml:space="preserve"> </w:t>
      </w:r>
      <w:r w:rsidRPr="00B55FF9">
        <w:rPr>
          <w:rFonts w:eastAsia="Calibri" w:cs="Times New Roman"/>
          <w:b/>
          <w:color w:val="06357A" w:themeColor="accent1"/>
        </w:rPr>
        <w:t>£1.</w:t>
      </w:r>
      <w:r w:rsidR="00256CFC" w:rsidRPr="00B55FF9">
        <w:rPr>
          <w:rFonts w:eastAsia="Calibri" w:cs="Times New Roman"/>
          <w:b/>
          <w:color w:val="06357A" w:themeColor="accent1"/>
        </w:rPr>
        <w:t>54</w:t>
      </w:r>
      <w:r w:rsidRPr="00B55FF9">
        <w:rPr>
          <w:rFonts w:eastAsia="Calibri" w:cs="Times New Roman"/>
          <w:b/>
          <w:color w:val="06357A" w:themeColor="accent1"/>
        </w:rPr>
        <w:t xml:space="preserve"> </w:t>
      </w:r>
      <w:proofErr w:type="spellStart"/>
      <w:r w:rsidRPr="00B55FF9">
        <w:rPr>
          <w:rFonts w:eastAsia="Calibri" w:cs="Times New Roman"/>
          <w:b/>
          <w:color w:val="06357A" w:themeColor="accent1"/>
        </w:rPr>
        <w:t>million</w:t>
      </w:r>
      <w:proofErr w:type="spellEnd"/>
      <w:r w:rsidRPr="00B55FF9">
        <w:rPr>
          <w:color w:val="7D2239" w:themeColor="accent2"/>
        </w:rPr>
        <w:t xml:space="preserve"> </w:t>
      </w:r>
      <w:r w:rsidRPr="00B55FF9">
        <w:t xml:space="preserve">of impact throughout the UK economy, of which </w:t>
      </w:r>
      <w:r w:rsidRPr="00B55FF9">
        <w:rPr>
          <w:b/>
          <w:bCs/>
          <w:color w:val="06357A" w:themeColor="accent1"/>
        </w:rPr>
        <w:t>£0.</w:t>
      </w:r>
      <w:r w:rsidR="00256CFC" w:rsidRPr="00B55FF9">
        <w:rPr>
          <w:b/>
          <w:bCs/>
          <w:color w:val="06357A" w:themeColor="accent1"/>
        </w:rPr>
        <w:t>83</w:t>
      </w:r>
      <w:r w:rsidRPr="00B55FF9">
        <w:rPr>
          <w:b/>
          <w:bCs/>
          <w:color w:val="06357A" w:themeColor="accent1"/>
        </w:rPr>
        <w:t xml:space="preserve"> million</w:t>
      </w:r>
      <w:r w:rsidRPr="00B55FF9">
        <w:t xml:space="preserve"> is generated in </w:t>
      </w:r>
      <w:r w:rsidR="00192570" w:rsidRPr="00B55FF9">
        <w:t>Scotland</w:t>
      </w:r>
      <w:r w:rsidRPr="00B55FF9">
        <w:rPr>
          <w:rStyle w:val="FootnoteReference"/>
        </w:rPr>
        <w:footnoteReference w:id="92"/>
      </w:r>
      <w:r w:rsidRPr="00B55FF9">
        <w:t xml:space="preserve">. In terms of employment, we assume that, for every </w:t>
      </w:r>
      <w:r w:rsidRPr="00B55FF9">
        <w:rPr>
          <w:rFonts w:eastAsia="Calibri" w:cs="Times New Roman"/>
          <w:b/>
          <w:color w:val="06357A" w:themeColor="accent1"/>
        </w:rPr>
        <w:t>1,000</w:t>
      </w:r>
      <w:r w:rsidRPr="00B55FF9">
        <w:rPr>
          <w:color w:val="7D2239" w:themeColor="accent2"/>
        </w:rPr>
        <w:t xml:space="preserve"> </w:t>
      </w:r>
      <w:r w:rsidRPr="00B55FF9">
        <w:t xml:space="preserve">(FTE) staff employed directly by the University, an </w:t>
      </w:r>
      <w:r w:rsidRPr="00B55FF9">
        <w:rPr>
          <w:iCs/>
        </w:rPr>
        <w:t>additional</w:t>
      </w:r>
      <w:r w:rsidRPr="00B55FF9">
        <w:rPr>
          <w:i/>
        </w:rPr>
        <w:t xml:space="preserve"> </w:t>
      </w:r>
      <w:r w:rsidRPr="00B55FF9">
        <w:rPr>
          <w:rFonts w:eastAsia="Calibri" w:cs="Times New Roman"/>
          <w:b/>
          <w:color w:val="06357A" w:themeColor="accent1"/>
        </w:rPr>
        <w:t>1,</w:t>
      </w:r>
      <w:r w:rsidR="00256CFC" w:rsidRPr="00B55FF9">
        <w:rPr>
          <w:rFonts w:eastAsia="Calibri" w:cs="Times New Roman"/>
          <w:b/>
          <w:color w:val="06357A" w:themeColor="accent1"/>
        </w:rPr>
        <w:t>020</w:t>
      </w:r>
      <w:r w:rsidRPr="00B55FF9">
        <w:rPr>
          <w:color w:val="7D2239" w:themeColor="accent2"/>
        </w:rPr>
        <w:t xml:space="preserve"> </w:t>
      </w:r>
      <w:r w:rsidRPr="00B55FF9">
        <w:t xml:space="preserve">staff are supported throughout the UK, of which </w:t>
      </w:r>
      <w:r w:rsidR="00256CFC" w:rsidRPr="00B55FF9">
        <w:rPr>
          <w:b/>
          <w:bCs/>
          <w:color w:val="06357A" w:themeColor="accent1"/>
        </w:rPr>
        <w:t>56</w:t>
      </w:r>
      <w:r w:rsidRPr="00B55FF9">
        <w:rPr>
          <w:b/>
          <w:bCs/>
          <w:color w:val="06357A" w:themeColor="accent1"/>
        </w:rPr>
        <w:t>0</w:t>
      </w:r>
      <w:r w:rsidRPr="00B55FF9">
        <w:rPr>
          <w:color w:val="06357A" w:themeColor="accent1"/>
        </w:rPr>
        <w:t xml:space="preserve"> </w:t>
      </w:r>
      <w:proofErr w:type="gramStart"/>
      <w:r w:rsidRPr="00B55FF9">
        <w:t>are located in</w:t>
      </w:r>
      <w:proofErr w:type="gramEnd"/>
      <w:r w:rsidRPr="00B55FF9">
        <w:t xml:space="preserve"> </w:t>
      </w:r>
      <w:r w:rsidR="00192570" w:rsidRPr="00B55FF9">
        <w:t>Scotland</w:t>
      </w:r>
      <w:r w:rsidRPr="00B55FF9">
        <w:t xml:space="preserve">. </w:t>
      </w:r>
    </w:p>
    <w:p w14:paraId="6D32FD70" w14:textId="77777777" w:rsidR="00192570" w:rsidRPr="00B55FF9" w:rsidRDefault="00192570" w:rsidP="00192570">
      <w:pPr>
        <w:pStyle w:val="TableTitle"/>
      </w:pPr>
      <w:bookmarkStart w:id="178" w:name="_Ref76129633"/>
      <w:bookmarkStart w:id="179" w:name="_Toc85188911"/>
      <w:r w:rsidRPr="00B55FF9">
        <w:t>Economic multipliers associated with the expenditures of the University of Glasgow</w:t>
      </w:r>
      <w:bookmarkEnd w:id="178"/>
      <w:bookmarkEnd w:id="179"/>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27"/>
        <w:gridCol w:w="2268"/>
        <w:gridCol w:w="2126"/>
      </w:tblGrid>
      <w:tr w:rsidR="00192570" w:rsidRPr="00B55FF9" w14:paraId="0C3CFB2E" w14:textId="77777777" w:rsidTr="00256CFC">
        <w:tc>
          <w:tcPr>
            <w:tcW w:w="2835" w:type="dxa"/>
            <w:tcBorders>
              <w:top w:val="single" w:sz="4" w:space="0" w:color="06357A"/>
              <w:bottom w:val="single" w:sz="4" w:space="0" w:color="06357A"/>
            </w:tcBorders>
            <w:vAlign w:val="center"/>
          </w:tcPr>
          <w:p w14:paraId="437FCDDA" w14:textId="39056C52" w:rsidR="00192570" w:rsidRPr="00B55FF9" w:rsidRDefault="00192570" w:rsidP="00192570">
            <w:pPr>
              <w:pStyle w:val="TableHeading"/>
            </w:pPr>
            <w:r w:rsidRPr="00B55FF9">
              <w:t>Location of impact</w:t>
            </w:r>
          </w:p>
        </w:tc>
        <w:tc>
          <w:tcPr>
            <w:tcW w:w="2127" w:type="dxa"/>
            <w:tcBorders>
              <w:top w:val="single" w:sz="4" w:space="0" w:color="06357A"/>
              <w:bottom w:val="single" w:sz="4" w:space="0" w:color="06357A"/>
            </w:tcBorders>
            <w:vAlign w:val="center"/>
          </w:tcPr>
          <w:p w14:paraId="19090455" w14:textId="20195225" w:rsidR="00192570" w:rsidRPr="00B55FF9" w:rsidRDefault="00192570" w:rsidP="00256CFC">
            <w:pPr>
              <w:pStyle w:val="TableHeading"/>
              <w:jc w:val="center"/>
            </w:pPr>
            <w:r w:rsidRPr="00B55FF9">
              <w:t>Output</w:t>
            </w:r>
          </w:p>
        </w:tc>
        <w:tc>
          <w:tcPr>
            <w:tcW w:w="2268" w:type="dxa"/>
            <w:tcBorders>
              <w:top w:val="single" w:sz="4" w:space="0" w:color="06357A"/>
              <w:bottom w:val="single" w:sz="4" w:space="0" w:color="06357A"/>
            </w:tcBorders>
            <w:vAlign w:val="center"/>
          </w:tcPr>
          <w:p w14:paraId="09F7E615" w14:textId="06710C71" w:rsidR="00192570" w:rsidRPr="00B55FF9" w:rsidRDefault="00192570" w:rsidP="00256CFC">
            <w:pPr>
              <w:pStyle w:val="TableHeading"/>
              <w:jc w:val="center"/>
            </w:pPr>
            <w:r w:rsidRPr="00B55FF9">
              <w:t>GVA</w:t>
            </w:r>
          </w:p>
        </w:tc>
        <w:tc>
          <w:tcPr>
            <w:tcW w:w="2126" w:type="dxa"/>
            <w:tcBorders>
              <w:top w:val="single" w:sz="4" w:space="0" w:color="06357A"/>
              <w:bottom w:val="single" w:sz="4" w:space="0" w:color="06357A"/>
            </w:tcBorders>
            <w:vAlign w:val="center"/>
          </w:tcPr>
          <w:p w14:paraId="064265C3" w14:textId="39F70AF7" w:rsidR="00192570" w:rsidRPr="00B55FF9" w:rsidRDefault="00192570" w:rsidP="00256CFC">
            <w:pPr>
              <w:pStyle w:val="TableHeading"/>
              <w:jc w:val="center"/>
            </w:pPr>
            <w:r w:rsidRPr="00B55FF9">
              <w:t>FTE employment</w:t>
            </w:r>
          </w:p>
        </w:tc>
      </w:tr>
      <w:tr w:rsidR="00192570" w:rsidRPr="00B55FF9" w14:paraId="77C9A711" w14:textId="77777777" w:rsidTr="00256CFC">
        <w:tc>
          <w:tcPr>
            <w:tcW w:w="2835" w:type="dxa"/>
            <w:tcBorders>
              <w:top w:val="single" w:sz="4" w:space="0" w:color="06357A"/>
            </w:tcBorders>
            <w:vAlign w:val="center"/>
          </w:tcPr>
          <w:p w14:paraId="7947FE0A" w14:textId="556C7D3F" w:rsidR="00192570" w:rsidRPr="00B55FF9" w:rsidRDefault="00192570" w:rsidP="00192570">
            <w:pPr>
              <w:pStyle w:val="TableText"/>
            </w:pPr>
            <w:r w:rsidRPr="00B55FF9">
              <w:t>Scotland</w:t>
            </w:r>
          </w:p>
        </w:tc>
        <w:tc>
          <w:tcPr>
            <w:tcW w:w="2127" w:type="dxa"/>
            <w:tcBorders>
              <w:top w:val="single" w:sz="4" w:space="0" w:color="06357A"/>
            </w:tcBorders>
            <w:vAlign w:val="center"/>
          </w:tcPr>
          <w:p w14:paraId="59E9B37A" w14:textId="3E0DB9B8" w:rsidR="00192570" w:rsidRPr="00B55FF9" w:rsidRDefault="00192570" w:rsidP="00256CFC">
            <w:pPr>
              <w:pStyle w:val="TableText"/>
              <w:jc w:val="center"/>
            </w:pPr>
            <w:r w:rsidRPr="00B55FF9">
              <w:rPr>
                <w:rFonts w:cs="Calibri"/>
                <w:color w:val="000000"/>
                <w:szCs w:val="20"/>
              </w:rPr>
              <w:t>1.83</w:t>
            </w:r>
          </w:p>
        </w:tc>
        <w:tc>
          <w:tcPr>
            <w:tcW w:w="2268" w:type="dxa"/>
            <w:tcBorders>
              <w:top w:val="single" w:sz="4" w:space="0" w:color="06357A"/>
            </w:tcBorders>
            <w:vAlign w:val="center"/>
          </w:tcPr>
          <w:p w14:paraId="7597343F" w14:textId="2F9AADE6" w:rsidR="00192570" w:rsidRPr="00B55FF9" w:rsidRDefault="00192570" w:rsidP="00256CFC">
            <w:pPr>
              <w:pStyle w:val="TableText"/>
              <w:jc w:val="center"/>
            </w:pPr>
            <w:r w:rsidRPr="00B55FF9">
              <w:rPr>
                <w:rFonts w:cs="Calibri"/>
                <w:color w:val="000000"/>
                <w:szCs w:val="20"/>
              </w:rPr>
              <w:t>1.81</w:t>
            </w:r>
          </w:p>
        </w:tc>
        <w:tc>
          <w:tcPr>
            <w:tcW w:w="2126" w:type="dxa"/>
            <w:tcBorders>
              <w:top w:val="single" w:sz="4" w:space="0" w:color="06357A"/>
            </w:tcBorders>
            <w:vAlign w:val="center"/>
          </w:tcPr>
          <w:p w14:paraId="44BC486D" w14:textId="5C0E132A" w:rsidR="00192570" w:rsidRPr="00B55FF9" w:rsidRDefault="00192570" w:rsidP="00256CFC">
            <w:pPr>
              <w:pStyle w:val="TableText"/>
              <w:jc w:val="center"/>
            </w:pPr>
            <w:r w:rsidRPr="00B55FF9">
              <w:rPr>
                <w:rFonts w:cs="Calibri"/>
                <w:color w:val="000000"/>
                <w:szCs w:val="20"/>
              </w:rPr>
              <w:t>1.56</w:t>
            </w:r>
          </w:p>
        </w:tc>
      </w:tr>
      <w:tr w:rsidR="00192570" w:rsidRPr="00B55FF9" w14:paraId="5AF53638" w14:textId="77777777" w:rsidTr="00256CFC">
        <w:tc>
          <w:tcPr>
            <w:tcW w:w="2835" w:type="dxa"/>
            <w:tcBorders>
              <w:bottom w:val="single" w:sz="4" w:space="0" w:color="06357A"/>
            </w:tcBorders>
            <w:vAlign w:val="center"/>
          </w:tcPr>
          <w:p w14:paraId="7B382F26" w14:textId="23021E75" w:rsidR="00192570" w:rsidRPr="00B55FF9" w:rsidRDefault="00192570" w:rsidP="00192570">
            <w:pPr>
              <w:pStyle w:val="TableText"/>
            </w:pPr>
            <w:r w:rsidRPr="00B55FF9">
              <w:t>Total UK</w:t>
            </w:r>
          </w:p>
        </w:tc>
        <w:tc>
          <w:tcPr>
            <w:tcW w:w="2127" w:type="dxa"/>
            <w:tcBorders>
              <w:bottom w:val="single" w:sz="4" w:space="0" w:color="06357A"/>
            </w:tcBorders>
            <w:vAlign w:val="center"/>
          </w:tcPr>
          <w:p w14:paraId="3575BE90" w14:textId="23572D12" w:rsidR="00192570" w:rsidRPr="00B55FF9" w:rsidRDefault="00192570" w:rsidP="00256CFC">
            <w:pPr>
              <w:pStyle w:val="TableText"/>
              <w:jc w:val="center"/>
            </w:pPr>
            <w:r w:rsidRPr="00B55FF9">
              <w:rPr>
                <w:rFonts w:cs="Calibri"/>
                <w:color w:val="000000"/>
                <w:szCs w:val="20"/>
              </w:rPr>
              <w:t>2.54</w:t>
            </w:r>
          </w:p>
        </w:tc>
        <w:tc>
          <w:tcPr>
            <w:tcW w:w="2268" w:type="dxa"/>
            <w:tcBorders>
              <w:bottom w:val="single" w:sz="4" w:space="0" w:color="06357A"/>
            </w:tcBorders>
            <w:vAlign w:val="center"/>
          </w:tcPr>
          <w:p w14:paraId="011C7A99" w14:textId="6268D8B7" w:rsidR="00192570" w:rsidRPr="00B55FF9" w:rsidRDefault="00192570" w:rsidP="00256CFC">
            <w:pPr>
              <w:pStyle w:val="TableText"/>
              <w:jc w:val="center"/>
            </w:pPr>
            <w:r w:rsidRPr="00B55FF9">
              <w:rPr>
                <w:rFonts w:cs="Calibri"/>
                <w:color w:val="000000"/>
                <w:szCs w:val="20"/>
              </w:rPr>
              <w:t>2.46</w:t>
            </w:r>
          </w:p>
        </w:tc>
        <w:tc>
          <w:tcPr>
            <w:tcW w:w="2126" w:type="dxa"/>
            <w:tcBorders>
              <w:bottom w:val="single" w:sz="4" w:space="0" w:color="06357A"/>
            </w:tcBorders>
            <w:vAlign w:val="center"/>
          </w:tcPr>
          <w:p w14:paraId="3C9802B8" w14:textId="6B4EC1C4" w:rsidR="00192570" w:rsidRPr="00B55FF9" w:rsidRDefault="00192570" w:rsidP="00256CFC">
            <w:pPr>
              <w:pStyle w:val="TableText"/>
              <w:jc w:val="center"/>
            </w:pPr>
            <w:r w:rsidRPr="00B55FF9">
              <w:rPr>
                <w:rFonts w:cs="Calibri"/>
                <w:color w:val="000000"/>
                <w:szCs w:val="20"/>
              </w:rPr>
              <w:t>2.02</w:t>
            </w:r>
          </w:p>
        </w:tc>
      </w:tr>
    </w:tbl>
    <w:p w14:paraId="1764DF39" w14:textId="65FB7E76" w:rsidR="00256CFC" w:rsidRPr="00B55FF9" w:rsidRDefault="00256CFC" w:rsidP="00256CFC">
      <w:pPr>
        <w:pStyle w:val="TableNote"/>
      </w:pPr>
      <w:r w:rsidRPr="00B55FF9">
        <w:t>Note: All multipliers constitute Type II multipliers, defined as [Direct + indirect + induced impact]</w:t>
      </w:r>
      <w:proofErr w:type="gramStart"/>
      <w:r w:rsidRPr="00B55FF9">
        <w:t>/[</w:t>
      </w:r>
      <w:proofErr w:type="gramEnd"/>
      <w:r w:rsidRPr="00B55FF9">
        <w:t>Direct impact]. The figures match the assumed multipliers associated with the University’s international tuition fee income (</w:t>
      </w:r>
      <w:r w:rsidR="00CE2BDD" w:rsidRPr="00B55FF9">
        <w:t xml:space="preserve">see </w:t>
      </w:r>
      <w:r w:rsidR="00CE2BDD" w:rsidRPr="00B55FF9">
        <w:fldChar w:fldCharType="begin"/>
      </w:r>
      <w:r w:rsidR="00CE2BDD" w:rsidRPr="00B55FF9">
        <w:instrText xml:space="preserve"> REF _Ref74142370 \r \h </w:instrText>
      </w:r>
      <w:r w:rsidR="00B55FF9">
        <w:instrText xml:space="preserve"> \* MERGEFORMAT </w:instrText>
      </w:r>
      <w:r w:rsidR="00CE2BDD" w:rsidRPr="00B55FF9">
        <w:fldChar w:fldCharType="separate"/>
      </w:r>
      <w:r w:rsidR="00B96FA3">
        <w:t>Table 8</w:t>
      </w:r>
      <w:r w:rsidR="00CE2BDD" w:rsidRPr="00B55FF9">
        <w:fldChar w:fldCharType="end"/>
      </w:r>
      <w:r w:rsidR="00CE2BDD" w:rsidRPr="00B55FF9">
        <w:t xml:space="preserve"> in Section </w:t>
      </w:r>
      <w:r w:rsidR="00CE2BDD" w:rsidRPr="00B55FF9">
        <w:fldChar w:fldCharType="begin"/>
      </w:r>
      <w:r w:rsidR="00CE2BDD" w:rsidRPr="00B55FF9">
        <w:instrText xml:space="preserve"> REF _Ref76129767 \r \h </w:instrText>
      </w:r>
      <w:r w:rsidR="00B55FF9">
        <w:instrText xml:space="preserve"> \* MERGEFORMAT </w:instrText>
      </w:r>
      <w:r w:rsidR="00CE2BDD" w:rsidRPr="00B55FF9">
        <w:fldChar w:fldCharType="separate"/>
      </w:r>
      <w:r w:rsidR="00B96FA3">
        <w:t>4.4</w:t>
      </w:r>
      <w:r w:rsidR="00CE2BDD" w:rsidRPr="00B55FF9">
        <w:fldChar w:fldCharType="end"/>
      </w:r>
      <w:r w:rsidRPr="00B55FF9">
        <w:t>).</w:t>
      </w:r>
    </w:p>
    <w:p w14:paraId="13D45AD0" w14:textId="77777777" w:rsidR="00256CFC" w:rsidRPr="00B55FF9" w:rsidRDefault="00256CFC" w:rsidP="00256CFC">
      <w:pPr>
        <w:pStyle w:val="TableSource"/>
      </w:pPr>
      <w:r w:rsidRPr="00B55FF9">
        <w:t>Source: London Economics’ analysis</w:t>
      </w:r>
    </w:p>
    <w:p w14:paraId="1E19B7D4" w14:textId="3B34F771" w:rsidR="0012585B" w:rsidRPr="00B55FF9" w:rsidRDefault="0012585B" w:rsidP="00191D5A">
      <w:pPr>
        <w:pStyle w:val="Heading2"/>
      </w:pPr>
      <w:bookmarkStart w:id="180" w:name="_Toc85188885"/>
      <w:r w:rsidRPr="00B55FF9">
        <w:t>Adjustments for double-counting and transfers</w:t>
      </w:r>
      <w:bookmarkEnd w:id="180"/>
    </w:p>
    <w:p w14:paraId="6DE87056" w14:textId="10503790" w:rsidR="00CE2BDD" w:rsidRPr="00B55FF9" w:rsidRDefault="00CE2BDD" w:rsidP="00CE2BDD">
      <w:r w:rsidRPr="00B55FF9">
        <w:t xml:space="preserve">Before arriving at the total direct, indirect, and induced impact associated with the University of Glasgow’s institutional </w:t>
      </w:r>
      <w:r w:rsidR="00011C33" w:rsidRPr="00B55FF9">
        <w:t>spending</w:t>
      </w:r>
      <w:r w:rsidRPr="00B55FF9">
        <w:t xml:space="preserve">, it is necessary to deduct </w:t>
      </w:r>
      <w:proofErr w:type="gramStart"/>
      <w:r w:rsidRPr="00B55FF9">
        <w:t>a number of</w:t>
      </w:r>
      <w:proofErr w:type="gramEnd"/>
      <w:r w:rsidRPr="00B55FF9">
        <w:t xml:space="preserve"> income and expenditure items to avoid double-counting, and to take account of the ‘netting out’ of the costs and benefits associated with the University of </w:t>
      </w:r>
      <w:r w:rsidR="000357F3" w:rsidRPr="00B55FF9">
        <w:t>Glasgow</w:t>
      </w:r>
      <w:r w:rsidR="00011C33" w:rsidRPr="00B55FF9">
        <w:t>’s activities</w:t>
      </w:r>
      <w:r w:rsidRPr="00B55FF9">
        <w:t xml:space="preserve"> between different agents in the UK economy. Specifically, we deducted:</w:t>
      </w:r>
    </w:p>
    <w:p w14:paraId="092A7D6B" w14:textId="410D4358" w:rsidR="00CE2BDD" w:rsidRPr="00B55FF9" w:rsidRDefault="00CE2BDD" w:rsidP="00CE2BDD">
      <w:pPr>
        <w:pStyle w:val="MinorBullet1"/>
      </w:pPr>
      <w:r w:rsidRPr="00B55FF9">
        <w:t>The total research income received by the University in 2018-19 (</w:t>
      </w:r>
      <w:r w:rsidRPr="00B55FF9">
        <w:rPr>
          <w:rFonts w:eastAsia="Calibri" w:cs="Times New Roman"/>
          <w:b/>
          <w:color w:val="06357A" w:themeColor="accent1"/>
        </w:rPr>
        <w:t>£</w:t>
      </w:r>
      <w:r w:rsidR="000357F3" w:rsidRPr="00B55FF9">
        <w:rPr>
          <w:rFonts w:eastAsia="Calibri" w:cs="Times New Roman"/>
          <w:b/>
          <w:color w:val="06357A" w:themeColor="accent1"/>
        </w:rPr>
        <w:t>253</w:t>
      </w:r>
      <w:r w:rsidRPr="00B55FF9">
        <w:rPr>
          <w:rFonts w:eastAsia="Calibri" w:cs="Times New Roman"/>
          <w:b/>
          <w:color w:val="06357A" w:themeColor="accent1"/>
        </w:rPr>
        <w:t xml:space="preserve"> million</w:t>
      </w:r>
      <w:r w:rsidRPr="00B55FF9">
        <w:t xml:space="preserve">), to avoid double-counting with the estimated impact of the University’s research activities (Section </w:t>
      </w:r>
      <w:r w:rsidR="000357F3" w:rsidRPr="00B55FF9">
        <w:fldChar w:fldCharType="begin"/>
      </w:r>
      <w:r w:rsidR="000357F3" w:rsidRPr="00B55FF9">
        <w:instrText xml:space="preserve"> REF _Ref75519828 \r \h </w:instrText>
      </w:r>
      <w:r w:rsidR="00B55FF9">
        <w:instrText xml:space="preserve"> \* MERGEFORMAT </w:instrText>
      </w:r>
      <w:r w:rsidR="000357F3" w:rsidRPr="00B55FF9">
        <w:fldChar w:fldCharType="separate"/>
      </w:r>
      <w:r w:rsidR="00B96FA3">
        <w:t>2</w:t>
      </w:r>
      <w:r w:rsidR="000357F3" w:rsidRPr="00B55FF9">
        <w:fldChar w:fldCharType="end"/>
      </w:r>
      <w:proofErr w:type="gramStart"/>
      <w:r w:rsidRPr="00B55FF9">
        <w:t>);</w:t>
      </w:r>
      <w:proofErr w:type="gramEnd"/>
      <w:r w:rsidRPr="00B55FF9">
        <w:t xml:space="preserve"> </w:t>
      </w:r>
    </w:p>
    <w:p w14:paraId="0E50BF67" w14:textId="2BF47594" w:rsidR="00CE2BDD" w:rsidRPr="00B55FF9" w:rsidRDefault="00CE2BDD" w:rsidP="00CE2BDD">
      <w:pPr>
        <w:pStyle w:val="MinorBullet1"/>
      </w:pPr>
      <w:r w:rsidRPr="00B55FF9">
        <w:rPr>
          <w:rFonts w:eastAsia="Calibri" w:cs="Times New Roman"/>
          <w:b/>
          <w:color w:val="06357A" w:themeColor="accent1"/>
        </w:rPr>
        <w:t>£1 million</w:t>
      </w:r>
      <w:r w:rsidRPr="00B55FF9">
        <w:t xml:space="preserve"> in University of </w:t>
      </w:r>
      <w:r w:rsidR="000357F3" w:rsidRPr="00B55FF9">
        <w:t>Glasgow</w:t>
      </w:r>
      <w:r w:rsidRPr="00B55FF9">
        <w:t xml:space="preserve"> fee waivers and other bursary spending for UK domiciled students</w:t>
      </w:r>
      <w:r w:rsidRPr="00B55FF9">
        <w:rPr>
          <w:vertAlign w:val="superscript"/>
        </w:rPr>
        <w:footnoteReference w:id="93"/>
      </w:r>
      <w:r w:rsidRPr="00B55FF9">
        <w:t xml:space="preserve">, as this was included (as a benefit) in the analysis of the University’s teaching and learning activities (Section </w:t>
      </w:r>
      <w:r w:rsidR="00550266" w:rsidRPr="00B55FF9">
        <w:fldChar w:fldCharType="begin"/>
      </w:r>
      <w:r w:rsidR="00550266" w:rsidRPr="00B55FF9">
        <w:instrText xml:space="preserve"> REF _Ref76130188 \r \h </w:instrText>
      </w:r>
      <w:r w:rsidR="00B55FF9">
        <w:instrText xml:space="preserve"> \* MERGEFORMAT </w:instrText>
      </w:r>
      <w:r w:rsidR="00550266" w:rsidRPr="00B55FF9">
        <w:fldChar w:fldCharType="separate"/>
      </w:r>
      <w:r w:rsidR="00B96FA3">
        <w:t>3</w:t>
      </w:r>
      <w:r w:rsidR="00550266" w:rsidRPr="00B55FF9">
        <w:fldChar w:fldCharType="end"/>
      </w:r>
      <w:r w:rsidRPr="00B55FF9">
        <w:t>); and</w:t>
      </w:r>
    </w:p>
    <w:p w14:paraId="72C5EDDB" w14:textId="71B9F9AB" w:rsidR="000357F3" w:rsidRPr="00B55FF9" w:rsidRDefault="000357F3" w:rsidP="000357F3">
      <w:pPr>
        <w:pStyle w:val="MinorBullet1"/>
      </w:pPr>
      <w:r w:rsidRPr="00B55FF9">
        <w:t>The direct, indirect, and induced impacts generated by the University’s (gross) international fee income associated with the 2018-19 cohort of non-UK students (</w:t>
      </w:r>
      <w:r w:rsidRPr="00B55FF9">
        <w:rPr>
          <w:b/>
          <w:bCs/>
          <w:color w:val="06357A" w:themeColor="accent1"/>
        </w:rPr>
        <w:t>£337 million</w:t>
      </w:r>
      <w:r w:rsidRPr="00B55FF9">
        <w:rPr>
          <w:rStyle w:val="FootnoteReference"/>
          <w:color w:val="000000" w:themeColor="text1"/>
        </w:rPr>
        <w:footnoteReference w:id="94"/>
      </w:r>
      <w:r w:rsidRPr="00B55FF9">
        <w:rPr>
          <w:color w:val="000000" w:themeColor="text1"/>
        </w:rPr>
        <w:t>)</w:t>
      </w:r>
      <w:r w:rsidRPr="00B55FF9">
        <w:t xml:space="preserve">, to avoid double-counting with the impact of the University’s educational exports (Section </w:t>
      </w:r>
      <w:r w:rsidRPr="00B55FF9">
        <w:fldChar w:fldCharType="begin"/>
      </w:r>
      <w:r w:rsidRPr="00B55FF9">
        <w:instrText xml:space="preserve"> REF _Ref75521151 \r \h </w:instrText>
      </w:r>
      <w:r w:rsidR="00B55FF9">
        <w:instrText xml:space="preserve"> \* MERGEFORMAT </w:instrText>
      </w:r>
      <w:r w:rsidRPr="00B55FF9">
        <w:fldChar w:fldCharType="separate"/>
      </w:r>
      <w:r w:rsidR="00B96FA3">
        <w:t>4</w:t>
      </w:r>
      <w:r w:rsidRPr="00B55FF9">
        <w:fldChar w:fldCharType="end"/>
      </w:r>
      <w:r w:rsidRPr="00B55FF9">
        <w:t>).</w:t>
      </w:r>
    </w:p>
    <w:p w14:paraId="228728BF" w14:textId="40114E66" w:rsidR="00191D5A" w:rsidRPr="00B55FF9" w:rsidRDefault="00191D5A" w:rsidP="00191D5A">
      <w:pPr>
        <w:pStyle w:val="Heading2"/>
      </w:pPr>
      <w:bookmarkStart w:id="181" w:name="_Ref76128849"/>
      <w:bookmarkStart w:id="182" w:name="_Toc85188886"/>
      <w:r w:rsidRPr="00B55FF9">
        <w:t>Aggregate impact of the University’s spending</w:t>
      </w:r>
      <w:bookmarkEnd w:id="181"/>
      <w:bookmarkEnd w:id="182"/>
    </w:p>
    <w:p w14:paraId="277D970D" w14:textId="6C5C2A81" w:rsidR="00996D20" w:rsidRPr="00B55FF9" w:rsidRDefault="00996D20" w:rsidP="00996D20">
      <w:r w:rsidRPr="00B55FF9">
        <w:rPr>
          <w:noProof/>
          <w:lang w:eastAsia="en-GB"/>
        </w:rPr>
        <mc:AlternateContent>
          <mc:Choice Requires="wps">
            <w:drawing>
              <wp:anchor distT="0" distB="0" distL="114300" distR="114300" simplePos="0" relativeHeight="251657216" behindDoc="1" locked="1" layoutInCell="1" allowOverlap="1" wp14:anchorId="0B1B0BE8" wp14:editId="74435C81">
                <wp:simplePos x="0" y="0"/>
                <wp:positionH relativeFrom="margin">
                  <wp:posOffset>3862070</wp:posOffset>
                </wp:positionH>
                <wp:positionV relativeFrom="paragraph">
                  <wp:posOffset>69850</wp:posOffset>
                </wp:positionV>
                <wp:extent cx="2019300" cy="1327785"/>
                <wp:effectExtent l="38100" t="38100" r="95250" b="100965"/>
                <wp:wrapSquare wrapText="bothSides"/>
                <wp:docPr id="1052" name="Text Box 1052" descr="pullquote: The impact of the University of Glasgow’s expenditure on the UK economy in 2018-19 stood at £1.2 bill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27785"/>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193F2BBC" w14:textId="4F20B8A2" w:rsidR="00AC51E6" w:rsidRPr="00F15B1E" w:rsidRDefault="00AC51E6" w:rsidP="00756C42">
                            <w:pPr>
                              <w:spacing w:before="0" w:after="0"/>
                              <w:ind w:left="57" w:right="57"/>
                              <w:jc w:val="center"/>
                              <w:rPr>
                                <w:b/>
                                <w:color w:val="FFFFFF" w:themeColor="background1"/>
                                <w:sz w:val="32"/>
                                <w:szCs w:val="32"/>
                              </w:rPr>
                            </w:pPr>
                            <w:r w:rsidRPr="003121E3">
                              <w:rPr>
                                <w:b/>
                                <w:color w:val="FFFFFF" w:themeColor="background1"/>
                                <w:sz w:val="28"/>
                                <w:szCs w:val="28"/>
                              </w:rPr>
                              <w:t xml:space="preserve">The impact of the University of Glasgow’s expenditure on the UK economy in 2018-19 stood at </w:t>
                            </w:r>
                            <w:r w:rsidRPr="003121E3">
                              <w:rPr>
                                <w:b/>
                                <w:color w:val="FFFFFF" w:themeColor="background1"/>
                                <w:sz w:val="32"/>
                                <w:szCs w:val="32"/>
                              </w:rPr>
                              <w:t>£1.2 billion.</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B0BE8" id="Text Box 1052" o:spid="_x0000_s1053" type="#_x0000_t202" alt="pullquote: The impact of the University of Glasgow’s expenditure on the UK economy in 2018-19 stood at £1.2 billion." style="position:absolute;left:0;text-align:left;margin-left:304.1pt;margin-top:5.5pt;width:159pt;height:104.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" fillcolor="#003865 [3206]" stroked="f">
                <v:shadow on="t" color="black" opacity="26214f" origin="-.5,-.5" offset=".74836mm,.74836mm"/>
                <v:textbox inset=".5mm,.5mm,.5mm,.5mm">
                  <w:txbxContent>
                    <w:p w14:paraId="193F2BBC" w14:textId="4F20B8A2" w:rsidR="00AC51E6" w:rsidRPr="00F15B1E" w:rsidRDefault="00AC51E6" w:rsidP="00756C42">
                      <w:pPr>
                        <w:spacing w:before="0" w:after="0"/>
                        <w:ind w:left="57" w:right="57"/>
                        <w:jc w:val="center"/>
                        <w:rPr>
                          <w:b/>
                          <w:color w:val="FFFFFF" w:themeColor="background1"/>
                          <w:sz w:val="32"/>
                          <w:szCs w:val="32"/>
                        </w:rPr>
                      </w:pPr>
                      <w:r w:rsidRPr="003121E3">
                        <w:rPr>
                          <w:b/>
                          <w:color w:val="FFFFFF" w:themeColor="background1"/>
                          <w:sz w:val="28"/>
                          <w:szCs w:val="28"/>
                        </w:rPr>
                        <w:t xml:space="preserve">The impact of the University of Glasgow’s expenditure on the UK economy in 2018-19 stood at </w:t>
                      </w:r>
                      <w:r w:rsidRPr="003121E3">
                        <w:rPr>
                          <w:b/>
                          <w:color w:val="FFFFFF" w:themeColor="background1"/>
                          <w:sz w:val="32"/>
                          <w:szCs w:val="32"/>
                        </w:rPr>
                        <w:t>£1.2 billion.</w:t>
                      </w:r>
                    </w:p>
                  </w:txbxContent>
                </v:textbox>
                <w10:wrap type="square" anchorx="margin"/>
                <w10:anchorlock/>
              </v:shape>
            </w:pict>
          </mc:Fallback>
        </mc:AlternateContent>
      </w:r>
      <w:r w:rsidR="00EC1175">
        <w:fldChar w:fldCharType="begin"/>
      </w:r>
      <w:r w:rsidR="00EC1175">
        <w:instrText xml:space="preserve"> REF _Ref85188707 \r \h </w:instrText>
      </w:r>
      <w:r w:rsidR="00EC1175">
        <w:fldChar w:fldCharType="separate"/>
      </w:r>
      <w:r w:rsidR="00B96FA3">
        <w:t>Figure 31</w:t>
      </w:r>
      <w:r w:rsidR="00EC1175">
        <w:fldChar w:fldCharType="end"/>
      </w:r>
      <w:r w:rsidR="007814FB" w:rsidRPr="00B55FF9">
        <w:t xml:space="preserve"> </w:t>
      </w:r>
      <w:r w:rsidRPr="00B55FF9">
        <w:t xml:space="preserve">presents the estimated total direct, indirect, and induced impacts associated with expenditures incurred by the University of Glasgow in 2018-19 (after the above-described adjustments have been made). The aggregate impact of these expenditures </w:t>
      </w:r>
      <w:r w:rsidR="00756C42" w:rsidRPr="00B55FF9">
        <w:t>was</w:t>
      </w:r>
      <w:r w:rsidRPr="00B55FF9">
        <w:t xml:space="preserve"> </w:t>
      </w:r>
      <w:r w:rsidR="00756C42" w:rsidRPr="00B55FF9">
        <w:t xml:space="preserve">estimated </w:t>
      </w:r>
      <w:r w:rsidRPr="00B55FF9">
        <w:t xml:space="preserve">at approximately </w:t>
      </w:r>
      <w:r w:rsidRPr="00B55FF9">
        <w:rPr>
          <w:b/>
          <w:bCs/>
          <w:color w:val="06357A" w:themeColor="accent1"/>
        </w:rPr>
        <w:t>£1,202 million</w:t>
      </w:r>
      <w:r w:rsidRPr="00B55FF9">
        <w:rPr>
          <w:color w:val="06357A" w:themeColor="accent1"/>
        </w:rPr>
        <w:t xml:space="preserve"> </w:t>
      </w:r>
      <w:r w:rsidRPr="00B55FF9">
        <w:t xml:space="preserve">in economic output terms (see top panel of </w:t>
      </w:r>
      <w:r w:rsidR="00EC1175">
        <w:fldChar w:fldCharType="begin"/>
      </w:r>
      <w:r w:rsidR="00EC1175">
        <w:instrText xml:space="preserve"> REF _Ref85188707 \r \h </w:instrText>
      </w:r>
      <w:r w:rsidR="00EC1175">
        <w:fldChar w:fldCharType="separate"/>
      </w:r>
      <w:r w:rsidR="00B96FA3">
        <w:t>Figure 31</w:t>
      </w:r>
      <w:r w:rsidR="00EC1175">
        <w:fldChar w:fldCharType="end"/>
      </w:r>
      <w:r w:rsidRPr="00B55FF9">
        <w:t>):</w:t>
      </w:r>
    </w:p>
    <w:p w14:paraId="181899B4" w14:textId="380D5606" w:rsidR="00996D20" w:rsidRPr="00B55FF9" w:rsidRDefault="00996D20" w:rsidP="00996D20">
      <w:pPr>
        <w:pStyle w:val="MinorBullet1"/>
      </w:pPr>
      <w:r w:rsidRPr="00B55FF9">
        <w:t xml:space="preserve">In terms of region, </w:t>
      </w:r>
      <w:r w:rsidR="00756C42" w:rsidRPr="00B55FF9">
        <w:t xml:space="preserve">as with the impact of exports (Section </w:t>
      </w:r>
      <w:r w:rsidR="00756C42" w:rsidRPr="00B55FF9">
        <w:fldChar w:fldCharType="begin"/>
      </w:r>
      <w:r w:rsidR="00756C42" w:rsidRPr="00B55FF9">
        <w:instrText xml:space="preserve"> REF _Ref75521151 \r \h </w:instrText>
      </w:r>
      <w:r w:rsidR="00B55FF9">
        <w:instrText xml:space="preserve"> \* MERGEFORMAT </w:instrText>
      </w:r>
      <w:r w:rsidR="00756C42" w:rsidRPr="00B55FF9">
        <w:fldChar w:fldCharType="separate"/>
      </w:r>
      <w:r w:rsidR="00B96FA3">
        <w:t>4</w:t>
      </w:r>
      <w:r w:rsidR="00756C42" w:rsidRPr="00B55FF9">
        <w:fldChar w:fldCharType="end"/>
      </w:r>
      <w:r w:rsidR="00756C42" w:rsidRPr="00B55FF9">
        <w:t xml:space="preserve">), </w:t>
      </w:r>
      <w:proofErr w:type="gramStart"/>
      <w:r w:rsidRPr="00B55FF9">
        <w:t>the majority of</w:t>
      </w:r>
      <w:proofErr w:type="gramEnd"/>
      <w:r w:rsidRPr="00B55FF9">
        <w:t xml:space="preserve"> this impact (</w:t>
      </w:r>
      <w:r w:rsidRPr="00B55FF9">
        <w:rPr>
          <w:b/>
          <w:bCs/>
          <w:color w:val="06357A" w:themeColor="accent1"/>
        </w:rPr>
        <w:t>£865 million</w:t>
      </w:r>
      <w:r w:rsidRPr="00B55FF9">
        <w:t xml:space="preserve">, </w:t>
      </w:r>
      <w:r w:rsidRPr="00B55FF9">
        <w:rPr>
          <w:b/>
          <w:bCs/>
          <w:color w:val="06357A" w:themeColor="accent1"/>
        </w:rPr>
        <w:t>72%</w:t>
      </w:r>
      <w:r w:rsidRPr="00B55FF9">
        <w:t xml:space="preserve">) was generated in </w:t>
      </w:r>
      <w:r w:rsidRPr="00B55FF9">
        <w:rPr>
          <w:b/>
          <w:bCs/>
          <w:color w:val="06357A" w:themeColor="accent1"/>
        </w:rPr>
        <w:t>Scotland</w:t>
      </w:r>
      <w:r w:rsidRPr="00B55FF9">
        <w:rPr>
          <w:color w:val="000000" w:themeColor="text1"/>
        </w:rPr>
        <w:t xml:space="preserve">, with </w:t>
      </w:r>
      <w:r w:rsidRPr="00B55FF9">
        <w:rPr>
          <w:b/>
          <w:bCs/>
          <w:color w:val="06357A" w:themeColor="accent1"/>
        </w:rPr>
        <w:t>£336 million</w:t>
      </w:r>
      <w:r w:rsidRPr="00B55FF9">
        <w:rPr>
          <w:color w:val="06357A" w:themeColor="accent1"/>
        </w:rPr>
        <w:t xml:space="preserve"> </w:t>
      </w:r>
      <w:r w:rsidRPr="00B55FF9">
        <w:rPr>
          <w:color w:val="000000" w:themeColor="text1"/>
        </w:rPr>
        <w:t>(</w:t>
      </w:r>
      <w:r w:rsidRPr="00B55FF9">
        <w:rPr>
          <w:b/>
          <w:bCs/>
          <w:color w:val="06357A" w:themeColor="accent1"/>
        </w:rPr>
        <w:t>28%</w:t>
      </w:r>
      <w:r w:rsidRPr="00B55FF9">
        <w:rPr>
          <w:color w:val="000000" w:themeColor="text1"/>
        </w:rPr>
        <w:t xml:space="preserve">) occurring in </w:t>
      </w:r>
      <w:r w:rsidRPr="00B55FF9">
        <w:rPr>
          <w:b/>
          <w:bCs/>
          <w:color w:val="06357A" w:themeColor="accent1"/>
        </w:rPr>
        <w:t>other regions</w:t>
      </w:r>
      <w:r w:rsidRPr="00B55FF9">
        <w:rPr>
          <w:color w:val="06357A" w:themeColor="accent1"/>
        </w:rPr>
        <w:t xml:space="preserve"> </w:t>
      </w:r>
      <w:r w:rsidRPr="00B55FF9">
        <w:rPr>
          <w:color w:val="000000" w:themeColor="text1"/>
        </w:rPr>
        <w:t>across the UK.</w:t>
      </w:r>
    </w:p>
    <w:p w14:paraId="02CD48EA" w14:textId="1AF60679" w:rsidR="00996D20" w:rsidRPr="00B55FF9" w:rsidRDefault="00996D20" w:rsidP="00996D20">
      <w:pPr>
        <w:pStyle w:val="MinorBullet1"/>
      </w:pPr>
      <w:r w:rsidRPr="00B55FF9">
        <w:t xml:space="preserve">In terms of sector, in addition to the impacts occurring in the </w:t>
      </w:r>
      <w:r w:rsidRPr="00B55FF9">
        <w:rPr>
          <w:b/>
          <w:bCs/>
          <w:color w:val="06357A" w:themeColor="accent1"/>
        </w:rPr>
        <w:t>government, health, and education sector</w:t>
      </w:r>
      <w:r w:rsidRPr="00B55FF9">
        <w:rPr>
          <w:color w:val="06357A" w:themeColor="accent1"/>
        </w:rPr>
        <w:t xml:space="preserve"> </w:t>
      </w:r>
      <w:r w:rsidRPr="00B55FF9">
        <w:rPr>
          <w:color w:val="000000" w:themeColor="text1"/>
        </w:rPr>
        <w:t xml:space="preserve">itself </w:t>
      </w:r>
      <w:r w:rsidRPr="00B55FF9">
        <w:t>(</w:t>
      </w:r>
      <w:r w:rsidRPr="00B55FF9">
        <w:rPr>
          <w:b/>
          <w:bCs/>
          <w:color w:val="06357A" w:themeColor="accent1"/>
        </w:rPr>
        <w:t>£547 million</w:t>
      </w:r>
      <w:r w:rsidRPr="00B55FF9">
        <w:t xml:space="preserve">, </w:t>
      </w:r>
      <w:r w:rsidRPr="00B55FF9">
        <w:rPr>
          <w:b/>
          <w:bCs/>
          <w:color w:val="06357A" w:themeColor="accent1"/>
        </w:rPr>
        <w:t>46%</w:t>
      </w:r>
      <w:r w:rsidRPr="00B55FF9">
        <w:rPr>
          <w:rStyle w:val="FootnoteReference"/>
          <w:b/>
          <w:bCs/>
          <w:color w:val="000000" w:themeColor="text1"/>
        </w:rPr>
        <w:footnoteReference w:id="95"/>
      </w:r>
      <w:r w:rsidRPr="00B55FF9">
        <w:rPr>
          <w:color w:val="000000" w:themeColor="text1"/>
        </w:rPr>
        <w:t>), th</w:t>
      </w:r>
      <w:r w:rsidRPr="00B55FF9">
        <w:t xml:space="preserve">ere are also large impacts felt within other sectors, </w:t>
      </w:r>
      <w:proofErr w:type="gramStart"/>
      <w:r w:rsidRPr="00B55FF9">
        <w:t>e.g.</w:t>
      </w:r>
      <w:proofErr w:type="gramEnd"/>
      <w:r w:rsidRPr="00B55FF9">
        <w:t xml:space="preserve"> including the </w:t>
      </w:r>
      <w:r w:rsidRPr="00B55FF9">
        <w:rPr>
          <w:b/>
          <w:bCs/>
          <w:color w:val="06357A" w:themeColor="accent1"/>
        </w:rPr>
        <w:t>production sector</w:t>
      </w:r>
      <w:r w:rsidRPr="00B55FF9">
        <w:rPr>
          <w:color w:val="06357A" w:themeColor="accent1"/>
        </w:rPr>
        <w:t xml:space="preserve"> </w:t>
      </w:r>
      <w:r w:rsidRPr="00B55FF9">
        <w:t>(</w:t>
      </w:r>
      <w:r w:rsidRPr="00B55FF9">
        <w:rPr>
          <w:b/>
          <w:bCs/>
          <w:color w:val="06357A" w:themeColor="accent1"/>
        </w:rPr>
        <w:t>£159 million</w:t>
      </w:r>
      <w:r w:rsidRPr="00B55FF9">
        <w:t xml:space="preserve">, </w:t>
      </w:r>
      <w:r w:rsidRPr="00B55FF9">
        <w:rPr>
          <w:b/>
          <w:bCs/>
          <w:color w:val="06357A" w:themeColor="accent1"/>
        </w:rPr>
        <w:t>13%</w:t>
      </w:r>
      <w:r w:rsidRPr="00B55FF9">
        <w:t>)</w:t>
      </w:r>
      <w:r w:rsidRPr="00B55FF9">
        <w:rPr>
          <w:rStyle w:val="FootnoteReference"/>
        </w:rPr>
        <w:footnoteReference w:id="96"/>
      </w:r>
      <w:r w:rsidR="009A4E3F" w:rsidRPr="00B55FF9">
        <w:t xml:space="preserve">, the </w:t>
      </w:r>
      <w:r w:rsidR="009A4E3F" w:rsidRPr="00B55FF9">
        <w:rPr>
          <w:b/>
          <w:bCs/>
          <w:color w:val="06357A" w:themeColor="accent1"/>
        </w:rPr>
        <w:t>distribution, transport, hotel, and restaurant sector</w:t>
      </w:r>
      <w:r w:rsidR="009A4E3F" w:rsidRPr="00B55FF9">
        <w:t xml:space="preserve"> (</w:t>
      </w:r>
      <w:r w:rsidR="009A4E3F" w:rsidRPr="00B55FF9">
        <w:rPr>
          <w:b/>
          <w:bCs/>
          <w:color w:val="06357A" w:themeColor="accent1"/>
        </w:rPr>
        <w:t>£156 million</w:t>
      </w:r>
      <w:r w:rsidR="009A4E3F" w:rsidRPr="00B55FF9">
        <w:t xml:space="preserve">, </w:t>
      </w:r>
      <w:r w:rsidR="009A4E3F" w:rsidRPr="00B55FF9">
        <w:rPr>
          <w:b/>
          <w:bCs/>
          <w:color w:val="06357A" w:themeColor="accent1"/>
        </w:rPr>
        <w:t>13%</w:t>
      </w:r>
      <w:r w:rsidR="009A4E3F" w:rsidRPr="00B55FF9">
        <w:t xml:space="preserve">), and the </w:t>
      </w:r>
      <w:r w:rsidR="009A4E3F" w:rsidRPr="00B55FF9">
        <w:rPr>
          <w:b/>
          <w:bCs/>
          <w:color w:val="06357A" w:themeColor="accent1"/>
        </w:rPr>
        <w:t>real estate sector</w:t>
      </w:r>
      <w:r w:rsidR="009A4E3F" w:rsidRPr="00B55FF9">
        <w:t xml:space="preserve"> (</w:t>
      </w:r>
      <w:r w:rsidR="009A4E3F" w:rsidRPr="00B55FF9">
        <w:rPr>
          <w:b/>
          <w:bCs/>
          <w:color w:val="06357A" w:themeColor="accent1"/>
        </w:rPr>
        <w:t>£107 million</w:t>
      </w:r>
      <w:r w:rsidR="009A4E3F" w:rsidRPr="00B55FF9">
        <w:t xml:space="preserve">, </w:t>
      </w:r>
      <w:r w:rsidR="009A4E3F" w:rsidRPr="00B55FF9">
        <w:rPr>
          <w:b/>
          <w:bCs/>
          <w:color w:val="06357A" w:themeColor="accent1"/>
        </w:rPr>
        <w:t>9%</w:t>
      </w:r>
      <w:r w:rsidR="009A4E3F" w:rsidRPr="00B55FF9">
        <w:t>)</w:t>
      </w:r>
    </w:p>
    <w:p w14:paraId="23A21F19" w14:textId="382C66C3" w:rsidR="009656A7" w:rsidRDefault="00996D20" w:rsidP="00BE2B32">
      <w:r w:rsidRPr="00B55FF9">
        <w:t xml:space="preserve">In terms of the number of jobs supported (in FTE), the results indicate that the University’s spending supported a total of </w:t>
      </w:r>
      <w:r w:rsidRPr="00B55FF9">
        <w:rPr>
          <w:rFonts w:eastAsia="Calibri" w:cs="Times New Roman"/>
          <w:b/>
          <w:color w:val="06357A" w:themeColor="accent1"/>
        </w:rPr>
        <w:t>8,515</w:t>
      </w:r>
      <w:r w:rsidRPr="00B55FF9">
        <w:rPr>
          <w:color w:val="000000" w:themeColor="text1"/>
        </w:rPr>
        <w:t xml:space="preserve"> FTE jobs across the UK economy in 2018-19 (of which </w:t>
      </w:r>
      <w:r w:rsidRPr="00B55FF9">
        <w:rPr>
          <w:b/>
          <w:bCs/>
          <w:color w:val="06357A" w:themeColor="accent1"/>
        </w:rPr>
        <w:t>6,565</w:t>
      </w:r>
      <w:r w:rsidRPr="00B55FF9">
        <w:rPr>
          <w:color w:val="06357A" w:themeColor="accent1"/>
        </w:rPr>
        <w:t xml:space="preserve"> </w:t>
      </w:r>
      <w:proofErr w:type="gramStart"/>
      <w:r w:rsidRPr="00B55FF9">
        <w:rPr>
          <w:color w:val="000000" w:themeColor="text1"/>
        </w:rPr>
        <w:t>are located in</w:t>
      </w:r>
      <w:proofErr w:type="gramEnd"/>
      <w:r w:rsidRPr="00B55FF9">
        <w:rPr>
          <w:color w:val="000000" w:themeColor="text1"/>
        </w:rPr>
        <w:t xml:space="preserve"> Scotland). In addition, the </w:t>
      </w:r>
      <w:r w:rsidRPr="00B55FF9">
        <w:t xml:space="preserve">impact in terms of gross value added was estimated at </w:t>
      </w:r>
      <w:r w:rsidRPr="00B55FF9">
        <w:rPr>
          <w:b/>
          <w:bCs/>
          <w:color w:val="06357A" w:themeColor="accent1"/>
        </w:rPr>
        <w:t>£720 million</w:t>
      </w:r>
      <w:r w:rsidRPr="00B55FF9">
        <w:rPr>
          <w:color w:val="06357A" w:themeColor="accent1"/>
        </w:rPr>
        <w:t xml:space="preserve"> </w:t>
      </w:r>
      <w:r w:rsidRPr="00B55FF9">
        <w:t xml:space="preserve">across the UK </w:t>
      </w:r>
      <w:proofErr w:type="gramStart"/>
      <w:r w:rsidRPr="00B55FF9">
        <w:t>economy as a whole</w:t>
      </w:r>
      <w:proofErr w:type="gramEnd"/>
      <w:r w:rsidRPr="00B55FF9">
        <w:t xml:space="preserve"> (with </w:t>
      </w:r>
      <w:r w:rsidRPr="00B55FF9">
        <w:rPr>
          <w:b/>
          <w:bCs/>
          <w:color w:val="06357A" w:themeColor="accent1"/>
        </w:rPr>
        <w:t>£530 million</w:t>
      </w:r>
      <w:r w:rsidRPr="00B55FF9">
        <w:rPr>
          <w:color w:val="06357A" w:themeColor="accent1"/>
        </w:rPr>
        <w:t xml:space="preserve"> </w:t>
      </w:r>
      <w:r w:rsidRPr="00B55FF9">
        <w:t>generated within Scotland).</w:t>
      </w:r>
    </w:p>
    <w:p w14:paraId="1A6F1451" w14:textId="71D026A9" w:rsidR="00200CEF" w:rsidRDefault="00200CEF" w:rsidP="00BE2B32"/>
    <w:p w14:paraId="59681B27" w14:textId="3A7BF0A5" w:rsidR="00200CEF" w:rsidRDefault="00200CEF" w:rsidP="00BE2B32"/>
    <w:p w14:paraId="3FCBC4D2" w14:textId="070C8C13" w:rsidR="00200CEF" w:rsidRDefault="00200CEF" w:rsidP="00BE2B32"/>
    <w:p w14:paraId="076671BF" w14:textId="08D36EA6" w:rsidR="00200CEF" w:rsidRDefault="00200CEF" w:rsidP="00BE2B32"/>
    <w:p w14:paraId="3248800A" w14:textId="2264E025" w:rsidR="00200CEF" w:rsidRDefault="00200CEF" w:rsidP="00BE2B32"/>
    <w:p w14:paraId="12F79D1F" w14:textId="33997AFE" w:rsidR="00200CEF" w:rsidRDefault="00200CEF" w:rsidP="00BE2B32"/>
    <w:p w14:paraId="22103CB7" w14:textId="655A0EF0" w:rsidR="00200CEF" w:rsidRDefault="00200CEF" w:rsidP="00BE2B32"/>
    <w:p w14:paraId="4AFC06F2" w14:textId="5013ED39" w:rsidR="00200CEF" w:rsidRDefault="00200CEF" w:rsidP="00BE2B32"/>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200CEF" w:rsidRPr="005D68BF" w14:paraId="06636C86" w14:textId="77777777" w:rsidTr="002634FC">
        <w:trPr>
          <w:cantSplit/>
        </w:trPr>
        <w:tc>
          <w:tcPr>
            <w:tcW w:w="0" w:type="auto"/>
          </w:tcPr>
          <w:p w14:paraId="7DD8EF5B" w14:textId="77777777" w:rsidR="00200CEF" w:rsidRPr="000962E2" w:rsidRDefault="00200CEF" w:rsidP="002634FC">
            <w:pPr>
              <w:pStyle w:val="FigureTitle"/>
            </w:pPr>
            <w:bookmarkStart w:id="183" w:name="_Ref85188707"/>
            <w:bookmarkStart w:id="184" w:name="_Toc85188964"/>
            <w:bookmarkStart w:id="185" w:name="_Toc85101023"/>
            <w:r w:rsidRPr="00B55FF9">
              <w:t>Total economic impact associated with the University of Glasgow’s expenditure in 2018-19, by region and sector</w:t>
            </w:r>
            <w:bookmarkEnd w:id="183"/>
            <w:bookmarkEnd w:id="184"/>
          </w:p>
        </w:tc>
      </w:tr>
      <w:tr w:rsidR="00200CEF" w:rsidRPr="005D68BF" w14:paraId="09419272" w14:textId="77777777" w:rsidTr="002634FC">
        <w:trPr>
          <w:cantSplit/>
        </w:trPr>
        <w:tc>
          <w:tcPr>
            <w:tcW w:w="0" w:type="auto"/>
            <w:vAlign w:val="center"/>
          </w:tcPr>
          <w:p w14:paraId="2F470AE6" w14:textId="77777777" w:rsidR="00200CEF" w:rsidRDefault="00200CEF" w:rsidP="002634FC">
            <w:pPr>
              <w:pStyle w:val="PlaceholderText"/>
              <w:jc w:val="center"/>
              <w:rPr>
                <w:b/>
                <w:bCs/>
                <w:color w:val="06357A" w:themeColor="accent1"/>
              </w:rPr>
            </w:pPr>
          </w:p>
          <w:p w14:paraId="5379F890" w14:textId="77777777" w:rsidR="00200CEF" w:rsidRPr="005D68BF" w:rsidRDefault="00200CEF" w:rsidP="002634FC">
            <w:pPr>
              <w:pStyle w:val="PlaceholderText"/>
              <w:jc w:val="center"/>
            </w:pPr>
            <w:r w:rsidRPr="00B55FF9">
              <w:rPr>
                <w:b/>
                <w:bCs/>
                <w:color w:val="06357A" w:themeColor="accent1"/>
              </w:rPr>
              <w:t>By region</w:t>
            </w:r>
          </w:p>
        </w:tc>
      </w:tr>
      <w:tr w:rsidR="00200CEF" w:rsidRPr="005D68BF" w14:paraId="7986828F" w14:textId="77777777" w:rsidTr="002634FC">
        <w:trPr>
          <w:cantSplit/>
        </w:trPr>
        <w:tc>
          <w:tcPr>
            <w:tcW w:w="0" w:type="auto"/>
            <w:vAlign w:val="center"/>
          </w:tcPr>
          <w:p w14:paraId="339BC2A2" w14:textId="77777777" w:rsidR="00200CEF" w:rsidRPr="005D68BF" w:rsidRDefault="00200CEF" w:rsidP="002634FC">
            <w:pPr>
              <w:pStyle w:val="TableSource"/>
            </w:pPr>
            <w:r w:rsidRPr="00B55FF9">
              <w:rPr>
                <w:noProof/>
              </w:rPr>
              <w:drawing>
                <wp:inline distT="0" distB="0" distL="0" distR="0" wp14:anchorId="57BDBC9B" wp14:editId="7A6B6425">
                  <wp:extent cx="5832000" cy="1993084"/>
                  <wp:effectExtent l="0" t="0" r="0" b="7620"/>
                  <wp:docPr id="1039" name="Picture 1039" descr="Chart, bar chart&#10;&#10;Output, £m&#10;&#10;North East: £19m&#10;North West: £44m&#10;Yorkshire &amp; The Humber: £31m &#10;East Midlands: £25m&#10;West Midlands: £31m&#10;East of England: £29m&#10;London: £52m&#10;South East: £39m&#10;South West: £30m&#10;Wales: £18m&#10;Scotland: £865m&#10;Northern Ireland: £17m &#10;Total: £1,2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Chart, bar chart&#10;&#10;Output, £m&#10;&#10;North East: £19m&#10;North West: £44m&#10;Yorkshire &amp; The Humber: £31m &#10;East Midlands: £25m&#10;West Midlands: £31m&#10;East of England: £29m&#10;London: £52m&#10;South East: £39m&#10;South West: £30m&#10;Wales: £18m&#10;Scotland: £865m&#10;Northern Ireland: £17m &#10;Total: £1,202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32000" cy="1993084"/>
                          </a:xfrm>
                          <a:prstGeom prst="rect">
                            <a:avLst/>
                          </a:prstGeom>
                          <a:noFill/>
                          <a:ln>
                            <a:noFill/>
                          </a:ln>
                        </pic:spPr>
                      </pic:pic>
                    </a:graphicData>
                  </a:graphic>
                </wp:inline>
              </w:drawing>
            </w:r>
          </w:p>
        </w:tc>
      </w:tr>
      <w:tr w:rsidR="00200CEF" w:rsidRPr="005D68BF" w14:paraId="4B367E0D" w14:textId="77777777" w:rsidTr="002634FC">
        <w:trPr>
          <w:cantSplit/>
        </w:trPr>
        <w:tc>
          <w:tcPr>
            <w:tcW w:w="0" w:type="auto"/>
            <w:vAlign w:val="center"/>
          </w:tcPr>
          <w:p w14:paraId="384BB39E" w14:textId="77777777" w:rsidR="00200CEF" w:rsidRPr="00B55FF9" w:rsidRDefault="00200CEF" w:rsidP="002634FC">
            <w:pPr>
              <w:pStyle w:val="TableSource"/>
              <w:rPr>
                <w:noProof/>
              </w:rPr>
            </w:pPr>
            <w:r w:rsidRPr="00B55FF9">
              <w:rPr>
                <w:noProof/>
              </w:rPr>
              <w:drawing>
                <wp:inline distT="0" distB="0" distL="0" distR="0" wp14:anchorId="0ED90FC0" wp14:editId="6B2061F5">
                  <wp:extent cx="5832000" cy="1993083"/>
                  <wp:effectExtent l="0" t="0" r="0" b="7620"/>
                  <wp:docPr id="1044" name="Picture 1044" descr="Chart, bar chart&#10;&#10;GVA, £m&#10;&#10;North East: £13m&#10;North West: £24m&#10;Yorkshire &amp; The Humber: £18m &#10;East Midlands: £15m&#10;West Midlands: £18m&#10;East of England: £17m&#10;London: £23m&#10;South East: £20m&#10;South West: £18m&#10;Wales: £12m&#10;Scotland: £530m&#10;Northern Ireland: £12m &#10;Total: £7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Chart, bar chart&#10;&#10;GVA, £m&#10;&#10;North East: £13m&#10;North West: £24m&#10;Yorkshire &amp; The Humber: £18m &#10;East Midlands: £15m&#10;West Midlands: £18m&#10;East of England: £17m&#10;London: £23m&#10;South East: £20m&#10;South West: £18m&#10;Wales: £12m&#10;Scotland: £530m&#10;Northern Ireland: £12m &#10;Total: £720m"/>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32000" cy="1993083"/>
                          </a:xfrm>
                          <a:prstGeom prst="rect">
                            <a:avLst/>
                          </a:prstGeom>
                          <a:noFill/>
                          <a:ln>
                            <a:noFill/>
                          </a:ln>
                        </pic:spPr>
                      </pic:pic>
                    </a:graphicData>
                  </a:graphic>
                </wp:inline>
              </w:drawing>
            </w:r>
          </w:p>
        </w:tc>
      </w:tr>
      <w:tr w:rsidR="00200CEF" w:rsidRPr="005D68BF" w14:paraId="6FC6EB62" w14:textId="77777777" w:rsidTr="002634FC">
        <w:trPr>
          <w:cantSplit/>
        </w:trPr>
        <w:tc>
          <w:tcPr>
            <w:tcW w:w="0" w:type="auto"/>
            <w:vAlign w:val="center"/>
          </w:tcPr>
          <w:p w14:paraId="048EA7C5" w14:textId="77777777" w:rsidR="00200CEF" w:rsidRPr="00B55FF9" w:rsidRDefault="00200CEF" w:rsidP="002634FC">
            <w:pPr>
              <w:pStyle w:val="TableSource"/>
              <w:rPr>
                <w:noProof/>
              </w:rPr>
            </w:pPr>
            <w:r w:rsidRPr="00B55FF9">
              <w:rPr>
                <w:noProof/>
              </w:rPr>
              <w:drawing>
                <wp:inline distT="0" distB="0" distL="0" distR="0" wp14:anchorId="39AAC99B" wp14:editId="222FBC5A">
                  <wp:extent cx="5832000" cy="1993083"/>
                  <wp:effectExtent l="0" t="0" r="0" b="7620"/>
                  <wp:docPr id="1045" name="Picture 1045" descr="Chart, bar chart&#10;&#10;FTE employment&#10;&#10;North East: 145&#10;North West: 260&#10;Yorkshire &amp; The Humber: 200&#10;East Midlands: 165&#10;West Midlands: 190&#10;East of England: 170&#10;London: 165&#10;South East: 180&#10;South West: 190&#10;Wales: 145&#10;Scotland: 6,565&#10;Northern Ireland: 140&#10;Total: 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Chart, bar chart&#10;&#10;FTE employment&#10;&#10;North East: 145&#10;North West: 260&#10;Yorkshire &amp; The Humber: 200&#10;East Midlands: 165&#10;West Midlands: 190&#10;East of England: 170&#10;London: 165&#10;South East: 180&#10;South West: 190&#10;Wales: 145&#10;Scotland: 6,565&#10;Northern Ireland: 140&#10;Total: 8,5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32000" cy="1993083"/>
                          </a:xfrm>
                          <a:prstGeom prst="rect">
                            <a:avLst/>
                          </a:prstGeom>
                          <a:noFill/>
                          <a:ln>
                            <a:noFill/>
                          </a:ln>
                        </pic:spPr>
                      </pic:pic>
                    </a:graphicData>
                  </a:graphic>
                </wp:inline>
              </w:drawing>
            </w:r>
          </w:p>
        </w:tc>
      </w:tr>
    </w:tbl>
    <w:bookmarkEnd w:id="185"/>
    <w:p w14:paraId="3D40FEFF" w14:textId="77777777" w:rsidR="00200CEF" w:rsidRPr="00624D77" w:rsidRDefault="00200CEF" w:rsidP="00200CEF">
      <w:pPr>
        <w:spacing w:before="0" w:after="200"/>
        <w:rPr>
          <w:sz w:val="18"/>
          <w:szCs w:val="18"/>
        </w:rPr>
      </w:pPr>
      <w:r w:rsidRPr="00624D77">
        <w:rPr>
          <w:bCs/>
          <w:iCs/>
          <w:sz w:val="18"/>
          <w:szCs w:val="18"/>
        </w:rPr>
        <w:t>Note: Monetary estimates are presented in 2018-19 prices, rounded to the nearest £1 million, and may not add up precisely to the totals indicated. Employment estimates are rounded to the nearest 5, and again may not add up precisely to the totals indicated.</w:t>
      </w:r>
      <w:r w:rsidRPr="00624D77">
        <w:rPr>
          <w:sz w:val="18"/>
          <w:szCs w:val="18"/>
        </w:rPr>
        <w:t xml:space="preserve"> </w:t>
      </w:r>
      <w:r w:rsidRPr="00624D77">
        <w:rPr>
          <w:bCs/>
          <w:iCs/>
          <w:sz w:val="18"/>
          <w:szCs w:val="18"/>
        </w:rPr>
        <w:t>Source: London Economics’ analysis</w:t>
      </w:r>
    </w:p>
    <w:p w14:paraId="018341CD" w14:textId="77777777" w:rsidR="00200CEF" w:rsidRDefault="00200CEF" w:rsidP="00200CEF">
      <w:pPr>
        <w:spacing w:before="0" w:after="200" w:line="276" w:lineRule="auto"/>
        <w:jc w:val="left"/>
      </w:pPr>
    </w:p>
    <w:p w14:paraId="237FFBB0" w14:textId="77777777" w:rsidR="00200CEF" w:rsidRDefault="00200CEF" w:rsidP="00200CEF">
      <w:pPr>
        <w:spacing w:before="0" w:after="200" w:line="276" w:lineRule="auto"/>
        <w:jc w:val="left"/>
      </w:pPr>
    </w:p>
    <w:p w14:paraId="7FE75AD6" w14:textId="77777777" w:rsidR="00200CEF" w:rsidRDefault="00200CEF" w:rsidP="00200CEF">
      <w:pPr>
        <w:spacing w:before="0" w:after="200" w:line="276" w:lineRule="auto"/>
        <w:jc w:val="left"/>
      </w:pPr>
    </w:p>
    <w:p w14:paraId="6994CF85" w14:textId="77777777" w:rsidR="00200CEF" w:rsidRDefault="00200CEF" w:rsidP="00200CEF">
      <w:pPr>
        <w:spacing w:before="0" w:after="200" w:line="276" w:lineRule="auto"/>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200CEF" w:rsidRPr="00B55FF9" w14:paraId="1696C7E2" w14:textId="77777777" w:rsidTr="002634FC">
        <w:trPr>
          <w:cantSplit/>
          <w:trHeight w:val="269"/>
        </w:trPr>
        <w:tc>
          <w:tcPr>
            <w:tcW w:w="9356" w:type="dxa"/>
            <w:vAlign w:val="center"/>
          </w:tcPr>
          <w:p w14:paraId="0CEA08A5" w14:textId="77777777" w:rsidR="00200CEF" w:rsidRDefault="00200CEF" w:rsidP="002634FC">
            <w:pPr>
              <w:pStyle w:val="FigureTitle"/>
              <w:numPr>
                <w:ilvl w:val="0"/>
                <w:numId w:val="0"/>
              </w:numPr>
            </w:pPr>
            <w:bookmarkStart w:id="186" w:name="_Toc85188965"/>
            <w:r>
              <w:t xml:space="preserve">Figure 31 Cont.     </w:t>
            </w:r>
            <w:r w:rsidRPr="00B55FF9">
              <w:t>Total economic impact associated with the University of Glasgow’s expenditure in 2018-19, by region and sector</w:t>
            </w:r>
            <w:bookmarkEnd w:id="186"/>
          </w:p>
          <w:p w14:paraId="095A67EE" w14:textId="77777777" w:rsidR="00200CEF" w:rsidRDefault="00200CEF" w:rsidP="002634FC">
            <w:pPr>
              <w:pStyle w:val="PlaceholderText"/>
              <w:jc w:val="center"/>
              <w:rPr>
                <w:b/>
                <w:bCs/>
                <w:color w:val="06357A" w:themeColor="accent1"/>
              </w:rPr>
            </w:pPr>
          </w:p>
          <w:p w14:paraId="6C51BB99" w14:textId="77777777" w:rsidR="00200CEF" w:rsidRPr="00B55FF9" w:rsidRDefault="00200CEF" w:rsidP="002634FC">
            <w:pPr>
              <w:pStyle w:val="PlaceholderText"/>
              <w:jc w:val="center"/>
              <w:rPr>
                <w:b/>
                <w:bCs/>
                <w:color w:val="06357A" w:themeColor="accent1"/>
              </w:rPr>
            </w:pPr>
            <w:r w:rsidRPr="00B55FF9">
              <w:rPr>
                <w:b/>
                <w:bCs/>
                <w:color w:val="06357A" w:themeColor="accent1"/>
              </w:rPr>
              <w:t>By sector</w:t>
            </w:r>
          </w:p>
        </w:tc>
      </w:tr>
      <w:tr w:rsidR="00200CEF" w:rsidRPr="00B55FF9" w14:paraId="6B81E431" w14:textId="77777777" w:rsidTr="002634FC">
        <w:trPr>
          <w:cantSplit/>
          <w:trHeight w:val="269"/>
        </w:trPr>
        <w:tc>
          <w:tcPr>
            <w:tcW w:w="9356" w:type="dxa"/>
            <w:vAlign w:val="center"/>
          </w:tcPr>
          <w:p w14:paraId="317EE0C6" w14:textId="77777777" w:rsidR="00200CEF" w:rsidRPr="00B55FF9" w:rsidRDefault="00200CEF" w:rsidP="002634FC">
            <w:pPr>
              <w:pStyle w:val="PlaceholderText"/>
              <w:jc w:val="center"/>
            </w:pPr>
            <w:r w:rsidRPr="00B55FF9">
              <w:rPr>
                <w:noProof/>
              </w:rPr>
              <w:drawing>
                <wp:inline distT="0" distB="0" distL="0" distR="0" wp14:anchorId="26B3D7B4" wp14:editId="2F08AC76">
                  <wp:extent cx="5832000" cy="1995809"/>
                  <wp:effectExtent l="0" t="0" r="0" b="4445"/>
                  <wp:docPr id="1081" name="Picture 1081" descr="Chart, bar chart&#10;&#10;Output, £m&#10;&#10;Agriculture: £8m&#10;Production: £159m&#10;Construction: £27m&#10;Distr. transport, hotels &amp; restaurants: £156m&#10;Information &amp; communication: £32m&#10;Financial &amp; insurance: £55m&#10;Real estate: £107m&#10;Professional &amp; support activities: £79m&#10;Government, health &amp; education: £547m&#10;Other services: £31m&#10;Total: £1,2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Chart, bar chart&#10;&#10;Output, £m&#10;&#10;Agriculture: £8m&#10;Production: £159m&#10;Construction: £27m&#10;Distr. transport, hotels &amp; restaurants: £156m&#10;Information &amp; communication: £32m&#10;Financial &amp; insurance: £55m&#10;Real estate: £107m&#10;Professional &amp; support activities: £79m&#10;Government, health &amp; education: £547m&#10;Other services: £31m&#10;Total: £1,202m"/>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32000" cy="1995809"/>
                          </a:xfrm>
                          <a:prstGeom prst="rect">
                            <a:avLst/>
                          </a:prstGeom>
                          <a:noFill/>
                          <a:ln>
                            <a:noFill/>
                          </a:ln>
                        </pic:spPr>
                      </pic:pic>
                    </a:graphicData>
                  </a:graphic>
                </wp:inline>
              </w:drawing>
            </w:r>
          </w:p>
        </w:tc>
      </w:tr>
      <w:tr w:rsidR="00200CEF" w:rsidRPr="00B55FF9" w14:paraId="60A8B5EB" w14:textId="77777777" w:rsidTr="002634FC">
        <w:trPr>
          <w:cantSplit/>
          <w:trHeight w:val="269"/>
        </w:trPr>
        <w:tc>
          <w:tcPr>
            <w:tcW w:w="9356" w:type="dxa"/>
            <w:vAlign w:val="center"/>
          </w:tcPr>
          <w:p w14:paraId="711C2AF4" w14:textId="77777777" w:rsidR="00200CEF" w:rsidRPr="00B55FF9" w:rsidRDefault="00200CEF" w:rsidP="002634FC">
            <w:pPr>
              <w:pStyle w:val="PlaceholderText"/>
              <w:jc w:val="center"/>
            </w:pPr>
            <w:r w:rsidRPr="00B55FF9">
              <w:rPr>
                <w:noProof/>
              </w:rPr>
              <w:drawing>
                <wp:inline distT="0" distB="0" distL="0" distR="0" wp14:anchorId="70084A8E" wp14:editId="3292639D">
                  <wp:extent cx="5832000" cy="1995809"/>
                  <wp:effectExtent l="0" t="0" r="0" b="4445"/>
                  <wp:docPr id="1082" name="Picture 1082" descr="Chart, bar chart&#10;&#10;GVA, £m&#10;&#10;Agriculture: £3m&#10;Production: £64m&#10;Construction: £11m&#10;Distr. transport, hotels &amp; restaurants: £90m&#10;Information &amp; communication: £21m&#10;Financial &amp; insurance: £30m&#10;Real estate: £89m&#10;Professional &amp; support activities: £50m&#10;Government, health &amp; education: £339m&#10;Other services: £22m&#10;Total: £7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Chart, bar chart&#10;&#10;GVA, £m&#10;&#10;Agriculture: £3m&#10;Production: £64m&#10;Construction: £11m&#10;Distr. transport, hotels &amp; restaurants: £90m&#10;Information &amp; communication: £21m&#10;Financial &amp; insurance: £30m&#10;Real estate: £89m&#10;Professional &amp; support activities: £50m&#10;Government, health &amp; education: £339m&#10;Other services: £22m&#10;Total: £720m"/>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32000" cy="1995809"/>
                          </a:xfrm>
                          <a:prstGeom prst="rect">
                            <a:avLst/>
                          </a:prstGeom>
                          <a:noFill/>
                          <a:ln>
                            <a:noFill/>
                          </a:ln>
                        </pic:spPr>
                      </pic:pic>
                    </a:graphicData>
                  </a:graphic>
                </wp:inline>
              </w:drawing>
            </w:r>
          </w:p>
        </w:tc>
      </w:tr>
      <w:tr w:rsidR="00200CEF" w:rsidRPr="00B55FF9" w14:paraId="1F0AC68B" w14:textId="77777777" w:rsidTr="002634FC">
        <w:trPr>
          <w:cantSplit/>
          <w:trHeight w:val="269"/>
        </w:trPr>
        <w:tc>
          <w:tcPr>
            <w:tcW w:w="9356" w:type="dxa"/>
            <w:vAlign w:val="center"/>
          </w:tcPr>
          <w:p w14:paraId="4357EC23" w14:textId="77777777" w:rsidR="00200CEF" w:rsidRPr="00B55FF9" w:rsidRDefault="00200CEF" w:rsidP="002634FC">
            <w:pPr>
              <w:pStyle w:val="PlaceholderText"/>
              <w:jc w:val="center"/>
            </w:pPr>
            <w:r w:rsidRPr="00B55FF9">
              <w:rPr>
                <w:noProof/>
              </w:rPr>
              <w:drawing>
                <wp:inline distT="0" distB="0" distL="0" distR="0" wp14:anchorId="58C5B6B2" wp14:editId="7B32E6D3">
                  <wp:extent cx="5832000" cy="1995809"/>
                  <wp:effectExtent l="0" t="0" r="0" b="4445"/>
                  <wp:docPr id="1085" name="Picture 1085" descr="Chart, bar chart&#10;&#10;FTE employment&#10;&#10;Agriculture: 80&#10;Production: 480&#10;Construction: 110&#10;Distr. transport, hotels &amp; restaurants: 1,415&#10;Information &amp; communication: 180&#10;Financial &amp; insurance: 190&#10;Real estate: 120&#10;Professional &amp; support activities: 790&#10;Government, health &amp; education: 4,885&#10;Other services: 270&#10;Total: 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Chart, bar chart&#10;&#10;FTE employment&#10;&#10;Agriculture: 80&#10;Production: 480&#10;Construction: 110&#10;Distr. transport, hotels &amp; restaurants: 1,415&#10;Information &amp; communication: 180&#10;Financial &amp; insurance: 190&#10;Real estate: 120&#10;Professional &amp; support activities: 790&#10;Government, health &amp; education: 4,885&#10;Other services: 270&#10;Total: 8,5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32000" cy="1995809"/>
                          </a:xfrm>
                          <a:prstGeom prst="rect">
                            <a:avLst/>
                          </a:prstGeom>
                          <a:noFill/>
                          <a:ln>
                            <a:noFill/>
                          </a:ln>
                        </pic:spPr>
                      </pic:pic>
                    </a:graphicData>
                  </a:graphic>
                </wp:inline>
              </w:drawing>
            </w:r>
          </w:p>
        </w:tc>
      </w:tr>
    </w:tbl>
    <w:p w14:paraId="7B6F9570" w14:textId="77777777" w:rsidR="00200CEF" w:rsidRPr="00624D77" w:rsidRDefault="00200CEF" w:rsidP="00200CEF">
      <w:pPr>
        <w:spacing w:before="0" w:after="200"/>
        <w:rPr>
          <w:sz w:val="18"/>
          <w:szCs w:val="18"/>
        </w:rPr>
      </w:pPr>
      <w:r w:rsidRPr="00624D77">
        <w:rPr>
          <w:bCs/>
          <w:iCs/>
          <w:sz w:val="18"/>
          <w:szCs w:val="18"/>
        </w:rPr>
        <w:t>Note: Monetary estimates are presented in 2018-19 prices, rounded to the nearest £1 million, and may not add up precisely to the totals indicated. Employment estimates are rounded to the nearest 5, and again may not add up precisely to the totals indicated.</w:t>
      </w:r>
      <w:r w:rsidRPr="00624D77">
        <w:rPr>
          <w:sz w:val="18"/>
          <w:szCs w:val="18"/>
        </w:rPr>
        <w:t xml:space="preserve"> </w:t>
      </w:r>
      <w:r w:rsidRPr="00624D77">
        <w:rPr>
          <w:bCs/>
          <w:iCs/>
          <w:sz w:val="18"/>
          <w:szCs w:val="18"/>
        </w:rPr>
        <w:t>Source: London Economics’ analysis</w:t>
      </w:r>
    </w:p>
    <w:p w14:paraId="67FA0AC0" w14:textId="39E7DE47" w:rsidR="00200CEF" w:rsidRDefault="00200CEF" w:rsidP="00BE2B32"/>
    <w:p w14:paraId="0F4726C8" w14:textId="77777777" w:rsidR="00200CEF" w:rsidRPr="00B55FF9" w:rsidRDefault="00200CEF" w:rsidP="00BE2B32"/>
    <w:p w14:paraId="16756479" w14:textId="77777777" w:rsidR="009656A7" w:rsidRPr="00B55FF9" w:rsidRDefault="009656A7" w:rsidP="009656A7">
      <w:pPr>
        <w:spacing w:before="0" w:after="200" w:line="276" w:lineRule="auto"/>
        <w:jc w:val="left"/>
        <w:sectPr w:rsidR="009656A7" w:rsidRPr="00B55FF9" w:rsidSect="009656A7">
          <w:headerReference w:type="even" r:id="rId166"/>
          <w:headerReference w:type="default" r:id="rId167"/>
          <w:footerReference w:type="even" r:id="rId168"/>
          <w:footerReference w:type="default" r:id="rId169"/>
          <w:pgSz w:w="11906" w:h="16838"/>
          <w:pgMar w:top="1191" w:right="1247" w:bottom="1191" w:left="1247" w:header="709" w:footer="851" w:gutter="0"/>
          <w:cols w:space="708"/>
          <w:docGrid w:linePitch="360"/>
        </w:sectPr>
      </w:pPr>
    </w:p>
    <w:p w14:paraId="51B8A2EA" w14:textId="5F04EEF7" w:rsidR="00ED338E" w:rsidRPr="00B55FF9" w:rsidRDefault="00ED338E" w:rsidP="00ED338E">
      <w:pPr>
        <w:pBdr>
          <w:left w:val="single" w:sz="36" w:space="4" w:color="4F5961" w:themeColor="accent4"/>
        </w:pBdr>
        <w:ind w:left="340"/>
        <w:rPr>
          <w:b/>
          <w:bCs/>
          <w:color w:val="4F5961" w:themeColor="accent4"/>
          <w:sz w:val="32"/>
          <w:szCs w:val="32"/>
        </w:rPr>
      </w:pPr>
      <w:r w:rsidRPr="00B55FF9">
        <w:rPr>
          <w:b/>
          <w:bCs/>
          <w:color w:val="4F5961" w:themeColor="accent4"/>
          <w:sz w:val="32"/>
          <w:szCs w:val="32"/>
        </w:rPr>
        <w:t>Campus Development Programme: Partnering to deliver social value and community benefits</w:t>
      </w:r>
    </w:p>
    <w:p w14:paraId="57C16C14" w14:textId="49891D2E" w:rsidR="00ED338E" w:rsidRPr="00B55FF9" w:rsidRDefault="0099608B" w:rsidP="00ED338E">
      <w:pPr>
        <w:rPr>
          <w:color w:val="000000" w:themeColor="text1"/>
        </w:rPr>
      </w:pPr>
      <w:r>
        <w:rPr>
          <w:b/>
          <w:bCs/>
          <w:noProof/>
          <w:color w:val="06357A" w:themeColor="accent1"/>
        </w:rPr>
        <mc:AlternateContent>
          <mc:Choice Requires="wpg">
            <w:drawing>
              <wp:anchor distT="0" distB="0" distL="114300" distR="114300" simplePos="0" relativeHeight="251833344" behindDoc="0" locked="0" layoutInCell="1" allowOverlap="1" wp14:anchorId="2C314A40" wp14:editId="5740B97F">
                <wp:simplePos x="0" y="0"/>
                <wp:positionH relativeFrom="margin">
                  <wp:posOffset>3748405</wp:posOffset>
                </wp:positionH>
                <wp:positionV relativeFrom="paragraph">
                  <wp:posOffset>76151</wp:posOffset>
                </wp:positionV>
                <wp:extent cx="1867535" cy="1245235"/>
                <wp:effectExtent l="0" t="0" r="0" b="0"/>
                <wp:wrapSquare wrapText="bothSides"/>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67535" cy="1245235"/>
                          <a:chOff x="0" y="0"/>
                          <a:chExt cx="1867535" cy="1245235"/>
                        </a:xfrm>
                      </wpg:grpSpPr>
                      <pic:pic xmlns:pic="http://schemas.openxmlformats.org/drawingml/2006/picture">
                        <pic:nvPicPr>
                          <pic:cNvPr id="53" name="Picture 53" descr="People sitting at tables in a building&#10;&#10;Description automatically generated with low confidence"/>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67535" cy="1245235"/>
                          </a:xfrm>
                          <a:prstGeom prst="rect">
                            <a:avLst/>
                          </a:prstGeom>
                          <a:noFill/>
                          <a:ln>
                            <a:noFill/>
                          </a:ln>
                        </pic:spPr>
                      </pic:pic>
                      <wps:wsp>
                        <wps:cNvPr id="1108" name="Text Box 2"/>
                        <wps:cNvSpPr txBox="1">
                          <a:spLocks noChangeArrowheads="1"/>
                        </wps:cNvSpPr>
                        <wps:spPr bwMode="auto">
                          <a:xfrm>
                            <a:off x="865162" y="1125416"/>
                            <a:ext cx="970279" cy="111124"/>
                          </a:xfrm>
                          <a:prstGeom prst="rect">
                            <a:avLst/>
                          </a:prstGeom>
                          <a:noFill/>
                          <a:ln w="9525">
                            <a:noFill/>
                            <a:miter lim="800000"/>
                            <a:headEnd/>
                            <a:tailEnd/>
                          </a:ln>
                        </wps:spPr>
                        <wps:txbx>
                          <w:txbxContent>
                            <w:p w14:paraId="3B52F6A3" w14:textId="77777777" w:rsidR="00AC51E6" w:rsidRPr="0099608B" w:rsidRDefault="00AC51E6" w:rsidP="001424A2">
                              <w:pPr>
                                <w:spacing w:before="0" w:after="0"/>
                                <w:jc w:val="right"/>
                                <w:rPr>
                                  <w:color w:val="FFFFFF" w:themeColor="background1"/>
                                  <w:sz w:val="12"/>
                                  <w:szCs w:val="12"/>
                                </w:rPr>
                              </w:pPr>
                              <w:r w:rsidRPr="0099608B">
                                <w:rPr>
                                  <w:color w:val="FFFFFF" w:themeColor="background1"/>
                                  <w:sz w:val="12"/>
                                  <w:szCs w:val="12"/>
                                </w:rPr>
                                <w:t>© The University of Glasgow</w:t>
                              </w:r>
                            </w:p>
                          </w:txbxContent>
                        </wps:txbx>
                        <wps:bodyPr rot="0" vert="horz" wrap="square" lIns="0" tIns="0" rIns="0" bIns="0" anchor="t" anchorCtr="0">
                          <a:spAutoFit/>
                        </wps:bodyPr>
                      </wps:wsp>
                    </wpg:wgp>
                  </a:graphicData>
                </a:graphic>
              </wp:anchor>
            </w:drawing>
          </mc:Choice>
          <mc:Fallback>
            <w:pict>
              <v:group w14:anchorId="2C314A40" id="Group 61" o:spid="_x0000_s1054" alt="&quot;&quot;" style="position:absolute;left:0;text-align:left;margin-left:295.15pt;margin-top:6pt;width:147.05pt;height:98.05pt;z-index:251833344;mso-position-horizontal-relative:margin" coordsize="18675,1245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">
                <v:shape id="Picture 53" o:spid="_x0000_s1055" type="#_x0000_t75" alt="People sitting at tables in a building&#10;&#10;Description automatically generated with low confidence" style="position:absolute;width:18675;height:12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">
                  <v:imagedata r:id="rId171" o:title="People sitting at tables in a building&#10;&#10;Description automatically generated with low confidence"/>
                </v:shape>
                <v:shape id="Text Box 2" o:spid="_x0000_s1056" type="#_x0000_t202" style="position:absolute;left:8651;top:11254;width:9703;height:1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" filled="f" stroked="f">
                  <v:textbox style="mso-fit-shape-to-text:t" inset="0,0,0,0">
                    <w:txbxContent>
                      <w:p w14:paraId="3B52F6A3" w14:textId="77777777" w:rsidR="00AC51E6" w:rsidRPr="0099608B" w:rsidRDefault="00AC51E6" w:rsidP="001424A2">
                        <w:pPr>
                          <w:spacing w:before="0" w:after="0"/>
                          <w:jc w:val="right"/>
                          <w:rPr>
                            <w:color w:val="FFFFFF" w:themeColor="background1"/>
                            <w:sz w:val="12"/>
                            <w:szCs w:val="12"/>
                          </w:rPr>
                        </w:pPr>
                        <w:r w:rsidRPr="0099608B">
                          <w:rPr>
                            <w:color w:val="FFFFFF" w:themeColor="background1"/>
                            <w:sz w:val="12"/>
                            <w:szCs w:val="12"/>
                          </w:rPr>
                          <w:t>© The University of Glasgow</w:t>
                        </w:r>
                      </w:p>
                    </w:txbxContent>
                  </v:textbox>
                </v:shape>
                <w10:wrap type="square" anchorx="margin"/>
              </v:group>
            </w:pict>
          </mc:Fallback>
        </mc:AlternateContent>
      </w:r>
      <w:r w:rsidR="00ED338E" w:rsidRPr="00B55FF9">
        <w:rPr>
          <w:b/>
          <w:bCs/>
          <w:color w:val="06357A" w:themeColor="accent1"/>
        </w:rPr>
        <w:t>The University of Glasgow’s Campus Development Programme is a £1 billion investment in the estate over ten years to expand its world-class facilities and campus, with a mix of modern research, teaching and public spaces</w:t>
      </w:r>
      <w:r w:rsidR="00ED338E" w:rsidRPr="00B55FF9">
        <w:rPr>
          <w:color w:val="000000" w:themeColor="text1"/>
        </w:rPr>
        <w:t xml:space="preserve">. The first building delivered as part of the programme was the </w:t>
      </w:r>
      <w:r w:rsidR="00ED338E" w:rsidRPr="00B55FF9">
        <w:rPr>
          <w:b/>
          <w:bCs/>
          <w:color w:val="06357A" w:themeColor="accent1"/>
        </w:rPr>
        <w:t>James McCune Smith Learning Hub</w:t>
      </w:r>
      <w:r w:rsidR="00ED338E" w:rsidRPr="00B55FF9">
        <w:rPr>
          <w:color w:val="000000" w:themeColor="text1"/>
        </w:rPr>
        <w:t xml:space="preserve">, which opened in April 2021. The building provides a state-of-the-art learning and teaching facility, with capacity for more than 2,500 students. The Hub also includes a high-quality conference venue, delivering economic and cultural benefits to the wider city, and will serve as the venue for the University’s summer schools.  </w:t>
      </w:r>
    </w:p>
    <w:p w14:paraId="00CF62C2" w14:textId="07DAD31F" w:rsidR="00ED338E" w:rsidRPr="00B55FF9" w:rsidRDefault="001424A2" w:rsidP="00ED338E">
      <w:pPr>
        <w:rPr>
          <w:color w:val="000000" w:themeColor="text1"/>
        </w:rPr>
      </w:pPr>
      <w:r w:rsidRPr="00B55FF9">
        <w:rPr>
          <w:noProof/>
        </w:rPr>
        <w:drawing>
          <wp:anchor distT="0" distB="0" distL="114300" distR="114300" simplePos="0" relativeHeight="251766784" behindDoc="0" locked="0" layoutInCell="1" allowOverlap="1" wp14:anchorId="3669812F" wp14:editId="58DB680D">
            <wp:simplePos x="0" y="0"/>
            <wp:positionH relativeFrom="margin">
              <wp:posOffset>4716145</wp:posOffset>
            </wp:positionH>
            <wp:positionV relativeFrom="paragraph">
              <wp:posOffset>1001266</wp:posOffset>
            </wp:positionV>
            <wp:extent cx="900000" cy="900000"/>
            <wp:effectExtent l="0" t="0" r="0" b="0"/>
            <wp:wrapSquare wrapText="bothSides"/>
            <wp:docPr id="1106" name="Picture 1106" descr="U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Picture 1106" descr="UN Sustainable Development Goal icon: 9, Industry, Innovation and Infrastructure">
                      <a:extLst>
                        <a:ext uri="{C183D7F6-B498-43B3-948B-1728B52AA6E4}">
                          <adec:decorative xmlns:adec="http://schemas.microsoft.com/office/drawing/2017/decorative" val="0"/>
                        </a:ext>
                      </a:extLst>
                    </pic:cNvPr>
                    <pic:cNvPicPr/>
                  </pic:nvPicPr>
                  <pic:blipFill>
                    <a:blip r:embed="rId172">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181E84" w:rsidRPr="00B55FF9">
        <w:rPr>
          <w:noProof/>
        </w:rPr>
        <w:drawing>
          <wp:anchor distT="0" distB="0" distL="114300" distR="114300" simplePos="0" relativeHeight="251765760" behindDoc="0" locked="0" layoutInCell="1" allowOverlap="1" wp14:anchorId="4EC8C0AE" wp14:editId="57D8A21D">
            <wp:simplePos x="0" y="0"/>
            <wp:positionH relativeFrom="margin">
              <wp:align>right</wp:align>
            </wp:positionH>
            <wp:positionV relativeFrom="paragraph">
              <wp:posOffset>26185</wp:posOffset>
            </wp:positionV>
            <wp:extent cx="900000" cy="900000"/>
            <wp:effectExtent l="0" t="0" r="0" b="0"/>
            <wp:wrapSquare wrapText="bothSides"/>
            <wp:docPr id="1105" name="Picture 1105" descr="UN Sustainable Development Goal icon: 8, Decent Work and Economic Grow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Picture 1105" descr="UN Sustainable Development Goal icon: 8, Decent Work and Economic Growth">
                      <a:extLst>
                        <a:ext uri="{C183D7F6-B498-43B3-948B-1728B52AA6E4}">
                          <adec:decorative xmlns:adec="http://schemas.microsoft.com/office/drawing/2017/decorative" val="0"/>
                        </a:ext>
                      </a:extLst>
                    </pic:cNvPr>
                    <pic:cNvPicPr/>
                  </pic:nvPicPr>
                  <pic:blipFill>
                    <a:blip r:embed="rId173">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ED338E" w:rsidRPr="00B55FF9">
        <w:rPr>
          <w:color w:val="000000" w:themeColor="text1"/>
        </w:rPr>
        <w:t xml:space="preserve">Multiplex is the main contractor and delivery partner of the programme. The strategy to procure a single programme delivery partner represented a new approach for the University, which has traditionally gone out to tender for each new building. The partnership approach had several benefits: promoting collaboration and strengthening the relationship between the University and its partner; offering greater cost certainty and value for money, and the flexibility for the University to alter its requirements; and providing a single point of responsibility and interface management between projects. </w:t>
      </w:r>
      <w:r w:rsidR="00D33BEB" w:rsidRPr="00B55FF9">
        <w:rPr>
          <w:color w:val="000000" w:themeColor="text1"/>
        </w:rPr>
        <w:t xml:space="preserve">In addition, the </w:t>
      </w:r>
      <w:r w:rsidR="00ED338E" w:rsidRPr="00B55FF9">
        <w:rPr>
          <w:color w:val="000000" w:themeColor="text1"/>
        </w:rPr>
        <w:t xml:space="preserve">University and its partner </w:t>
      </w:r>
      <w:r w:rsidR="00D33BEB" w:rsidRPr="00B55FF9">
        <w:rPr>
          <w:b/>
          <w:bCs/>
          <w:color w:val="06357A" w:themeColor="accent1"/>
        </w:rPr>
        <w:t>adopted</w:t>
      </w:r>
      <w:r w:rsidR="00ED338E" w:rsidRPr="00B55FF9">
        <w:rPr>
          <w:b/>
          <w:bCs/>
          <w:color w:val="06357A" w:themeColor="accent1"/>
        </w:rPr>
        <w:t xml:space="preserve"> a shared vision for the wider benefits that a programme of this magnitude could deliver for both the local economy and the community</w:t>
      </w:r>
      <w:r w:rsidR="00ED338E" w:rsidRPr="00B55FF9">
        <w:rPr>
          <w:color w:val="000000" w:themeColor="text1"/>
        </w:rPr>
        <w:t xml:space="preserve">. </w:t>
      </w:r>
    </w:p>
    <w:p w14:paraId="6C9FCB64" w14:textId="7CF45BA4" w:rsidR="00ED338E" w:rsidRPr="00B55FF9" w:rsidRDefault="00ED338E" w:rsidP="00ED338E">
      <w:pPr>
        <w:rPr>
          <w:color w:val="000000" w:themeColor="text1"/>
        </w:rPr>
      </w:pPr>
      <w:r w:rsidRPr="00B55FF9">
        <w:rPr>
          <w:color w:val="000000" w:themeColor="text1"/>
        </w:rPr>
        <w:t xml:space="preserve">This shared vision underpinned one of the key objectives in the delivery of the James McCune Smith Learning Hub, which was to </w:t>
      </w:r>
      <w:r w:rsidRPr="00B55FF9">
        <w:rPr>
          <w:b/>
          <w:bCs/>
          <w:color w:val="06357A" w:themeColor="accent1"/>
        </w:rPr>
        <w:t>realise social value within the community</w:t>
      </w:r>
      <w:r w:rsidRPr="00B55FF9">
        <w:rPr>
          <w:color w:val="000000" w:themeColor="text1"/>
        </w:rPr>
        <w:t>.</w:t>
      </w:r>
      <w:r w:rsidR="001F1D85" w:rsidRPr="00B55FF9">
        <w:rPr>
          <w:color w:val="000000" w:themeColor="text1"/>
        </w:rPr>
        <w:t xml:space="preserve"> </w:t>
      </w:r>
      <w:r w:rsidRPr="00B55FF9">
        <w:rPr>
          <w:color w:val="000000" w:themeColor="text1"/>
        </w:rPr>
        <w:t xml:space="preserve">To deliver </w:t>
      </w:r>
      <w:r w:rsidR="001F1D85" w:rsidRPr="00B55FF9">
        <w:rPr>
          <w:color w:val="000000" w:themeColor="text1"/>
        </w:rPr>
        <w:t>this</w:t>
      </w:r>
      <w:r w:rsidRPr="00B55FF9">
        <w:rPr>
          <w:color w:val="000000" w:themeColor="text1"/>
        </w:rPr>
        <w:t xml:space="preserve">, Multiplex worked in partnership with several organisations, including the Department for Work </w:t>
      </w:r>
      <w:r w:rsidR="00464C7D" w:rsidRPr="00B55FF9">
        <w:rPr>
          <w:color w:val="000000" w:themeColor="text1"/>
        </w:rPr>
        <w:t xml:space="preserve">and </w:t>
      </w:r>
      <w:r w:rsidRPr="00B55FF9">
        <w:rPr>
          <w:color w:val="000000" w:themeColor="text1"/>
        </w:rPr>
        <w:t xml:space="preserve">Pensions, to </w:t>
      </w:r>
      <w:r w:rsidRPr="00B55FF9">
        <w:rPr>
          <w:b/>
          <w:bCs/>
          <w:color w:val="06357A" w:themeColor="accent1"/>
        </w:rPr>
        <w:t>make employment opportunities on the project accessible to those farthest from the jobs market</w:t>
      </w:r>
      <w:r w:rsidRPr="00B55FF9">
        <w:rPr>
          <w:color w:val="000000" w:themeColor="text1"/>
        </w:rPr>
        <w:t xml:space="preserve">. Multiplex also works with Street &amp; Arrow, a social enterprise run by Police Scotland’s Violence Reduction Unit, which </w:t>
      </w:r>
      <w:r w:rsidRPr="00B55FF9">
        <w:rPr>
          <w:b/>
          <w:bCs/>
          <w:color w:val="06357A" w:themeColor="accent1"/>
        </w:rPr>
        <w:t>supports ex-offenders to get back into work by offering twelve-month work programmes that provide employment and mentoring</w:t>
      </w:r>
      <w:r w:rsidRPr="00B55FF9">
        <w:rPr>
          <w:color w:val="000000" w:themeColor="text1"/>
        </w:rPr>
        <w:t>. Street &amp; Arrow operated the food truck that provided onsite catering during construction of the building, and Multiplex have also begun offering work placement and employment opportunities to those who</w:t>
      </w:r>
      <w:r w:rsidR="001F1D85" w:rsidRPr="00B55FF9">
        <w:rPr>
          <w:color w:val="000000" w:themeColor="text1"/>
        </w:rPr>
        <w:t xml:space="preserve"> hav</w:t>
      </w:r>
      <w:r w:rsidRPr="00B55FF9">
        <w:rPr>
          <w:color w:val="000000" w:themeColor="text1"/>
        </w:rPr>
        <w:t xml:space="preserve">e completed programmes with Street &amp; Arrow. </w:t>
      </w:r>
    </w:p>
    <w:p w14:paraId="513D36D8" w14:textId="58354BAE" w:rsidR="00ED338E" w:rsidRPr="00B55FF9" w:rsidRDefault="00ED338E" w:rsidP="00ED338E">
      <w:pPr>
        <w:rPr>
          <w:color w:val="000000" w:themeColor="text1"/>
        </w:rPr>
      </w:pPr>
      <w:r w:rsidRPr="00B55FF9">
        <w:rPr>
          <w:color w:val="000000" w:themeColor="text1"/>
        </w:rPr>
        <w:t xml:space="preserve">Another key objective was to </w:t>
      </w:r>
      <w:r w:rsidRPr="00B55FF9">
        <w:rPr>
          <w:b/>
          <w:bCs/>
          <w:color w:val="06357A" w:themeColor="accent1"/>
        </w:rPr>
        <w:t>break down barriers typically faced by local small and medium enterprises (SMEs) and social enterprises in bidding for contracts on a project of this scale</w:t>
      </w:r>
      <w:r w:rsidRPr="00B55FF9">
        <w:rPr>
          <w:color w:val="000000" w:themeColor="text1"/>
        </w:rPr>
        <w:t xml:space="preserve">. This was facilitated through a Supply Chain Networking Event, held at the inception of the project, which aimed to make the contracts arising from the project accessible to prospective contractors. Over 50 such organisations have subsequently been supported into Multiplex’s supply chain. </w:t>
      </w:r>
    </w:p>
    <w:p w14:paraId="447B249C" w14:textId="4AA0F8C3" w:rsidR="00ED338E" w:rsidRPr="00B55FF9" w:rsidRDefault="00ED338E" w:rsidP="00F76631">
      <w:pPr>
        <w:rPr>
          <w:color w:val="000000" w:themeColor="text1"/>
        </w:rPr>
      </w:pPr>
      <w:r w:rsidRPr="00B55FF9">
        <w:rPr>
          <w:color w:val="000000" w:themeColor="text1"/>
        </w:rPr>
        <w:t xml:space="preserve">In December 2020, Multiplex published the </w:t>
      </w:r>
      <w:r w:rsidRPr="00B55FF9">
        <w:rPr>
          <w:i/>
          <w:iCs/>
          <w:color w:val="000000" w:themeColor="text1"/>
        </w:rPr>
        <w:t>James McCune Smith Learning Hub Social Value &amp; Community Report</w:t>
      </w:r>
      <w:r w:rsidRPr="00B55FF9">
        <w:rPr>
          <w:color w:val="000000" w:themeColor="text1"/>
        </w:rPr>
        <w:t>, which detailed the economic and social benefits associated with the project</w:t>
      </w:r>
      <w:r w:rsidR="00F716C6" w:rsidRPr="00B55FF9">
        <w:rPr>
          <w:color w:val="000000" w:themeColor="text1"/>
        </w:rPr>
        <w:t xml:space="preserve">, estimating that </w:t>
      </w:r>
      <w:r w:rsidR="00F716C6" w:rsidRPr="00B55FF9">
        <w:rPr>
          <w:b/>
          <w:bCs/>
          <w:color w:val="06357A" w:themeColor="accent1"/>
        </w:rPr>
        <w:t>for every £1 spent on the project, £1.87 of social and economic value has been generated</w:t>
      </w:r>
      <w:r w:rsidRPr="00B55FF9">
        <w:rPr>
          <w:color w:val="000000" w:themeColor="text1"/>
        </w:rPr>
        <w:t xml:space="preserve">. The project resulted in the creation of </w:t>
      </w:r>
      <w:r w:rsidRPr="00B55FF9">
        <w:rPr>
          <w:b/>
          <w:bCs/>
          <w:color w:val="06357A" w:themeColor="accent1"/>
        </w:rPr>
        <w:t>47 new roles, 71 apprenticeships/traineeships, 8 graduate roles, 46 work placements and 64 qualifications</w:t>
      </w:r>
      <w:r w:rsidRPr="00B55FF9">
        <w:rPr>
          <w:color w:val="000000" w:themeColor="text1"/>
        </w:rPr>
        <w:t>.</w:t>
      </w:r>
    </w:p>
    <w:p w14:paraId="322F9D39" w14:textId="77777777" w:rsidR="00ED338E" w:rsidRPr="00B55FF9" w:rsidRDefault="00ED338E" w:rsidP="003C334E">
      <w:pPr>
        <w:spacing w:before="120"/>
        <w:sectPr w:rsidR="00ED338E" w:rsidRPr="00B55FF9" w:rsidSect="005529D7">
          <w:headerReference w:type="even" r:id="rId174"/>
          <w:headerReference w:type="default" r:id="rId175"/>
          <w:footerReference w:type="even" r:id="rId176"/>
          <w:footerReference w:type="default" r:id="rId177"/>
          <w:pgSz w:w="11906" w:h="16838"/>
          <w:pgMar w:top="1418" w:right="1531" w:bottom="1418" w:left="1531" w:header="709" w:footer="850" w:gutter="0"/>
          <w:cols w:space="708"/>
          <w:docGrid w:linePitch="360"/>
        </w:sectPr>
      </w:pPr>
    </w:p>
    <w:p w14:paraId="65CE8B40" w14:textId="5383B3E2" w:rsidR="00ED338E" w:rsidRPr="00B55FF9" w:rsidRDefault="00ED338E" w:rsidP="00ED338E">
      <w:pPr>
        <w:pStyle w:val="Heading1"/>
      </w:pPr>
      <w:bookmarkStart w:id="187" w:name="_Ref76989365"/>
      <w:bookmarkStart w:id="188" w:name="_Toc85188887"/>
      <w:r w:rsidRPr="00B55FF9">
        <w:rPr>
          <w:rStyle w:val="HeaderRepeat"/>
        </w:rPr>
        <w:t>Total economic impact of the University of Glasgow</w:t>
      </w:r>
      <w:bookmarkEnd w:id="187"/>
      <w:bookmarkEnd w:id="188"/>
    </w:p>
    <w:p w14:paraId="4837E1BC" w14:textId="7DD37F60" w:rsidR="003C334E" w:rsidRPr="00B55FF9" w:rsidRDefault="00B55FF9" w:rsidP="003C334E">
      <w:pPr>
        <w:spacing w:before="120"/>
      </w:pPr>
      <w:r w:rsidRPr="00B55FF9">
        <w:rPr>
          <w:noProof/>
          <w:lang w:eastAsia="en-GB"/>
        </w:rPr>
        <mc:AlternateContent>
          <mc:Choice Requires="wps">
            <w:drawing>
              <wp:anchor distT="0" distB="0" distL="114300" distR="114300" simplePos="0" relativeHeight="251764736" behindDoc="0" locked="0" layoutInCell="1" allowOverlap="1" wp14:anchorId="3FC0F4CF" wp14:editId="3AA0B3CA">
                <wp:simplePos x="0" y="0"/>
                <wp:positionH relativeFrom="margin">
                  <wp:posOffset>3884606</wp:posOffset>
                </wp:positionH>
                <wp:positionV relativeFrom="margin">
                  <wp:posOffset>530697</wp:posOffset>
                </wp:positionV>
                <wp:extent cx="2105660" cy="1245235"/>
                <wp:effectExtent l="38100" t="38100" r="104140" b="88265"/>
                <wp:wrapSquare wrapText="bothSides"/>
                <wp:docPr id="234" name="Rounded Rectangle 17" descr="pullquote: The total economic impact associated with the University of Glasgow's activities in 2018-19 stood at £4.4 billion."/>
                <wp:cNvGraphicFramePr/>
                <a:graphic xmlns:a="http://schemas.openxmlformats.org/drawingml/2006/main">
                  <a:graphicData uri="http://schemas.microsoft.com/office/word/2010/wordprocessingShape">
                    <wps:wsp>
                      <wps:cNvSpPr/>
                      <wps:spPr>
                        <a:xfrm>
                          <a:off x="0" y="0"/>
                          <a:ext cx="2105660" cy="1245235"/>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14:paraId="59FD4F0D" w14:textId="77777777" w:rsidR="00AC51E6" w:rsidRPr="00CC1767" w:rsidRDefault="00AC51E6" w:rsidP="00ED338E">
                            <w:pPr>
                              <w:spacing w:before="0" w:after="0"/>
                              <w:jc w:val="center"/>
                              <w:rPr>
                                <w:b/>
                                <w:color w:val="FFFFFF" w:themeColor="background1"/>
                                <w:sz w:val="28"/>
                                <w:szCs w:val="28"/>
                              </w:rPr>
                            </w:pPr>
                            <w:r w:rsidRPr="003121E3">
                              <w:rPr>
                                <w:b/>
                                <w:color w:val="FFFFFF" w:themeColor="background1"/>
                                <w:sz w:val="28"/>
                                <w:szCs w:val="28"/>
                              </w:rPr>
                              <w:t xml:space="preserve">The total economic impact associated with the University of Glasgow's activities in 2018-19 stood at </w:t>
                            </w:r>
                            <w:r w:rsidRPr="003121E3">
                              <w:rPr>
                                <w:b/>
                                <w:color w:val="FFFFFF" w:themeColor="background1"/>
                                <w:sz w:val="32"/>
                                <w:szCs w:val="32"/>
                              </w:rPr>
                              <w:t>£4.4 billion</w:t>
                            </w:r>
                            <w:r w:rsidRPr="003121E3">
                              <w:rPr>
                                <w:b/>
                                <w:color w:val="FFFFFF" w:themeColor="background1"/>
                                <w:sz w:val="28"/>
                                <w:szCs w:val="28"/>
                              </w:rPr>
                              <w:t>.</w:t>
                            </w:r>
                          </w:p>
                        </w:txbxContent>
                      </wps:txbx>
                      <wps:bodyPr rot="0" vert="horz" wrap="square" lIns="18000" tIns="18000" rIns="18000" bIns="18000" rtlCol="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FC0F4CF" id="Rounded Rectangle 17" o:spid="_x0000_s1057" alt="pullquote: The total economic impact associated with the University of Glasgow's activities in 2018-19 stood at £4.4 billion." style="position:absolute;left:0;text-align:left;margin-left:305.85pt;margin-top:41.8pt;width:165.8pt;height:98.0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" fillcolor="#003865 [3206]" stroked="f">
                <v:shadow on="t" color="black" opacity="26214f" origin="-.5,-.5" offset=".74836mm,.74836mm"/>
                <v:textbox inset=".5mm,.5mm,.5mm,.5mm">
                  <w:txbxContent>
                    <w:p w14:paraId="59FD4F0D" w14:textId="77777777" w:rsidR="00AC51E6" w:rsidRPr="00CC1767" w:rsidRDefault="00AC51E6" w:rsidP="00ED338E">
                      <w:pPr>
                        <w:spacing w:before="0" w:after="0"/>
                        <w:jc w:val="center"/>
                        <w:rPr>
                          <w:b/>
                          <w:color w:val="FFFFFF" w:themeColor="background1"/>
                          <w:sz w:val="28"/>
                          <w:szCs w:val="28"/>
                        </w:rPr>
                      </w:pPr>
                      <w:r w:rsidRPr="003121E3">
                        <w:rPr>
                          <w:b/>
                          <w:color w:val="FFFFFF" w:themeColor="background1"/>
                          <w:sz w:val="28"/>
                          <w:szCs w:val="28"/>
                        </w:rPr>
                        <w:t xml:space="preserve">The total economic impact associated with the University of Glasgow's activities in 2018-19 stood at </w:t>
                      </w:r>
                      <w:r w:rsidRPr="003121E3">
                        <w:rPr>
                          <w:b/>
                          <w:color w:val="FFFFFF" w:themeColor="background1"/>
                          <w:sz w:val="32"/>
                          <w:szCs w:val="32"/>
                        </w:rPr>
                        <w:t>£4.4 billion</w:t>
                      </w:r>
                      <w:r w:rsidRPr="003121E3">
                        <w:rPr>
                          <w:b/>
                          <w:color w:val="FFFFFF" w:themeColor="background1"/>
                          <w:sz w:val="28"/>
                          <w:szCs w:val="28"/>
                        </w:rPr>
                        <w:t>.</w:t>
                      </w:r>
                    </w:p>
                  </w:txbxContent>
                </v:textbox>
                <w10:wrap type="square" anchorx="margin" anchory="margin"/>
              </v:rect>
            </w:pict>
          </mc:Fallback>
        </mc:AlternateContent>
      </w:r>
      <w:r w:rsidR="003C334E" w:rsidRPr="00B55FF9">
        <w:t xml:space="preserve">The total economic impact on the UK economy associated with the University of </w:t>
      </w:r>
      <w:r w:rsidR="00CD2D44" w:rsidRPr="00B55FF9">
        <w:t>Glasgow’s</w:t>
      </w:r>
      <w:r w:rsidR="003C334E" w:rsidRPr="00B55FF9">
        <w:t xml:space="preserve"> activities in 2018-19 was estimated at approximately </w:t>
      </w:r>
      <w:r w:rsidR="003C334E" w:rsidRPr="00B55FF9">
        <w:rPr>
          <w:b/>
          <w:color w:val="06357A" w:themeColor="accent1"/>
        </w:rPr>
        <w:t>£</w:t>
      </w:r>
      <w:r w:rsidR="00CD2D44" w:rsidRPr="00B55FF9">
        <w:rPr>
          <w:b/>
          <w:color w:val="06357A" w:themeColor="accent1"/>
        </w:rPr>
        <w:t>4</w:t>
      </w:r>
      <w:r w:rsidR="003C334E" w:rsidRPr="00B55FF9">
        <w:rPr>
          <w:b/>
          <w:color w:val="06357A" w:themeColor="accent1"/>
        </w:rPr>
        <w:t>.</w:t>
      </w:r>
      <w:r w:rsidR="00CD2D44" w:rsidRPr="00B55FF9">
        <w:rPr>
          <w:b/>
          <w:color w:val="06357A" w:themeColor="accent1"/>
        </w:rPr>
        <w:t>4</w:t>
      </w:r>
      <w:r w:rsidR="003C334E" w:rsidRPr="00B55FF9">
        <w:rPr>
          <w:b/>
          <w:color w:val="06357A" w:themeColor="accent1"/>
        </w:rPr>
        <w:t xml:space="preserve"> billion</w:t>
      </w:r>
      <w:r w:rsidR="003C334E" w:rsidRPr="00B55FF9">
        <w:t xml:space="preserve"> </w:t>
      </w:r>
      <w:r w:rsidR="003C334E" w:rsidRPr="00B55FF9">
        <w:rPr>
          <w:color w:val="000000" w:themeColor="text1"/>
        </w:rPr>
        <w:t>(</w:t>
      </w:r>
      <w:r w:rsidR="003C334E" w:rsidRPr="00B55FF9">
        <w:rPr>
          <w:color w:val="000000" w:themeColor="text1"/>
        </w:rPr>
        <w:fldChar w:fldCharType="begin"/>
      </w:r>
      <w:r w:rsidR="003C334E" w:rsidRPr="00B55FF9">
        <w:rPr>
          <w:color w:val="000000" w:themeColor="text1"/>
        </w:rPr>
        <w:instrText xml:space="preserve"> REF _Ref48150053 \r \h  \* MERGEFORMAT </w:instrText>
      </w:r>
      <w:r w:rsidR="003C334E" w:rsidRPr="00B55FF9">
        <w:rPr>
          <w:color w:val="000000" w:themeColor="text1"/>
        </w:rPr>
      </w:r>
      <w:r w:rsidR="003C334E" w:rsidRPr="00B55FF9">
        <w:rPr>
          <w:color w:val="000000" w:themeColor="text1"/>
        </w:rPr>
        <w:fldChar w:fldCharType="separate"/>
      </w:r>
      <w:r w:rsidR="00B96FA3">
        <w:rPr>
          <w:color w:val="000000" w:themeColor="text1"/>
        </w:rPr>
        <w:t>Table 11</w:t>
      </w:r>
      <w:r w:rsidR="003C334E" w:rsidRPr="00B55FF9">
        <w:rPr>
          <w:color w:val="000000" w:themeColor="text1"/>
        </w:rPr>
        <w:fldChar w:fldCharType="end"/>
      </w:r>
      <w:r w:rsidR="003C334E" w:rsidRPr="00B55FF9">
        <w:rPr>
          <w:color w:val="000000" w:themeColor="text1"/>
        </w:rPr>
        <w:t xml:space="preserve">). </w:t>
      </w:r>
      <w:r w:rsidR="003C334E" w:rsidRPr="00B55FF9">
        <w:t>In terms of the components of this impact:</w:t>
      </w:r>
    </w:p>
    <w:p w14:paraId="22DBD39F" w14:textId="6B5DD5E0" w:rsidR="003C334E" w:rsidRPr="00B55FF9" w:rsidRDefault="003C334E" w:rsidP="003C334E">
      <w:pPr>
        <w:pStyle w:val="MinorBullet1"/>
        <w:spacing w:before="40" w:after="40"/>
      </w:pPr>
      <w:r w:rsidRPr="00B55FF9">
        <w:t xml:space="preserve">The University’s </w:t>
      </w:r>
      <w:r w:rsidRPr="00B55FF9">
        <w:rPr>
          <w:b/>
          <w:bCs/>
          <w:color w:val="06357A" w:themeColor="accent1"/>
        </w:rPr>
        <w:t>research</w:t>
      </w:r>
      <w:r w:rsidR="0084205E" w:rsidRPr="00B55FF9">
        <w:rPr>
          <w:b/>
          <w:bCs/>
          <w:color w:val="06357A" w:themeColor="accent1"/>
        </w:rPr>
        <w:t xml:space="preserve"> activities</w:t>
      </w:r>
      <w:r w:rsidRPr="00B55FF9">
        <w:rPr>
          <w:b/>
          <w:bCs/>
          <w:color w:val="06357A" w:themeColor="accent1"/>
        </w:rPr>
        <w:t xml:space="preserve"> </w:t>
      </w:r>
      <w:r w:rsidRPr="00B55FF9">
        <w:t xml:space="preserve">accounted for </w:t>
      </w:r>
      <w:r w:rsidRPr="00B55FF9">
        <w:rPr>
          <w:b/>
          <w:bCs/>
          <w:color w:val="06357A" w:themeColor="accent1"/>
        </w:rPr>
        <w:t>£</w:t>
      </w:r>
      <w:r w:rsidR="00244A69" w:rsidRPr="00B55FF9">
        <w:rPr>
          <w:b/>
          <w:bCs/>
          <w:color w:val="06357A" w:themeColor="accent1"/>
        </w:rPr>
        <w:t>1</w:t>
      </w:r>
      <w:r w:rsidRPr="00B55FF9">
        <w:rPr>
          <w:b/>
          <w:bCs/>
          <w:color w:val="06357A" w:themeColor="accent1"/>
        </w:rPr>
        <w:t>.</w:t>
      </w:r>
      <w:r w:rsidR="00244A69" w:rsidRPr="00B55FF9">
        <w:rPr>
          <w:b/>
          <w:bCs/>
          <w:color w:val="06357A" w:themeColor="accent1"/>
        </w:rPr>
        <w:t>8</w:t>
      </w:r>
      <w:r w:rsidRPr="00B55FF9">
        <w:rPr>
          <w:b/>
          <w:bCs/>
          <w:color w:val="06357A" w:themeColor="accent1"/>
        </w:rPr>
        <w:t xml:space="preserve"> billion</w:t>
      </w:r>
      <w:r w:rsidRPr="00B55FF9">
        <w:rPr>
          <w:color w:val="06357A" w:themeColor="accent1"/>
        </w:rPr>
        <w:t xml:space="preserve"> </w:t>
      </w:r>
      <w:r w:rsidRPr="00B55FF9">
        <w:t>(</w:t>
      </w:r>
      <w:r w:rsidR="00244A69" w:rsidRPr="00B55FF9">
        <w:rPr>
          <w:b/>
          <w:bCs/>
          <w:color w:val="06357A" w:themeColor="accent1"/>
        </w:rPr>
        <w:t>42</w:t>
      </w:r>
      <w:r w:rsidRPr="00B55FF9">
        <w:rPr>
          <w:b/>
          <w:bCs/>
          <w:color w:val="06357A" w:themeColor="accent1"/>
        </w:rPr>
        <w:t>%</w:t>
      </w:r>
      <w:r w:rsidRPr="00B55FF9">
        <w:t xml:space="preserve">) of this </w:t>
      </w:r>
      <w:proofErr w:type="gramStart"/>
      <w:r w:rsidRPr="00B55FF9">
        <w:t>impact;</w:t>
      </w:r>
      <w:proofErr w:type="gramEnd"/>
    </w:p>
    <w:p w14:paraId="66524AEF" w14:textId="45636A52" w:rsidR="003C334E" w:rsidRPr="00B55FF9" w:rsidRDefault="003C334E" w:rsidP="003C334E">
      <w:pPr>
        <w:pStyle w:val="MinorBullet1"/>
        <w:spacing w:before="40" w:after="40"/>
      </w:pPr>
      <w:r w:rsidRPr="00B55FF9">
        <w:t xml:space="preserve">The value of the University’s teaching and learning activities stood at </w:t>
      </w:r>
      <w:r w:rsidRPr="00B55FF9">
        <w:rPr>
          <w:b/>
          <w:bCs/>
          <w:color w:val="06357A" w:themeColor="accent1"/>
        </w:rPr>
        <w:t>£</w:t>
      </w:r>
      <w:r w:rsidR="0068545D" w:rsidRPr="00B55FF9">
        <w:rPr>
          <w:b/>
          <w:bCs/>
          <w:color w:val="06357A" w:themeColor="accent1"/>
        </w:rPr>
        <w:t>734</w:t>
      </w:r>
      <w:r w:rsidRPr="00B55FF9">
        <w:rPr>
          <w:b/>
          <w:bCs/>
          <w:color w:val="06357A" w:themeColor="accent1"/>
        </w:rPr>
        <w:t xml:space="preserve"> million</w:t>
      </w:r>
      <w:r w:rsidRPr="00B55FF9">
        <w:rPr>
          <w:color w:val="06357A" w:themeColor="accent1"/>
        </w:rPr>
        <w:t xml:space="preserve"> </w:t>
      </w:r>
      <w:r w:rsidRPr="00B55FF9">
        <w:t>(</w:t>
      </w:r>
      <w:r w:rsidR="0068545D" w:rsidRPr="00B55FF9">
        <w:rPr>
          <w:b/>
          <w:bCs/>
          <w:color w:val="06357A" w:themeColor="accent1"/>
        </w:rPr>
        <w:t>17</w:t>
      </w:r>
      <w:r w:rsidRPr="00B55FF9">
        <w:rPr>
          <w:b/>
          <w:bCs/>
          <w:color w:val="06357A" w:themeColor="accent1"/>
        </w:rPr>
        <w:t>%</w:t>
      </w:r>
      <w:proofErr w:type="gramStart"/>
      <w:r w:rsidRPr="00B55FF9">
        <w:t>);</w:t>
      </w:r>
      <w:proofErr w:type="gramEnd"/>
    </w:p>
    <w:p w14:paraId="7E119A4C" w14:textId="779AF270" w:rsidR="003C334E" w:rsidRPr="00B55FF9" w:rsidRDefault="003C334E" w:rsidP="003C334E">
      <w:pPr>
        <w:pStyle w:val="MinorBullet1"/>
        <w:spacing w:before="40" w:after="40"/>
      </w:pPr>
      <w:r w:rsidRPr="00B55FF9">
        <w:t xml:space="preserve">The impact of the University’s </w:t>
      </w:r>
      <w:r w:rsidRPr="00B55FF9">
        <w:rPr>
          <w:b/>
          <w:bCs/>
          <w:color w:val="06357A" w:themeColor="accent1"/>
        </w:rPr>
        <w:t>educational exports</w:t>
      </w:r>
      <w:r w:rsidRPr="00B55FF9">
        <w:rPr>
          <w:color w:val="06357A" w:themeColor="accent1"/>
        </w:rPr>
        <w:t xml:space="preserve"> </w:t>
      </w:r>
      <w:r w:rsidRPr="00B55FF9">
        <w:t xml:space="preserve">was estimated at </w:t>
      </w:r>
      <w:r w:rsidRPr="00B55FF9">
        <w:rPr>
          <w:b/>
          <w:bCs/>
          <w:color w:val="06357A" w:themeColor="accent1"/>
        </w:rPr>
        <w:t>£</w:t>
      </w:r>
      <w:r w:rsidR="0068545D" w:rsidRPr="00B55FF9">
        <w:rPr>
          <w:b/>
          <w:bCs/>
          <w:color w:val="06357A" w:themeColor="accent1"/>
        </w:rPr>
        <w:t xml:space="preserve">631 </w:t>
      </w:r>
      <w:r w:rsidRPr="00B55FF9">
        <w:rPr>
          <w:b/>
          <w:bCs/>
          <w:color w:val="06357A" w:themeColor="accent1"/>
        </w:rPr>
        <w:t>million</w:t>
      </w:r>
      <w:r w:rsidRPr="00B55FF9">
        <w:rPr>
          <w:color w:val="06357A" w:themeColor="accent1"/>
        </w:rPr>
        <w:t xml:space="preserve"> </w:t>
      </w:r>
      <w:r w:rsidRPr="00B55FF9">
        <w:t>(</w:t>
      </w:r>
      <w:r w:rsidR="0068545D" w:rsidRPr="00B55FF9">
        <w:rPr>
          <w:b/>
          <w:bCs/>
          <w:color w:val="06357A" w:themeColor="accent1"/>
        </w:rPr>
        <w:t>14</w:t>
      </w:r>
      <w:r w:rsidRPr="00B55FF9">
        <w:rPr>
          <w:b/>
          <w:bCs/>
          <w:color w:val="06357A" w:themeColor="accent1"/>
        </w:rPr>
        <w:t>%</w:t>
      </w:r>
      <w:r w:rsidRPr="00B55FF9">
        <w:t xml:space="preserve">); </w:t>
      </w:r>
      <w:r w:rsidR="0068545D" w:rsidRPr="00B55FF9">
        <w:t>and</w:t>
      </w:r>
    </w:p>
    <w:p w14:paraId="04594FE5" w14:textId="749812EE" w:rsidR="003C334E" w:rsidRPr="00B55FF9" w:rsidRDefault="003C334E" w:rsidP="003C334E">
      <w:pPr>
        <w:pStyle w:val="MinorBullet1"/>
        <w:spacing w:before="40" w:after="40"/>
      </w:pPr>
      <w:r w:rsidRPr="00B55FF9">
        <w:t>The impact generated by the</w:t>
      </w:r>
      <w:r w:rsidR="0068545D" w:rsidRPr="00B55FF9">
        <w:t xml:space="preserve"> </w:t>
      </w:r>
      <w:r w:rsidR="0068545D" w:rsidRPr="00B55FF9">
        <w:rPr>
          <w:b/>
          <w:bCs/>
          <w:color w:val="06357A" w:themeColor="accent1"/>
        </w:rPr>
        <w:t>operating and capital</w:t>
      </w:r>
      <w:r w:rsidRPr="00B55FF9">
        <w:rPr>
          <w:color w:val="06357A" w:themeColor="accent1"/>
        </w:rPr>
        <w:t xml:space="preserve"> </w:t>
      </w:r>
      <w:r w:rsidRPr="00B55FF9">
        <w:rPr>
          <w:b/>
          <w:bCs/>
          <w:color w:val="06357A" w:themeColor="accent1"/>
        </w:rPr>
        <w:t xml:space="preserve">spending of the University </w:t>
      </w:r>
      <w:r w:rsidRPr="00B55FF9">
        <w:t xml:space="preserve">stood at </w:t>
      </w:r>
      <w:r w:rsidRPr="00B55FF9">
        <w:rPr>
          <w:b/>
          <w:bCs/>
          <w:color w:val="06357A" w:themeColor="accent1"/>
        </w:rPr>
        <w:t>£</w:t>
      </w:r>
      <w:r w:rsidR="0068545D" w:rsidRPr="00B55FF9">
        <w:rPr>
          <w:b/>
          <w:bCs/>
          <w:color w:val="06357A" w:themeColor="accent1"/>
        </w:rPr>
        <w:t>1.2</w:t>
      </w:r>
      <w:r w:rsidRPr="00B55FF9">
        <w:rPr>
          <w:b/>
          <w:bCs/>
          <w:color w:val="06357A" w:themeColor="accent1"/>
        </w:rPr>
        <w:t xml:space="preserve"> billion</w:t>
      </w:r>
      <w:r w:rsidRPr="00B55FF9">
        <w:rPr>
          <w:color w:val="06357A" w:themeColor="accent1"/>
        </w:rPr>
        <w:t xml:space="preserve"> </w:t>
      </w:r>
      <w:r w:rsidRPr="00B55FF9">
        <w:t>(</w:t>
      </w:r>
      <w:r w:rsidR="0068545D" w:rsidRPr="00B55FF9">
        <w:rPr>
          <w:b/>
          <w:bCs/>
          <w:color w:val="06357A" w:themeColor="accent1"/>
        </w:rPr>
        <w:t>27</w:t>
      </w:r>
      <w:r w:rsidRPr="00B55FF9">
        <w:rPr>
          <w:b/>
          <w:bCs/>
          <w:color w:val="06357A" w:themeColor="accent1"/>
        </w:rPr>
        <w:t>%</w:t>
      </w:r>
      <w:r w:rsidRPr="00B55FF9">
        <w:t>)</w:t>
      </w:r>
      <w:r w:rsidR="0068545D" w:rsidRPr="00B55FF9">
        <w:t>.</w:t>
      </w:r>
    </w:p>
    <w:p w14:paraId="42C8CFD3" w14:textId="57CA7184" w:rsidR="003C334E" w:rsidRPr="00B55FF9" w:rsidRDefault="003C334E" w:rsidP="003C334E">
      <w:pPr>
        <w:pStyle w:val="TableTitle"/>
        <w:spacing w:before="120" w:after="120"/>
        <w:rPr>
          <w:color w:val="06357A" w:themeColor="accent1"/>
        </w:rPr>
      </w:pPr>
      <w:bookmarkStart w:id="189" w:name="_Ref48150053"/>
      <w:bookmarkStart w:id="190" w:name="_Toc55380338"/>
      <w:bookmarkStart w:id="191" w:name="_Toc75247048"/>
      <w:bookmarkStart w:id="192" w:name="_Toc85188912"/>
      <w:r w:rsidRPr="00B55FF9">
        <w:rPr>
          <w:color w:val="06357A" w:themeColor="accent1"/>
        </w:rPr>
        <w:t xml:space="preserve">Total economic impact of the University of </w:t>
      </w:r>
      <w:r w:rsidR="00384D32" w:rsidRPr="00B55FF9">
        <w:rPr>
          <w:color w:val="06357A" w:themeColor="accent1"/>
        </w:rPr>
        <w:t>Glasgow’s</w:t>
      </w:r>
      <w:r w:rsidRPr="00B55FF9">
        <w:rPr>
          <w:color w:val="06357A" w:themeColor="accent1"/>
        </w:rPr>
        <w:t xml:space="preserve"> activities in the UK in 2018-19 (£m and % of total)</w:t>
      </w:r>
      <w:bookmarkEnd w:id="189"/>
      <w:bookmarkEnd w:id="190"/>
      <w:bookmarkEnd w:id="191"/>
      <w:bookmarkEnd w:id="192"/>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94"/>
        <w:gridCol w:w="4390"/>
        <w:gridCol w:w="1914"/>
        <w:gridCol w:w="1914"/>
      </w:tblGrid>
      <w:tr w:rsidR="003C334E" w:rsidRPr="00B55FF9" w14:paraId="0E86BDC4" w14:textId="77777777" w:rsidTr="00CD2D44">
        <w:trPr>
          <w:trHeight w:val="283"/>
        </w:trPr>
        <w:tc>
          <w:tcPr>
            <w:tcW w:w="2966" w:type="pct"/>
            <w:gridSpan w:val="2"/>
            <w:tcBorders>
              <w:top w:val="single" w:sz="4" w:space="0" w:color="06357A"/>
              <w:bottom w:val="single" w:sz="4" w:space="0" w:color="06357A"/>
            </w:tcBorders>
            <w:vAlign w:val="center"/>
          </w:tcPr>
          <w:p w14:paraId="2CD9A8CC" w14:textId="77777777" w:rsidR="003C334E" w:rsidRPr="00B55FF9" w:rsidRDefault="003C334E" w:rsidP="006C0A3C">
            <w:pPr>
              <w:keepNext/>
              <w:spacing w:before="0" w:after="0"/>
              <w:ind w:left="57" w:right="57"/>
              <w:jc w:val="left"/>
              <w:rPr>
                <w:b/>
                <w:color w:val="06357A" w:themeColor="accent1"/>
                <w:sz w:val="20"/>
                <w:szCs w:val="20"/>
              </w:rPr>
            </w:pPr>
            <w:r w:rsidRPr="00B55FF9">
              <w:rPr>
                <w:b/>
                <w:color w:val="06357A" w:themeColor="accent1"/>
                <w:sz w:val="20"/>
                <w:szCs w:val="20"/>
              </w:rPr>
              <w:t>Type of impact</w:t>
            </w:r>
          </w:p>
        </w:tc>
        <w:tc>
          <w:tcPr>
            <w:tcW w:w="1017" w:type="pct"/>
            <w:tcBorders>
              <w:top w:val="single" w:sz="4" w:space="0" w:color="06357A"/>
              <w:bottom w:val="single" w:sz="4" w:space="0" w:color="06357A"/>
            </w:tcBorders>
            <w:shd w:val="clear" w:color="auto" w:fill="auto"/>
            <w:vAlign w:val="center"/>
          </w:tcPr>
          <w:p w14:paraId="352D571A" w14:textId="77777777" w:rsidR="003C334E" w:rsidRPr="00B55FF9" w:rsidRDefault="003C334E" w:rsidP="006C0A3C">
            <w:pPr>
              <w:keepNext/>
              <w:spacing w:before="0" w:after="0"/>
              <w:ind w:left="57" w:right="57"/>
              <w:jc w:val="center"/>
              <w:rPr>
                <w:b/>
                <w:color w:val="06357A" w:themeColor="accent1"/>
                <w:sz w:val="20"/>
                <w:szCs w:val="20"/>
              </w:rPr>
            </w:pPr>
            <w:r w:rsidRPr="00B55FF9">
              <w:rPr>
                <w:b/>
                <w:color w:val="06357A" w:themeColor="accent1"/>
                <w:sz w:val="20"/>
                <w:szCs w:val="20"/>
              </w:rPr>
              <w:t>£m</w:t>
            </w:r>
          </w:p>
        </w:tc>
        <w:tc>
          <w:tcPr>
            <w:tcW w:w="1017" w:type="pct"/>
            <w:tcBorders>
              <w:top w:val="single" w:sz="4" w:space="0" w:color="06357A"/>
              <w:bottom w:val="single" w:sz="4" w:space="0" w:color="06357A"/>
              <w:right w:val="nil"/>
            </w:tcBorders>
            <w:shd w:val="clear" w:color="auto" w:fill="auto"/>
            <w:vAlign w:val="center"/>
          </w:tcPr>
          <w:p w14:paraId="277354BE" w14:textId="77777777" w:rsidR="003C334E" w:rsidRPr="00B55FF9" w:rsidRDefault="003C334E" w:rsidP="006C0A3C">
            <w:pPr>
              <w:keepNext/>
              <w:spacing w:before="0" w:after="0"/>
              <w:ind w:left="57" w:right="57"/>
              <w:jc w:val="center"/>
              <w:rPr>
                <w:b/>
                <w:color w:val="06357A" w:themeColor="accent1"/>
                <w:sz w:val="20"/>
                <w:szCs w:val="20"/>
              </w:rPr>
            </w:pPr>
            <w:r w:rsidRPr="00B55FF9">
              <w:rPr>
                <w:b/>
                <w:color w:val="06357A" w:themeColor="accent1"/>
                <w:sz w:val="20"/>
                <w:szCs w:val="20"/>
              </w:rPr>
              <w:t>%</w:t>
            </w:r>
          </w:p>
        </w:tc>
      </w:tr>
      <w:tr w:rsidR="00CD2D44" w:rsidRPr="00B55FF9" w14:paraId="3F5F9DF2" w14:textId="77777777" w:rsidTr="00D501C3">
        <w:trPr>
          <w:trHeight w:val="283"/>
        </w:trPr>
        <w:tc>
          <w:tcPr>
            <w:tcW w:w="634" w:type="pct"/>
            <w:vMerge w:val="restart"/>
            <w:tcBorders>
              <w:top w:val="single" w:sz="4" w:space="0" w:color="06357A"/>
            </w:tcBorders>
            <w:shd w:val="clear" w:color="auto" w:fill="auto"/>
            <w:vAlign w:val="center"/>
          </w:tcPr>
          <w:p w14:paraId="622AB948" w14:textId="3C1F7C25" w:rsidR="00CD2D44" w:rsidRPr="00B55FF9" w:rsidRDefault="00D501C3" w:rsidP="00D501C3">
            <w:pPr>
              <w:keepNext/>
              <w:spacing w:before="0" w:after="0"/>
              <w:ind w:left="57" w:right="57"/>
              <w:jc w:val="center"/>
              <w:rPr>
                <w:sz w:val="20"/>
                <w:szCs w:val="20"/>
              </w:rPr>
            </w:pPr>
            <w:r w:rsidRPr="00B55FF9">
              <w:rPr>
                <w:noProof/>
                <w:sz w:val="20"/>
                <w:szCs w:val="20"/>
              </w:rPr>
              <w:drawing>
                <wp:inline distT="0" distB="0" distL="0" distR="0" wp14:anchorId="2E86EAB2" wp14:editId="421E1EA7">
                  <wp:extent cx="304800" cy="471170"/>
                  <wp:effectExtent l="0" t="0" r="0" b="5080"/>
                  <wp:docPr id="1028" name="Picture 1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47117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1C12D806" w14:textId="645C3824" w:rsidR="00CD2D44" w:rsidRPr="00B55FF9" w:rsidRDefault="00CD2D44" w:rsidP="00CD2D44">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research</w:t>
            </w:r>
          </w:p>
        </w:tc>
        <w:tc>
          <w:tcPr>
            <w:tcW w:w="1017" w:type="pct"/>
            <w:tcBorders>
              <w:top w:val="single" w:sz="4" w:space="0" w:color="06357A"/>
              <w:bottom w:val="single" w:sz="4" w:space="0" w:color="06357A"/>
            </w:tcBorders>
            <w:shd w:val="clear" w:color="auto" w:fill="00B0F0"/>
            <w:vAlign w:val="center"/>
          </w:tcPr>
          <w:p w14:paraId="19F621FE" w14:textId="4E4B10E4"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£1,833m </w:t>
            </w:r>
          </w:p>
        </w:tc>
        <w:tc>
          <w:tcPr>
            <w:tcW w:w="1017" w:type="pct"/>
            <w:tcBorders>
              <w:top w:val="single" w:sz="4" w:space="0" w:color="06357A"/>
              <w:bottom w:val="single" w:sz="4" w:space="0" w:color="06357A"/>
              <w:right w:val="nil"/>
            </w:tcBorders>
            <w:shd w:val="clear" w:color="auto" w:fill="00B0F0"/>
            <w:vAlign w:val="center"/>
          </w:tcPr>
          <w:p w14:paraId="1282CF83" w14:textId="30D3C769"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42%</w:t>
            </w:r>
          </w:p>
        </w:tc>
      </w:tr>
      <w:tr w:rsidR="00CD2D44" w:rsidRPr="00B55FF9" w14:paraId="11EBB96D" w14:textId="77777777" w:rsidTr="00D501C3">
        <w:trPr>
          <w:trHeight w:val="283"/>
        </w:trPr>
        <w:tc>
          <w:tcPr>
            <w:tcW w:w="634" w:type="pct"/>
            <w:vMerge/>
            <w:shd w:val="clear" w:color="auto" w:fill="auto"/>
            <w:vAlign w:val="center"/>
          </w:tcPr>
          <w:p w14:paraId="523B2015" w14:textId="77777777" w:rsidR="00CD2D44" w:rsidRPr="00B55FF9" w:rsidRDefault="00CD2D44" w:rsidP="00D501C3">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center"/>
          </w:tcPr>
          <w:p w14:paraId="414AB74C" w14:textId="09E0F164"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Net direct impact</w:t>
            </w:r>
          </w:p>
        </w:tc>
        <w:tc>
          <w:tcPr>
            <w:tcW w:w="1017" w:type="pct"/>
            <w:tcBorders>
              <w:top w:val="single" w:sz="4" w:space="0" w:color="06357A"/>
              <w:bottom w:val="single" w:sz="4" w:space="0" w:color="BFBFBF" w:themeColor="background1" w:themeShade="BF"/>
            </w:tcBorders>
            <w:shd w:val="clear" w:color="auto" w:fill="auto"/>
            <w:vAlign w:val="center"/>
          </w:tcPr>
          <w:p w14:paraId="6A66A723" w14:textId="4795C3B0"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£96m </w:t>
            </w:r>
          </w:p>
        </w:tc>
        <w:tc>
          <w:tcPr>
            <w:tcW w:w="1017" w:type="pct"/>
            <w:tcBorders>
              <w:top w:val="single" w:sz="4" w:space="0" w:color="06357A"/>
              <w:bottom w:val="single" w:sz="4" w:space="0" w:color="BFBFBF" w:themeColor="background1" w:themeShade="BF"/>
              <w:right w:val="nil"/>
            </w:tcBorders>
            <w:shd w:val="clear" w:color="auto" w:fill="auto"/>
            <w:vAlign w:val="center"/>
          </w:tcPr>
          <w:p w14:paraId="7F26E352" w14:textId="578107C9"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2%</w:t>
            </w:r>
          </w:p>
        </w:tc>
      </w:tr>
      <w:tr w:rsidR="00CD2D44" w:rsidRPr="00B55FF9" w14:paraId="3DE57157" w14:textId="77777777" w:rsidTr="00D501C3">
        <w:trPr>
          <w:trHeight w:val="283"/>
        </w:trPr>
        <w:tc>
          <w:tcPr>
            <w:tcW w:w="634" w:type="pct"/>
            <w:vMerge/>
            <w:tcBorders>
              <w:bottom w:val="single" w:sz="4" w:space="0" w:color="06357A"/>
            </w:tcBorders>
            <w:shd w:val="clear" w:color="auto" w:fill="auto"/>
            <w:vAlign w:val="center"/>
          </w:tcPr>
          <w:p w14:paraId="1B354F29" w14:textId="77777777" w:rsidR="00CD2D44" w:rsidRPr="00B55FF9" w:rsidRDefault="00CD2D44" w:rsidP="00D501C3">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672A9316" w14:textId="2DF8EE07" w:rsidR="00CD2D44" w:rsidRPr="00B55FF9" w:rsidRDefault="00CD2D44" w:rsidP="00CD2D44">
            <w:pPr>
              <w:keepNext/>
              <w:spacing w:before="0" w:after="0"/>
              <w:ind w:left="57" w:right="57"/>
              <w:jc w:val="left"/>
              <w:rPr>
                <w:rFonts w:asciiTheme="minorHAnsi" w:hAnsiTheme="minorHAnsi" w:cstheme="minorHAnsi"/>
                <w:sz w:val="20"/>
                <w:szCs w:val="20"/>
              </w:rPr>
            </w:pPr>
            <w:proofErr w:type="spellStart"/>
            <w:r w:rsidRPr="00B55FF9">
              <w:rPr>
                <w:rFonts w:asciiTheme="minorHAnsi" w:hAnsiTheme="minorHAnsi" w:cstheme="minorHAnsi"/>
                <w:sz w:val="20"/>
                <w:szCs w:val="20"/>
              </w:rPr>
              <w:t>Spillover</w:t>
            </w:r>
            <w:proofErr w:type="spellEnd"/>
            <w:r w:rsidRPr="00B55FF9">
              <w:rPr>
                <w:rFonts w:asciiTheme="minorHAnsi" w:hAnsiTheme="minorHAnsi" w:cstheme="minorHAnsi"/>
                <w:sz w:val="20"/>
                <w:szCs w:val="20"/>
              </w:rPr>
              <w:t xml:space="preserve"> impact</w:t>
            </w:r>
          </w:p>
        </w:tc>
        <w:tc>
          <w:tcPr>
            <w:tcW w:w="1017" w:type="pct"/>
            <w:tcBorders>
              <w:bottom w:val="single" w:sz="4" w:space="0" w:color="06357A"/>
            </w:tcBorders>
            <w:shd w:val="clear" w:color="auto" w:fill="auto"/>
            <w:vAlign w:val="center"/>
          </w:tcPr>
          <w:p w14:paraId="67599FDC" w14:textId="0C14837D"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£1,737m </w:t>
            </w:r>
          </w:p>
        </w:tc>
        <w:tc>
          <w:tcPr>
            <w:tcW w:w="1017" w:type="pct"/>
            <w:tcBorders>
              <w:bottom w:val="single" w:sz="4" w:space="0" w:color="06357A"/>
              <w:right w:val="nil"/>
            </w:tcBorders>
            <w:shd w:val="clear" w:color="auto" w:fill="auto"/>
            <w:vAlign w:val="center"/>
          </w:tcPr>
          <w:p w14:paraId="7456B833" w14:textId="0A05013E"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40%</w:t>
            </w:r>
          </w:p>
        </w:tc>
      </w:tr>
      <w:tr w:rsidR="00CD2D44" w:rsidRPr="00B55FF9" w14:paraId="7E6CDFB6" w14:textId="77777777" w:rsidTr="00D501C3">
        <w:trPr>
          <w:trHeight w:val="283"/>
        </w:trPr>
        <w:tc>
          <w:tcPr>
            <w:tcW w:w="634" w:type="pct"/>
            <w:vMerge w:val="restart"/>
            <w:tcBorders>
              <w:top w:val="single" w:sz="4" w:space="0" w:color="06357A"/>
            </w:tcBorders>
            <w:shd w:val="clear" w:color="auto" w:fill="auto"/>
            <w:vAlign w:val="center"/>
          </w:tcPr>
          <w:p w14:paraId="2639F757" w14:textId="3D791372" w:rsidR="00CD2D44" w:rsidRPr="00B55FF9" w:rsidRDefault="00D501C3" w:rsidP="00D501C3">
            <w:pPr>
              <w:keepNext/>
              <w:spacing w:before="0" w:after="0"/>
              <w:ind w:left="57" w:right="57"/>
              <w:jc w:val="center"/>
              <w:rPr>
                <w:b/>
                <w:bCs/>
                <w:sz w:val="20"/>
                <w:szCs w:val="20"/>
              </w:rPr>
            </w:pPr>
            <w:r w:rsidRPr="00B55FF9">
              <w:rPr>
                <w:b/>
                <w:bCs/>
                <w:noProof/>
                <w:sz w:val="20"/>
                <w:szCs w:val="20"/>
              </w:rPr>
              <w:drawing>
                <wp:inline distT="0" distB="0" distL="0" distR="0" wp14:anchorId="3B470D69" wp14:editId="188AD772">
                  <wp:extent cx="462280" cy="421005"/>
                  <wp:effectExtent l="0" t="0" r="0" b="0"/>
                  <wp:docPr id="1027" name="Picture 10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280" cy="421005"/>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18D28B31" w14:textId="77777777" w:rsidR="00CD2D44" w:rsidRPr="00B55FF9" w:rsidRDefault="00CD2D44" w:rsidP="00CD2D44">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teaching and learning</w:t>
            </w:r>
          </w:p>
        </w:tc>
        <w:tc>
          <w:tcPr>
            <w:tcW w:w="1017" w:type="pct"/>
            <w:tcBorders>
              <w:top w:val="single" w:sz="4" w:space="0" w:color="06357A"/>
              <w:bottom w:val="single" w:sz="4" w:space="0" w:color="06357A"/>
            </w:tcBorders>
            <w:shd w:val="clear" w:color="auto" w:fill="00B0F0"/>
            <w:vAlign w:val="center"/>
          </w:tcPr>
          <w:p w14:paraId="60328E52" w14:textId="7D0D6F27"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£734m </w:t>
            </w:r>
          </w:p>
        </w:tc>
        <w:tc>
          <w:tcPr>
            <w:tcW w:w="1017" w:type="pct"/>
            <w:tcBorders>
              <w:top w:val="single" w:sz="4" w:space="0" w:color="06357A"/>
              <w:bottom w:val="single" w:sz="4" w:space="0" w:color="06357A"/>
              <w:right w:val="nil"/>
            </w:tcBorders>
            <w:shd w:val="clear" w:color="auto" w:fill="00B0F0"/>
            <w:vAlign w:val="center"/>
          </w:tcPr>
          <w:p w14:paraId="0E8AD07C" w14:textId="076E1DE3"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17%</w:t>
            </w:r>
          </w:p>
        </w:tc>
      </w:tr>
      <w:tr w:rsidR="00CD2D44" w:rsidRPr="00B55FF9" w14:paraId="352E483A" w14:textId="77777777" w:rsidTr="00D501C3">
        <w:trPr>
          <w:trHeight w:val="283"/>
        </w:trPr>
        <w:tc>
          <w:tcPr>
            <w:tcW w:w="634" w:type="pct"/>
            <w:vMerge/>
            <w:shd w:val="clear" w:color="auto" w:fill="auto"/>
            <w:vAlign w:val="center"/>
          </w:tcPr>
          <w:p w14:paraId="31CF51F0" w14:textId="77777777" w:rsidR="00CD2D44" w:rsidRPr="00B55FF9" w:rsidRDefault="00CD2D44" w:rsidP="00D501C3">
            <w:pPr>
              <w:keepNext/>
              <w:spacing w:before="0" w:after="0"/>
              <w:ind w:left="57" w:right="57"/>
              <w:jc w:val="center"/>
              <w:rPr>
                <w:sz w:val="20"/>
                <w:szCs w:val="20"/>
              </w:rPr>
            </w:pPr>
          </w:p>
        </w:tc>
        <w:tc>
          <w:tcPr>
            <w:tcW w:w="2332" w:type="pct"/>
            <w:tcBorders>
              <w:top w:val="single" w:sz="4" w:space="0" w:color="BFBFBF" w:themeColor="background1" w:themeShade="BF"/>
            </w:tcBorders>
            <w:shd w:val="clear" w:color="auto" w:fill="auto"/>
            <w:vAlign w:val="center"/>
          </w:tcPr>
          <w:p w14:paraId="798731BC" w14:textId="77777777"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Students</w:t>
            </w:r>
          </w:p>
        </w:tc>
        <w:tc>
          <w:tcPr>
            <w:tcW w:w="1017" w:type="pct"/>
            <w:tcBorders>
              <w:top w:val="single" w:sz="4" w:space="0" w:color="BFBFBF" w:themeColor="background1" w:themeShade="BF"/>
            </w:tcBorders>
            <w:shd w:val="clear" w:color="auto" w:fill="auto"/>
            <w:vAlign w:val="center"/>
          </w:tcPr>
          <w:p w14:paraId="528BF96C" w14:textId="267D448A"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£401m </w:t>
            </w:r>
          </w:p>
        </w:tc>
        <w:tc>
          <w:tcPr>
            <w:tcW w:w="1017" w:type="pct"/>
            <w:tcBorders>
              <w:top w:val="single" w:sz="4" w:space="0" w:color="BFBFBF" w:themeColor="background1" w:themeShade="BF"/>
              <w:right w:val="nil"/>
            </w:tcBorders>
            <w:shd w:val="clear" w:color="auto" w:fill="auto"/>
            <w:vAlign w:val="center"/>
          </w:tcPr>
          <w:p w14:paraId="5EEC9573" w14:textId="2EBB2904"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9%</w:t>
            </w:r>
          </w:p>
        </w:tc>
      </w:tr>
      <w:tr w:rsidR="00CD2D44" w:rsidRPr="00B55FF9" w14:paraId="3C83F871" w14:textId="77777777" w:rsidTr="00D501C3">
        <w:trPr>
          <w:trHeight w:val="283"/>
        </w:trPr>
        <w:tc>
          <w:tcPr>
            <w:tcW w:w="634" w:type="pct"/>
            <w:vMerge/>
            <w:tcBorders>
              <w:bottom w:val="single" w:sz="4" w:space="0" w:color="06357A"/>
            </w:tcBorders>
            <w:shd w:val="clear" w:color="auto" w:fill="auto"/>
            <w:vAlign w:val="center"/>
          </w:tcPr>
          <w:p w14:paraId="4B959EAE" w14:textId="77777777" w:rsidR="00CD2D44" w:rsidRPr="00B55FF9" w:rsidRDefault="00CD2D44" w:rsidP="00D501C3">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45F5493C" w14:textId="77777777"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Exchequer</w:t>
            </w:r>
          </w:p>
        </w:tc>
        <w:tc>
          <w:tcPr>
            <w:tcW w:w="1017" w:type="pct"/>
            <w:tcBorders>
              <w:bottom w:val="single" w:sz="4" w:space="0" w:color="06357A"/>
            </w:tcBorders>
            <w:shd w:val="clear" w:color="auto" w:fill="auto"/>
            <w:vAlign w:val="center"/>
          </w:tcPr>
          <w:p w14:paraId="6E075C55" w14:textId="5D2151D9"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£333m </w:t>
            </w:r>
          </w:p>
        </w:tc>
        <w:tc>
          <w:tcPr>
            <w:tcW w:w="1017" w:type="pct"/>
            <w:tcBorders>
              <w:bottom w:val="single" w:sz="4" w:space="0" w:color="06357A"/>
              <w:right w:val="nil"/>
            </w:tcBorders>
            <w:shd w:val="clear" w:color="auto" w:fill="auto"/>
            <w:vAlign w:val="center"/>
          </w:tcPr>
          <w:p w14:paraId="2B6E2B68" w14:textId="624DD20A"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8%</w:t>
            </w:r>
          </w:p>
        </w:tc>
      </w:tr>
      <w:tr w:rsidR="00CD2D44" w:rsidRPr="00B55FF9" w14:paraId="772EE5E5" w14:textId="77777777" w:rsidTr="00D501C3">
        <w:trPr>
          <w:trHeight w:val="283"/>
        </w:trPr>
        <w:tc>
          <w:tcPr>
            <w:tcW w:w="634" w:type="pct"/>
            <w:vMerge w:val="restart"/>
            <w:tcBorders>
              <w:top w:val="single" w:sz="4" w:space="0" w:color="06357A"/>
            </w:tcBorders>
            <w:shd w:val="clear" w:color="auto" w:fill="auto"/>
            <w:vAlign w:val="center"/>
          </w:tcPr>
          <w:p w14:paraId="2DDEE1B7" w14:textId="29D89F00" w:rsidR="00CD2D44" w:rsidRPr="00B55FF9" w:rsidRDefault="00D501C3" w:rsidP="00D501C3">
            <w:pPr>
              <w:keepNext/>
              <w:spacing w:before="0" w:after="0"/>
              <w:ind w:left="57" w:right="57"/>
              <w:jc w:val="center"/>
              <w:rPr>
                <w:sz w:val="20"/>
                <w:szCs w:val="20"/>
              </w:rPr>
            </w:pPr>
            <w:r w:rsidRPr="00B55FF9">
              <w:rPr>
                <w:noProof/>
                <w:sz w:val="20"/>
                <w:szCs w:val="20"/>
              </w:rPr>
              <w:drawing>
                <wp:inline distT="0" distB="0" distL="0" distR="0" wp14:anchorId="574A3665" wp14:editId="2177DDAC">
                  <wp:extent cx="374015" cy="464185"/>
                  <wp:effectExtent l="0" t="0" r="6985" b="0"/>
                  <wp:docPr id="1029" name="Picture 1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4015" cy="464185"/>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5A85FB13" w14:textId="77777777" w:rsidR="00CD2D44" w:rsidRPr="00B55FF9" w:rsidRDefault="00CD2D44" w:rsidP="00CD2D44">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exports</w:t>
            </w:r>
          </w:p>
        </w:tc>
        <w:tc>
          <w:tcPr>
            <w:tcW w:w="1017" w:type="pct"/>
            <w:tcBorders>
              <w:top w:val="single" w:sz="4" w:space="0" w:color="06357A"/>
              <w:bottom w:val="single" w:sz="4" w:space="0" w:color="06357A"/>
            </w:tcBorders>
            <w:shd w:val="clear" w:color="auto" w:fill="00B0F0"/>
            <w:vAlign w:val="center"/>
          </w:tcPr>
          <w:p w14:paraId="60FE00AF" w14:textId="5E7FAC29"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 xml:space="preserve">£631m </w:t>
            </w:r>
          </w:p>
        </w:tc>
        <w:tc>
          <w:tcPr>
            <w:tcW w:w="1017" w:type="pct"/>
            <w:tcBorders>
              <w:top w:val="single" w:sz="4" w:space="0" w:color="06357A"/>
              <w:bottom w:val="single" w:sz="4" w:space="0" w:color="06357A"/>
              <w:right w:val="nil"/>
            </w:tcBorders>
            <w:shd w:val="clear" w:color="auto" w:fill="00B0F0"/>
            <w:vAlign w:val="center"/>
          </w:tcPr>
          <w:p w14:paraId="0B6D324A" w14:textId="62FC9BA0"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14%</w:t>
            </w:r>
          </w:p>
        </w:tc>
      </w:tr>
      <w:tr w:rsidR="00CD2D44" w:rsidRPr="00B55FF9" w14:paraId="10039D71" w14:textId="77777777" w:rsidTr="00D501C3">
        <w:trPr>
          <w:trHeight w:val="283"/>
        </w:trPr>
        <w:tc>
          <w:tcPr>
            <w:tcW w:w="634" w:type="pct"/>
            <w:vMerge/>
            <w:shd w:val="clear" w:color="auto" w:fill="auto"/>
            <w:vAlign w:val="center"/>
          </w:tcPr>
          <w:p w14:paraId="5D36780D" w14:textId="77777777" w:rsidR="00CD2D44" w:rsidRPr="00B55FF9" w:rsidRDefault="00CD2D44" w:rsidP="00D501C3">
            <w:pPr>
              <w:keepNext/>
              <w:spacing w:before="0" w:after="0"/>
              <w:ind w:left="57" w:right="57"/>
              <w:jc w:val="center"/>
              <w:rPr>
                <w:sz w:val="20"/>
                <w:szCs w:val="20"/>
              </w:rPr>
            </w:pPr>
          </w:p>
        </w:tc>
        <w:tc>
          <w:tcPr>
            <w:tcW w:w="2332" w:type="pct"/>
            <w:tcBorders>
              <w:top w:val="single" w:sz="4" w:space="0" w:color="06357A"/>
            </w:tcBorders>
            <w:shd w:val="clear" w:color="auto" w:fill="auto"/>
            <w:vAlign w:val="center"/>
          </w:tcPr>
          <w:p w14:paraId="0DA8804A" w14:textId="77777777"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Tuition fee income</w:t>
            </w:r>
          </w:p>
        </w:tc>
        <w:tc>
          <w:tcPr>
            <w:tcW w:w="1017" w:type="pct"/>
            <w:tcBorders>
              <w:top w:val="single" w:sz="4" w:space="0" w:color="06357A"/>
            </w:tcBorders>
            <w:shd w:val="clear" w:color="auto" w:fill="auto"/>
            <w:vAlign w:val="center"/>
          </w:tcPr>
          <w:p w14:paraId="144E4A23" w14:textId="0FEB3733"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£320m </w:t>
            </w:r>
          </w:p>
        </w:tc>
        <w:tc>
          <w:tcPr>
            <w:tcW w:w="1017" w:type="pct"/>
            <w:tcBorders>
              <w:top w:val="single" w:sz="4" w:space="0" w:color="06357A"/>
              <w:right w:val="nil"/>
            </w:tcBorders>
            <w:shd w:val="clear" w:color="auto" w:fill="auto"/>
            <w:vAlign w:val="center"/>
          </w:tcPr>
          <w:p w14:paraId="1A7EDD7C" w14:textId="4DB14C7C"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7%</w:t>
            </w:r>
          </w:p>
        </w:tc>
      </w:tr>
      <w:tr w:rsidR="00CD2D44" w:rsidRPr="00B55FF9" w14:paraId="361FA42F" w14:textId="77777777" w:rsidTr="00D501C3">
        <w:trPr>
          <w:trHeight w:val="283"/>
        </w:trPr>
        <w:tc>
          <w:tcPr>
            <w:tcW w:w="634" w:type="pct"/>
            <w:vMerge/>
            <w:tcBorders>
              <w:bottom w:val="single" w:sz="4" w:space="0" w:color="06357A"/>
            </w:tcBorders>
            <w:shd w:val="clear" w:color="auto" w:fill="auto"/>
            <w:vAlign w:val="center"/>
          </w:tcPr>
          <w:p w14:paraId="75BB9EC9" w14:textId="77777777" w:rsidR="00CD2D44" w:rsidRPr="00B55FF9" w:rsidRDefault="00CD2D44" w:rsidP="00D501C3">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39C781B3" w14:textId="77777777"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cs="Calibri"/>
                <w:color w:val="000000"/>
                <w:sz w:val="20"/>
                <w:szCs w:val="20"/>
              </w:rPr>
              <w:t>Non-tuition fee income</w:t>
            </w:r>
          </w:p>
        </w:tc>
        <w:tc>
          <w:tcPr>
            <w:tcW w:w="1017" w:type="pct"/>
            <w:tcBorders>
              <w:bottom w:val="single" w:sz="4" w:space="0" w:color="06357A"/>
            </w:tcBorders>
            <w:shd w:val="clear" w:color="auto" w:fill="auto"/>
            <w:vAlign w:val="center"/>
          </w:tcPr>
          <w:p w14:paraId="35C79375" w14:textId="25D00A4A"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£310m </w:t>
            </w:r>
          </w:p>
        </w:tc>
        <w:tc>
          <w:tcPr>
            <w:tcW w:w="1017" w:type="pct"/>
            <w:tcBorders>
              <w:bottom w:val="single" w:sz="4" w:space="0" w:color="06357A"/>
              <w:right w:val="nil"/>
            </w:tcBorders>
            <w:shd w:val="clear" w:color="auto" w:fill="auto"/>
            <w:vAlign w:val="center"/>
          </w:tcPr>
          <w:p w14:paraId="4470CAC4" w14:textId="3927792C"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7%</w:t>
            </w:r>
          </w:p>
        </w:tc>
      </w:tr>
      <w:tr w:rsidR="00CD2D44" w:rsidRPr="00B55FF9" w14:paraId="49F6DED0" w14:textId="77777777" w:rsidTr="00D501C3">
        <w:trPr>
          <w:trHeight w:val="283"/>
        </w:trPr>
        <w:tc>
          <w:tcPr>
            <w:tcW w:w="634" w:type="pct"/>
            <w:vMerge w:val="restart"/>
            <w:tcBorders>
              <w:top w:val="single" w:sz="4" w:space="0" w:color="06357A"/>
            </w:tcBorders>
            <w:shd w:val="clear" w:color="auto" w:fill="auto"/>
            <w:vAlign w:val="center"/>
          </w:tcPr>
          <w:p w14:paraId="76EA76E3" w14:textId="407AC2D5" w:rsidR="00CD2D44" w:rsidRPr="00B55FF9" w:rsidRDefault="00D501C3" w:rsidP="00D501C3">
            <w:pPr>
              <w:keepNext/>
              <w:spacing w:before="0" w:after="0"/>
              <w:ind w:left="57" w:right="57"/>
              <w:jc w:val="center"/>
              <w:rPr>
                <w:sz w:val="20"/>
                <w:szCs w:val="20"/>
              </w:rPr>
            </w:pPr>
            <w:r w:rsidRPr="00B55FF9">
              <w:rPr>
                <w:noProof/>
                <w:sz w:val="20"/>
                <w:szCs w:val="20"/>
              </w:rPr>
              <w:drawing>
                <wp:inline distT="0" distB="0" distL="0" distR="0" wp14:anchorId="3CA14058" wp14:editId="0E7FDE3D">
                  <wp:extent cx="450215" cy="471170"/>
                  <wp:effectExtent l="0" t="0" r="6985" b="5080"/>
                  <wp:docPr id="1031" name="Picture 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215" cy="47117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0B0F0"/>
            <w:vAlign w:val="center"/>
          </w:tcPr>
          <w:p w14:paraId="1BDFDE2D" w14:textId="77777777" w:rsidR="00CD2D44" w:rsidRPr="00B55FF9" w:rsidRDefault="00CD2D44" w:rsidP="00CD2D44">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Impact of the University's spending</w:t>
            </w:r>
          </w:p>
        </w:tc>
        <w:tc>
          <w:tcPr>
            <w:tcW w:w="1017" w:type="pct"/>
            <w:tcBorders>
              <w:top w:val="single" w:sz="4" w:space="0" w:color="06357A"/>
              <w:bottom w:val="single" w:sz="4" w:space="0" w:color="06357A"/>
            </w:tcBorders>
            <w:shd w:val="clear" w:color="auto" w:fill="00B0F0"/>
            <w:vAlign w:val="center"/>
          </w:tcPr>
          <w:p w14:paraId="765B13A0" w14:textId="3A6060FB" w:rsidR="00CD2D44" w:rsidRPr="00B55FF9" w:rsidRDefault="00CD2D44" w:rsidP="00CD2D44">
            <w:pPr>
              <w:keepNext/>
              <w:spacing w:before="0" w:after="0"/>
              <w:ind w:left="57" w:right="57"/>
              <w:jc w:val="center"/>
              <w:rPr>
                <w:rFonts w:asciiTheme="minorHAnsi" w:hAnsiTheme="minorHAnsi" w:cstheme="minorHAnsi"/>
                <w:b/>
                <w:color w:val="FFFFFF" w:themeColor="background1"/>
                <w:sz w:val="20"/>
                <w:szCs w:val="20"/>
              </w:rPr>
            </w:pPr>
            <w:r w:rsidRPr="00B55FF9">
              <w:rPr>
                <w:rFonts w:cs="Calibri"/>
                <w:b/>
                <w:bCs/>
                <w:color w:val="FFFFFF"/>
                <w:sz w:val="20"/>
                <w:szCs w:val="20"/>
              </w:rPr>
              <w:t xml:space="preserve">£1,202m </w:t>
            </w:r>
          </w:p>
        </w:tc>
        <w:tc>
          <w:tcPr>
            <w:tcW w:w="1017" w:type="pct"/>
            <w:tcBorders>
              <w:top w:val="single" w:sz="4" w:space="0" w:color="06357A"/>
              <w:bottom w:val="single" w:sz="4" w:space="0" w:color="06357A"/>
              <w:right w:val="nil"/>
            </w:tcBorders>
            <w:shd w:val="clear" w:color="auto" w:fill="00B0F0"/>
            <w:vAlign w:val="center"/>
          </w:tcPr>
          <w:p w14:paraId="1F0CD292" w14:textId="1E75486A" w:rsidR="00CD2D44" w:rsidRPr="00B55FF9" w:rsidRDefault="00CD2D44" w:rsidP="00CD2D44">
            <w:pPr>
              <w:keepNext/>
              <w:spacing w:before="0" w:after="0"/>
              <w:ind w:left="57" w:right="57"/>
              <w:jc w:val="center"/>
              <w:rPr>
                <w:rFonts w:asciiTheme="minorHAnsi" w:hAnsiTheme="minorHAnsi" w:cstheme="minorHAnsi"/>
                <w:color w:val="FFFFFF" w:themeColor="background1"/>
                <w:sz w:val="20"/>
                <w:szCs w:val="20"/>
              </w:rPr>
            </w:pPr>
            <w:r w:rsidRPr="00B55FF9">
              <w:rPr>
                <w:rFonts w:cs="Calibri"/>
                <w:b/>
                <w:bCs/>
                <w:color w:val="FFFFFF"/>
                <w:sz w:val="20"/>
                <w:szCs w:val="20"/>
              </w:rPr>
              <w:t>27%</w:t>
            </w:r>
          </w:p>
        </w:tc>
      </w:tr>
      <w:tr w:rsidR="00CD2D44" w:rsidRPr="00B55FF9" w14:paraId="05A1F0D6" w14:textId="77777777" w:rsidTr="00CD2D44">
        <w:trPr>
          <w:trHeight w:val="283"/>
        </w:trPr>
        <w:tc>
          <w:tcPr>
            <w:tcW w:w="634" w:type="pct"/>
            <w:vMerge/>
            <w:shd w:val="clear" w:color="auto" w:fill="auto"/>
            <w:vAlign w:val="center"/>
          </w:tcPr>
          <w:p w14:paraId="1ECEBF1C" w14:textId="77777777" w:rsidR="00CD2D44" w:rsidRPr="00B55FF9" w:rsidRDefault="00CD2D44" w:rsidP="00CD2D44">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center"/>
          </w:tcPr>
          <w:p w14:paraId="7C865E13" w14:textId="526E5366"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Direct impact</w:t>
            </w:r>
          </w:p>
        </w:tc>
        <w:tc>
          <w:tcPr>
            <w:tcW w:w="1017" w:type="pct"/>
            <w:tcBorders>
              <w:top w:val="single" w:sz="4" w:space="0" w:color="06357A"/>
              <w:bottom w:val="single" w:sz="4" w:space="0" w:color="BFBFBF" w:themeColor="background1" w:themeShade="BF"/>
            </w:tcBorders>
            <w:shd w:val="clear" w:color="auto" w:fill="auto"/>
            <w:vAlign w:val="center"/>
          </w:tcPr>
          <w:p w14:paraId="49D3F4FD" w14:textId="1467CC13"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£706m </w:t>
            </w:r>
          </w:p>
        </w:tc>
        <w:tc>
          <w:tcPr>
            <w:tcW w:w="1017" w:type="pct"/>
            <w:tcBorders>
              <w:top w:val="single" w:sz="4" w:space="0" w:color="06357A"/>
              <w:bottom w:val="single" w:sz="4" w:space="0" w:color="BFBFBF" w:themeColor="background1" w:themeShade="BF"/>
              <w:right w:val="nil"/>
            </w:tcBorders>
            <w:shd w:val="clear" w:color="auto" w:fill="auto"/>
            <w:vAlign w:val="center"/>
          </w:tcPr>
          <w:p w14:paraId="636A71F0" w14:textId="6D0CA5E7"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16%</w:t>
            </w:r>
          </w:p>
        </w:tc>
      </w:tr>
      <w:tr w:rsidR="00CD2D44" w:rsidRPr="00B55FF9" w14:paraId="1F493F27" w14:textId="77777777" w:rsidTr="00CD2D44">
        <w:trPr>
          <w:trHeight w:val="283"/>
        </w:trPr>
        <w:tc>
          <w:tcPr>
            <w:tcW w:w="634" w:type="pct"/>
            <w:vMerge/>
            <w:tcBorders>
              <w:bottom w:val="single" w:sz="4" w:space="0" w:color="06357A"/>
            </w:tcBorders>
            <w:shd w:val="clear" w:color="auto" w:fill="auto"/>
            <w:vAlign w:val="center"/>
          </w:tcPr>
          <w:p w14:paraId="30A103C1" w14:textId="77777777" w:rsidR="00CD2D44" w:rsidRPr="00B55FF9" w:rsidRDefault="00CD2D44" w:rsidP="00CD2D44">
            <w:pPr>
              <w:keepNext/>
              <w:spacing w:before="0" w:after="0"/>
              <w:ind w:left="57" w:right="57"/>
              <w:jc w:val="center"/>
              <w:rPr>
                <w:sz w:val="20"/>
                <w:szCs w:val="20"/>
              </w:rPr>
            </w:pPr>
          </w:p>
        </w:tc>
        <w:tc>
          <w:tcPr>
            <w:tcW w:w="2332" w:type="pct"/>
            <w:tcBorders>
              <w:bottom w:val="single" w:sz="4" w:space="0" w:color="06357A"/>
            </w:tcBorders>
            <w:shd w:val="clear" w:color="auto" w:fill="auto"/>
            <w:vAlign w:val="center"/>
          </w:tcPr>
          <w:p w14:paraId="2C19DDEE" w14:textId="3E784026" w:rsidR="00CD2D44" w:rsidRPr="00B55FF9" w:rsidRDefault="00CD2D44" w:rsidP="00CD2D44">
            <w:pPr>
              <w:keepNext/>
              <w:spacing w:before="0" w:after="0"/>
              <w:ind w:left="57" w:right="57"/>
              <w:jc w:val="left"/>
              <w:rPr>
                <w:rFonts w:asciiTheme="minorHAnsi" w:hAnsiTheme="minorHAnsi" w:cstheme="minorHAnsi"/>
                <w:sz w:val="20"/>
                <w:szCs w:val="20"/>
              </w:rPr>
            </w:pPr>
            <w:r w:rsidRPr="00B55FF9">
              <w:rPr>
                <w:rFonts w:asciiTheme="minorHAnsi" w:hAnsiTheme="minorHAnsi" w:cstheme="minorHAnsi"/>
                <w:sz w:val="20"/>
                <w:szCs w:val="20"/>
              </w:rPr>
              <w:t>Indirect and induced impacts</w:t>
            </w:r>
          </w:p>
        </w:tc>
        <w:tc>
          <w:tcPr>
            <w:tcW w:w="1017" w:type="pct"/>
            <w:tcBorders>
              <w:bottom w:val="single" w:sz="4" w:space="0" w:color="06357A"/>
            </w:tcBorders>
            <w:shd w:val="clear" w:color="auto" w:fill="auto"/>
            <w:vAlign w:val="center"/>
          </w:tcPr>
          <w:p w14:paraId="7763ACA1" w14:textId="1945872E"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 xml:space="preserve">£496m </w:t>
            </w:r>
          </w:p>
        </w:tc>
        <w:tc>
          <w:tcPr>
            <w:tcW w:w="1017" w:type="pct"/>
            <w:tcBorders>
              <w:bottom w:val="single" w:sz="4" w:space="0" w:color="06357A"/>
              <w:right w:val="nil"/>
            </w:tcBorders>
            <w:shd w:val="clear" w:color="auto" w:fill="auto"/>
            <w:vAlign w:val="center"/>
          </w:tcPr>
          <w:p w14:paraId="45E28D08" w14:textId="1B5FB7B8"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color w:val="000000"/>
                <w:sz w:val="20"/>
                <w:szCs w:val="20"/>
              </w:rPr>
              <w:t>11%</w:t>
            </w:r>
          </w:p>
        </w:tc>
      </w:tr>
      <w:tr w:rsidR="00CD2D44" w:rsidRPr="00B55FF9" w14:paraId="44215B3C" w14:textId="77777777" w:rsidTr="00CD2D44">
        <w:trPr>
          <w:trHeight w:val="283"/>
        </w:trPr>
        <w:tc>
          <w:tcPr>
            <w:tcW w:w="634" w:type="pct"/>
            <w:tcBorders>
              <w:top w:val="nil"/>
              <w:bottom w:val="nil"/>
              <w:right w:val="nil"/>
            </w:tcBorders>
            <w:shd w:val="clear" w:color="auto" w:fill="003865" w:themeFill="accent3"/>
            <w:vAlign w:val="center"/>
          </w:tcPr>
          <w:p w14:paraId="42132AD6" w14:textId="77777777" w:rsidR="00CD2D44" w:rsidRPr="00B55FF9" w:rsidRDefault="00CD2D44" w:rsidP="00CD2D44">
            <w:pPr>
              <w:keepNext/>
              <w:spacing w:before="0" w:after="0"/>
              <w:ind w:left="57" w:right="57"/>
              <w:jc w:val="center"/>
              <w:rPr>
                <w:b/>
                <w:color w:val="FFFFFF" w:themeColor="background1"/>
                <w:sz w:val="20"/>
                <w:szCs w:val="20"/>
              </w:rPr>
            </w:pPr>
          </w:p>
        </w:tc>
        <w:tc>
          <w:tcPr>
            <w:tcW w:w="2332" w:type="pct"/>
            <w:tcBorders>
              <w:top w:val="nil"/>
              <w:left w:val="nil"/>
              <w:bottom w:val="nil"/>
              <w:right w:val="nil"/>
            </w:tcBorders>
            <w:shd w:val="clear" w:color="auto" w:fill="003865" w:themeFill="accent3"/>
            <w:vAlign w:val="center"/>
          </w:tcPr>
          <w:p w14:paraId="745F2F01" w14:textId="77777777" w:rsidR="00CD2D44" w:rsidRPr="00B55FF9" w:rsidRDefault="00CD2D44" w:rsidP="00CD2D44">
            <w:pPr>
              <w:keepNext/>
              <w:spacing w:before="0" w:after="0"/>
              <w:ind w:left="57" w:right="57"/>
              <w:jc w:val="left"/>
              <w:rPr>
                <w:rFonts w:asciiTheme="minorHAnsi" w:hAnsiTheme="minorHAnsi" w:cstheme="minorHAnsi"/>
                <w:b/>
                <w:color w:val="FFFFFF" w:themeColor="background1"/>
                <w:sz w:val="20"/>
                <w:szCs w:val="20"/>
              </w:rPr>
            </w:pPr>
            <w:r w:rsidRPr="00B55FF9">
              <w:rPr>
                <w:rFonts w:cs="Calibri"/>
                <w:b/>
                <w:bCs/>
                <w:color w:val="FFFFFF"/>
                <w:sz w:val="20"/>
                <w:szCs w:val="20"/>
              </w:rPr>
              <w:t>Total economic impact</w:t>
            </w:r>
          </w:p>
        </w:tc>
        <w:tc>
          <w:tcPr>
            <w:tcW w:w="1017" w:type="pct"/>
            <w:tcBorders>
              <w:top w:val="nil"/>
              <w:left w:val="nil"/>
              <w:bottom w:val="nil"/>
              <w:right w:val="nil"/>
            </w:tcBorders>
            <w:shd w:val="clear" w:color="auto" w:fill="003865" w:themeFill="accent3"/>
            <w:vAlign w:val="center"/>
          </w:tcPr>
          <w:p w14:paraId="029B1C59" w14:textId="2793739B"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b/>
                <w:bCs/>
                <w:color w:val="FFFFFF"/>
                <w:sz w:val="20"/>
                <w:szCs w:val="20"/>
              </w:rPr>
              <w:t xml:space="preserve">£4,399m </w:t>
            </w:r>
          </w:p>
        </w:tc>
        <w:tc>
          <w:tcPr>
            <w:tcW w:w="1017" w:type="pct"/>
            <w:tcBorders>
              <w:top w:val="nil"/>
              <w:left w:val="nil"/>
              <w:bottom w:val="nil"/>
              <w:right w:val="nil"/>
            </w:tcBorders>
            <w:shd w:val="clear" w:color="auto" w:fill="003865" w:themeFill="accent3"/>
            <w:vAlign w:val="center"/>
          </w:tcPr>
          <w:p w14:paraId="139B33DD" w14:textId="0A375BFE" w:rsidR="00CD2D44" w:rsidRPr="00B55FF9" w:rsidRDefault="00CD2D44" w:rsidP="00CD2D44">
            <w:pPr>
              <w:keepNext/>
              <w:spacing w:before="0" w:after="0"/>
              <w:ind w:left="57" w:right="57"/>
              <w:jc w:val="center"/>
              <w:rPr>
                <w:rFonts w:asciiTheme="minorHAnsi" w:hAnsiTheme="minorHAnsi" w:cstheme="minorHAnsi"/>
                <w:sz w:val="20"/>
                <w:szCs w:val="20"/>
              </w:rPr>
            </w:pPr>
            <w:r w:rsidRPr="00B55FF9">
              <w:rPr>
                <w:rFonts w:cs="Calibri"/>
                <w:b/>
                <w:bCs/>
                <w:color w:val="FFFFFF"/>
                <w:sz w:val="20"/>
                <w:szCs w:val="20"/>
              </w:rPr>
              <w:t>100%</w:t>
            </w:r>
          </w:p>
        </w:tc>
      </w:tr>
    </w:tbl>
    <w:p w14:paraId="4EB5F53F" w14:textId="77777777" w:rsidR="003C334E" w:rsidRPr="00B55FF9" w:rsidRDefault="003C334E" w:rsidP="003C334E">
      <w:pPr>
        <w:pStyle w:val="TableNote"/>
      </w:pPr>
      <w:r w:rsidRPr="00B55FF9">
        <w:t xml:space="preserve">Note: All estimates are presented in 2018-19 </w:t>
      </w:r>
      <w:proofErr w:type="gramStart"/>
      <w:r w:rsidRPr="00B55FF9">
        <w:t>prices, and</w:t>
      </w:r>
      <w:proofErr w:type="gramEnd"/>
      <w:r w:rsidRPr="00B55FF9">
        <w:t xml:space="preserve"> rounded to the nearest £1m. Totals may not add up precisely due to rounding. </w:t>
      </w:r>
    </w:p>
    <w:p w14:paraId="358E53AB" w14:textId="77777777" w:rsidR="003C334E" w:rsidRPr="00B55FF9" w:rsidRDefault="003C334E" w:rsidP="003C334E">
      <w:pPr>
        <w:pStyle w:val="TableNote"/>
      </w:pPr>
      <w:r w:rsidRPr="00B55FF9">
        <w:rPr>
          <w:b/>
          <w:i/>
        </w:rPr>
        <w:t>Source: London Economics' analysis</w:t>
      </w:r>
    </w:p>
    <w:p w14:paraId="3A519022" w14:textId="77777777" w:rsidR="00B90942" w:rsidRDefault="003C334E" w:rsidP="00D43FA1">
      <w:pPr>
        <w:spacing w:before="120"/>
        <w:rPr>
          <w:rFonts w:asciiTheme="minorHAnsi" w:hAnsiTheme="minorHAnsi"/>
          <w:bCs/>
          <w:color w:val="000000" w:themeColor="text1"/>
        </w:rPr>
        <w:sectPr w:rsidR="00B90942" w:rsidSect="009656A7">
          <w:headerReference w:type="even" r:id="rId178"/>
          <w:headerReference w:type="default" r:id="rId179"/>
          <w:footerReference w:type="even" r:id="rId180"/>
          <w:footerReference w:type="default" r:id="rId181"/>
          <w:headerReference w:type="first" r:id="rId182"/>
          <w:footerReference w:type="first" r:id="rId183"/>
          <w:pgSz w:w="11906" w:h="16838"/>
          <w:pgMar w:top="1191" w:right="1247" w:bottom="1191" w:left="1247" w:header="709" w:footer="851" w:gutter="0"/>
          <w:cols w:space="708"/>
          <w:docGrid w:linePitch="360"/>
        </w:sectPr>
      </w:pPr>
      <w:r w:rsidRPr="00B55FF9">
        <w:t xml:space="preserve">Compared to the University’s total operational costs of approximately </w:t>
      </w:r>
      <w:r w:rsidRPr="00B55FF9">
        <w:rPr>
          <w:rFonts w:asciiTheme="minorHAnsi" w:hAnsiTheme="minorHAnsi"/>
          <w:b/>
          <w:color w:val="06357A" w:themeColor="accent1"/>
        </w:rPr>
        <w:t>£</w:t>
      </w:r>
      <w:r w:rsidR="0068545D" w:rsidRPr="00B55FF9">
        <w:rPr>
          <w:rFonts w:asciiTheme="minorHAnsi" w:hAnsiTheme="minorHAnsi"/>
          <w:b/>
          <w:color w:val="06357A" w:themeColor="accent1"/>
        </w:rPr>
        <w:t>757</w:t>
      </w:r>
      <w:r w:rsidRPr="00B55FF9">
        <w:rPr>
          <w:rFonts w:asciiTheme="minorHAnsi" w:hAnsiTheme="minorHAnsi"/>
          <w:b/>
          <w:color w:val="06357A" w:themeColor="accent1"/>
        </w:rPr>
        <w:t xml:space="preserve"> million</w:t>
      </w:r>
      <w:r w:rsidRPr="00B55FF9">
        <w:t xml:space="preserve"> in 2018-19</w:t>
      </w:r>
      <w:r w:rsidRPr="00B55FF9">
        <w:rPr>
          <w:rStyle w:val="FootnoteReference"/>
        </w:rPr>
        <w:footnoteReference w:id="97"/>
      </w:r>
      <w:r w:rsidRPr="00B55FF9">
        <w:t xml:space="preserve">, the total </w:t>
      </w:r>
      <w:r w:rsidR="00A930BA" w:rsidRPr="00B55FF9">
        <w:t>impact</w:t>
      </w:r>
      <w:r w:rsidRPr="00B55FF9">
        <w:t xml:space="preserve"> of the University of </w:t>
      </w:r>
      <w:r w:rsidR="00A930BA" w:rsidRPr="00B55FF9">
        <w:t>Glasgow’s</w:t>
      </w:r>
      <w:r w:rsidRPr="00B55FF9">
        <w:t xml:space="preserve"> activities </w:t>
      </w:r>
      <w:r w:rsidR="00A930BA" w:rsidRPr="00B55FF9">
        <w:t xml:space="preserve">on the UK economy </w:t>
      </w:r>
      <w:r w:rsidRPr="00B55FF9">
        <w:t xml:space="preserve">was estimated at </w:t>
      </w:r>
      <w:r w:rsidRPr="00B55FF9">
        <w:rPr>
          <w:b/>
          <w:bCs/>
          <w:color w:val="06357A" w:themeColor="accent1"/>
        </w:rPr>
        <w:t>£</w:t>
      </w:r>
      <w:r w:rsidR="00A930BA" w:rsidRPr="00B55FF9">
        <w:rPr>
          <w:b/>
          <w:bCs/>
          <w:color w:val="06357A" w:themeColor="accent1"/>
        </w:rPr>
        <w:t>4</w:t>
      </w:r>
      <w:r w:rsidRPr="00B55FF9">
        <w:rPr>
          <w:b/>
          <w:bCs/>
          <w:color w:val="06357A" w:themeColor="accent1"/>
        </w:rPr>
        <w:t>.</w:t>
      </w:r>
      <w:r w:rsidR="00A930BA" w:rsidRPr="00B55FF9">
        <w:rPr>
          <w:b/>
          <w:bCs/>
          <w:color w:val="06357A" w:themeColor="accent1"/>
        </w:rPr>
        <w:t>4</w:t>
      </w:r>
      <w:r w:rsidRPr="00B55FF9">
        <w:rPr>
          <w:b/>
          <w:bCs/>
          <w:color w:val="06357A" w:themeColor="accent1"/>
        </w:rPr>
        <w:t xml:space="preserve"> billon</w:t>
      </w:r>
      <w:r w:rsidRPr="00B55FF9">
        <w:rPr>
          <w:rStyle w:val="FootnoteReference"/>
          <w:color w:val="000000" w:themeColor="text1"/>
        </w:rPr>
        <w:footnoteReference w:id="98"/>
      </w:r>
      <w:r w:rsidR="00A811AD" w:rsidRPr="00B55FF9">
        <w:rPr>
          <w:color w:val="000000" w:themeColor="text1"/>
        </w:rPr>
        <w:t>,</w:t>
      </w:r>
      <w:r w:rsidRPr="00B55FF9">
        <w:t xml:space="preserve"> </w:t>
      </w:r>
      <w:r w:rsidRPr="00B55FF9">
        <w:rPr>
          <w:color w:val="000000" w:themeColor="text1"/>
        </w:rPr>
        <w:t xml:space="preserve">which corresponds to a </w:t>
      </w:r>
      <w:r w:rsidRPr="00B55FF9">
        <w:rPr>
          <w:b/>
          <w:bCs/>
          <w:color w:val="06357A" w:themeColor="accent1"/>
        </w:rPr>
        <w:t>benefit to cost ratio of</w:t>
      </w:r>
      <w:r w:rsidRPr="00B55FF9">
        <w:rPr>
          <w:color w:val="06357A" w:themeColor="accent1"/>
        </w:rPr>
        <w:t xml:space="preserve"> </w:t>
      </w:r>
      <w:r w:rsidR="00C66EB4" w:rsidRPr="00B55FF9">
        <w:rPr>
          <w:rFonts w:asciiTheme="minorHAnsi" w:hAnsiTheme="minorHAnsi"/>
          <w:b/>
          <w:color w:val="06357A" w:themeColor="accent1"/>
        </w:rPr>
        <w:t>5.8</w:t>
      </w:r>
      <w:r w:rsidRPr="00B55FF9">
        <w:rPr>
          <w:rFonts w:asciiTheme="minorHAnsi" w:hAnsiTheme="minorHAnsi"/>
          <w:b/>
          <w:color w:val="06357A" w:themeColor="accent1"/>
        </w:rPr>
        <w:t>:1</w:t>
      </w:r>
      <w:r w:rsidR="00A811AD" w:rsidRPr="00B55FF9">
        <w:rPr>
          <w:rFonts w:asciiTheme="minorHAnsi" w:hAnsiTheme="minorHAnsi"/>
          <w:bCs/>
          <w:color w:val="000000" w:themeColor="text1"/>
        </w:rPr>
        <w:t xml:space="preserve">. This </w:t>
      </w:r>
      <w:r w:rsidR="00D42E3B" w:rsidRPr="00B55FF9">
        <w:rPr>
          <w:rFonts w:asciiTheme="minorHAnsi" w:hAnsiTheme="minorHAnsi"/>
          <w:bCs/>
          <w:color w:val="000000" w:themeColor="text1"/>
        </w:rPr>
        <w:t>compare</w:t>
      </w:r>
      <w:r w:rsidR="00A811AD" w:rsidRPr="00B55FF9">
        <w:rPr>
          <w:rFonts w:asciiTheme="minorHAnsi" w:hAnsiTheme="minorHAnsi"/>
          <w:bCs/>
          <w:color w:val="000000" w:themeColor="text1"/>
        </w:rPr>
        <w:t>s</w:t>
      </w:r>
      <w:r w:rsidR="00D42E3B" w:rsidRPr="00B55FF9">
        <w:rPr>
          <w:rFonts w:asciiTheme="minorHAnsi" w:hAnsiTheme="minorHAnsi"/>
          <w:bCs/>
          <w:color w:val="000000" w:themeColor="text1"/>
        </w:rPr>
        <w:t xml:space="preserve"> to an</w:t>
      </w:r>
      <w:r w:rsidR="00C66EB4" w:rsidRPr="00B55FF9">
        <w:t xml:space="preserve"> average benefit-to-cost ratio among Russell Group institutions of approximately </w:t>
      </w:r>
      <w:r w:rsidR="00C66EB4" w:rsidRPr="00B55FF9">
        <w:rPr>
          <w:rFonts w:asciiTheme="minorHAnsi" w:hAnsiTheme="minorHAnsi"/>
          <w:b/>
          <w:color w:val="06357A" w:themeColor="accent1"/>
        </w:rPr>
        <w:t>5</w:t>
      </w:r>
      <w:r w:rsidR="00D42E3B" w:rsidRPr="00B55FF9">
        <w:rPr>
          <w:rFonts w:asciiTheme="minorHAnsi" w:hAnsiTheme="minorHAnsi"/>
          <w:b/>
          <w:color w:val="06357A" w:themeColor="accent1"/>
        </w:rPr>
        <w:t>.5</w:t>
      </w:r>
      <w:r w:rsidR="00C66EB4" w:rsidRPr="00B55FF9">
        <w:rPr>
          <w:rFonts w:asciiTheme="minorHAnsi" w:hAnsiTheme="minorHAnsi"/>
          <w:b/>
          <w:color w:val="06357A" w:themeColor="accent1"/>
        </w:rPr>
        <w:t>:1</w:t>
      </w:r>
      <w:r w:rsidR="00A811AD" w:rsidRPr="00B55FF9">
        <w:rPr>
          <w:rFonts w:asciiTheme="minorHAnsi" w:hAnsiTheme="minorHAnsi"/>
          <w:bCs/>
          <w:color w:val="000000" w:themeColor="text1"/>
        </w:rPr>
        <w:t xml:space="preserve">, and corresponds to a </w:t>
      </w:r>
      <w:r w:rsidR="00A811AD" w:rsidRPr="00B55FF9">
        <w:rPr>
          <w:rFonts w:asciiTheme="minorHAnsi" w:hAnsiTheme="minorHAnsi"/>
          <w:b/>
          <w:color w:val="06357A" w:themeColor="accent1"/>
        </w:rPr>
        <w:t>14%</w:t>
      </w:r>
      <w:r w:rsidR="00A811AD" w:rsidRPr="00B55FF9">
        <w:rPr>
          <w:rFonts w:asciiTheme="minorHAnsi" w:hAnsiTheme="minorHAnsi"/>
          <w:bCs/>
          <w:color w:val="000000" w:themeColor="text1"/>
        </w:rPr>
        <w:t xml:space="preserve"> increase in the University’s impact of since 2015-16</w:t>
      </w:r>
      <w:r w:rsidR="0072779C" w:rsidRPr="00B55FF9">
        <w:rPr>
          <w:rFonts w:asciiTheme="minorHAnsi" w:hAnsiTheme="minorHAnsi"/>
          <w:bCs/>
          <w:color w:val="000000" w:themeColor="text1"/>
        </w:rPr>
        <w:t xml:space="preserve"> </w:t>
      </w:r>
      <w:r w:rsidR="00A811AD" w:rsidRPr="00B55FF9">
        <w:rPr>
          <w:rFonts w:asciiTheme="minorHAnsi" w:hAnsiTheme="minorHAnsi"/>
          <w:bCs/>
          <w:color w:val="000000" w:themeColor="text1"/>
        </w:rPr>
        <w:t>(on a like-for-like basis, in real terms</w:t>
      </w:r>
      <w:r w:rsidR="004D4108" w:rsidRPr="00B55FF9">
        <w:rPr>
          <w:rStyle w:val="FootnoteReference"/>
        </w:rPr>
        <w:footnoteReference w:id="99"/>
      </w:r>
      <w:r w:rsidR="00A811AD" w:rsidRPr="00B55FF9">
        <w:rPr>
          <w:rFonts w:asciiTheme="minorHAnsi" w:hAnsiTheme="minorHAnsi"/>
          <w:bCs/>
          <w:color w:val="000000" w:themeColor="text1"/>
        </w:rPr>
        <w:t>).</w:t>
      </w:r>
    </w:p>
    <w:p w14:paraId="0F0D79CC" w14:textId="6BD73678" w:rsidR="00D43FA1" w:rsidRPr="00B55FF9" w:rsidRDefault="00D43FA1" w:rsidP="00D43FA1">
      <w:pPr>
        <w:spacing w:before="120"/>
        <w:rPr>
          <w:rFonts w:asciiTheme="minorHAnsi" w:hAnsiTheme="minorHAnsi"/>
          <w:bCs/>
          <w:color w:val="000000" w:themeColor="text1"/>
        </w:rPr>
      </w:pPr>
      <w:r w:rsidRPr="00B55FF9">
        <w:rPr>
          <w:rFonts w:asciiTheme="minorHAnsi" w:hAnsiTheme="minorHAnsi"/>
          <w:bCs/>
          <w:color w:val="000000" w:themeColor="text1"/>
        </w:rPr>
        <w:br w:type="page"/>
      </w:r>
    </w:p>
    <w:p w14:paraId="342D6449" w14:textId="4D32F713" w:rsidR="00D43FA1" w:rsidRPr="00B55FF9" w:rsidRDefault="00D43FA1" w:rsidP="00D43FA1">
      <w:pPr>
        <w:pStyle w:val="Heading1"/>
      </w:pPr>
      <w:bookmarkStart w:id="193" w:name="_Ref76989398"/>
      <w:bookmarkStart w:id="194" w:name="_Toc85188888"/>
      <w:r w:rsidRPr="00B55FF9">
        <w:rPr>
          <w:rStyle w:val="HeaderRepeat"/>
        </w:rPr>
        <w:t>The University of Glasgow’s social, cultural, and environmental impacts</w:t>
      </w:r>
      <w:bookmarkEnd w:id="193"/>
      <w:bookmarkEnd w:id="194"/>
    </w:p>
    <w:p w14:paraId="55AAFCFB" w14:textId="08B4DE2D" w:rsidR="00120ADD" w:rsidRPr="00B55FF9" w:rsidRDefault="00120ADD" w:rsidP="00120ADD">
      <w:pPr>
        <w:pStyle w:val="Heading2"/>
      </w:pPr>
      <w:bookmarkStart w:id="195" w:name="_Toc85188889"/>
      <w:r w:rsidRPr="00B55FF9">
        <w:t>Introduction</w:t>
      </w:r>
      <w:bookmarkEnd w:id="195"/>
      <w:r w:rsidRPr="00B55FF9">
        <w:t xml:space="preserve"> </w:t>
      </w:r>
    </w:p>
    <w:p w14:paraId="1BB81D40" w14:textId="30457D5D" w:rsidR="00120ADD" w:rsidRPr="00B55FF9" w:rsidRDefault="00120ADD" w:rsidP="00120ADD">
      <w:r w:rsidRPr="00B55FF9">
        <w:t xml:space="preserve">This report primarily focuses on estimating the economic impact of the University of Glasgow. The traditional approach to estimating the economic impact of higher education institutions focuses on their role in </w:t>
      </w:r>
      <w:r w:rsidR="005A0F57" w:rsidRPr="00B55FF9">
        <w:t xml:space="preserve">generating economic activity </w:t>
      </w:r>
      <w:r w:rsidRPr="00B55FF9">
        <w:t>through the purchase of goods and services, the hiring of employees</w:t>
      </w:r>
      <w:r w:rsidR="0020186F" w:rsidRPr="00B55FF9">
        <w:t xml:space="preserve"> and their subsequent expenditure</w:t>
      </w:r>
      <w:r w:rsidRPr="00B55FF9">
        <w:t xml:space="preserve">, </w:t>
      </w:r>
      <w:r w:rsidR="005A0F57" w:rsidRPr="00B55FF9">
        <w:t xml:space="preserve">the impact of research activity, as well as </w:t>
      </w:r>
      <w:r w:rsidRPr="00B55FF9">
        <w:t>the economic impact associated with skills and qualification acquisition</w:t>
      </w:r>
      <w:r w:rsidR="005A0F57" w:rsidRPr="00B55FF9">
        <w:t xml:space="preserve"> </w:t>
      </w:r>
      <w:r w:rsidR="0020186F" w:rsidRPr="00B55FF9">
        <w:t xml:space="preserve">as </w:t>
      </w:r>
      <w:r w:rsidR="005A0F57" w:rsidRPr="00B55FF9">
        <w:t>identified in the labour market</w:t>
      </w:r>
      <w:r w:rsidRPr="00B55FF9">
        <w:t xml:space="preserve">. Assessments of these economic impacts typically focus on estimating the monetary value </w:t>
      </w:r>
      <w:r w:rsidR="005A0F57" w:rsidRPr="00B55FF9">
        <w:t xml:space="preserve">of an institution’s contribution </w:t>
      </w:r>
      <w:r w:rsidRPr="00B55FF9">
        <w:t xml:space="preserve">at a local, </w:t>
      </w:r>
      <w:proofErr w:type="gramStart"/>
      <w:r w:rsidRPr="00B55FF9">
        <w:t>regional</w:t>
      </w:r>
      <w:proofErr w:type="gramEnd"/>
      <w:r w:rsidRPr="00B55FF9">
        <w:t xml:space="preserve"> or national </w:t>
      </w:r>
      <w:r w:rsidR="005A0F57" w:rsidRPr="00B55FF9">
        <w:t>level</w:t>
      </w:r>
      <w:r w:rsidRPr="00B55FF9">
        <w:t xml:space="preserve">. </w:t>
      </w:r>
    </w:p>
    <w:p w14:paraId="0146E197" w14:textId="41FD9415" w:rsidR="00120ADD" w:rsidRPr="00B55FF9" w:rsidRDefault="00120ADD" w:rsidP="00120ADD">
      <w:r w:rsidRPr="00B55FF9">
        <w:t xml:space="preserve">However, there are also </w:t>
      </w:r>
      <w:proofErr w:type="gramStart"/>
      <w:r w:rsidRPr="00B55FF9">
        <w:t>a number of</w:t>
      </w:r>
      <w:proofErr w:type="gramEnd"/>
      <w:r w:rsidRPr="00B55FF9">
        <w:t xml:space="preserve"> wider economic and non-economic societal benefits associated with higher education institutions, which take into consideration broader contributions to inclusive regional economic development, addressing inequalities and improving social mobility, </w:t>
      </w:r>
      <w:r w:rsidR="007F30E2" w:rsidRPr="00B55FF9">
        <w:t xml:space="preserve">improving </w:t>
      </w:r>
      <w:r w:rsidRPr="00B55FF9">
        <w:t>population health and wellbeing, supporting sustainability, and contributing to the local community’s sense of place and cultural vitality.</w:t>
      </w:r>
    </w:p>
    <w:p w14:paraId="17492052" w14:textId="4CA10C45" w:rsidR="00120ADD" w:rsidRPr="00B55FF9" w:rsidRDefault="00120ADD" w:rsidP="00120ADD">
      <w:r w:rsidRPr="00B55FF9">
        <w:t>The three core themes at the heart of the University of Glasgow’s ‘</w:t>
      </w:r>
      <w:r w:rsidRPr="00B55FF9">
        <w:rPr>
          <w:b/>
          <w:bCs/>
          <w:color w:val="06357A"/>
        </w:rPr>
        <w:t>World Changers Together</w:t>
      </w:r>
      <w:r w:rsidRPr="00B55FF9">
        <w:t xml:space="preserve">’ strategy – </w:t>
      </w:r>
      <w:r w:rsidRPr="00B55FF9">
        <w:rPr>
          <w:b/>
          <w:bCs/>
          <w:color w:val="06357A"/>
        </w:rPr>
        <w:t>Community</w:t>
      </w:r>
      <w:r w:rsidRPr="00B55FF9">
        <w:t xml:space="preserve">, </w:t>
      </w:r>
      <w:r w:rsidRPr="00B55FF9">
        <w:rPr>
          <w:b/>
          <w:bCs/>
          <w:color w:val="06357A"/>
        </w:rPr>
        <w:t>Connectivity</w:t>
      </w:r>
      <w:r w:rsidRPr="00B55FF9">
        <w:t xml:space="preserve">, </w:t>
      </w:r>
      <w:r w:rsidRPr="00B55FF9">
        <w:rPr>
          <w:b/>
          <w:bCs/>
          <w:color w:val="06357A"/>
        </w:rPr>
        <w:t>Challenges</w:t>
      </w:r>
      <w:r w:rsidRPr="00B55FF9">
        <w:rPr>
          <w:color w:val="06357A"/>
        </w:rPr>
        <w:t xml:space="preserve"> </w:t>
      </w:r>
      <w:r w:rsidRPr="00B55FF9">
        <w:t xml:space="preserve">– reflect the commitment to being an institution that connects people to some of the ‘grand challenges’ of our age: sustainability, inequality, and wellbeing. The COVID-19 pandemic has exacerbated these challenges and strengthened the need to “build back better” in Glasgow and beyond. Consequently, the strategic theme of </w:t>
      </w:r>
      <w:r w:rsidR="004A2DF3" w:rsidRPr="00B55FF9">
        <w:rPr>
          <w:b/>
          <w:bCs/>
          <w:color w:val="06357A"/>
        </w:rPr>
        <w:t>Community</w:t>
      </w:r>
      <w:r w:rsidR="004A2DF3" w:rsidRPr="00B55FF9" w:rsidDel="004A2DF3">
        <w:t xml:space="preserve"> </w:t>
      </w:r>
      <w:r w:rsidRPr="00B55FF9">
        <w:t xml:space="preserve">recognises that the University cannot support a more innovative, </w:t>
      </w:r>
      <w:proofErr w:type="gramStart"/>
      <w:r w:rsidRPr="00B55FF9">
        <w:t>inclusive</w:t>
      </w:r>
      <w:proofErr w:type="gramEnd"/>
      <w:r w:rsidRPr="00B55FF9">
        <w:t xml:space="preserve"> and sustainable recovery alone. The importance of strong partnerships with individuals, communities, </w:t>
      </w:r>
      <w:proofErr w:type="gramStart"/>
      <w:r w:rsidRPr="00B55FF9">
        <w:t>groups</w:t>
      </w:r>
      <w:proofErr w:type="gramEnd"/>
      <w:r w:rsidRPr="00B55FF9">
        <w:t xml:space="preserve"> and institutions at a local, national and global level is therefore key to ensuring that the post-COVID economic and social recovery becomes a reality. </w:t>
      </w:r>
    </w:p>
    <w:p w14:paraId="6B69A1AF" w14:textId="4153CDB5" w:rsidR="00120ADD" w:rsidRPr="00B55FF9" w:rsidRDefault="00120ADD" w:rsidP="00120ADD">
      <w:pPr>
        <w:rPr>
          <w:b/>
          <w:bCs/>
        </w:rPr>
      </w:pPr>
      <w:r w:rsidRPr="00B55FF9">
        <w:t xml:space="preserve">As a </w:t>
      </w:r>
      <w:r w:rsidRPr="00B55FF9">
        <w:rPr>
          <w:b/>
          <w:bCs/>
          <w:color w:val="06357A"/>
        </w:rPr>
        <w:t>Civic Anchor Institution</w:t>
      </w:r>
      <w:r w:rsidRPr="00B55FF9">
        <w:rPr>
          <w:color w:val="06357A"/>
        </w:rPr>
        <w:t xml:space="preserve"> </w:t>
      </w:r>
      <w:r w:rsidRPr="00B55FF9">
        <w:t xml:space="preserve">(CAI), the University is an inclusive employer of a diverse number of people who largely live and spend locally. It is also a consumer and procurer of a range of local goods and services, including a £1 billion campus redevelopment. Campus facilities contribute towards the city’s ‘sense of place’, supporting culture and tourism through hosting events and conferences, </w:t>
      </w:r>
      <w:r w:rsidR="007F30E2" w:rsidRPr="00B55FF9">
        <w:t xml:space="preserve">as well as </w:t>
      </w:r>
      <w:r w:rsidRPr="00B55FF9">
        <w:t xml:space="preserve">attracting international students and visitors to the city. The University also supports local community and partnership working to promote inclusive </w:t>
      </w:r>
      <w:proofErr w:type="gramStart"/>
      <w:r w:rsidRPr="00B55FF9">
        <w:t>innovation</w:t>
      </w:r>
      <w:r w:rsidR="007F30E2" w:rsidRPr="00B55FF9">
        <w:t>,</w:t>
      </w:r>
      <w:r w:rsidRPr="00B55FF9">
        <w:t xml:space="preserve"> and</w:t>
      </w:r>
      <w:proofErr w:type="gramEnd"/>
      <w:r w:rsidRPr="00B55FF9">
        <w:t xml:space="preserve"> deploys its research strengths and assets to address local and global challenges</w:t>
      </w:r>
      <w:r w:rsidR="007F30E2" w:rsidRPr="00B55FF9">
        <w:t xml:space="preserve"> (</w:t>
      </w:r>
      <w:r w:rsidRPr="00B55FF9">
        <w:t>such as health, inequality and sustainability</w:t>
      </w:r>
      <w:r w:rsidR="007F30E2" w:rsidRPr="00B55FF9">
        <w:t>)</w:t>
      </w:r>
      <w:r w:rsidRPr="00B55FF9">
        <w:t xml:space="preserve">. </w:t>
      </w:r>
    </w:p>
    <w:p w14:paraId="4E6CAF3F" w14:textId="39B547AD" w:rsidR="00120ADD" w:rsidRPr="00B55FF9" w:rsidRDefault="00120ADD" w:rsidP="00120ADD">
      <w:r w:rsidRPr="00B55FF9">
        <w:t xml:space="preserve">The impact and value of the range of </w:t>
      </w:r>
      <w:r w:rsidR="0020186F" w:rsidRPr="00B55FF9">
        <w:t xml:space="preserve">the University of Glasgow’s </w:t>
      </w:r>
      <w:r w:rsidRPr="00B55FF9">
        <w:t>activity demonstrat</w:t>
      </w:r>
      <w:r w:rsidR="0020186F" w:rsidRPr="00B55FF9">
        <w:t>ing</w:t>
      </w:r>
      <w:r w:rsidRPr="00B55FF9">
        <w:t xml:space="preserve"> its contribution </w:t>
      </w:r>
      <w:r w:rsidR="00B80252" w:rsidRPr="00B55FF9">
        <w:t xml:space="preserve">to </w:t>
      </w:r>
      <w:r w:rsidRPr="00B55FF9">
        <w:t xml:space="preserve">inclusive prosperity and wellbeing is not easily captured through the assignment of monetary values </w:t>
      </w:r>
      <w:r w:rsidR="00B80252" w:rsidRPr="00B55FF9">
        <w:t xml:space="preserve">contained in a </w:t>
      </w:r>
      <w:r w:rsidRPr="00B55FF9">
        <w:t xml:space="preserve">traditional economic assessment. </w:t>
      </w:r>
      <w:r w:rsidR="0020186F" w:rsidRPr="00B55FF9">
        <w:t xml:space="preserve">Therefore, this </w:t>
      </w:r>
      <w:r w:rsidRPr="00B55FF9">
        <w:t>section of the report demonstrates</w:t>
      </w:r>
      <w:r w:rsidR="00B80252" w:rsidRPr="00B55FF9">
        <w:t>,</w:t>
      </w:r>
      <w:r w:rsidRPr="00B55FF9">
        <w:t xml:space="preserve"> through the </w:t>
      </w:r>
      <w:r w:rsidR="00B80252" w:rsidRPr="00B55FF9">
        <w:t xml:space="preserve">presentation </w:t>
      </w:r>
      <w:r w:rsidRPr="00B55FF9">
        <w:t>of case studies</w:t>
      </w:r>
      <w:r w:rsidR="00B80252" w:rsidRPr="00B55FF9">
        <w:t>,</w:t>
      </w:r>
      <w:r w:rsidRPr="00B55FF9">
        <w:t xml:space="preserve"> the contribution that the University makes to the wider economic, social, and cultural prosperity of Glasgow through its role as a CAI. </w:t>
      </w:r>
    </w:p>
    <w:p w14:paraId="18BD3210" w14:textId="6000A1BF" w:rsidR="00120ADD" w:rsidRPr="00B55FF9" w:rsidRDefault="00120ADD" w:rsidP="00120ADD">
      <w:pPr>
        <w:pStyle w:val="Heading2"/>
      </w:pPr>
      <w:bookmarkStart w:id="196" w:name="_Toc77681585"/>
      <w:bookmarkStart w:id="197" w:name="_Toc77690112"/>
      <w:bookmarkStart w:id="198" w:name="_Ref77679531"/>
      <w:bookmarkStart w:id="199" w:name="_Toc85188890"/>
      <w:bookmarkEnd w:id="196"/>
      <w:bookmarkEnd w:id="197"/>
      <w:r w:rsidRPr="00B55FF9">
        <w:t>Inclusive Economic Growth</w:t>
      </w:r>
      <w:bookmarkEnd w:id="198"/>
      <w:bookmarkEnd w:id="199"/>
    </w:p>
    <w:p w14:paraId="2D36562C" w14:textId="77777777" w:rsidR="00120ADD" w:rsidRPr="00B55FF9" w:rsidRDefault="00120ADD" w:rsidP="00120ADD">
      <w:pPr>
        <w:pStyle w:val="Heading4"/>
      </w:pPr>
      <w:r w:rsidRPr="00B55FF9">
        <w:t>Knowledge Exchange &amp; Partnership Working</w:t>
      </w:r>
    </w:p>
    <w:p w14:paraId="18949EF8" w14:textId="7A8B9056" w:rsidR="00120ADD" w:rsidRPr="00B55FF9" w:rsidRDefault="00120ADD" w:rsidP="00120ADD">
      <w:pPr>
        <w:rPr>
          <w:color w:val="000000" w:themeColor="text1"/>
        </w:rPr>
      </w:pPr>
      <w:r w:rsidRPr="00B55FF9">
        <w:rPr>
          <w:color w:val="000000" w:themeColor="text1"/>
        </w:rPr>
        <w:t xml:space="preserve">Innovation has a key role to play in supporting the post-COVID recovery through the development of new processes, products and services that support productivity. Universities play a fundamental part in the innovation ecosystem through the impact of their R&amp;D spend; research and knowledge exchange activities; entrepreneurial and incubation activities; staff and student idea creation and business start-ups; attracting inward investment; and contributing to the development of high-growth sectors that support the creation of new industries. </w:t>
      </w:r>
    </w:p>
    <w:p w14:paraId="5742E141" w14:textId="7BD08395" w:rsidR="00EB017D" w:rsidRPr="00B55FF9" w:rsidRDefault="00120ADD" w:rsidP="00EB017D">
      <w:r w:rsidRPr="00B55FF9">
        <w:rPr>
          <w:color w:val="000000" w:themeColor="text1"/>
        </w:rPr>
        <w:t xml:space="preserve">A key example of the contribution that the University and its partners have made towards the latter is the development of the field of </w:t>
      </w:r>
      <w:r w:rsidRPr="00B55FF9">
        <w:rPr>
          <w:b/>
          <w:bCs/>
          <w:color w:val="06357A"/>
        </w:rPr>
        <w:t>Precision Medicine</w:t>
      </w:r>
      <w:r w:rsidRPr="00B55FF9">
        <w:rPr>
          <w:color w:val="06357A"/>
        </w:rPr>
        <w:t xml:space="preserve"> </w:t>
      </w:r>
      <w:r w:rsidRPr="00B55FF9">
        <w:rPr>
          <w:color w:val="000000" w:themeColor="text1"/>
        </w:rPr>
        <w:t>within Scotland, which has attracted substantial investment into the region and presents an opportunity for Scotland to position itself as a global centre of excellence for developing and delivering Precision Medicine (</w:t>
      </w:r>
      <w:r w:rsidR="000C4C44" w:rsidRPr="00B55FF9">
        <w:t>see overleaf</w:t>
      </w:r>
      <w:r w:rsidRPr="00B55FF9">
        <w:rPr>
          <w:color w:val="000000" w:themeColor="text1"/>
        </w:rPr>
        <w:t>)</w:t>
      </w:r>
      <w:r w:rsidR="00EB017D" w:rsidRPr="00B55FF9">
        <w:t>.</w:t>
      </w:r>
    </w:p>
    <w:p w14:paraId="3D1C4B6D" w14:textId="596091C6" w:rsidR="000C4C44" w:rsidRPr="00B55FF9" w:rsidRDefault="000C4C44" w:rsidP="00EB017D">
      <w:r w:rsidRPr="00B55FF9">
        <w:t xml:space="preserve">The establishment of the </w:t>
      </w:r>
      <w:r w:rsidRPr="00B55FF9">
        <w:rPr>
          <w:b/>
          <w:bCs/>
          <w:color w:val="06357A"/>
        </w:rPr>
        <w:t>Clinical Innovation Zone</w:t>
      </w:r>
      <w:r w:rsidRPr="00B55FF9">
        <w:rPr>
          <w:color w:val="06357A"/>
        </w:rPr>
        <w:t xml:space="preserve"> </w:t>
      </w:r>
      <w:r w:rsidRPr="00B55FF9">
        <w:t>(CIZ)</w:t>
      </w:r>
      <w:r w:rsidR="00951251" w:rsidRPr="00B55FF9">
        <w:t xml:space="preserve">, </w:t>
      </w:r>
      <w:r w:rsidR="00AB5261" w:rsidRPr="00B55FF9">
        <w:t xml:space="preserve">the success of </w:t>
      </w:r>
      <w:r w:rsidR="00951251" w:rsidRPr="00B55FF9">
        <w:t xml:space="preserve">which </w:t>
      </w:r>
      <w:r w:rsidR="00AB5261" w:rsidRPr="00B55FF9">
        <w:t>the</w:t>
      </w:r>
      <w:r w:rsidR="00951251" w:rsidRPr="00B55FF9">
        <w:t xml:space="preserve"> Precision Medicine Living Laboratory</w:t>
      </w:r>
      <w:r w:rsidR="0088511E" w:rsidRPr="00B55FF9">
        <w:t xml:space="preserve"> is seeking to build upon</w:t>
      </w:r>
      <w:r w:rsidR="00AB5261" w:rsidRPr="00B55FF9">
        <w:t>,</w:t>
      </w:r>
      <w:r w:rsidRPr="00B55FF9">
        <w:t xml:space="preserve"> proved invaluable at the onset of the COVID-19 pandemic in supporting the rapid creation of a national COVID-19 testing facility, set up by the University and the UK Department for Health &amp; Social Care. The rapid response of the </w:t>
      </w:r>
      <w:r w:rsidRPr="00B55FF9">
        <w:rPr>
          <w:b/>
          <w:bCs/>
          <w:color w:val="06357A"/>
        </w:rPr>
        <w:t>Lighthouse Lab</w:t>
      </w:r>
      <w:r w:rsidRPr="00B55FF9">
        <w:rPr>
          <w:color w:val="06357A"/>
        </w:rPr>
        <w:t xml:space="preserve"> </w:t>
      </w:r>
      <w:r w:rsidRPr="00B55FF9">
        <w:t>team is a leading example of the advantages of collaborative working</w:t>
      </w:r>
      <w:r w:rsidR="006158B3" w:rsidRPr="00B55FF9">
        <w:t>, which</w:t>
      </w:r>
      <w:r w:rsidR="00CA7339" w:rsidRPr="00B55FF9">
        <w:t xml:space="preserve"> </w:t>
      </w:r>
      <w:r w:rsidRPr="00B55FF9">
        <w:t>supported the creation of an estimated 650 high-value jobs. The University is also keen to support local employment opportunities, working closely with the further education sector and Skills Development Scotland to help develop a pre-employment training scheme for the residents of Govan, where the Lighthouse Lab is located.</w:t>
      </w:r>
    </w:p>
    <w:p w14:paraId="4D6842BD" w14:textId="32E5DD47" w:rsidR="000C4C44" w:rsidRPr="00B55FF9" w:rsidRDefault="000C4C44" w:rsidP="000C4C44">
      <w:pPr>
        <w:rPr>
          <w:color w:val="000000" w:themeColor="text1"/>
        </w:rPr>
      </w:pPr>
      <w:r w:rsidRPr="00B55FF9">
        <w:rPr>
          <w:color w:val="000000" w:themeColor="text1"/>
        </w:rPr>
        <w:t xml:space="preserve">As well as working in partnership with other large institutions in the region to attract inward investment and build critical mass in innovative sectors, the University has also developed collaborative partnerships with local businesses to engage in knowledge transfer between industry and academia, using research findings and insights to help businesses develop new processes, products and services, access new markets, and improve their growth prospects. One example of this is the </w:t>
      </w:r>
      <w:r w:rsidRPr="00B55FF9">
        <w:rPr>
          <w:b/>
          <w:bCs/>
          <w:color w:val="06357A"/>
        </w:rPr>
        <w:t>MIRAGE consortium</w:t>
      </w:r>
      <w:r w:rsidRPr="00B55FF9">
        <w:rPr>
          <w:color w:val="06357A"/>
        </w:rPr>
        <w:t xml:space="preserve"> </w:t>
      </w:r>
      <w:r w:rsidRPr="00B55FF9">
        <w:rPr>
          <w:color w:val="000000" w:themeColor="text1"/>
        </w:rPr>
        <w:t>(</w:t>
      </w:r>
      <w:r w:rsidRPr="00B55FF9">
        <w:t xml:space="preserve">see Section </w:t>
      </w:r>
      <w:r w:rsidRPr="00B55FF9">
        <w:fldChar w:fldCharType="begin"/>
      </w:r>
      <w:r w:rsidRPr="00B55FF9">
        <w:instrText xml:space="preserve"> REF _Ref74141179 \r \h </w:instrText>
      </w:r>
      <w:r w:rsidR="00B55FF9">
        <w:instrText xml:space="preserve"> \* MERGEFORMAT </w:instrText>
      </w:r>
      <w:r w:rsidRPr="00B55FF9">
        <w:fldChar w:fldCharType="separate"/>
      </w:r>
      <w:r w:rsidR="00B96FA3">
        <w:t>2.2</w:t>
      </w:r>
      <w:r w:rsidRPr="00B55FF9">
        <w:fldChar w:fldCharType="end"/>
      </w:r>
      <w:r w:rsidRPr="00B55FF9">
        <w:t xml:space="preserve">), </w:t>
      </w:r>
      <w:r w:rsidRPr="00B55FF9">
        <w:rPr>
          <w:color w:val="000000" w:themeColor="text1"/>
        </w:rPr>
        <w:t xml:space="preserve">in which academics from the </w:t>
      </w:r>
      <w:r w:rsidR="00091843" w:rsidRPr="00B55FF9">
        <w:rPr>
          <w:color w:val="000000" w:themeColor="text1"/>
        </w:rPr>
        <w:t xml:space="preserve">University of Glasgow’s </w:t>
      </w:r>
      <w:r w:rsidRPr="00B55FF9">
        <w:rPr>
          <w:color w:val="000000" w:themeColor="text1"/>
        </w:rPr>
        <w:t>School of Engineering worked with four Scottish businesses with the aim of placing Scotland at the forefront of £7 billion global sensors and imaging systems market, delivering significant economic growth</w:t>
      </w:r>
      <w:r w:rsidR="00091843" w:rsidRPr="00B55FF9">
        <w:rPr>
          <w:color w:val="000000" w:themeColor="text1"/>
        </w:rPr>
        <w:t>,</w:t>
      </w:r>
      <w:r w:rsidRPr="00B55FF9">
        <w:rPr>
          <w:color w:val="000000" w:themeColor="text1"/>
        </w:rPr>
        <w:t xml:space="preserve"> and onshoring highly skilled research and manufacturing jobs. The initiative was the first of its kind in Scotland and has led to </w:t>
      </w:r>
      <w:proofErr w:type="gramStart"/>
      <w:r w:rsidRPr="00B55FF9">
        <w:rPr>
          <w:color w:val="000000" w:themeColor="text1"/>
        </w:rPr>
        <w:t>a number of</w:t>
      </w:r>
      <w:proofErr w:type="gramEnd"/>
      <w:r w:rsidRPr="00B55FF9">
        <w:rPr>
          <w:color w:val="000000" w:themeColor="text1"/>
        </w:rPr>
        <w:t xml:space="preserve"> positive outcomes for the companies involved as well as the Scottish economy. </w:t>
      </w:r>
    </w:p>
    <w:p w14:paraId="33D52EE4" w14:textId="77777777" w:rsidR="000C4C44" w:rsidRPr="00B55FF9" w:rsidRDefault="000C4C44" w:rsidP="000C4C44">
      <w:pPr>
        <w:rPr>
          <w:color w:val="000000" w:themeColor="text1"/>
        </w:rPr>
      </w:pPr>
      <w:r w:rsidRPr="00B55FF9">
        <w:rPr>
          <w:color w:val="000000" w:themeColor="text1"/>
        </w:rPr>
        <w:t xml:space="preserve">Universities also have an important role to play in developing </w:t>
      </w:r>
      <w:r w:rsidRPr="00B55FF9">
        <w:rPr>
          <w:b/>
          <w:bCs/>
          <w:color w:val="06357A"/>
        </w:rPr>
        <w:t>place-based innovation ecosystems</w:t>
      </w:r>
      <w:r w:rsidRPr="00B55FF9">
        <w:rPr>
          <w:color w:val="06357A"/>
        </w:rPr>
        <w:t xml:space="preserve"> </w:t>
      </w:r>
      <w:r w:rsidRPr="00B55FF9">
        <w:rPr>
          <w:color w:val="000000" w:themeColor="text1"/>
        </w:rPr>
        <w:t xml:space="preserve">with their regions through the provision of training and education focused specifically on developing entrepreneurship, </w:t>
      </w:r>
      <w:proofErr w:type="gramStart"/>
      <w:r w:rsidRPr="00B55FF9">
        <w:rPr>
          <w:color w:val="000000" w:themeColor="text1"/>
        </w:rPr>
        <w:t>leadership</w:t>
      </w:r>
      <w:proofErr w:type="gramEnd"/>
      <w:r w:rsidRPr="00B55FF9">
        <w:rPr>
          <w:color w:val="000000" w:themeColor="text1"/>
        </w:rPr>
        <w:t xml:space="preserve"> and management capabilities. Part of the University of Glasgow’s vision for its £1 billion campus development is to establish an </w:t>
      </w:r>
      <w:r w:rsidRPr="00B55FF9">
        <w:rPr>
          <w:b/>
          <w:bCs/>
          <w:color w:val="06357A"/>
        </w:rPr>
        <w:t>Innovation Zone</w:t>
      </w:r>
      <w:r w:rsidRPr="00B55FF9">
        <w:rPr>
          <w:color w:val="06357A"/>
        </w:rPr>
        <w:t xml:space="preserve"> </w:t>
      </w:r>
      <w:r w:rsidRPr="00B55FF9">
        <w:rPr>
          <w:color w:val="000000" w:themeColor="text1"/>
        </w:rPr>
        <w:t>that will provide facilities on campus for externally facing partnership activities, including start-ups, scale-ups, spinouts, and co-location of industry partners. This will be supported by a programme of intra- and entrepreneurship training and development, which will help to strengthen capabilities and innovative capacity within the region.</w:t>
      </w:r>
    </w:p>
    <w:p w14:paraId="0B75479F" w14:textId="1903AD4E" w:rsidR="000C4C44" w:rsidRPr="00B55FF9" w:rsidRDefault="000C4C44" w:rsidP="00EB017D">
      <w:pPr>
        <w:sectPr w:rsidR="000C4C44" w:rsidRPr="00B55FF9" w:rsidSect="00B90942">
          <w:type w:val="continuous"/>
          <w:pgSz w:w="11906" w:h="16838"/>
          <w:pgMar w:top="1191" w:right="1247" w:bottom="1191" w:left="1247" w:header="709" w:footer="851" w:gutter="0"/>
          <w:cols w:space="708"/>
          <w:docGrid w:linePitch="360"/>
        </w:sectPr>
      </w:pPr>
    </w:p>
    <w:p w14:paraId="2D49601A" w14:textId="6BBF9C9E" w:rsidR="00EB017D" w:rsidRPr="00B55FF9" w:rsidRDefault="00EB017D" w:rsidP="00EB017D">
      <w:pPr>
        <w:pBdr>
          <w:left w:val="single" w:sz="36" w:space="4" w:color="4F5961" w:themeColor="accent4"/>
        </w:pBdr>
        <w:ind w:left="340"/>
        <w:rPr>
          <w:b/>
          <w:bCs/>
          <w:color w:val="4F5961" w:themeColor="accent4"/>
          <w:sz w:val="32"/>
          <w:szCs w:val="32"/>
        </w:rPr>
      </w:pPr>
      <w:r w:rsidRPr="00B55FF9">
        <w:rPr>
          <w:b/>
          <w:sz w:val="32"/>
          <w:szCs w:val="32"/>
        </w:rPr>
        <w:t>Investing Together in Healthcare</w:t>
      </w:r>
    </w:p>
    <w:p w14:paraId="03A6C2FA" w14:textId="29136E7F" w:rsidR="000F49DA" w:rsidRPr="00B55FF9" w:rsidRDefault="00F13B89" w:rsidP="00091843">
      <w:pPr>
        <w:spacing w:before="360"/>
        <w:rPr>
          <w:lang w:eastAsia="zh-CN"/>
        </w:rPr>
      </w:pPr>
      <w:r w:rsidRPr="00B55FF9">
        <w:rPr>
          <w:noProof/>
        </w:rPr>
        <w:drawing>
          <wp:anchor distT="0" distB="0" distL="114300" distR="114300" simplePos="0" relativeHeight="251792384" behindDoc="0" locked="0" layoutInCell="1" allowOverlap="1" wp14:anchorId="73650C15" wp14:editId="25B5188B">
            <wp:simplePos x="0" y="0"/>
            <wp:positionH relativeFrom="margin">
              <wp:posOffset>5076825</wp:posOffset>
            </wp:positionH>
            <wp:positionV relativeFrom="paragraph">
              <wp:posOffset>10160</wp:posOffset>
            </wp:positionV>
            <wp:extent cx="900000" cy="900000"/>
            <wp:effectExtent l="0" t="0" r="0" b="0"/>
            <wp:wrapSquare wrapText="bothSides"/>
            <wp:docPr id="238" name="Picture 238" descr="UN Sustainable Development Goal icon: 3, Good-Health and Wellbeing">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38" name="Picture 238" descr="UN Sustainable Development Goal icon: 3, Good-Health and Wellbeing">
                      <a:extLst>
                        <a:ext uri="{C183D7F6-B498-43B3-948B-1728B52AA6E4}">
                          <adec:decorative xmlns:adec="http://schemas.microsoft.com/office/drawing/2017/decorative" val="0"/>
                        </a:ext>
                      </a:extLst>
                    </pic:cNvPr>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0F49DA" w:rsidRPr="00B55FF9">
        <w:rPr>
          <w:lang w:eastAsia="zh-CN"/>
        </w:rPr>
        <w:t>The University of Glasgow has developed a long-standing partnership with NHS Greater Glasgow &amp; Clyde, Glasgow City Council and Glasgow City Region City Deal to improve the health of people in Scotland, and to bring innovation and growth to Glasgow.</w:t>
      </w:r>
    </w:p>
    <w:p w14:paraId="24B92BAF" w14:textId="79556E07" w:rsidR="000F49DA" w:rsidRPr="00B55FF9" w:rsidRDefault="00091843" w:rsidP="000F49DA">
      <w:pPr>
        <w:rPr>
          <w:lang w:eastAsia="zh-CN"/>
        </w:rPr>
      </w:pPr>
      <w:r w:rsidRPr="00B55FF9">
        <w:rPr>
          <w:b/>
          <w:bCs/>
          <w:noProof/>
          <w:color w:val="06357A"/>
        </w:rPr>
        <w:drawing>
          <wp:anchor distT="0" distB="0" distL="114300" distR="114300" simplePos="0" relativeHeight="251794432" behindDoc="0" locked="0" layoutInCell="1" allowOverlap="1" wp14:anchorId="34E18353" wp14:editId="7025B4BF">
            <wp:simplePos x="0" y="0"/>
            <wp:positionH relativeFrom="margin">
              <wp:posOffset>5076825</wp:posOffset>
            </wp:positionH>
            <wp:positionV relativeFrom="paragraph">
              <wp:posOffset>1254615</wp:posOffset>
            </wp:positionV>
            <wp:extent cx="899795" cy="899795"/>
            <wp:effectExtent l="0" t="0" r="0" b="0"/>
            <wp:wrapSquare wrapText="bothSides"/>
            <wp:docPr id="240" name="Picture 240" descr="U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40" name="Picture 240" descr="UN Sustainable Development Goal icon: 9, Industry, Innovation and Infrastructure">
                      <a:extLst>
                        <a:ext uri="{C183D7F6-B498-43B3-948B-1728B52AA6E4}">
                          <adec:decorative xmlns:adec="http://schemas.microsoft.com/office/drawing/2017/decorative" val="0"/>
                        </a:ext>
                      </a:extLst>
                    </pic:cNvPr>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Pr="00B55FF9">
        <w:rPr>
          <w:b/>
          <w:bCs/>
          <w:noProof/>
          <w:color w:val="06357A"/>
        </w:rPr>
        <w:drawing>
          <wp:anchor distT="0" distB="0" distL="114300" distR="114300" simplePos="0" relativeHeight="251793408" behindDoc="0" locked="0" layoutInCell="1" allowOverlap="1" wp14:anchorId="24FBE396" wp14:editId="2DF2BE1E">
            <wp:simplePos x="0" y="0"/>
            <wp:positionH relativeFrom="margin">
              <wp:posOffset>5075555</wp:posOffset>
            </wp:positionH>
            <wp:positionV relativeFrom="paragraph">
              <wp:posOffset>255833</wp:posOffset>
            </wp:positionV>
            <wp:extent cx="899795" cy="899795"/>
            <wp:effectExtent l="0" t="0" r="0" b="0"/>
            <wp:wrapSquare wrapText="bothSides"/>
            <wp:docPr id="239" name="Picture 239" descr="UN Sustainable Development Goal icon: 8, Decent Work and Economic Grow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39" name="Picture 239" descr="UN Sustainable Development Goal icon: 8, Decent Work and Economic Growth">
                      <a:extLst>
                        <a:ext uri="{C183D7F6-B498-43B3-948B-1728B52AA6E4}">
                          <adec:decorative xmlns:adec="http://schemas.microsoft.com/office/drawing/2017/decorative" val="0"/>
                        </a:ext>
                      </a:extLst>
                    </pic:cNvPr>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0F49DA" w:rsidRPr="00B55FF9">
        <w:rPr>
          <w:b/>
          <w:bCs/>
          <w:color w:val="06357A"/>
          <w:lang w:eastAsia="zh-CN"/>
        </w:rPr>
        <w:t>Precision Medicine</w:t>
      </w:r>
      <w:r w:rsidR="000F49DA" w:rsidRPr="00B55FF9">
        <w:rPr>
          <w:color w:val="06357A"/>
          <w:lang w:eastAsia="zh-CN"/>
        </w:rPr>
        <w:t xml:space="preserve"> </w:t>
      </w:r>
      <w:r w:rsidR="000F49DA" w:rsidRPr="00B55FF9">
        <w:rPr>
          <w:lang w:eastAsia="zh-CN"/>
        </w:rPr>
        <w:t xml:space="preserve">– an approach which enables researchers to identify and develop treatments that are ‘precise’ and effective to the individual characteristics of each patient – has been identified as an area of significant strength in Scotland. The </w:t>
      </w:r>
      <w:r w:rsidRPr="00B55FF9">
        <w:rPr>
          <w:lang w:eastAsia="zh-CN"/>
        </w:rPr>
        <w:t xml:space="preserve">Department of Business, </w:t>
      </w:r>
      <w:proofErr w:type="gramStart"/>
      <w:r w:rsidRPr="00B55FF9">
        <w:rPr>
          <w:lang w:eastAsia="zh-CN"/>
        </w:rPr>
        <w:t>Energy</w:t>
      </w:r>
      <w:proofErr w:type="gramEnd"/>
      <w:r w:rsidRPr="00B55FF9">
        <w:rPr>
          <w:lang w:eastAsia="zh-CN"/>
        </w:rPr>
        <w:t xml:space="preserve"> and Industrial Strategy (</w:t>
      </w:r>
      <w:r w:rsidR="000F49DA" w:rsidRPr="00B55FF9">
        <w:rPr>
          <w:lang w:eastAsia="zh-CN"/>
        </w:rPr>
        <w:t>BEIS</w:t>
      </w:r>
      <w:r w:rsidRPr="00B55FF9">
        <w:rPr>
          <w:lang w:eastAsia="zh-CN"/>
        </w:rPr>
        <w:t>)</w:t>
      </w:r>
      <w:r w:rsidR="000F49DA" w:rsidRPr="00B55FF9">
        <w:rPr>
          <w:lang w:eastAsia="zh-CN"/>
        </w:rPr>
        <w:t xml:space="preserve"> Science and Innovation Audit, </w:t>
      </w:r>
      <w:r w:rsidR="000F49DA" w:rsidRPr="00B55FF9">
        <w:rPr>
          <w:i/>
          <w:iCs/>
          <w:lang w:eastAsia="zh-CN"/>
        </w:rPr>
        <w:t>Precision Medicine Innovation in Scotland</w:t>
      </w:r>
      <w:r w:rsidR="000F49DA" w:rsidRPr="00B55FF9">
        <w:rPr>
          <w:lang w:eastAsia="zh-CN"/>
        </w:rPr>
        <w:t xml:space="preserve">, demonstrated that Precision Medicine has the potential to be transformative for Scotland and the </w:t>
      </w:r>
      <w:r w:rsidRPr="00B55FF9">
        <w:rPr>
          <w:lang w:eastAsia="zh-CN"/>
        </w:rPr>
        <w:t xml:space="preserve">United Kingdom’s </w:t>
      </w:r>
      <w:r w:rsidR="000F49DA" w:rsidRPr="00B55FF9">
        <w:rPr>
          <w:lang w:eastAsia="zh-CN"/>
        </w:rPr>
        <w:t>life science clusters. The audit highlighted the opportunity Precision Medicine represents for Scotland to attract inward investment and develop expertise that can be exported globally.</w:t>
      </w:r>
    </w:p>
    <w:p w14:paraId="61BE7B26" w14:textId="3ED42716" w:rsidR="000F49DA" w:rsidRPr="00B55FF9" w:rsidRDefault="000F49DA" w:rsidP="000F49DA">
      <w:pPr>
        <w:rPr>
          <w:lang w:eastAsia="zh-CN"/>
        </w:rPr>
      </w:pPr>
      <w:r w:rsidRPr="00B55FF9">
        <w:rPr>
          <w:lang w:eastAsia="zh-CN"/>
        </w:rPr>
        <w:t xml:space="preserve">Investments at the Queen Elizabeth University Hospital </w:t>
      </w:r>
      <w:r w:rsidR="00091843" w:rsidRPr="00B55FF9">
        <w:rPr>
          <w:lang w:eastAsia="zh-CN"/>
        </w:rPr>
        <w:t xml:space="preserve">(QEUH) </w:t>
      </w:r>
      <w:r w:rsidRPr="00B55FF9">
        <w:rPr>
          <w:lang w:eastAsia="zh-CN"/>
        </w:rPr>
        <w:t xml:space="preserve">have established Glasgow as a world leader in Precision Medicine. By taking a collaborative and partnership approach, spaces have been created which bring together academia, </w:t>
      </w:r>
      <w:proofErr w:type="gramStart"/>
      <w:r w:rsidRPr="00B55FF9">
        <w:rPr>
          <w:lang w:eastAsia="zh-CN"/>
        </w:rPr>
        <w:t>industry</w:t>
      </w:r>
      <w:proofErr w:type="gramEnd"/>
      <w:r w:rsidRPr="00B55FF9">
        <w:rPr>
          <w:lang w:eastAsia="zh-CN"/>
        </w:rPr>
        <w:t xml:space="preserve"> and the NHS.</w:t>
      </w:r>
    </w:p>
    <w:p w14:paraId="563219FE" w14:textId="77777777" w:rsidR="000F49DA" w:rsidRPr="00B55FF9" w:rsidRDefault="000F49DA" w:rsidP="000F49DA">
      <w:pPr>
        <w:pStyle w:val="Heading4"/>
        <w:rPr>
          <w:lang w:eastAsia="zh-CN"/>
        </w:rPr>
      </w:pPr>
      <w:r w:rsidRPr="00B55FF9">
        <w:rPr>
          <w:lang w:eastAsia="zh-CN"/>
        </w:rPr>
        <w:t>Living Laboratory – A Game Changer</w:t>
      </w:r>
    </w:p>
    <w:p w14:paraId="5B1BFE5D" w14:textId="77777777" w:rsidR="000F49DA" w:rsidRPr="00B55FF9" w:rsidRDefault="000F49DA" w:rsidP="000F49DA">
      <w:pPr>
        <w:rPr>
          <w:lang w:eastAsia="zh-CN"/>
        </w:rPr>
      </w:pPr>
      <w:r w:rsidRPr="00B55FF9">
        <w:rPr>
          <w:lang w:eastAsia="zh-CN"/>
        </w:rPr>
        <w:t>In 2020 Glasgow was awarded £38 million to create the Precision Medicine Living Laboratory – an internationally leading project focused on translating cutting-edge science and innovation into a real-world clinical setting. The government funding was awarded through UK Research and Innovation’s flagship Strength in Places Fund, supported by additional funding from industrial partners, and a significant investment through the Glasgow City Region City Deal and Glasgow City Council.</w:t>
      </w:r>
    </w:p>
    <w:p w14:paraId="230B20BD" w14:textId="443B3A4D" w:rsidR="000F49DA" w:rsidRPr="00B55FF9" w:rsidRDefault="000F49DA" w:rsidP="000F49DA">
      <w:pPr>
        <w:rPr>
          <w:lang w:eastAsia="zh-CN"/>
        </w:rPr>
      </w:pPr>
      <w:r w:rsidRPr="00B55FF9">
        <w:rPr>
          <w:lang w:eastAsia="zh-CN"/>
        </w:rPr>
        <w:t>Working together, the consortium of public and private partners, led by the University</w:t>
      </w:r>
      <w:r w:rsidR="00091843" w:rsidRPr="00B55FF9">
        <w:rPr>
          <w:lang w:eastAsia="zh-CN"/>
        </w:rPr>
        <w:t xml:space="preserve"> of Glasgow</w:t>
      </w:r>
      <w:r w:rsidRPr="00B55FF9">
        <w:rPr>
          <w:lang w:eastAsia="zh-CN"/>
        </w:rPr>
        <w:t xml:space="preserve">, will create a cluster of Precision Medicine excellence in Govan, creating a facility which will have unparalleled interactions between academia, </w:t>
      </w:r>
      <w:proofErr w:type="gramStart"/>
      <w:r w:rsidRPr="00B55FF9">
        <w:rPr>
          <w:lang w:eastAsia="zh-CN"/>
        </w:rPr>
        <w:t>industry</w:t>
      </w:r>
      <w:proofErr w:type="gramEnd"/>
      <w:r w:rsidRPr="00B55FF9">
        <w:rPr>
          <w:lang w:eastAsia="zh-CN"/>
        </w:rPr>
        <w:t xml:space="preserve"> and the health service. The Living Lab is projected to deliver 446 high-value jobs and £136 million gross value added (GVA) over an 8-year period.</w:t>
      </w:r>
    </w:p>
    <w:p w14:paraId="2DABD6AF" w14:textId="77777777" w:rsidR="000F49DA" w:rsidRPr="00B55FF9" w:rsidRDefault="000F49DA" w:rsidP="000F49DA">
      <w:pPr>
        <w:rPr>
          <w:lang w:eastAsia="zh-CN"/>
        </w:rPr>
      </w:pPr>
      <w:r w:rsidRPr="00B55FF9">
        <w:rPr>
          <w:lang w:eastAsia="zh-CN"/>
        </w:rPr>
        <w:t>The Centre is also attracting academics and businesses to relocate from elsewhere in Europe to be based in Glasgow, as part of this world-leading beacon of science and innovation.</w:t>
      </w:r>
    </w:p>
    <w:p w14:paraId="281AE068" w14:textId="77777777" w:rsidR="000F49DA" w:rsidRPr="00B55FF9" w:rsidRDefault="000F49DA" w:rsidP="000F49DA">
      <w:pPr>
        <w:pStyle w:val="Heading4"/>
        <w:rPr>
          <w:lang w:eastAsia="zh-CN"/>
        </w:rPr>
      </w:pPr>
      <w:r w:rsidRPr="00B55FF9">
        <w:rPr>
          <w:lang w:eastAsia="zh-CN"/>
        </w:rPr>
        <w:t>The Glasgow Precision Medicine Ecosystem</w:t>
      </w:r>
    </w:p>
    <w:p w14:paraId="2A1FB672" w14:textId="14DD8D8F" w:rsidR="000F49DA" w:rsidRPr="00B55FF9" w:rsidRDefault="000F49DA" w:rsidP="000F49DA">
      <w:pPr>
        <w:rPr>
          <w:lang w:eastAsia="zh-CN"/>
        </w:rPr>
      </w:pPr>
      <w:r w:rsidRPr="00B55FF9">
        <w:rPr>
          <w:lang w:eastAsia="zh-CN"/>
        </w:rPr>
        <w:t xml:space="preserve">The Living Lab will build on the success of the Clinical Innovation Zone (CIZ). Based at the QEUH, CIZ is a unique space in Scotland where industry, </w:t>
      </w:r>
      <w:proofErr w:type="gramStart"/>
      <w:r w:rsidRPr="00B55FF9">
        <w:rPr>
          <w:lang w:eastAsia="zh-CN"/>
        </w:rPr>
        <w:t>academia</w:t>
      </w:r>
      <w:proofErr w:type="gramEnd"/>
      <w:r w:rsidRPr="00B55FF9">
        <w:rPr>
          <w:lang w:eastAsia="zh-CN"/>
        </w:rPr>
        <w:t xml:space="preserve"> and the NHS work alongside each other on Precision Medicine projects. </w:t>
      </w:r>
    </w:p>
    <w:p w14:paraId="2B4CF874" w14:textId="77777777" w:rsidR="000F49DA" w:rsidRPr="00B55FF9" w:rsidRDefault="000F49DA" w:rsidP="000F49DA">
      <w:pPr>
        <w:rPr>
          <w:lang w:eastAsia="zh-CN"/>
        </w:rPr>
      </w:pPr>
      <w:r w:rsidRPr="00B55FF9">
        <w:rPr>
          <w:lang w:eastAsia="zh-CN"/>
        </w:rPr>
        <w:t xml:space="preserve">It is also home to the University’s £32 million Imaging Centre of Excellence (ICE), which includes the UK’s first 7T-MRI scanner in an acute clinical setting. The scanner allows scientists and clinicians to study the human body in greater resolution than ever before, hugely benefiting patients across the UK and beyond. It also houses the £3.4 million Molecular Pathology Node, the largest of its kind in the UK. The Node brings scientists, </w:t>
      </w:r>
      <w:proofErr w:type="gramStart"/>
      <w:r w:rsidRPr="00B55FF9">
        <w:rPr>
          <w:lang w:eastAsia="zh-CN"/>
        </w:rPr>
        <w:t>pathologists</w:t>
      </w:r>
      <w:proofErr w:type="gramEnd"/>
      <w:r w:rsidRPr="00B55FF9">
        <w:rPr>
          <w:lang w:eastAsia="zh-CN"/>
        </w:rPr>
        <w:t xml:space="preserve"> and clinicians together to develop and perform new tests that better diagnose patients and guide treatment in cancer and chronic diseases such as rheumatoid arthritis, and cardiovascular and metabolic diseases.</w:t>
      </w:r>
    </w:p>
    <w:p w14:paraId="771D76AC" w14:textId="77777777" w:rsidR="00F13B89" w:rsidRPr="00B55FF9" w:rsidRDefault="00F13B89" w:rsidP="000F49DA">
      <w:pPr>
        <w:rPr>
          <w:lang w:eastAsia="zh-CN"/>
        </w:rPr>
      </w:pPr>
    </w:p>
    <w:p w14:paraId="1BCD772B" w14:textId="77777777" w:rsidR="00F13B89" w:rsidRPr="00B55FF9" w:rsidRDefault="00F13B89" w:rsidP="000F49DA">
      <w:pPr>
        <w:rPr>
          <w:lang w:eastAsia="zh-CN"/>
        </w:rPr>
      </w:pPr>
    </w:p>
    <w:p w14:paraId="574E3EA5" w14:textId="3DE72588" w:rsidR="00F13B89" w:rsidRPr="00B55FF9" w:rsidRDefault="002F7A33" w:rsidP="000F49DA">
      <w:pPr>
        <w:rPr>
          <w:b/>
          <w:bCs/>
          <w:i/>
          <w:iCs/>
          <w:sz w:val="18"/>
          <w:szCs w:val="18"/>
          <w:lang w:eastAsia="zh-CN"/>
        </w:rPr>
      </w:pPr>
      <w:r>
        <w:rPr>
          <w:noProof/>
        </w:rPr>
        <w:drawing>
          <wp:inline distT="0" distB="0" distL="0" distR="0" wp14:anchorId="40B09C46" wp14:editId="3485ADD9">
            <wp:extent cx="5976620" cy="2559685"/>
            <wp:effectExtent l="0" t="0" r="5080" b="0"/>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76620" cy="2559685"/>
                    </a:xfrm>
                    <a:prstGeom prst="rect">
                      <a:avLst/>
                    </a:prstGeom>
                    <a:noFill/>
                    <a:ln>
                      <a:noFill/>
                    </a:ln>
                  </pic:spPr>
                </pic:pic>
              </a:graphicData>
            </a:graphic>
          </wp:inline>
        </w:drawing>
      </w:r>
      <w:r w:rsidR="00F13B89" w:rsidRPr="00B55FF9">
        <w:rPr>
          <w:b/>
          <w:bCs/>
          <w:i/>
          <w:iCs/>
          <w:sz w:val="18"/>
          <w:szCs w:val="18"/>
          <w:lang w:eastAsia="zh-CN"/>
        </w:rPr>
        <w:t>Source: University of Glasgow</w:t>
      </w:r>
    </w:p>
    <w:p w14:paraId="606A706C" w14:textId="44EA7842" w:rsidR="00EB017D" w:rsidRPr="00B55FF9" w:rsidRDefault="000F49DA" w:rsidP="000F49DA">
      <w:pPr>
        <w:sectPr w:rsidR="00EB017D" w:rsidRPr="00B55FF9" w:rsidSect="009656A7">
          <w:headerReference w:type="even" r:id="rId188"/>
          <w:headerReference w:type="default" r:id="rId189"/>
          <w:footerReference w:type="even" r:id="rId190"/>
          <w:footerReference w:type="default" r:id="rId191"/>
          <w:pgSz w:w="11906" w:h="16838"/>
          <w:pgMar w:top="1191" w:right="1247" w:bottom="1191" w:left="1247" w:header="709" w:footer="851" w:gutter="0"/>
          <w:cols w:space="708"/>
          <w:docGrid w:linePitch="360"/>
        </w:sectPr>
      </w:pPr>
      <w:r w:rsidRPr="00B55FF9">
        <w:rPr>
          <w:lang w:eastAsia="zh-CN"/>
        </w:rPr>
        <w:t>As well as delivering economic benefits by supporting companies to develop and commercialise, encouraging business start-ups</w:t>
      </w:r>
      <w:r w:rsidR="00091843" w:rsidRPr="00B55FF9">
        <w:rPr>
          <w:lang w:eastAsia="zh-CN"/>
        </w:rPr>
        <w:t>,</w:t>
      </w:r>
      <w:r w:rsidRPr="00B55FF9">
        <w:rPr>
          <w:lang w:eastAsia="zh-CN"/>
        </w:rPr>
        <w:t xml:space="preserve"> and offering the NHS substantial savings by implementing Precision Medicine in the UK’s largest hospital, CIZ will also deliver significant improvements in healthcare treatment and outcomes for patients.</w:t>
      </w:r>
    </w:p>
    <w:p w14:paraId="5CFBC010" w14:textId="77777777" w:rsidR="00120ADD" w:rsidRPr="00B55FF9" w:rsidRDefault="00120ADD" w:rsidP="000C4C44">
      <w:pPr>
        <w:pStyle w:val="Heading4"/>
      </w:pPr>
      <w:r w:rsidRPr="00B55FF9">
        <w:t>Inclusive Innovation and Growth</w:t>
      </w:r>
    </w:p>
    <w:p w14:paraId="41041F92" w14:textId="0D25AAC3" w:rsidR="00120ADD" w:rsidRPr="00B55FF9" w:rsidRDefault="00120ADD" w:rsidP="00120ADD">
      <w:r w:rsidRPr="00B55FF9">
        <w:t xml:space="preserve">Whilst these examples highlight the important role that the University plays in strengthening the innovation ecosystem within the Glasgow City Region, there is an increasing focus on the need to ensure that economic growth and innovation activity is </w:t>
      </w:r>
      <w:r w:rsidR="003121E3" w:rsidRPr="00B55FF9">
        <w:t>inclusive,</w:t>
      </w:r>
      <w:r w:rsidRPr="00B55FF9">
        <w:t xml:space="preserve"> and its resultant benefits are felt by all citizens within the region. The innovation foundation, NESTA, defines inclusive innovation as that which prioritises considerations about “who benefits from…participates in…[and] decides on the priorities and manages the outcomes of innovation”</w:t>
      </w:r>
      <w:r w:rsidRPr="00B55FF9">
        <w:rPr>
          <w:rStyle w:val="FootnoteReference"/>
        </w:rPr>
        <w:footnoteReference w:id="100"/>
      </w:r>
      <w:r w:rsidRPr="00B55FF9">
        <w:t xml:space="preserve">. </w:t>
      </w:r>
    </w:p>
    <w:p w14:paraId="563C043F" w14:textId="77777777" w:rsidR="00120ADD" w:rsidRPr="00B55FF9" w:rsidRDefault="00120ADD" w:rsidP="00120ADD">
      <w:pPr>
        <w:rPr>
          <w:color w:val="000000" w:themeColor="text1"/>
        </w:rPr>
      </w:pPr>
      <w:r w:rsidRPr="00B55FF9">
        <w:rPr>
          <w:color w:val="000000" w:themeColor="text1"/>
        </w:rPr>
        <w:t xml:space="preserve">The University’s </w:t>
      </w:r>
      <w:r w:rsidRPr="00B55FF9">
        <w:rPr>
          <w:b/>
          <w:bCs/>
          <w:color w:val="06357A"/>
        </w:rPr>
        <w:t>campus development</w:t>
      </w:r>
      <w:r w:rsidRPr="00B55FF9">
        <w:rPr>
          <w:color w:val="06357A"/>
        </w:rPr>
        <w:t xml:space="preserve"> </w:t>
      </w:r>
      <w:r w:rsidRPr="00B55FF9">
        <w:rPr>
          <w:color w:val="000000" w:themeColor="text1"/>
        </w:rPr>
        <w:t xml:space="preserve">is a key example of a significant financial investment in which inclusivity and community benefits are a central part of the strategy for delivery. The University and its Programme Delivery Partner for the campus development, Multiplex, formalised this commitment in the Social Value Strategy that underpinned the project to build the £90.6 million </w:t>
      </w:r>
      <w:r w:rsidRPr="00B55FF9">
        <w:rPr>
          <w:b/>
          <w:bCs/>
          <w:color w:val="06357A"/>
        </w:rPr>
        <w:t>James McCune Smith Learning Hub</w:t>
      </w:r>
      <w:r w:rsidRPr="00B55FF9">
        <w:rPr>
          <w:color w:val="000000" w:themeColor="text1"/>
        </w:rPr>
        <w:t>, which opened in April 2021. This strategy contained specific targets on job creation, apprenticeships, graduate traineeships, qualifications, and supporting local small- and medium-sized businesses and social enterprises. Multiplex also worked collaboratively with partners to make these opportunities accessible to those farthest from the jobs market, and to break down some of the barriers typically faced by local SMEs and social enterprises in bidding for contracts on a project of this scale.</w:t>
      </w:r>
    </w:p>
    <w:p w14:paraId="577BC76B" w14:textId="68C5498B" w:rsidR="00120ADD" w:rsidRPr="00B55FF9" w:rsidRDefault="00120ADD" w:rsidP="00120ADD">
      <w:pPr>
        <w:rPr>
          <w:b/>
          <w:bCs/>
        </w:rPr>
      </w:pPr>
      <w:r w:rsidRPr="00B55FF9">
        <w:rPr>
          <w:color w:val="000000" w:themeColor="text1"/>
        </w:rPr>
        <w:t xml:space="preserve">Inclusive innovation is also at the heart of the development of the </w:t>
      </w:r>
      <w:r w:rsidRPr="00B55FF9">
        <w:rPr>
          <w:b/>
          <w:bCs/>
          <w:color w:val="06357A"/>
        </w:rPr>
        <w:t>Glasgow Riverside Innovation District</w:t>
      </w:r>
      <w:r w:rsidRPr="00B55FF9">
        <w:rPr>
          <w:color w:val="06357A"/>
        </w:rPr>
        <w:t xml:space="preserve"> </w:t>
      </w:r>
      <w:r w:rsidRPr="00B55FF9">
        <w:rPr>
          <w:color w:val="000000" w:themeColor="text1"/>
        </w:rPr>
        <w:t xml:space="preserve">(GRID), which is being </w:t>
      </w:r>
      <w:r w:rsidRPr="00B55FF9">
        <w:t xml:space="preserve">led by the University of Glasgow in partnership with Scottish Enterprise and Glasgow City Council. GRID is part of the wider innovation ecosystem in the city, aiming to build on existing strengths in Precision Medicine, boost existing collaborations with industry, and encourage the formation of new </w:t>
      </w:r>
      <w:r w:rsidR="008E1309" w:rsidRPr="00B55FF9">
        <w:t>partnerships</w:t>
      </w:r>
      <w:r w:rsidRPr="00B55FF9">
        <w:t xml:space="preserve"> in some of the most dynamic sectors of the economy. GRID is </w:t>
      </w:r>
      <w:r w:rsidR="00394E78" w:rsidRPr="00B55FF9">
        <w:t xml:space="preserve">also </w:t>
      </w:r>
      <w:r w:rsidRPr="00B55FF9">
        <w:t xml:space="preserve">founded on an inclusive innovation approach, whereby it seeks to work in partnership with local stakeholders and communities to shape the delivery of the innovation district and ensure that they benefit. An inclusive innovation approach also acknowledges that innovation has broader applicability beyond economic growth, and that it can play a critical role in addressing social issues, such as education, </w:t>
      </w:r>
      <w:proofErr w:type="gramStart"/>
      <w:r w:rsidRPr="00B55FF9">
        <w:t>sustainability</w:t>
      </w:r>
      <w:proofErr w:type="gramEnd"/>
      <w:r w:rsidRPr="00B55FF9">
        <w:t xml:space="preserve"> and health, as well as improving the everyday services people use, such as transport. With its breadth of research excellence, the University is well placed to help drive these non-economic innovations. </w:t>
      </w:r>
    </w:p>
    <w:p w14:paraId="7C21FEF4" w14:textId="4075D08B" w:rsidR="000C4C44" w:rsidRPr="00B55FF9" w:rsidRDefault="000C4C44" w:rsidP="000C4C44">
      <w:pPr>
        <w:rPr>
          <w:color w:val="000000" w:themeColor="text1"/>
        </w:rPr>
      </w:pPr>
    </w:p>
    <w:p w14:paraId="3F3ECDB4" w14:textId="77777777" w:rsidR="000C4C44" w:rsidRPr="00B55FF9" w:rsidRDefault="000C4C44" w:rsidP="000C4C44">
      <w:pPr>
        <w:sectPr w:rsidR="000C4C44" w:rsidRPr="00B55FF9" w:rsidSect="009656A7">
          <w:headerReference w:type="even" r:id="rId192"/>
          <w:headerReference w:type="default" r:id="rId193"/>
          <w:footerReference w:type="even" r:id="rId194"/>
          <w:footerReference w:type="default" r:id="rId195"/>
          <w:headerReference w:type="first" r:id="rId196"/>
          <w:footerReference w:type="first" r:id="rId197"/>
          <w:pgSz w:w="11906" w:h="16838"/>
          <w:pgMar w:top="1191" w:right="1247" w:bottom="1191" w:left="1247" w:header="709" w:footer="851" w:gutter="0"/>
          <w:cols w:space="708"/>
          <w:docGrid w:linePitch="360"/>
        </w:sectPr>
      </w:pPr>
    </w:p>
    <w:p w14:paraId="67663DFE" w14:textId="1F0D713B" w:rsidR="000C4C44" w:rsidRPr="00B55FF9" w:rsidRDefault="000C4C44" w:rsidP="000C4C44">
      <w:pPr>
        <w:pBdr>
          <w:left w:val="single" w:sz="36" w:space="4" w:color="4F5961" w:themeColor="accent4"/>
        </w:pBdr>
        <w:ind w:left="340"/>
        <w:rPr>
          <w:b/>
          <w:bCs/>
          <w:color w:val="4F5961" w:themeColor="accent4"/>
          <w:sz w:val="32"/>
          <w:szCs w:val="32"/>
        </w:rPr>
      </w:pPr>
      <w:r w:rsidRPr="00B55FF9">
        <w:rPr>
          <w:b/>
          <w:sz w:val="32"/>
          <w:szCs w:val="32"/>
        </w:rPr>
        <w:t>Glasgow Riverside Innovation District (GRID)</w:t>
      </w:r>
    </w:p>
    <w:p w14:paraId="082A0DDC" w14:textId="04BE1523" w:rsidR="00DB7A7A" w:rsidRPr="00B55FF9" w:rsidRDefault="00DB7A7A" w:rsidP="00BA6B4D">
      <w:pPr>
        <w:spacing w:before="360"/>
      </w:pPr>
      <w:r w:rsidRPr="00B55FF9">
        <w:rPr>
          <w:lang w:eastAsia="zh-CN"/>
        </w:rPr>
        <w:t xml:space="preserve">Encompassing both banks of the River Clyde, an area synonymous with the legacy of shipbuilding and Glaswegian leadership in industry, GRID offers the city the chance to reimagine its proud industrial </w:t>
      </w:r>
      <w:r w:rsidRPr="00B55FF9">
        <w:t>heritage for the 21st century and to establish Glasgow’s leadership in the hi-tech industries of the future.</w:t>
      </w:r>
    </w:p>
    <w:p w14:paraId="6C8CA4DE" w14:textId="611ABBE1"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Building on Existing Assets</w:t>
      </w:r>
    </w:p>
    <w:p w14:paraId="6A9DDB79" w14:textId="6A94EAE4" w:rsidR="00DB7A7A" w:rsidRPr="00B55FF9" w:rsidRDefault="00F13B89" w:rsidP="00DB7A7A">
      <w:pPr>
        <w:rPr>
          <w:lang w:eastAsia="zh-CN"/>
        </w:rPr>
      </w:pPr>
      <w:r w:rsidRPr="00B55FF9">
        <w:rPr>
          <w:noProof/>
        </w:rPr>
        <w:drawing>
          <wp:anchor distT="0" distB="0" distL="114300" distR="114300" simplePos="0" relativeHeight="251796480" behindDoc="0" locked="0" layoutInCell="1" allowOverlap="1" wp14:anchorId="6631C333" wp14:editId="13DE4AF0">
            <wp:simplePos x="0" y="0"/>
            <wp:positionH relativeFrom="margin">
              <wp:posOffset>5076825</wp:posOffset>
            </wp:positionH>
            <wp:positionV relativeFrom="paragraph">
              <wp:posOffset>987425</wp:posOffset>
            </wp:positionV>
            <wp:extent cx="899795" cy="899795"/>
            <wp:effectExtent l="0" t="0" r="0" b="0"/>
            <wp:wrapSquare wrapText="bothSides"/>
            <wp:docPr id="250" name="Picture 250" descr="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50" name="Picture 250" descr="N Sustainable Development Goal icon: 9, Industry, Innovation and Infrastructure">
                      <a:extLst>
                        <a:ext uri="{C183D7F6-B498-43B3-948B-1728B52AA6E4}">
                          <adec:decorative xmlns:adec="http://schemas.microsoft.com/office/drawing/2017/decorative" val="0"/>
                        </a:ext>
                      </a:extLst>
                    </pic:cNvPr>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Pr="00B55FF9">
        <w:rPr>
          <w:noProof/>
        </w:rPr>
        <w:drawing>
          <wp:anchor distT="0" distB="0" distL="114300" distR="114300" simplePos="0" relativeHeight="251795456" behindDoc="0" locked="0" layoutInCell="1" allowOverlap="1" wp14:anchorId="72085260" wp14:editId="015D82CF">
            <wp:simplePos x="0" y="0"/>
            <wp:positionH relativeFrom="margin">
              <wp:posOffset>5076825</wp:posOffset>
            </wp:positionH>
            <wp:positionV relativeFrom="paragraph">
              <wp:posOffset>19050</wp:posOffset>
            </wp:positionV>
            <wp:extent cx="900000" cy="899795"/>
            <wp:effectExtent l="0" t="0" r="0" b="0"/>
            <wp:wrapSquare wrapText="bothSides"/>
            <wp:docPr id="241" name="Picture 241" descr="UN Sustainable Development Goal icon: 8, Decent Work and Economic Grow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41" name="Picture 241" descr="UN Sustainable Development Goal icon: 8, Decent Work and Economic Growth">
                      <a:extLst>
                        <a:ext uri="{C183D7F6-B498-43B3-948B-1728B52AA6E4}">
                          <adec:decorative xmlns:adec="http://schemas.microsoft.com/office/drawing/2017/decorative" val="0"/>
                        </a:ext>
                      </a:extLst>
                    </pic:cNvPr>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900000"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Alongside access to the outstanding academic expertise based around the University, GRID is home to the world-leading Clinical Innovation Zone based around the Queen Elizabeth University Hospital</w:t>
      </w:r>
      <w:r w:rsidR="00BA6B4D" w:rsidRPr="00B55FF9">
        <w:rPr>
          <w:lang w:eastAsia="zh-CN"/>
        </w:rPr>
        <w:t xml:space="preserve"> (QEUH)</w:t>
      </w:r>
      <w:r w:rsidR="00DB7A7A" w:rsidRPr="00B55FF9">
        <w:rPr>
          <w:lang w:eastAsia="zh-CN"/>
        </w:rPr>
        <w:t>, the largest hospital campus in Europe, the emerging cultural quarter based around the Kelvingrove Museum &amp; Art Gallery, the world-leading Scottish Events Campus</w:t>
      </w:r>
      <w:r w:rsidR="00BA6B4D" w:rsidRPr="00B55FF9">
        <w:rPr>
          <w:lang w:eastAsia="zh-CN"/>
        </w:rPr>
        <w:t xml:space="preserve">, as well as </w:t>
      </w:r>
      <w:r w:rsidR="00DB7A7A" w:rsidRPr="00B55FF9">
        <w:rPr>
          <w:lang w:eastAsia="zh-CN"/>
        </w:rPr>
        <w:t>the vibrant media hub at Pacific Quay, which includes the headquarters of BBC Scotland.</w:t>
      </w:r>
    </w:p>
    <w:p w14:paraId="3528FBF4" w14:textId="2B69F34F" w:rsidR="00DB7A7A" w:rsidRPr="00B55FF9" w:rsidRDefault="00DB7A7A" w:rsidP="00DB7A7A">
      <w:pPr>
        <w:rPr>
          <w:lang w:eastAsia="zh-CN"/>
        </w:rPr>
      </w:pPr>
      <w:r w:rsidRPr="00B55FF9">
        <w:rPr>
          <w:lang w:eastAsia="zh-CN"/>
        </w:rPr>
        <w:t>By bringing together these diverse industries, skillsets and perspectives, GRID offers the chance to create a world-class innovation cluster which can see Glasgow retake its place at the forefront of international industry and innovation.</w:t>
      </w:r>
    </w:p>
    <w:p w14:paraId="144820FF" w14:textId="54146BEF" w:rsidR="00DB7A7A" w:rsidRPr="00B55FF9" w:rsidRDefault="00F13B89" w:rsidP="00DB7A7A">
      <w:pPr>
        <w:spacing w:before="0" w:after="160" w:line="259" w:lineRule="auto"/>
        <w:jc w:val="left"/>
        <w:rPr>
          <w:rFonts w:asciiTheme="minorHAnsi" w:eastAsiaTheme="minorEastAsia" w:hAnsiTheme="minorHAnsi" w:cs="Times New Roman"/>
          <w:b/>
          <w:bCs/>
          <w:lang w:eastAsia="zh-CN"/>
        </w:rPr>
      </w:pPr>
      <w:r w:rsidRPr="00B55FF9">
        <w:rPr>
          <w:noProof/>
        </w:rPr>
        <w:drawing>
          <wp:anchor distT="0" distB="0" distL="114300" distR="114300" simplePos="0" relativeHeight="251797504" behindDoc="0" locked="0" layoutInCell="1" allowOverlap="1" wp14:anchorId="45973D9B" wp14:editId="3310C748">
            <wp:simplePos x="0" y="0"/>
            <wp:positionH relativeFrom="margin">
              <wp:posOffset>5076825</wp:posOffset>
            </wp:positionH>
            <wp:positionV relativeFrom="paragraph">
              <wp:posOffset>66675</wp:posOffset>
            </wp:positionV>
            <wp:extent cx="899795" cy="899795"/>
            <wp:effectExtent l="0" t="0" r="0" b="0"/>
            <wp:wrapSquare wrapText="bothSides"/>
            <wp:docPr id="1091" name="Picture 1091" descr="UN Sustainable Development Goal icon: 11, Sustainable Cities and Communiti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91" name="Picture 1091" descr="UN Sustainable Development Goal icon: 11, Sustainable Cities and Communities">
                      <a:extLst>
                        <a:ext uri="{C183D7F6-B498-43B3-948B-1728B52AA6E4}">
                          <adec:decorative xmlns:adec="http://schemas.microsoft.com/office/drawing/2017/decorative" val="0"/>
                        </a:ext>
                      </a:extLst>
                    </pic:cNvPr>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rFonts w:asciiTheme="minorHAnsi" w:eastAsiaTheme="minorEastAsia" w:hAnsiTheme="minorHAnsi" w:cs="Times New Roman"/>
          <w:b/>
          <w:bCs/>
          <w:lang w:eastAsia="zh-CN"/>
        </w:rPr>
        <w:t>The Opportunities for the City</w:t>
      </w:r>
    </w:p>
    <w:p w14:paraId="2E26A34B" w14:textId="451CD373" w:rsidR="00DB7A7A" w:rsidRPr="00B55FF9" w:rsidRDefault="00DB7A7A" w:rsidP="00DB7A7A">
      <w:pPr>
        <w:rPr>
          <w:lang w:eastAsia="zh-CN"/>
        </w:rPr>
      </w:pPr>
      <w:r w:rsidRPr="00B55FF9">
        <w:rPr>
          <w:lang w:eastAsia="zh-CN"/>
        </w:rPr>
        <w:t>GRID will empower the University and its partners to nurture indigenous businesses with</w:t>
      </w:r>
      <w:r w:rsidR="000352FD" w:rsidRPr="00B55FF9">
        <w:rPr>
          <w:lang w:eastAsia="zh-CN"/>
        </w:rPr>
        <w:t>in</w:t>
      </w:r>
      <w:r w:rsidRPr="00B55FF9">
        <w:rPr>
          <w:lang w:eastAsia="zh-CN"/>
        </w:rPr>
        <w:t xml:space="preserve"> the city region and to attract dynamic and innovative companies to Glasgow, driving the west of Scotland to the next level in those industries where it has the genuine potential to lead the world. </w:t>
      </w:r>
    </w:p>
    <w:p w14:paraId="1C417ABE" w14:textId="77DC1237" w:rsidR="002F7A33" w:rsidRDefault="002F7A33" w:rsidP="00DB7A7A">
      <w:pPr>
        <w:spacing w:before="0" w:after="160" w:line="259" w:lineRule="auto"/>
        <w:jc w:val="left"/>
        <w:rPr>
          <w:b/>
          <w:bCs/>
          <w:i/>
          <w:iCs/>
          <w:sz w:val="18"/>
          <w:szCs w:val="18"/>
          <w:lang w:eastAsia="zh-CN"/>
        </w:rPr>
      </w:pPr>
      <w:r>
        <w:rPr>
          <w:noProof/>
        </w:rPr>
        <w:drawing>
          <wp:inline distT="0" distB="0" distL="0" distR="0" wp14:anchorId="40A3651E" wp14:editId="5EAF22B8">
            <wp:extent cx="5976000" cy="3839429"/>
            <wp:effectExtent l="0" t="0" r="5715" b="8890"/>
            <wp:docPr id="97" name="Picture 97" descr="Map showing location of Glasgow Riverside Innovation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Map showing location of Glasgow Riverside Innovation Distric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76000" cy="3839429"/>
                    </a:xfrm>
                    <a:prstGeom prst="rect">
                      <a:avLst/>
                    </a:prstGeom>
                    <a:noFill/>
                    <a:ln>
                      <a:noFill/>
                    </a:ln>
                  </pic:spPr>
                </pic:pic>
              </a:graphicData>
            </a:graphic>
          </wp:inline>
        </w:drawing>
      </w:r>
    </w:p>
    <w:p w14:paraId="5428E421" w14:textId="4790E22C" w:rsidR="00F13B89" w:rsidRPr="00B55FF9" w:rsidRDefault="00CB6E78" w:rsidP="00DB7A7A">
      <w:pPr>
        <w:spacing w:before="0" w:after="160" w:line="259" w:lineRule="auto"/>
        <w:jc w:val="left"/>
        <w:rPr>
          <w:rFonts w:asciiTheme="minorHAnsi" w:eastAsiaTheme="minorEastAsia" w:hAnsiTheme="minorHAnsi" w:cs="Times New Roman"/>
          <w:b/>
          <w:bCs/>
          <w:sz w:val="24"/>
          <w:szCs w:val="24"/>
          <w:lang w:eastAsia="zh-CN"/>
        </w:rPr>
      </w:pPr>
      <w:r w:rsidRPr="00B55FF9">
        <w:rPr>
          <w:b/>
          <w:bCs/>
          <w:i/>
          <w:iCs/>
          <w:sz w:val="18"/>
          <w:szCs w:val="18"/>
          <w:lang w:eastAsia="zh-CN"/>
        </w:rPr>
        <w:t>Source: University of Glasgow</w:t>
      </w:r>
    </w:p>
    <w:p w14:paraId="61439120" w14:textId="3FC4B555"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Outreach, Stakeholder and Community Engagement</w:t>
      </w:r>
    </w:p>
    <w:p w14:paraId="782362CC" w14:textId="2F5A936F" w:rsidR="00DB7A7A" w:rsidRPr="00B55FF9" w:rsidRDefault="00DB7A7A" w:rsidP="00DB7A7A">
      <w:pPr>
        <w:rPr>
          <w:lang w:eastAsia="zh-CN"/>
        </w:rPr>
      </w:pPr>
      <w:r w:rsidRPr="00B55FF9">
        <w:rPr>
          <w:lang w:eastAsia="zh-CN"/>
        </w:rPr>
        <w:t xml:space="preserve">GRID has at its heart the community of Govan. This is an area that has suffered large scale de-industrialisation but has mature and embedded community networks to realise its ambitions. The development of GRID and the new high-technology </w:t>
      </w:r>
      <w:r w:rsidRPr="00B55FF9">
        <w:rPr>
          <w:b/>
          <w:bCs/>
          <w:color w:val="06357A"/>
          <w:lang w:eastAsia="zh-CN"/>
        </w:rPr>
        <w:t>Clyde Waterfront Innovation Campus</w:t>
      </w:r>
      <w:r w:rsidRPr="00B55FF9">
        <w:rPr>
          <w:color w:val="06357A"/>
          <w:lang w:eastAsia="zh-CN"/>
        </w:rPr>
        <w:t xml:space="preserve"> </w:t>
      </w:r>
      <w:r w:rsidRPr="00B55FF9">
        <w:rPr>
          <w:lang w:eastAsia="zh-CN"/>
        </w:rPr>
        <w:t>will be carried out working alongside these over-arching structures that will help the University navigate and forge meaningful relationships with the diverse range of community stakeholders present in the local area</w:t>
      </w:r>
      <w:r w:rsidR="00BA6B4D" w:rsidRPr="00B55FF9">
        <w:rPr>
          <w:lang w:eastAsia="zh-CN"/>
        </w:rPr>
        <w:t xml:space="preserve"> - </w:t>
      </w:r>
      <w:r w:rsidRPr="00B55FF9">
        <w:rPr>
          <w:lang w:eastAsia="zh-CN"/>
        </w:rPr>
        <w:t>the most relevant being Central Govan Action Plan</w:t>
      </w:r>
      <w:r w:rsidR="00BA6B4D" w:rsidRPr="00B55FF9">
        <w:rPr>
          <w:lang w:eastAsia="zh-CN"/>
        </w:rPr>
        <w:t xml:space="preserve"> - </w:t>
      </w:r>
      <w:r w:rsidRPr="00B55FF9">
        <w:rPr>
          <w:lang w:eastAsia="zh-CN"/>
        </w:rPr>
        <w:t>with others including the Govan Area Partnership and Govan Thriving Places.</w:t>
      </w:r>
    </w:p>
    <w:p w14:paraId="06E79B26" w14:textId="40D6E8B5" w:rsidR="000C4C44" w:rsidRPr="00B55FF9" w:rsidRDefault="00DB7A7A" w:rsidP="000C4C44">
      <w:pPr>
        <w:sectPr w:rsidR="000C4C44" w:rsidRPr="00B55FF9" w:rsidSect="009656A7">
          <w:headerReference w:type="even" r:id="rId201"/>
          <w:headerReference w:type="default" r:id="rId202"/>
          <w:footerReference w:type="even" r:id="rId203"/>
          <w:footerReference w:type="default" r:id="rId204"/>
          <w:pgSz w:w="11906" w:h="16838"/>
          <w:pgMar w:top="1191" w:right="1247" w:bottom="1191" w:left="1247" w:header="709" w:footer="851" w:gutter="0"/>
          <w:cols w:space="708"/>
          <w:docGrid w:linePitch="360"/>
        </w:sectPr>
      </w:pPr>
      <w:r w:rsidRPr="00B55FF9">
        <w:rPr>
          <w:lang w:eastAsia="zh-CN"/>
        </w:rPr>
        <w:t xml:space="preserve">A stakeholder and community engagement strategy </w:t>
      </w:r>
      <w:proofErr w:type="gramStart"/>
      <w:r w:rsidRPr="00B55FF9">
        <w:rPr>
          <w:lang w:eastAsia="zh-CN"/>
        </w:rPr>
        <w:t>is</w:t>
      </w:r>
      <w:proofErr w:type="gramEnd"/>
      <w:r w:rsidRPr="00B55FF9">
        <w:rPr>
          <w:lang w:eastAsia="zh-CN"/>
        </w:rPr>
        <w:t xml:space="preserve"> being developed to underpin and inform the five-year strategy being developed for GRID. The University will work with stakeholders across the community to agree a shared vision, identify and segment key stakeholders, agree methods of engagement, deliverables and outcomes, and a high-level engagement programme</w:t>
      </w:r>
      <w:r w:rsidR="000C4C44" w:rsidRPr="00B55FF9">
        <w:t>.</w:t>
      </w:r>
    </w:p>
    <w:p w14:paraId="00EBC4EE" w14:textId="20CEDAE5" w:rsidR="00120ADD" w:rsidRPr="00B55FF9" w:rsidRDefault="00120ADD" w:rsidP="00120ADD">
      <w:pPr>
        <w:pStyle w:val="Heading2"/>
      </w:pPr>
      <w:bookmarkStart w:id="200" w:name="_Toc77681600"/>
      <w:bookmarkStart w:id="201" w:name="_Toc77690127"/>
      <w:bookmarkStart w:id="202" w:name="_Toc77681601"/>
      <w:bookmarkStart w:id="203" w:name="_Toc77690128"/>
      <w:bookmarkStart w:id="204" w:name="_Toc85188891"/>
      <w:bookmarkEnd w:id="200"/>
      <w:bookmarkEnd w:id="201"/>
      <w:bookmarkEnd w:id="202"/>
      <w:bookmarkEnd w:id="203"/>
      <w:r w:rsidRPr="00B55FF9">
        <w:t>Tackling Inequality and Improving Social Mobility</w:t>
      </w:r>
      <w:bookmarkEnd w:id="204"/>
    </w:p>
    <w:p w14:paraId="6FEE98FA" w14:textId="78E2946E" w:rsidR="00120ADD" w:rsidRPr="00B55FF9" w:rsidRDefault="00F35A8A" w:rsidP="00120ADD">
      <w:pPr>
        <w:rPr>
          <w:color w:val="000000" w:themeColor="text1"/>
        </w:rPr>
      </w:pPr>
      <w:r w:rsidRPr="00B55FF9">
        <w:t>S</w:t>
      </w:r>
      <w:r w:rsidR="00120ADD" w:rsidRPr="00B55FF9">
        <w:t xml:space="preserve">ection </w:t>
      </w:r>
      <w:r w:rsidRPr="00B55FF9">
        <w:fldChar w:fldCharType="begin"/>
      </w:r>
      <w:r w:rsidRPr="00B55FF9">
        <w:instrText xml:space="preserve"> REF _Ref77679531 \r \h </w:instrText>
      </w:r>
      <w:r w:rsidR="00B55FF9">
        <w:instrText xml:space="preserve"> \* MERGEFORMAT </w:instrText>
      </w:r>
      <w:r w:rsidRPr="00B55FF9">
        <w:fldChar w:fldCharType="separate"/>
      </w:r>
      <w:r w:rsidR="00B96FA3">
        <w:t>7.2</w:t>
      </w:r>
      <w:r w:rsidRPr="00B55FF9">
        <w:fldChar w:fldCharType="end"/>
      </w:r>
      <w:r w:rsidRPr="00B55FF9">
        <w:t xml:space="preserve"> </w:t>
      </w:r>
      <w:r w:rsidR="00120ADD" w:rsidRPr="00B55FF9">
        <w:t xml:space="preserve">highlighted the importance of ensuring that economic growth and innovation are inclusive and that all citizens benefit from it. While the uneven distribution of the benefits of growth is an issue in and of itself, research by the OECD has found that widening inequalities, particularly educational inequalities, can act as a dampener on </w:t>
      </w:r>
      <w:r w:rsidR="00120ADD" w:rsidRPr="00B55FF9">
        <w:rPr>
          <w:i/>
          <w:iCs/>
        </w:rPr>
        <w:t xml:space="preserve">overall </w:t>
      </w:r>
      <w:r w:rsidR="00120ADD" w:rsidRPr="00B55FF9">
        <w:rPr>
          <w:color w:val="000000" w:themeColor="text1"/>
        </w:rPr>
        <w:t>levels of economic growth</w:t>
      </w:r>
      <w:r w:rsidR="00EC15F7" w:rsidRPr="00B55FF9">
        <w:rPr>
          <w:color w:val="000000" w:themeColor="text1"/>
        </w:rPr>
        <w:t>.</w:t>
      </w:r>
      <w:r w:rsidR="00120ADD" w:rsidRPr="00B55FF9">
        <w:rPr>
          <w:rStyle w:val="FootnoteReference"/>
          <w:color w:val="000000" w:themeColor="text1"/>
        </w:rPr>
        <w:footnoteReference w:id="101"/>
      </w:r>
    </w:p>
    <w:p w14:paraId="2F6FA9B5" w14:textId="7427FF87" w:rsidR="00120ADD" w:rsidRPr="00B55FF9" w:rsidRDefault="00120ADD" w:rsidP="00120ADD">
      <w:r w:rsidRPr="00B55FF9">
        <w:t>‘</w:t>
      </w:r>
      <w:r w:rsidRPr="00B55FF9">
        <w:rPr>
          <w:b/>
          <w:bCs/>
          <w:color w:val="06357A"/>
        </w:rPr>
        <w:t>Addressing Inequalities</w:t>
      </w:r>
      <w:r w:rsidRPr="00B55FF9">
        <w:t>’ is one of the University’s Research Beacons, which are cross-disciplinary areas of research excellence that have attracted major financial and intellectual investment. As well as having a strong international reputation and reach, a great deal of the research within these areas is focused on the underlying issues that contribute to the inequalities that are evident within the Glasgow City Region. For example, one of the core strengths of the region is the high percentage of its residents with degree-level qualifications</w:t>
      </w:r>
      <w:r w:rsidRPr="00B55FF9">
        <w:rPr>
          <w:vertAlign w:val="superscript"/>
        </w:rPr>
        <w:footnoteReference w:id="102"/>
      </w:r>
      <w:r w:rsidRPr="00B55FF9">
        <w:t xml:space="preserve">, to which the University contributes </w:t>
      </w:r>
      <w:r w:rsidRPr="00B55FF9">
        <w:rPr>
          <w:color w:val="000000" w:themeColor="text1"/>
        </w:rPr>
        <w:t xml:space="preserve">through the relatively high proportion of its graduates that are originally from and stay within the city post-graduation; however, the region also has a relatively high proportion of residents with </w:t>
      </w:r>
      <w:r w:rsidRPr="00B55FF9">
        <w:rPr>
          <w:i/>
          <w:iCs/>
          <w:color w:val="000000" w:themeColor="text1"/>
        </w:rPr>
        <w:t>no</w:t>
      </w:r>
      <w:r w:rsidRPr="00B55FF9">
        <w:rPr>
          <w:color w:val="000000" w:themeColor="text1"/>
        </w:rPr>
        <w:t xml:space="preserve"> </w:t>
      </w:r>
      <w:r w:rsidR="00EC15F7" w:rsidRPr="00B55FF9">
        <w:rPr>
          <w:color w:val="000000" w:themeColor="text1"/>
        </w:rPr>
        <w:t xml:space="preserve">formally recognised </w:t>
      </w:r>
      <w:r w:rsidRPr="00B55FF9">
        <w:rPr>
          <w:color w:val="000000" w:themeColor="text1"/>
        </w:rPr>
        <w:t xml:space="preserve">qualifications. </w:t>
      </w:r>
    </w:p>
    <w:p w14:paraId="69CE3F92" w14:textId="77777777" w:rsidR="00120ADD" w:rsidRPr="00B55FF9" w:rsidRDefault="00120ADD" w:rsidP="00120ADD">
      <w:pPr>
        <w:pStyle w:val="Heading4"/>
      </w:pPr>
      <w:r w:rsidRPr="00B55FF9">
        <w:t>Skills Accumulation and Education</w:t>
      </w:r>
    </w:p>
    <w:p w14:paraId="2869B46F" w14:textId="731074EE" w:rsidR="00120ADD" w:rsidRPr="00B55FF9" w:rsidRDefault="00120ADD" w:rsidP="00120ADD">
      <w:r w:rsidRPr="00B55FF9">
        <w:t xml:space="preserve">The University has taken steps to address some of the educational inequalities through its policies and partnerships, particularly those focused on widening access to applicants from non-traditional backgrounds. As highlighted within the </w:t>
      </w:r>
      <w:r w:rsidR="00BA6B4D" w:rsidRPr="00B55FF9">
        <w:t xml:space="preserve">analysis of the impact of </w:t>
      </w:r>
      <w:r w:rsidRPr="00B55FF9">
        <w:t xml:space="preserve">Teaching </w:t>
      </w:r>
      <w:r w:rsidR="00BA6B4D" w:rsidRPr="00B55FF9">
        <w:t xml:space="preserve">and Learning </w:t>
      </w:r>
      <w:r w:rsidRPr="00B55FF9">
        <w:t>(</w:t>
      </w:r>
      <w:r w:rsidR="00EC15F7" w:rsidRPr="00B55FF9">
        <w:t xml:space="preserve">see Section </w:t>
      </w:r>
      <w:r w:rsidR="00BA6B4D" w:rsidRPr="00B55FF9">
        <w:fldChar w:fldCharType="begin"/>
      </w:r>
      <w:r w:rsidR="00BA6B4D" w:rsidRPr="00B55FF9">
        <w:instrText xml:space="preserve"> REF _Ref74735996 \r \h </w:instrText>
      </w:r>
      <w:r w:rsidR="00B55FF9">
        <w:instrText xml:space="preserve"> \* MERGEFORMAT </w:instrText>
      </w:r>
      <w:r w:rsidR="00BA6B4D" w:rsidRPr="00B55FF9">
        <w:fldChar w:fldCharType="separate"/>
      </w:r>
      <w:r w:rsidR="00B96FA3">
        <w:t>3</w:t>
      </w:r>
      <w:r w:rsidR="00BA6B4D" w:rsidRPr="00B55FF9">
        <w:fldChar w:fldCharType="end"/>
      </w:r>
      <w:r w:rsidRPr="00B55FF9">
        <w:t xml:space="preserve">), the University runs several </w:t>
      </w:r>
      <w:r w:rsidR="00EC15F7" w:rsidRPr="00B55FF9">
        <w:t xml:space="preserve">initiatives </w:t>
      </w:r>
      <w:r w:rsidRPr="00B55FF9">
        <w:t xml:space="preserve">that work with more than 30,000 targeted pupils each year across secondary schools in the west of Scotland to address some of the challenges that students from disadvantaged communities have faced when making the transition from school to university. These programmes have had real success in improving access, as is evidenced by the fact that, in 2018, nearly 20% of Scottish entrants to the University’s School of Medicine were from the most deprived areas of Scotland, a level that was seen as unprecedented among the UK’s medical schools. </w:t>
      </w:r>
    </w:p>
    <w:p w14:paraId="7A3BCB7B" w14:textId="0520CF69" w:rsidR="00120ADD" w:rsidRPr="00B55FF9" w:rsidRDefault="00120ADD" w:rsidP="00120ADD">
      <w:r w:rsidRPr="00B55FF9">
        <w:t xml:space="preserve">These efforts are being further strengthened by the </w:t>
      </w:r>
      <w:proofErr w:type="spellStart"/>
      <w:r w:rsidRPr="00B55FF9">
        <w:rPr>
          <w:b/>
          <w:bCs/>
          <w:color w:val="06357A"/>
        </w:rPr>
        <w:t>IntoUniversity</w:t>
      </w:r>
      <w:proofErr w:type="spellEnd"/>
      <w:r w:rsidRPr="00B55FF9">
        <w:t xml:space="preserve"> centre established in 2021 in Govan, which is the result of a collaboration between the </w:t>
      </w:r>
      <w:r w:rsidR="00555772" w:rsidRPr="00B55FF9">
        <w:t xml:space="preserve">University of </w:t>
      </w:r>
      <w:r w:rsidR="003121E3" w:rsidRPr="00B55FF9">
        <w:t>Glasgow, the</w:t>
      </w:r>
      <w:r w:rsidR="00F40B9E" w:rsidRPr="00B55FF9">
        <w:t xml:space="preserve"> </w:t>
      </w:r>
      <w:r w:rsidR="00073E22" w:rsidRPr="00B55FF9">
        <w:t xml:space="preserve">University of </w:t>
      </w:r>
      <w:r w:rsidRPr="00B55FF9">
        <w:t>Edinburgh (</w:t>
      </w:r>
      <w:r w:rsidR="00073E22" w:rsidRPr="00B55FF9">
        <w:t>w</w:t>
      </w:r>
      <w:r w:rsidR="00F40B9E" w:rsidRPr="00B55FF9">
        <w:t>here</w:t>
      </w:r>
      <w:r w:rsidR="00073E22" w:rsidRPr="00B55FF9">
        <w:t xml:space="preserve"> </w:t>
      </w:r>
      <w:r w:rsidRPr="00B55FF9">
        <w:t xml:space="preserve">another centre is being set up in Craigmillar) and the education charity, </w:t>
      </w:r>
      <w:proofErr w:type="spellStart"/>
      <w:r w:rsidRPr="00B55FF9">
        <w:t>IntoUniversity</w:t>
      </w:r>
      <w:proofErr w:type="spellEnd"/>
      <w:r w:rsidRPr="00B55FF9">
        <w:t xml:space="preserve">. The centres will work with schools, </w:t>
      </w:r>
      <w:proofErr w:type="gramStart"/>
      <w:r w:rsidRPr="00B55FF9">
        <w:t>colleges</w:t>
      </w:r>
      <w:proofErr w:type="gramEnd"/>
      <w:r w:rsidRPr="00B55FF9">
        <w:t xml:space="preserve"> and other agencies to provide additional education support to young people aged between </w:t>
      </w:r>
      <w:r w:rsidR="00073E22" w:rsidRPr="00B55FF9">
        <w:t xml:space="preserve">the ages of </w:t>
      </w:r>
      <w:r w:rsidRPr="00B55FF9">
        <w:t>7</w:t>
      </w:r>
      <w:r w:rsidR="00073E22" w:rsidRPr="00B55FF9">
        <w:t xml:space="preserve"> and </w:t>
      </w:r>
      <w:r w:rsidRPr="00B55FF9">
        <w:t xml:space="preserve">18, with the aim of improving educational outcomes and supporting their journey into employment and a positive destination. </w:t>
      </w:r>
    </w:p>
    <w:p w14:paraId="08851A1D" w14:textId="1A8A1071" w:rsidR="00A92C66" w:rsidRPr="00B55FF9" w:rsidRDefault="00120ADD" w:rsidP="00A92C66">
      <w:pPr>
        <w:rPr>
          <w:b/>
          <w:bCs/>
        </w:rPr>
      </w:pPr>
      <w:r w:rsidRPr="00B55FF9">
        <w:t>The University is also expanding opportunities and promoting inclusion beyond its student population and school-leavers. In 2020</w:t>
      </w:r>
      <w:r w:rsidR="00073E22" w:rsidRPr="00B55FF9">
        <w:t>,</w:t>
      </w:r>
      <w:r w:rsidRPr="00B55FF9">
        <w:t xml:space="preserve"> the University launched its first </w:t>
      </w:r>
      <w:proofErr w:type="spellStart"/>
      <w:r w:rsidRPr="00B55FF9">
        <w:rPr>
          <w:b/>
          <w:bCs/>
          <w:color w:val="06357A"/>
        </w:rPr>
        <w:t>microcredentials</w:t>
      </w:r>
      <w:proofErr w:type="spellEnd"/>
      <w:r w:rsidRPr="00B55FF9">
        <w:t>, for which anyone can apply, with Scottish residents also being eligible to apply for full funding</w:t>
      </w:r>
      <w:r w:rsidR="000C4C70" w:rsidRPr="00B55FF9">
        <w:t xml:space="preserve"> provided by the Scottish Funding Council</w:t>
      </w:r>
      <w:r w:rsidRPr="00B55FF9">
        <w:t>. Each course, which lasts for 10 weeks, has been developed to equip participants with in-demand professional skills and insights, underpinned by the University’s core strengths in research and teaching, and act as a springboard to new career opportunities and/or further study</w:t>
      </w:r>
      <w:r w:rsidR="00A92C66" w:rsidRPr="00B55FF9">
        <w:t xml:space="preserve">. </w:t>
      </w:r>
    </w:p>
    <w:p w14:paraId="75476D4D" w14:textId="77777777" w:rsidR="00A92C66" w:rsidRPr="00B55FF9" w:rsidRDefault="00A92C66" w:rsidP="00A92C66">
      <w:pPr>
        <w:rPr>
          <w:color w:val="000000" w:themeColor="text1"/>
        </w:rPr>
      </w:pPr>
    </w:p>
    <w:p w14:paraId="5039079A" w14:textId="77777777" w:rsidR="00A92C66" w:rsidRPr="00B55FF9" w:rsidRDefault="00A92C66" w:rsidP="00A92C66">
      <w:pPr>
        <w:sectPr w:rsidR="00A92C66" w:rsidRPr="00B55FF9" w:rsidSect="009656A7">
          <w:headerReference w:type="even" r:id="rId205"/>
          <w:headerReference w:type="default" r:id="rId206"/>
          <w:footerReference w:type="even" r:id="rId207"/>
          <w:footerReference w:type="default" r:id="rId208"/>
          <w:headerReference w:type="first" r:id="rId209"/>
          <w:footerReference w:type="first" r:id="rId210"/>
          <w:pgSz w:w="11906" w:h="16838"/>
          <w:pgMar w:top="1191" w:right="1247" w:bottom="1191" w:left="1247" w:header="709" w:footer="851" w:gutter="0"/>
          <w:cols w:space="708"/>
          <w:docGrid w:linePitch="360"/>
        </w:sectPr>
      </w:pPr>
    </w:p>
    <w:p w14:paraId="36E576B0" w14:textId="1AEE9A44" w:rsidR="00A92C66" w:rsidRPr="00B55FF9" w:rsidRDefault="00A92C66" w:rsidP="00A92C66">
      <w:pPr>
        <w:pBdr>
          <w:left w:val="single" w:sz="36" w:space="4" w:color="4F5961" w:themeColor="accent4"/>
        </w:pBdr>
        <w:ind w:left="340"/>
        <w:rPr>
          <w:b/>
          <w:bCs/>
          <w:color w:val="4F5961" w:themeColor="accent4"/>
          <w:sz w:val="32"/>
          <w:szCs w:val="32"/>
        </w:rPr>
      </w:pPr>
      <w:r w:rsidRPr="00B55FF9">
        <w:rPr>
          <w:b/>
          <w:sz w:val="32"/>
          <w:szCs w:val="32"/>
        </w:rPr>
        <w:t>Top of the Class – Helping Schools Reach their Potential</w:t>
      </w:r>
      <w:r w:rsidRPr="00B55FF9">
        <w:t xml:space="preserve"> </w:t>
      </w:r>
    </w:p>
    <w:p w14:paraId="0C6F7343" w14:textId="41B278D3" w:rsidR="00DB7A7A" w:rsidRPr="00B55FF9" w:rsidRDefault="00856DEF" w:rsidP="00DB7A7A">
      <w:pPr>
        <w:rPr>
          <w:lang w:eastAsia="zh-CN"/>
        </w:rPr>
      </w:pPr>
      <w:r w:rsidRPr="00B55FF9">
        <w:rPr>
          <w:noProof/>
        </w:rPr>
        <w:drawing>
          <wp:anchor distT="0" distB="0" distL="114300" distR="114300" simplePos="0" relativeHeight="251799552" behindDoc="0" locked="0" layoutInCell="1" allowOverlap="1" wp14:anchorId="03287311" wp14:editId="1B692BA6">
            <wp:simplePos x="0" y="0"/>
            <wp:positionH relativeFrom="margin">
              <wp:align>right</wp:align>
            </wp:positionH>
            <wp:positionV relativeFrom="paragraph">
              <wp:posOffset>56099</wp:posOffset>
            </wp:positionV>
            <wp:extent cx="899795" cy="899795"/>
            <wp:effectExtent l="0" t="0" r="0" b="0"/>
            <wp:wrapSquare wrapText="bothSides"/>
            <wp:docPr id="1098" name="Picture 1098" descr="UN Sustainable Development Goal icon: 4, Quality Educatio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98" name="Picture 1098" descr="UN Sustainable Development Goal icon: 4, Quality Education">
                      <a:extLst>
                        <a:ext uri="{C183D7F6-B498-43B3-948B-1728B52AA6E4}">
                          <adec:decorative xmlns:adec="http://schemas.microsoft.com/office/drawing/2017/decorative" val="0"/>
                        </a:ext>
                      </a:extLst>
                    </pic:cNvPr>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A strong link exists between a pupil’s socioeconomic status and how well they do in school. Children living in deprived communities and lower-income households generally do significantly worse at all levels of the education system than those from more affluent areas. This is known as the attainment gap.</w:t>
      </w:r>
    </w:p>
    <w:p w14:paraId="28E84E7D" w14:textId="7F6D5B58" w:rsidR="00DB7A7A" w:rsidRPr="00B55FF9" w:rsidRDefault="00DB7A7A" w:rsidP="00DB7A7A">
      <w:pPr>
        <w:rPr>
          <w:lang w:eastAsia="zh-CN"/>
        </w:rPr>
      </w:pPr>
      <w:r w:rsidRPr="00B55FF9">
        <w:rPr>
          <w:lang w:eastAsia="zh-CN"/>
        </w:rPr>
        <w:t xml:space="preserve">Researchers at the University of Glasgow </w:t>
      </w:r>
      <w:r w:rsidRPr="00B55FF9">
        <w:rPr>
          <w:b/>
          <w:bCs/>
          <w:color w:val="06357A"/>
          <w:lang w:eastAsia="zh-CN"/>
        </w:rPr>
        <w:t>Robert Owen Centre for Education Change</w:t>
      </w:r>
      <w:r w:rsidRPr="00B55FF9">
        <w:rPr>
          <w:color w:val="06357A"/>
          <w:lang w:eastAsia="zh-CN"/>
        </w:rPr>
        <w:t xml:space="preserve"> </w:t>
      </w:r>
      <w:r w:rsidRPr="00B55FF9">
        <w:rPr>
          <w:lang w:eastAsia="zh-CN"/>
        </w:rPr>
        <w:t xml:space="preserve">developed the </w:t>
      </w:r>
      <w:r w:rsidRPr="00B55FF9">
        <w:rPr>
          <w:b/>
          <w:bCs/>
          <w:color w:val="06357A"/>
          <w:lang w:eastAsia="zh-CN"/>
        </w:rPr>
        <w:t>Network for Social and Education Equity</w:t>
      </w:r>
      <w:r w:rsidRPr="00B55FF9">
        <w:rPr>
          <w:color w:val="06357A"/>
          <w:lang w:eastAsia="zh-CN"/>
        </w:rPr>
        <w:t xml:space="preserve"> </w:t>
      </w:r>
      <w:r w:rsidRPr="00B55FF9">
        <w:rPr>
          <w:lang w:eastAsia="zh-CN"/>
        </w:rPr>
        <w:t>(NSEE), an innovative model designed to help schools work together to make significant changes to support all children in Glasgow and its surrounding areas to reach their full potential.</w:t>
      </w:r>
    </w:p>
    <w:p w14:paraId="77ABA7CA" w14:textId="6637F2AC" w:rsidR="00DB7A7A" w:rsidRPr="00B55FF9" w:rsidRDefault="00DB7A7A" w:rsidP="00DB7A7A">
      <w:pPr>
        <w:pStyle w:val="Heading4"/>
        <w:rPr>
          <w:lang w:eastAsia="zh-CN"/>
        </w:rPr>
      </w:pPr>
      <w:r w:rsidRPr="00B55FF9">
        <w:rPr>
          <w:lang w:eastAsia="zh-CN"/>
        </w:rPr>
        <w:t>Collaborating for Change</w:t>
      </w:r>
    </w:p>
    <w:p w14:paraId="0F50EC18" w14:textId="19409B6E" w:rsidR="00DB7A7A" w:rsidRPr="00B55FF9" w:rsidRDefault="00DB7A7A" w:rsidP="00DB7A7A">
      <w:pPr>
        <w:rPr>
          <w:lang w:eastAsia="zh-CN"/>
        </w:rPr>
      </w:pPr>
      <w:r w:rsidRPr="00B55FF9">
        <w:rPr>
          <w:lang w:eastAsia="zh-CN"/>
        </w:rPr>
        <w:t>The Network facilitates school-to-school partnerships which are established and moderated to develop and embed evidence-based strategies. These strategies are designed to tackle education inequality and spark sustainable change. Teachers are encouraged to work with colleagues within their own school and with partner schools, to allow educators to share effective strategies with others.</w:t>
      </w:r>
    </w:p>
    <w:p w14:paraId="336C3F14" w14:textId="69DC8951" w:rsidR="00DB7A7A" w:rsidRPr="00B55FF9" w:rsidRDefault="00DB7A7A" w:rsidP="00DB7A7A">
      <w:pPr>
        <w:rPr>
          <w:i/>
          <w:iCs/>
          <w:lang w:eastAsia="zh-CN"/>
        </w:rPr>
      </w:pPr>
      <w:r w:rsidRPr="00B55FF9">
        <w:rPr>
          <w:lang w:eastAsia="zh-CN"/>
        </w:rPr>
        <w:t xml:space="preserve">Professor Chris Chapman, who leads the NSEE team, is also a member of the First Minister’s International Council of Education Advisers and is Senior Academic Adviser to the Scottish Attainment Challenge. He is also President of the International Congress for School Effectiveness and Improvement. </w:t>
      </w:r>
      <w:r w:rsidR="007B3519" w:rsidRPr="00B55FF9">
        <w:rPr>
          <w:lang w:eastAsia="zh-CN"/>
        </w:rPr>
        <w:t xml:space="preserve">Professor Chapman </w:t>
      </w:r>
      <w:r w:rsidRPr="00B55FF9">
        <w:rPr>
          <w:lang w:eastAsia="zh-CN"/>
        </w:rPr>
        <w:t xml:space="preserve">explains: </w:t>
      </w:r>
      <w:r w:rsidRPr="00B55FF9">
        <w:rPr>
          <w:i/>
          <w:iCs/>
          <w:lang w:eastAsia="zh-CN"/>
        </w:rPr>
        <w:t>“Improving outcomes isn’t always the goal of collaboration, but rather about trying new approaches, testing existing theories about learning and sharing critical reflections in an open, safe space with peers.”</w:t>
      </w:r>
    </w:p>
    <w:p w14:paraId="041CE1D5" w14:textId="1B88AF5C" w:rsidR="00856DEF" w:rsidRPr="00B55FF9" w:rsidRDefault="002F7A33" w:rsidP="00C20CB2">
      <w:pPr>
        <w:rPr>
          <w:b/>
          <w:bCs/>
          <w:i/>
          <w:iCs/>
          <w:sz w:val="18"/>
          <w:szCs w:val="18"/>
          <w:lang w:eastAsia="zh-CN"/>
        </w:rPr>
      </w:pPr>
      <w:r>
        <w:rPr>
          <w:noProof/>
        </w:rPr>
        <w:drawing>
          <wp:inline distT="0" distB="0" distL="0" distR="0" wp14:anchorId="19F2B65C" wp14:editId="7EA18964">
            <wp:extent cx="5959563" cy="2556000"/>
            <wp:effectExtent l="0" t="0" r="3175" b="0"/>
            <wp:docPr id="122" name="Pictur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a:extLst>
                        <a:ext uri="{C183D7F6-B498-43B3-948B-1728B52AA6E4}">
                          <adec:decorative xmlns:adec="http://schemas.microsoft.com/office/drawing/2017/decorative" val="1"/>
                        </a:ext>
                      </a:extLs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59563" cy="2556000"/>
                    </a:xfrm>
                    <a:prstGeom prst="rect">
                      <a:avLst/>
                    </a:prstGeom>
                    <a:noFill/>
                    <a:ln>
                      <a:noFill/>
                    </a:ln>
                  </pic:spPr>
                </pic:pic>
              </a:graphicData>
            </a:graphic>
          </wp:inline>
        </w:drawing>
      </w:r>
      <w:r w:rsidR="00856DEF" w:rsidRPr="00B55FF9">
        <w:rPr>
          <w:b/>
          <w:bCs/>
          <w:i/>
          <w:iCs/>
          <w:sz w:val="18"/>
          <w:szCs w:val="18"/>
          <w:lang w:eastAsia="zh-CN"/>
        </w:rPr>
        <w:t>Source: University of Glasgow</w:t>
      </w:r>
    </w:p>
    <w:p w14:paraId="158EE93A" w14:textId="2A32E2C7" w:rsidR="00DB7A7A" w:rsidRPr="00B55FF9" w:rsidRDefault="00DB7A7A" w:rsidP="00DB7A7A">
      <w:pPr>
        <w:pStyle w:val="Heading4"/>
        <w:rPr>
          <w:lang w:eastAsia="zh-CN"/>
        </w:rPr>
      </w:pPr>
      <w:r w:rsidRPr="00B55FF9">
        <w:rPr>
          <w:lang w:eastAsia="zh-CN"/>
        </w:rPr>
        <w:t>Widening Impact</w:t>
      </w:r>
    </w:p>
    <w:p w14:paraId="269600DB" w14:textId="77777777" w:rsidR="00DB7A7A" w:rsidRPr="00B55FF9" w:rsidRDefault="00DB7A7A" w:rsidP="00DB7A7A">
      <w:pPr>
        <w:rPr>
          <w:lang w:eastAsia="zh-CN"/>
        </w:rPr>
      </w:pPr>
      <w:r w:rsidRPr="00B55FF9">
        <w:rPr>
          <w:lang w:eastAsia="zh-CN"/>
        </w:rPr>
        <w:t>The NSEE model has been implemented in 32 schools and six local authorities. West Dunbartonshire fully adopted the principals of NSEE to improve student outcomes. The schools participating in the NSEE methods show increasing performance for primary 4 and primary 7 students, the two participating year groups.</w:t>
      </w:r>
    </w:p>
    <w:p w14:paraId="4A3A6C7A" w14:textId="77777777" w:rsidR="00DB7A7A" w:rsidRPr="00B55FF9" w:rsidRDefault="00DB7A7A" w:rsidP="00DB7A7A">
      <w:pPr>
        <w:rPr>
          <w:lang w:eastAsia="zh-CN"/>
        </w:rPr>
      </w:pPr>
      <w:r w:rsidRPr="00B55FF9">
        <w:rPr>
          <w:lang w:eastAsia="zh-CN"/>
        </w:rPr>
        <w:t>Since 2016, achievement in numeracy has increased by 14% for P4 and 11% for P7, while achievement in writing has increased by 9% for P4 and 13% for P7, a clear improvement thanks to collaborative working.</w:t>
      </w:r>
    </w:p>
    <w:p w14:paraId="1547D732" w14:textId="7D32C228" w:rsidR="00DB7A7A" w:rsidRPr="00B55FF9" w:rsidRDefault="00DB7A7A" w:rsidP="00DB7A7A">
      <w:pPr>
        <w:rPr>
          <w:lang w:eastAsia="zh-CN"/>
        </w:rPr>
      </w:pPr>
      <w:r w:rsidRPr="00B55FF9">
        <w:rPr>
          <w:lang w:eastAsia="zh-CN"/>
        </w:rPr>
        <w:t xml:space="preserve">The NSEE team also works in collaboration with the West Partnership Regional Improvement Collaborative (RIC), which is made up of eight local authorities that together are responsible for more than one third of Scotland’s children. While the West Partnership’s geographic spread includes some of the country's most affluent areas, it also spans some of the least affluent. This scale and scope </w:t>
      </w:r>
      <w:proofErr w:type="gramStart"/>
      <w:r w:rsidRPr="00B55FF9">
        <w:rPr>
          <w:lang w:eastAsia="zh-CN"/>
        </w:rPr>
        <w:t>puts</w:t>
      </w:r>
      <w:proofErr w:type="gramEnd"/>
      <w:r w:rsidRPr="00B55FF9">
        <w:rPr>
          <w:lang w:eastAsia="zh-CN"/>
        </w:rPr>
        <w:t xml:space="preserve"> it in a strong position to influence the national agenda regarding achieving excellence and equity for all learners.</w:t>
      </w:r>
    </w:p>
    <w:p w14:paraId="1890A501" w14:textId="3BBD10C3" w:rsidR="00DB7A7A" w:rsidRPr="00B55FF9" w:rsidRDefault="00DB7A7A" w:rsidP="00DB7A7A">
      <w:pPr>
        <w:pStyle w:val="Heading4"/>
        <w:rPr>
          <w:lang w:eastAsia="zh-CN"/>
        </w:rPr>
      </w:pPr>
      <w:r w:rsidRPr="00B55FF9">
        <w:rPr>
          <w:lang w:eastAsia="zh-CN"/>
        </w:rPr>
        <w:t>Reacting to COVID</w:t>
      </w:r>
    </w:p>
    <w:p w14:paraId="0016CED1" w14:textId="77777777" w:rsidR="00DB7A7A" w:rsidRPr="00B55FF9" w:rsidRDefault="00DB7A7A" w:rsidP="00DB7A7A">
      <w:pPr>
        <w:rPr>
          <w:lang w:eastAsia="zh-CN"/>
        </w:rPr>
      </w:pPr>
      <w:r w:rsidRPr="00B55FF9">
        <w:rPr>
          <w:lang w:eastAsia="zh-CN"/>
        </w:rPr>
        <w:t>The COVID-19 pandemic has had a staggering impact on global education. The NSEE team continues to support local schools and inform and support educational leaders and policy makers to develop ongoing responses to the COVID19 crisis.</w:t>
      </w:r>
    </w:p>
    <w:p w14:paraId="46839345" w14:textId="1BD07ED6" w:rsidR="00A92C66" w:rsidRPr="00B55FF9" w:rsidRDefault="00DB7A7A" w:rsidP="00A92C66">
      <w:pPr>
        <w:sectPr w:rsidR="00A92C66" w:rsidRPr="00B55FF9" w:rsidSect="009656A7">
          <w:headerReference w:type="even" r:id="rId213"/>
          <w:headerReference w:type="default" r:id="rId214"/>
          <w:footerReference w:type="even" r:id="rId215"/>
          <w:footerReference w:type="default" r:id="rId216"/>
          <w:pgSz w:w="11906" w:h="16838"/>
          <w:pgMar w:top="1191" w:right="1247" w:bottom="1191" w:left="1247" w:header="709" w:footer="851" w:gutter="0"/>
          <w:cols w:space="708"/>
          <w:docGrid w:linePitch="360"/>
        </w:sectPr>
      </w:pPr>
      <w:r w:rsidRPr="00B55FF9">
        <w:rPr>
          <w:lang w:eastAsia="zh-CN"/>
        </w:rPr>
        <w:t xml:space="preserve">As </w:t>
      </w:r>
      <w:r w:rsidR="007B3519" w:rsidRPr="00B55FF9">
        <w:rPr>
          <w:lang w:eastAsia="zh-CN"/>
        </w:rPr>
        <w:t xml:space="preserve">Professor Chapman </w:t>
      </w:r>
      <w:r w:rsidRPr="00B55FF9">
        <w:rPr>
          <w:lang w:eastAsia="zh-CN"/>
        </w:rPr>
        <w:t xml:space="preserve">explains: </w:t>
      </w:r>
      <w:r w:rsidRPr="00B55FF9">
        <w:rPr>
          <w:i/>
          <w:iCs/>
          <w:lang w:eastAsia="zh-CN"/>
        </w:rPr>
        <w:t xml:space="preserve">"NSEE is about using the existing knowledge, expertise and ideas that exist within schools and combining them with research evidence and collaborative action research to enhance learning and teaching and impact on student outcomes. Collaboration and networking are used to move the knowledge and practices across classrooms, </w:t>
      </w:r>
      <w:proofErr w:type="gramStart"/>
      <w:r w:rsidRPr="00B55FF9">
        <w:rPr>
          <w:i/>
          <w:iCs/>
          <w:lang w:eastAsia="zh-CN"/>
        </w:rPr>
        <w:t>schools</w:t>
      </w:r>
      <w:proofErr w:type="gramEnd"/>
      <w:r w:rsidRPr="00B55FF9">
        <w:rPr>
          <w:i/>
          <w:iCs/>
          <w:lang w:eastAsia="zh-CN"/>
        </w:rPr>
        <w:t xml:space="preserve"> and local authorities. Tackling educational inequity is the defining challenge of our time and the COVID-19 has bought it into even sharper focus.”</w:t>
      </w:r>
      <w:r w:rsidR="00A92C66" w:rsidRPr="00B55FF9">
        <w:t>.</w:t>
      </w:r>
    </w:p>
    <w:p w14:paraId="4A80862B" w14:textId="77777777" w:rsidR="00120ADD" w:rsidRPr="00B55FF9" w:rsidRDefault="00120ADD" w:rsidP="00120ADD">
      <w:pPr>
        <w:pStyle w:val="Heading4"/>
      </w:pPr>
      <w:r w:rsidRPr="00B55FF9">
        <w:t>Skills Transmission</w:t>
      </w:r>
    </w:p>
    <w:p w14:paraId="3FA803BA" w14:textId="3C3ADD20" w:rsidR="00120ADD" w:rsidRPr="00B55FF9" w:rsidRDefault="00120ADD" w:rsidP="00120ADD">
      <w:r w:rsidRPr="00B55FF9">
        <w:t xml:space="preserve">Upskilling and lifelong learning have received increased attention since the onset of the COVID-19 pandemic, as the pace of technological change and innovation that it has accelerated is likely to create the need for repeated and rapid upskilling throughout many people’s working lives in the future. It poses a further challenge by exacerbating the digital divide as services previously delivered face-to-face increasingly move online, which may itself reinforce existing social and economic inequalities. The issues around digital inclusion were recognised swiftly by a group of students within the </w:t>
      </w:r>
      <w:r w:rsidRPr="00B55FF9">
        <w:rPr>
          <w:b/>
          <w:bCs/>
          <w:color w:val="06357A"/>
        </w:rPr>
        <w:t>University’s Adam Smith Business School</w:t>
      </w:r>
      <w:r w:rsidRPr="00B55FF9">
        <w:t xml:space="preserve">, who established the </w:t>
      </w:r>
      <w:proofErr w:type="spellStart"/>
      <w:r w:rsidRPr="00B55FF9">
        <w:t>DigiGallus</w:t>
      </w:r>
      <w:proofErr w:type="spellEnd"/>
      <w:r w:rsidRPr="00B55FF9">
        <w:t xml:space="preserve"> Connect project (</w:t>
      </w:r>
      <w:r w:rsidR="00F725CA" w:rsidRPr="00B55FF9">
        <w:t xml:space="preserve">see </w:t>
      </w:r>
      <w:r w:rsidR="00BC52BD" w:rsidRPr="00B55FF9">
        <w:t xml:space="preserve">Section </w:t>
      </w:r>
      <w:r w:rsidR="00BC52BD" w:rsidRPr="00B55FF9">
        <w:fldChar w:fldCharType="begin"/>
      </w:r>
      <w:r w:rsidR="00BC52BD" w:rsidRPr="00B55FF9">
        <w:instrText xml:space="preserve"> REF _Ref77680859 \r \h </w:instrText>
      </w:r>
      <w:r w:rsidR="00B55FF9">
        <w:instrText xml:space="preserve"> \* MERGEFORMAT </w:instrText>
      </w:r>
      <w:r w:rsidR="00BC52BD" w:rsidRPr="00B55FF9">
        <w:fldChar w:fldCharType="separate"/>
      </w:r>
      <w:r w:rsidR="00B96FA3">
        <w:t>3.7</w:t>
      </w:r>
      <w:r w:rsidR="00BC52BD" w:rsidRPr="00B55FF9">
        <w:fldChar w:fldCharType="end"/>
      </w:r>
      <w:r w:rsidRPr="00B55FF9">
        <w:t xml:space="preserve">), which has initiated an intergenerational mentoring programme to increase digital accessibility and confidence amongst the over 50s population in Glasgow. The initiative aims to establish 100 mentee-mentor relationships with mentors supporting their member of the community in learning how to send emails, make online video calls, increase internet </w:t>
      </w:r>
      <w:proofErr w:type="gramStart"/>
      <w:r w:rsidRPr="00B55FF9">
        <w:t>usage</w:t>
      </w:r>
      <w:proofErr w:type="gramEnd"/>
      <w:r w:rsidRPr="00B55FF9">
        <w:t xml:space="preserve"> and ensure safe online browsing. The programme will also help support a key component of Glasgow City Council’s strategy to improve digital inclusion and participation of older residents in their </w:t>
      </w:r>
      <w:r w:rsidRPr="00B55FF9">
        <w:rPr>
          <w:i/>
          <w:iCs/>
        </w:rPr>
        <w:t>Digital Glasgow Strategy</w:t>
      </w:r>
      <w:r w:rsidRPr="00B55FF9">
        <w:t xml:space="preserve">. </w:t>
      </w:r>
    </w:p>
    <w:p w14:paraId="3AFCC27E" w14:textId="27331A11" w:rsidR="00120ADD" w:rsidRPr="00B55FF9" w:rsidRDefault="00120ADD" w:rsidP="00120ADD">
      <w:pPr>
        <w:pStyle w:val="Heading2"/>
      </w:pPr>
      <w:bookmarkStart w:id="205" w:name="_Toc77681603"/>
      <w:bookmarkStart w:id="206" w:name="_Toc77690130"/>
      <w:bookmarkStart w:id="207" w:name="_Toc77681604"/>
      <w:bookmarkStart w:id="208" w:name="_Toc77690131"/>
      <w:bookmarkStart w:id="209" w:name="_Toc85188892"/>
      <w:bookmarkEnd w:id="205"/>
      <w:bookmarkEnd w:id="206"/>
      <w:bookmarkEnd w:id="207"/>
      <w:bookmarkEnd w:id="208"/>
      <w:r w:rsidRPr="00B55FF9">
        <w:t>Contribution Towards Health Outcomes</w:t>
      </w:r>
      <w:bookmarkEnd w:id="209"/>
    </w:p>
    <w:p w14:paraId="0DBE2BE0" w14:textId="77777777" w:rsidR="00120ADD" w:rsidRPr="00B55FF9" w:rsidRDefault="00120ADD" w:rsidP="00120ADD">
      <w:pPr>
        <w:pStyle w:val="Heading4"/>
      </w:pPr>
      <w:r w:rsidRPr="00B55FF9">
        <w:t>Population Health and Wellbeing</w:t>
      </w:r>
    </w:p>
    <w:p w14:paraId="02B23C29" w14:textId="77777777" w:rsidR="00E22E9D" w:rsidRPr="00B55FF9" w:rsidRDefault="00120ADD" w:rsidP="00C21163">
      <w:pPr>
        <w:rPr>
          <w:color w:val="000000" w:themeColor="text1"/>
        </w:rPr>
      </w:pPr>
      <w:r w:rsidRPr="00B55FF9">
        <w:t xml:space="preserve">As with educational outcomes, disparities in health outcomes between residents in the most and least deprived neighbourhoods in the Glasgow City Region is a long-standing issue that the city is trying to address. One of the University’s key areas of research strength is clinical medicine, and the University has formed very strong links with NHS Greater Glasgow &amp; Clyde to work together to try and improve population health and wellbeing in Glasgow. In 2018, the two organisations formalised this relationship through the establishment of the </w:t>
      </w:r>
      <w:r w:rsidRPr="00B55FF9">
        <w:rPr>
          <w:b/>
          <w:bCs/>
          <w:color w:val="06357A"/>
        </w:rPr>
        <w:t>Glasgow Health Sciences Partnership</w:t>
      </w:r>
      <w:r w:rsidRPr="00B55FF9">
        <w:rPr>
          <w:color w:val="06357A"/>
        </w:rPr>
        <w:t xml:space="preserve"> </w:t>
      </w:r>
      <w:r w:rsidRPr="00B55FF9">
        <w:rPr>
          <w:color w:val="000000" w:themeColor="text1"/>
        </w:rPr>
        <w:t>(GHSP) to better integrate world-leading research, top quality education, and expertise in clinical practice between the University and NHS and to deliver better healthcare and health outcomes for Glasgow.</w:t>
      </w:r>
    </w:p>
    <w:p w14:paraId="630DEDE5" w14:textId="77777777" w:rsidR="00E22E9D" w:rsidRPr="00B55FF9" w:rsidRDefault="00E22E9D" w:rsidP="00E22E9D">
      <w:r w:rsidRPr="00B55FF9">
        <w:t xml:space="preserve">Another crucial collaboration that the University has </w:t>
      </w:r>
      <w:proofErr w:type="gramStart"/>
      <w:r w:rsidRPr="00B55FF9">
        <w:t>entered into</w:t>
      </w:r>
      <w:proofErr w:type="gramEnd"/>
      <w:r w:rsidRPr="00B55FF9">
        <w:t xml:space="preserve"> in recent years is that between its College of Social Sciences and the Glasgow Centre for Population Health (GCPH), with partners from both organisations co-located in the </w:t>
      </w:r>
      <w:r w:rsidRPr="00B55FF9">
        <w:rPr>
          <w:b/>
          <w:bCs/>
          <w:color w:val="06357A"/>
        </w:rPr>
        <w:t>Olympia Social Research Hub</w:t>
      </w:r>
      <w:r w:rsidRPr="00B55FF9">
        <w:rPr>
          <w:color w:val="06357A"/>
        </w:rPr>
        <w:t xml:space="preserve"> </w:t>
      </w:r>
      <w:r w:rsidRPr="00B55FF9">
        <w:t xml:space="preserve">in the East End of Glasgow, which itself is a partnership between the University, GCPH and Clyde Gateway. Through its research and wider engagement, the Hub aims to make a real, positive difference that benefits both the local community in the East End and the wider city region, as well as informing the policy debate in Scotland and beyond. </w:t>
      </w:r>
    </w:p>
    <w:p w14:paraId="0CE45931" w14:textId="286C4F1F" w:rsidR="00C21163" w:rsidRPr="00B55FF9" w:rsidRDefault="00E22E9D" w:rsidP="00E22E9D">
      <w:pPr>
        <w:rPr>
          <w:b/>
          <w:bCs/>
        </w:rPr>
      </w:pPr>
      <w:r w:rsidRPr="00B55FF9">
        <w:t xml:space="preserve">One of the main projects that has been established by the partnership is </w:t>
      </w:r>
      <w:r w:rsidRPr="00B55FF9">
        <w:rPr>
          <w:b/>
          <w:bCs/>
          <w:color w:val="06357A"/>
        </w:rPr>
        <w:t xml:space="preserve">Children’s Neighbourhoods Scotland </w:t>
      </w:r>
      <w:r w:rsidRPr="00B55FF9">
        <w:t xml:space="preserve">(CNS). The initiative was developed in response to the fact that, despite record levels of investment, levels of child poverty remain stubbornly high, and children growing up in poverty continue to fall behind across a broad range of outcomes. CNS is a distinctive and innovative approach that brings together people, </w:t>
      </w:r>
      <w:proofErr w:type="gramStart"/>
      <w:r w:rsidRPr="00B55FF9">
        <w:t>organisations</w:t>
      </w:r>
      <w:proofErr w:type="gramEnd"/>
      <w:r w:rsidRPr="00B55FF9">
        <w:t xml:space="preserve"> and other resources in a local area so that they can work in concert to promote better lives for the children and young people living there. The first pilot site was officially launched in 2018 in the communities of Bridgeton and </w:t>
      </w:r>
      <w:proofErr w:type="spellStart"/>
      <w:r w:rsidRPr="00B55FF9">
        <w:t>Dalmarknock</w:t>
      </w:r>
      <w:proofErr w:type="spellEnd"/>
      <w:r w:rsidRPr="00B55FF9">
        <w:t xml:space="preserve"> in the East End of Glasgow, and the project has been subsequently supported by the Scottish Government’s </w:t>
      </w:r>
      <w:r w:rsidRPr="00B55FF9">
        <w:rPr>
          <w:i/>
          <w:iCs/>
        </w:rPr>
        <w:t>Every Child, Every Chance: Tackling Child Poverty Delivery Plan (2018-2022)</w:t>
      </w:r>
      <w:r w:rsidRPr="00B55FF9">
        <w:t xml:space="preserve"> to expand to a further five sites in a range of urban, town and rural settings.</w:t>
      </w:r>
      <w:r w:rsidR="00C21163" w:rsidRPr="00B55FF9">
        <w:t xml:space="preserve"> </w:t>
      </w:r>
    </w:p>
    <w:p w14:paraId="2F3E61ED" w14:textId="77777777" w:rsidR="00C21163" w:rsidRPr="00B55FF9" w:rsidRDefault="00C21163" w:rsidP="00C21163">
      <w:pPr>
        <w:rPr>
          <w:color w:val="000000" w:themeColor="text1"/>
        </w:rPr>
      </w:pPr>
    </w:p>
    <w:p w14:paraId="073F92A0" w14:textId="77777777" w:rsidR="00C21163" w:rsidRPr="00B55FF9" w:rsidRDefault="00C21163" w:rsidP="00C21163">
      <w:pPr>
        <w:sectPr w:rsidR="00C21163" w:rsidRPr="00B55FF9" w:rsidSect="009656A7">
          <w:headerReference w:type="even" r:id="rId217"/>
          <w:headerReference w:type="default" r:id="rId218"/>
          <w:footerReference w:type="even" r:id="rId219"/>
          <w:footerReference w:type="default" r:id="rId220"/>
          <w:headerReference w:type="first" r:id="rId221"/>
          <w:footerReference w:type="first" r:id="rId222"/>
          <w:pgSz w:w="11906" w:h="16838"/>
          <w:pgMar w:top="1191" w:right="1247" w:bottom="1191" w:left="1247" w:header="709" w:footer="851" w:gutter="0"/>
          <w:cols w:space="708"/>
          <w:docGrid w:linePitch="360"/>
        </w:sectPr>
      </w:pPr>
    </w:p>
    <w:p w14:paraId="2CE8A937" w14:textId="4758F112" w:rsidR="00C21163" w:rsidRPr="00B55FF9" w:rsidRDefault="007B40BE" w:rsidP="00C21163">
      <w:pPr>
        <w:pBdr>
          <w:left w:val="single" w:sz="36" w:space="4" w:color="4F5961" w:themeColor="accent4"/>
        </w:pBdr>
        <w:ind w:left="340"/>
        <w:rPr>
          <w:b/>
          <w:bCs/>
          <w:color w:val="4F5961" w:themeColor="accent4"/>
          <w:sz w:val="32"/>
          <w:szCs w:val="32"/>
        </w:rPr>
      </w:pPr>
      <w:r w:rsidRPr="00B55FF9">
        <w:rPr>
          <w:b/>
          <w:sz w:val="32"/>
          <w:szCs w:val="32"/>
        </w:rPr>
        <w:t>GPs at the Deep End</w:t>
      </w:r>
    </w:p>
    <w:p w14:paraId="4FB6AB72" w14:textId="09BE3A01" w:rsidR="00DB7A7A" w:rsidRPr="00B55FF9" w:rsidRDefault="00856DEF" w:rsidP="00E22E9D">
      <w:pPr>
        <w:spacing w:before="360"/>
        <w:rPr>
          <w:lang w:eastAsia="zh-CN"/>
        </w:rPr>
      </w:pPr>
      <w:r w:rsidRPr="00B55FF9">
        <w:rPr>
          <w:noProof/>
        </w:rPr>
        <w:drawing>
          <wp:anchor distT="0" distB="0" distL="114300" distR="114300" simplePos="0" relativeHeight="251801600" behindDoc="0" locked="0" layoutInCell="1" allowOverlap="1" wp14:anchorId="11BCD9F7" wp14:editId="74CB12AD">
            <wp:simplePos x="0" y="0"/>
            <wp:positionH relativeFrom="margin">
              <wp:posOffset>5076825</wp:posOffset>
            </wp:positionH>
            <wp:positionV relativeFrom="paragraph">
              <wp:posOffset>24765</wp:posOffset>
            </wp:positionV>
            <wp:extent cx="900000" cy="900000"/>
            <wp:effectExtent l="0" t="0" r="0" b="0"/>
            <wp:wrapSquare wrapText="bothSides"/>
            <wp:docPr id="1112" name="Picture 1112" descr="UN Sustainable Development Goal icon: 3, Good-Health and Wellbeing">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2" name="Picture 1112" descr="UN Sustainable Development Goal icon: 3, Good-Health and Wellbeing">
                      <a:extLst>
                        <a:ext uri="{C183D7F6-B498-43B3-948B-1728B52AA6E4}">
                          <adec:decorative xmlns:adec="http://schemas.microsoft.com/office/drawing/2017/decorative" val="0"/>
                        </a:ext>
                      </a:extLst>
                    </pic:cNvPr>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The Deep End GP group is a network of GP surgeries in Scotland which cover the 100 most socio-economically deprived patient populations. The network enables front line GPs to share their experience of the challenges faced in supporting some of the most disadvantaged and marginalised people in society.</w:t>
      </w:r>
    </w:p>
    <w:p w14:paraId="6D5DEDD1" w14:textId="76C291A9" w:rsidR="00DB7A7A" w:rsidRPr="00B55FF9" w:rsidRDefault="00856DEF" w:rsidP="00DB7A7A">
      <w:pPr>
        <w:rPr>
          <w:lang w:eastAsia="zh-CN"/>
        </w:rPr>
      </w:pPr>
      <w:r w:rsidRPr="00B55FF9">
        <w:rPr>
          <w:noProof/>
        </w:rPr>
        <w:drawing>
          <wp:anchor distT="0" distB="0" distL="114300" distR="114300" simplePos="0" relativeHeight="251802624" behindDoc="0" locked="0" layoutInCell="1" allowOverlap="1" wp14:anchorId="61AA70DC" wp14:editId="344BCBBD">
            <wp:simplePos x="0" y="0"/>
            <wp:positionH relativeFrom="margin">
              <wp:posOffset>5076825</wp:posOffset>
            </wp:positionH>
            <wp:positionV relativeFrom="paragraph">
              <wp:posOffset>72390</wp:posOffset>
            </wp:positionV>
            <wp:extent cx="899795" cy="899795"/>
            <wp:effectExtent l="0" t="0" r="0" b="0"/>
            <wp:wrapSquare wrapText="bothSides"/>
            <wp:docPr id="1113" name="Picture 1113" descr="UN Sustainable Development Goal icon: 10, Reduced Inequaliti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3" name="Picture 1113" descr="UN Sustainable Development Goal icon: 10, Reduced Inequalities">
                      <a:extLst>
                        <a:ext uri="{C183D7F6-B498-43B3-948B-1728B52AA6E4}">
                          <adec:decorative xmlns:adec="http://schemas.microsoft.com/office/drawing/2017/decorative" val="0"/>
                        </a:ext>
                      </a:extLst>
                    </pic:cNvPr>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Scotland still has one of the lowest life expectancies in Western Europe, with stark inequalities in health between those living in the most deprived communities and those in the least deprived areas. Almost 80 per cent of the participating Deep End GP practices are in Glasgow.</w:t>
      </w:r>
    </w:p>
    <w:p w14:paraId="18829D91" w14:textId="39C310C0" w:rsidR="00DB7A7A" w:rsidRPr="00B55FF9" w:rsidRDefault="00DB7A7A" w:rsidP="00DB7A7A">
      <w:pPr>
        <w:rPr>
          <w:lang w:eastAsia="zh-CN"/>
        </w:rPr>
      </w:pPr>
      <w:r w:rsidRPr="00B55FF9">
        <w:rPr>
          <w:lang w:eastAsia="zh-CN"/>
        </w:rPr>
        <w:t xml:space="preserve">The initiative has now spread internationally, as well as to other parts of the UK, with similar projects in Canberra, Ireland, Yorkshire, Greater Manchester, Plymouth, </w:t>
      </w:r>
      <w:proofErr w:type="gramStart"/>
      <w:r w:rsidR="00D22343" w:rsidRPr="00B55FF9">
        <w:rPr>
          <w:lang w:eastAsia="zh-CN"/>
        </w:rPr>
        <w:t>north east</w:t>
      </w:r>
      <w:proofErr w:type="gramEnd"/>
      <w:r w:rsidR="00D22343" w:rsidRPr="00B55FF9">
        <w:rPr>
          <w:lang w:eastAsia="zh-CN"/>
        </w:rPr>
        <w:t xml:space="preserve"> </w:t>
      </w:r>
      <w:r w:rsidRPr="00B55FF9">
        <w:rPr>
          <w:lang w:eastAsia="zh-CN"/>
        </w:rPr>
        <w:t xml:space="preserve">and </w:t>
      </w:r>
      <w:r w:rsidR="00D22343" w:rsidRPr="00B55FF9">
        <w:rPr>
          <w:lang w:eastAsia="zh-CN"/>
        </w:rPr>
        <w:t xml:space="preserve">north </w:t>
      </w:r>
      <w:r w:rsidRPr="00B55FF9">
        <w:rPr>
          <w:lang w:eastAsia="zh-CN"/>
        </w:rPr>
        <w:t xml:space="preserve">Cumbria, Nottinghamshire and </w:t>
      </w:r>
      <w:r w:rsidR="00D22343" w:rsidRPr="00B55FF9">
        <w:rPr>
          <w:lang w:eastAsia="zh-CN"/>
        </w:rPr>
        <w:t xml:space="preserve">north west </w:t>
      </w:r>
      <w:r w:rsidRPr="00B55FF9">
        <w:rPr>
          <w:lang w:eastAsia="zh-CN"/>
        </w:rPr>
        <w:t>London.</w:t>
      </w:r>
    </w:p>
    <w:p w14:paraId="61A40D3F" w14:textId="77777777"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Supporting the Community</w:t>
      </w:r>
    </w:p>
    <w:p w14:paraId="6D9D0299" w14:textId="77777777" w:rsidR="00DB7A7A" w:rsidRPr="00B55FF9" w:rsidRDefault="00DB7A7A" w:rsidP="00DB7A7A">
      <w:pPr>
        <w:rPr>
          <w:lang w:eastAsia="zh-CN"/>
        </w:rPr>
      </w:pPr>
      <w:r w:rsidRPr="00B55FF9">
        <w:rPr>
          <w:lang w:eastAsia="zh-CN"/>
        </w:rPr>
        <w:t>The Deep End GP steering group meets every six to eight weeks to discuss common issues and encourage sharing of learning within and between practices.</w:t>
      </w:r>
    </w:p>
    <w:p w14:paraId="458297A1" w14:textId="77777777" w:rsidR="00DB7A7A" w:rsidRPr="00B55FF9" w:rsidRDefault="00DB7A7A" w:rsidP="00DB7A7A">
      <w:pPr>
        <w:rPr>
          <w:lang w:eastAsia="zh-CN"/>
        </w:rPr>
      </w:pPr>
      <w:r w:rsidRPr="00B55FF9">
        <w:rPr>
          <w:lang w:eastAsia="zh-CN"/>
        </w:rPr>
        <w:t xml:space="preserve">One of the most impactful developments arising from the network has been the introduction of the </w:t>
      </w:r>
      <w:r w:rsidRPr="00B55FF9">
        <w:rPr>
          <w:b/>
          <w:bCs/>
          <w:color w:val="06357A"/>
          <w:lang w:eastAsia="zh-CN"/>
        </w:rPr>
        <w:t>Links Worker Programme</w:t>
      </w:r>
      <w:r w:rsidRPr="00B55FF9">
        <w:rPr>
          <w:lang w:eastAsia="zh-CN"/>
        </w:rPr>
        <w:t>. Deep End GPs worked with the Alliance for Health and Social Care to develop a model to create better links between practices and local community organisations to support people with complex health and social care problems.</w:t>
      </w:r>
    </w:p>
    <w:p w14:paraId="191DFAE8" w14:textId="53A4ED7B" w:rsidR="00DB7A7A" w:rsidRPr="00B55FF9" w:rsidRDefault="00DB7A7A" w:rsidP="00DB7A7A">
      <w:pPr>
        <w:rPr>
          <w:lang w:eastAsia="zh-CN"/>
        </w:rPr>
      </w:pPr>
      <w:r w:rsidRPr="00B55FF9">
        <w:rPr>
          <w:lang w:eastAsia="zh-CN"/>
        </w:rPr>
        <w:t>The programme also helps patients overcome issues such as lack of confidence and social isolation and helps to rebuild trust in services. Originally piloted in seven Deep End practices, the Links Worker Programme is now being rolled out across Scotland.</w:t>
      </w:r>
    </w:p>
    <w:p w14:paraId="410F0E58" w14:textId="6CA0A71E" w:rsidR="00856DEF" w:rsidRPr="00B55FF9" w:rsidRDefault="002F7A33" w:rsidP="00C20CB2">
      <w:pPr>
        <w:rPr>
          <w:b/>
          <w:bCs/>
          <w:i/>
          <w:iCs/>
          <w:sz w:val="20"/>
          <w:szCs w:val="24"/>
          <w:lang w:eastAsia="zh-CN"/>
        </w:rPr>
      </w:pPr>
      <w:r>
        <w:rPr>
          <w:noProof/>
        </w:rPr>
        <w:drawing>
          <wp:inline distT="0" distB="0" distL="0" distR="0" wp14:anchorId="0C89D09A" wp14:editId="5B0412F7">
            <wp:extent cx="5976000" cy="2563050"/>
            <wp:effectExtent l="0" t="0" r="5715" b="8890"/>
            <wp:docPr id="123" name="Pictur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a:extLst>
                        <a:ext uri="{C183D7F6-B498-43B3-948B-1728B52AA6E4}">
                          <adec:decorative xmlns:adec="http://schemas.microsoft.com/office/drawing/2017/decorative" val="1"/>
                        </a:ext>
                      </a:extLs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76000" cy="2563050"/>
                    </a:xfrm>
                    <a:prstGeom prst="rect">
                      <a:avLst/>
                    </a:prstGeom>
                    <a:noFill/>
                    <a:ln>
                      <a:noFill/>
                    </a:ln>
                  </pic:spPr>
                </pic:pic>
              </a:graphicData>
            </a:graphic>
          </wp:inline>
        </w:drawing>
      </w:r>
      <w:r w:rsidR="00856DEF" w:rsidRPr="00B55FF9">
        <w:rPr>
          <w:b/>
          <w:bCs/>
          <w:i/>
          <w:iCs/>
          <w:sz w:val="18"/>
          <w:szCs w:val="18"/>
          <w:lang w:eastAsia="zh-CN"/>
        </w:rPr>
        <w:t>Source: University of Glasgow</w:t>
      </w:r>
    </w:p>
    <w:p w14:paraId="6B3B1A76" w14:textId="77777777"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Providing Seamless Care</w:t>
      </w:r>
    </w:p>
    <w:p w14:paraId="557302B9" w14:textId="77777777" w:rsidR="00DB7A7A" w:rsidRPr="00B55FF9" w:rsidRDefault="00DB7A7A" w:rsidP="00DB7A7A">
      <w:pPr>
        <w:rPr>
          <w:lang w:eastAsia="zh-CN"/>
        </w:rPr>
      </w:pPr>
      <w:r w:rsidRPr="00B55FF9">
        <w:rPr>
          <w:lang w:eastAsia="zh-CN"/>
        </w:rPr>
        <w:t xml:space="preserve">Govan, in the </w:t>
      </w:r>
      <w:proofErr w:type="gramStart"/>
      <w:r w:rsidRPr="00B55FF9">
        <w:rPr>
          <w:lang w:eastAsia="zh-CN"/>
        </w:rPr>
        <w:t>south west</w:t>
      </w:r>
      <w:proofErr w:type="gramEnd"/>
      <w:r w:rsidRPr="00B55FF9">
        <w:rPr>
          <w:lang w:eastAsia="zh-CN"/>
        </w:rPr>
        <w:t xml:space="preserve"> of Glasgow, ranks in the top 5 per cent of Scotland’s most deprived areas. The Deep End GPs network supported the creation of the Govan </w:t>
      </w:r>
      <w:r w:rsidRPr="00B55FF9">
        <w:rPr>
          <w:b/>
          <w:bCs/>
          <w:color w:val="06357A"/>
          <w:lang w:eastAsia="zh-CN"/>
        </w:rPr>
        <w:t>Social and Health Integration Partnership</w:t>
      </w:r>
      <w:r w:rsidRPr="00B55FF9">
        <w:rPr>
          <w:color w:val="06357A"/>
          <w:lang w:eastAsia="zh-CN"/>
        </w:rPr>
        <w:t xml:space="preserve"> </w:t>
      </w:r>
      <w:r w:rsidRPr="00B55FF9">
        <w:rPr>
          <w:lang w:eastAsia="zh-CN"/>
        </w:rPr>
        <w:t>(SHIP), which brought together teams, including GPs and social workers, to identify and support vulnerable patients with complex needs.</w:t>
      </w:r>
    </w:p>
    <w:p w14:paraId="7DB20807" w14:textId="77777777" w:rsidR="00DB7A7A" w:rsidRPr="00B55FF9" w:rsidRDefault="00DB7A7A" w:rsidP="00DB7A7A">
      <w:pPr>
        <w:rPr>
          <w:lang w:eastAsia="zh-CN"/>
        </w:rPr>
      </w:pPr>
      <w:r w:rsidRPr="00B55FF9">
        <w:rPr>
          <w:lang w:eastAsia="zh-CN"/>
        </w:rPr>
        <w:t>The SHIP approach helps people manage their own conditions and can prevent the need for emergency services or hospital admission through anticipatory care, early intervention and developing effective alternatives. For vulnerable children and families, the project has established a model for early intervention to address their needs.</w:t>
      </w:r>
    </w:p>
    <w:p w14:paraId="1B04746F" w14:textId="77777777"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Professional Development</w:t>
      </w:r>
    </w:p>
    <w:p w14:paraId="14F3802C" w14:textId="77777777" w:rsidR="00DB7A7A" w:rsidRPr="00B55FF9" w:rsidRDefault="00DB7A7A" w:rsidP="00DB7A7A">
      <w:pPr>
        <w:rPr>
          <w:lang w:eastAsia="zh-CN"/>
        </w:rPr>
      </w:pPr>
      <w:r w:rsidRPr="00B55FF9">
        <w:rPr>
          <w:lang w:eastAsia="zh-CN"/>
        </w:rPr>
        <w:t>It was recognised early on that the learning needs of Deep End GPs were not being met by the existing GP training programmes, or by professional development courses.</w:t>
      </w:r>
    </w:p>
    <w:p w14:paraId="22E19024" w14:textId="083FB08A" w:rsidR="007B40BE" w:rsidRPr="00B55FF9" w:rsidRDefault="00DB7A7A" w:rsidP="00DB7A7A">
      <w:r w:rsidRPr="00B55FF9">
        <w:rPr>
          <w:lang w:eastAsia="zh-CN"/>
        </w:rPr>
        <w:t xml:space="preserve">In response, researchers from the University’s </w:t>
      </w:r>
      <w:r w:rsidRPr="00B55FF9">
        <w:rPr>
          <w:b/>
          <w:bCs/>
          <w:color w:val="06357A"/>
          <w:lang w:eastAsia="zh-CN"/>
        </w:rPr>
        <w:t>Institute of Health &amp; Wellbeing</w:t>
      </w:r>
      <w:r w:rsidRPr="00B55FF9">
        <w:rPr>
          <w:color w:val="06357A"/>
          <w:lang w:eastAsia="zh-CN"/>
        </w:rPr>
        <w:t xml:space="preserve"> </w:t>
      </w:r>
      <w:r w:rsidRPr="00B55FF9">
        <w:rPr>
          <w:lang w:eastAsia="zh-CN"/>
        </w:rPr>
        <w:t>have developed specific learning opportunities related to Deep End GPs. The Deep End GP Pioneer scheme, shortlisted as a finalist in the 2019 Herald Society Awards, has provided 12 early career GP fellowships, which have included protected time for service and professional development. A bespoke curriculum of learning related to developing the knowledge and skills for working in areas of concentrated deprivation has also been created</w:t>
      </w:r>
    </w:p>
    <w:p w14:paraId="3C016C45" w14:textId="79C2025D" w:rsidR="007B40BE" w:rsidRPr="00B55FF9" w:rsidRDefault="007B40BE" w:rsidP="007B40BE">
      <w:pPr>
        <w:sectPr w:rsidR="007B40BE" w:rsidRPr="00B55FF9" w:rsidSect="009656A7">
          <w:headerReference w:type="even" r:id="rId226"/>
          <w:headerReference w:type="default" r:id="rId227"/>
          <w:footerReference w:type="even" r:id="rId228"/>
          <w:footerReference w:type="default" r:id="rId229"/>
          <w:pgSz w:w="11906" w:h="16838"/>
          <w:pgMar w:top="1191" w:right="1247" w:bottom="1191" w:left="1247" w:header="709" w:footer="851" w:gutter="0"/>
          <w:cols w:space="708"/>
          <w:docGrid w:linePitch="360"/>
        </w:sectPr>
      </w:pPr>
    </w:p>
    <w:p w14:paraId="01A8BD0B" w14:textId="77777777" w:rsidR="00120ADD" w:rsidRPr="00B55FF9" w:rsidRDefault="00120ADD" w:rsidP="005A0F57">
      <w:pPr>
        <w:pStyle w:val="Heading4"/>
      </w:pPr>
      <w:r w:rsidRPr="00B55FF9">
        <w:t>Impact of COVID-19</w:t>
      </w:r>
    </w:p>
    <w:p w14:paraId="41690E9C" w14:textId="77777777" w:rsidR="00120ADD" w:rsidRPr="00B55FF9" w:rsidRDefault="00120ADD" w:rsidP="00120ADD">
      <w:pPr>
        <w:rPr>
          <w:color w:val="000000" w:themeColor="text1"/>
        </w:rPr>
      </w:pPr>
      <w:r w:rsidRPr="00B55FF9">
        <w:rPr>
          <w:color w:val="000000" w:themeColor="text1"/>
        </w:rPr>
        <w:t xml:space="preserve">As well as working with partners to quickly establish the </w:t>
      </w:r>
      <w:r w:rsidRPr="00B55FF9">
        <w:rPr>
          <w:b/>
          <w:bCs/>
          <w:color w:val="06357A"/>
        </w:rPr>
        <w:t>Lighthouse Laboratory</w:t>
      </w:r>
      <w:r w:rsidRPr="00B55FF9">
        <w:rPr>
          <w:color w:val="06357A"/>
        </w:rPr>
        <w:t xml:space="preserve"> </w:t>
      </w:r>
      <w:r w:rsidRPr="00B55FF9">
        <w:rPr>
          <w:color w:val="000000" w:themeColor="text1"/>
        </w:rPr>
        <w:t xml:space="preserve">testing facility at the onset of the COVID-19 pandemic, academic staff across the University have been at the heart of the research response in Scotland and the UK, working on </w:t>
      </w:r>
      <w:proofErr w:type="gramStart"/>
      <w:r w:rsidRPr="00B55FF9">
        <w:rPr>
          <w:color w:val="000000" w:themeColor="text1"/>
        </w:rPr>
        <w:t>a number of</w:t>
      </w:r>
      <w:proofErr w:type="gramEnd"/>
      <w:r w:rsidRPr="00B55FF9">
        <w:rPr>
          <w:color w:val="000000" w:themeColor="text1"/>
        </w:rPr>
        <w:t xml:space="preserve"> vital COVID-19-related research projects, including vaccines, testing, treatment, virus behaviour, health complications and the wider effect of the pandemic on society. </w:t>
      </w:r>
    </w:p>
    <w:p w14:paraId="766258AD" w14:textId="77777777" w:rsidR="00120ADD" w:rsidRPr="00B55FF9" w:rsidRDefault="00120ADD" w:rsidP="00120ADD">
      <w:pPr>
        <w:rPr>
          <w:color w:val="000000" w:themeColor="text1"/>
        </w:rPr>
      </w:pPr>
      <w:r w:rsidRPr="00B55FF9">
        <w:rPr>
          <w:color w:val="000000" w:themeColor="text1"/>
        </w:rPr>
        <w:t xml:space="preserve">Central to this has been the </w:t>
      </w:r>
      <w:r w:rsidRPr="00B55FF9">
        <w:rPr>
          <w:b/>
          <w:bCs/>
          <w:color w:val="06357A"/>
        </w:rPr>
        <w:t>Centre for Virus Research</w:t>
      </w:r>
      <w:r w:rsidRPr="00B55FF9">
        <w:rPr>
          <w:color w:val="06357A"/>
        </w:rPr>
        <w:t xml:space="preserve"> </w:t>
      </w:r>
      <w:r w:rsidRPr="00B55FF9">
        <w:rPr>
          <w:color w:val="000000" w:themeColor="text1"/>
        </w:rPr>
        <w:t>(CVR), which worked in partnership with the NHS Greater Glasgow &amp; Clyde West of Scotland Specialist Virology Centre to rapidly sequence the virus from the first confirmed COVID-19 patient in Scotland in March 2020. In early 2021, it was announced that scientists from the CVR would join G2P-UK, a new national research project to study the effects of emerging SARS-CoV-2 mutations, and that the Centre would also lead the establishment of CRUSH, a COVID-19 drug screening and resistance hub in Scotland.</w:t>
      </w:r>
    </w:p>
    <w:p w14:paraId="74E65D06" w14:textId="289E8CA5" w:rsidR="00120ADD" w:rsidRPr="00B55FF9" w:rsidRDefault="00120ADD" w:rsidP="00D22343">
      <w:pPr>
        <w:rPr>
          <w:b/>
          <w:bCs/>
        </w:rPr>
      </w:pPr>
      <w:r w:rsidRPr="00B55FF9">
        <w:t xml:space="preserve">Academics at the University have also led and collaborated on research into the broader impacts of the pandemic, such as the link between socioeconomic deprivation and the severity of the virus in individuals; the impact of lockdown on education; and the effect of the pandemic on the population’s mental health and wellbeing. Research led by Professor Rory O’Connor at the Institute of Health &amp; Wellbeing has been particularly </w:t>
      </w:r>
      <w:proofErr w:type="gramStart"/>
      <w:r w:rsidRPr="00B55FF9">
        <w:t>impactful, and</w:t>
      </w:r>
      <w:proofErr w:type="gramEnd"/>
      <w:r w:rsidRPr="00B55FF9">
        <w:t xml:space="preserve"> has been widely picked up by national and international media. The study, which was produced with and funded by the Samaritans, the Scottish Association for Mental Health (SAMH), and the </w:t>
      </w:r>
      <w:proofErr w:type="spellStart"/>
      <w:r w:rsidRPr="00B55FF9">
        <w:t>Mindstep</w:t>
      </w:r>
      <w:proofErr w:type="spellEnd"/>
      <w:r w:rsidRPr="00B55FF9">
        <w:t xml:space="preserve"> Foundation, found that young people, women, individuals from more socially disadvantaged backgrounds, and those with pre-existing mental health problems reported the worst mental health outcomes in the initial phase of the national lockdown. As Professor O’Connor comments: </w:t>
      </w:r>
      <w:r w:rsidRPr="00B55FF9">
        <w:rPr>
          <w:i/>
          <w:iCs/>
        </w:rPr>
        <w:t>[T]he effects of COVID-19 on the population’s mental health and wellbeing are likely to be profound and long-lasting… [I]</w:t>
      </w:r>
      <w:proofErr w:type="spellStart"/>
      <w:r w:rsidRPr="00B55FF9">
        <w:rPr>
          <w:i/>
          <w:iCs/>
        </w:rPr>
        <w:t>nvestigating</w:t>
      </w:r>
      <w:proofErr w:type="spellEnd"/>
      <w:r w:rsidRPr="00B55FF9">
        <w:rPr>
          <w:i/>
          <w:iCs/>
        </w:rPr>
        <w:t xml:space="preserve"> the trajectory of mental health and wellbeing is crucial to giving us a better understanding of the challenges people face during this difficult time. By having such analysis and information, we can formulate targeted mental health measures and interventions for those most in need as this pandemic continues, as well as being prepared for future.”</w:t>
      </w:r>
    </w:p>
    <w:p w14:paraId="2C28B5C8" w14:textId="23313BDC" w:rsidR="00120ADD" w:rsidRPr="00B55FF9" w:rsidRDefault="00120ADD" w:rsidP="005A0F57">
      <w:pPr>
        <w:pStyle w:val="Heading2"/>
      </w:pPr>
      <w:bookmarkStart w:id="210" w:name="_Toc77681606"/>
      <w:bookmarkStart w:id="211" w:name="_Toc77690133"/>
      <w:bookmarkStart w:id="212" w:name="_Toc77681607"/>
      <w:bookmarkStart w:id="213" w:name="_Toc77690134"/>
      <w:bookmarkStart w:id="214" w:name="_Toc77681608"/>
      <w:bookmarkStart w:id="215" w:name="_Toc77690135"/>
      <w:bookmarkStart w:id="216" w:name="_Toc77681609"/>
      <w:bookmarkStart w:id="217" w:name="_Toc77690136"/>
      <w:bookmarkStart w:id="218" w:name="_Toc77681610"/>
      <w:bookmarkStart w:id="219" w:name="_Toc77690137"/>
      <w:bookmarkStart w:id="220" w:name="_Toc77681611"/>
      <w:bookmarkStart w:id="221" w:name="_Toc77690138"/>
      <w:bookmarkStart w:id="222" w:name="_Toc77681612"/>
      <w:bookmarkStart w:id="223" w:name="_Toc77690139"/>
      <w:bookmarkStart w:id="224" w:name="_Toc77681613"/>
      <w:bookmarkStart w:id="225" w:name="_Toc77690140"/>
      <w:bookmarkStart w:id="226" w:name="_Toc77681614"/>
      <w:bookmarkStart w:id="227" w:name="_Toc77690141"/>
      <w:bookmarkStart w:id="228" w:name="_Toc77681615"/>
      <w:bookmarkStart w:id="229" w:name="_Toc77690142"/>
      <w:bookmarkStart w:id="230" w:name="_Toc77681616"/>
      <w:bookmarkStart w:id="231" w:name="_Toc77690143"/>
      <w:bookmarkStart w:id="232" w:name="_Toc77681617"/>
      <w:bookmarkStart w:id="233" w:name="_Toc77690144"/>
      <w:bookmarkStart w:id="234" w:name="_Toc77681618"/>
      <w:bookmarkStart w:id="235" w:name="_Toc77690145"/>
      <w:bookmarkStart w:id="236" w:name="_Toc77681619"/>
      <w:bookmarkStart w:id="237" w:name="_Toc77690146"/>
      <w:bookmarkStart w:id="238" w:name="_Toc77681620"/>
      <w:bookmarkStart w:id="239" w:name="_Toc77690147"/>
      <w:bookmarkStart w:id="240" w:name="_Toc77681621"/>
      <w:bookmarkStart w:id="241" w:name="_Toc77690148"/>
      <w:bookmarkStart w:id="242" w:name="_Toc77681622"/>
      <w:bookmarkStart w:id="243" w:name="_Toc77690149"/>
      <w:bookmarkStart w:id="244" w:name="_Toc85188893"/>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B55FF9">
        <w:t>Supporting Sustainability</w:t>
      </w:r>
      <w:bookmarkEnd w:id="244"/>
    </w:p>
    <w:p w14:paraId="30D2966B" w14:textId="6586528E" w:rsidR="00120ADD" w:rsidRPr="00B55FF9" w:rsidRDefault="00120ADD" w:rsidP="005A0F57">
      <w:r w:rsidRPr="00B55FF9">
        <w:t xml:space="preserve">Glasgow is hosting the </w:t>
      </w:r>
      <w:r w:rsidRPr="00B55FF9">
        <w:rPr>
          <w:b/>
          <w:bCs/>
          <w:color w:val="06357A"/>
        </w:rPr>
        <w:t>UN Climate Change Conference</w:t>
      </w:r>
      <w:r w:rsidRPr="00B55FF9">
        <w:rPr>
          <w:color w:val="06357A"/>
        </w:rPr>
        <w:t xml:space="preserve"> </w:t>
      </w:r>
      <w:r w:rsidRPr="00B55FF9">
        <w:t xml:space="preserve">(COP26) in November 2021, presenting an opportunity for the city to show its leadership on environmental sustainability and commitment to </w:t>
      </w:r>
      <w:r w:rsidR="00E41896" w:rsidRPr="00B55FF9">
        <w:t xml:space="preserve">tackling </w:t>
      </w:r>
      <w:r w:rsidRPr="00B55FF9">
        <w:t xml:space="preserve">climate change. The focus on Glasgow also enables the University to demonstrate the commitment that it is making to addressing climate change through its operations, research, teaching and partnerships. </w:t>
      </w:r>
    </w:p>
    <w:p w14:paraId="19E15BC4" w14:textId="46C11B2C" w:rsidR="00120ADD" w:rsidRPr="00B55FF9" w:rsidRDefault="00120ADD" w:rsidP="005A0F57">
      <w:r w:rsidRPr="00B55FF9">
        <w:t>In 2020</w:t>
      </w:r>
      <w:r w:rsidR="00D22343" w:rsidRPr="00B55FF9">
        <w:t>,</w:t>
      </w:r>
      <w:r w:rsidRPr="00B55FF9">
        <w:t xml:space="preserve"> the University published a new strategy document, </w:t>
      </w:r>
      <w:r w:rsidRPr="00B55FF9">
        <w:rPr>
          <w:i/>
          <w:iCs/>
        </w:rPr>
        <w:t>Glasgow Green: The University of Glasgow’s Response to the Climate Emergency</w:t>
      </w:r>
      <w:r w:rsidRPr="00B55FF9">
        <w:t>, pledging to go ‘further and faster’ in its response with a raft of new commitments, including a target for net zero greenhouse gas emissions by 2030. This builds on leadership shown by the University in recent years: in 2016 it became the first UK university to declare that it would divest from fossil fuels within a decade</w:t>
      </w:r>
      <w:r w:rsidR="00D22343" w:rsidRPr="00B55FF9">
        <w:t>;</w:t>
      </w:r>
      <w:r w:rsidRPr="00B55FF9">
        <w:t xml:space="preserve"> and in 2019 it became the first university in Scotland to declare a climate emergency. </w:t>
      </w:r>
    </w:p>
    <w:p w14:paraId="758A4052" w14:textId="6D1A0FC3" w:rsidR="00120ADD" w:rsidRPr="00B55FF9" w:rsidRDefault="00120ADD" w:rsidP="005A0F57">
      <w:r w:rsidRPr="00B55FF9">
        <w:t xml:space="preserve">In April 2020, the University also </w:t>
      </w:r>
      <w:r w:rsidR="00B218E3" w:rsidRPr="00B55FF9">
        <w:t xml:space="preserve">established </w:t>
      </w:r>
      <w:r w:rsidRPr="00B55FF9">
        <w:t xml:space="preserve">the </w:t>
      </w:r>
      <w:r w:rsidRPr="00B55FF9">
        <w:rPr>
          <w:b/>
          <w:bCs/>
          <w:color w:val="06357A"/>
        </w:rPr>
        <w:t>Centre for Sustainable Solutions</w:t>
      </w:r>
      <w:r w:rsidRPr="00B55FF9">
        <w:rPr>
          <w:color w:val="06357A"/>
        </w:rPr>
        <w:t xml:space="preserve"> </w:t>
      </w:r>
      <w:r w:rsidRPr="00B55FF9">
        <w:t>(</w:t>
      </w:r>
      <w:proofErr w:type="spellStart"/>
      <w:r w:rsidRPr="00B55FF9">
        <w:t>CfSS</w:t>
      </w:r>
      <w:proofErr w:type="spellEnd"/>
      <w:r w:rsidRPr="00B55FF9">
        <w:t xml:space="preserve">) to respond to the climate emergency. Among the core aims of </w:t>
      </w:r>
      <w:proofErr w:type="spellStart"/>
      <w:r w:rsidRPr="00B55FF9">
        <w:t>CfSS</w:t>
      </w:r>
      <w:proofErr w:type="spellEnd"/>
      <w:r w:rsidRPr="00B55FF9">
        <w:t xml:space="preserve"> are enabling individuals, </w:t>
      </w:r>
      <w:proofErr w:type="gramStart"/>
      <w:r w:rsidRPr="00B55FF9">
        <w:t>communities</w:t>
      </w:r>
      <w:proofErr w:type="gramEnd"/>
      <w:r w:rsidRPr="00B55FF9">
        <w:t xml:space="preserve"> and organisations to act towards a sustainable future through education, research and partnerships, and supporting interdisciplinary, cross-campus and cross-sectoral solutions to climate change. One key aspect of this is the bringing together of research and professional services communities within the University, so that </w:t>
      </w:r>
      <w:proofErr w:type="gramStart"/>
      <w:r w:rsidRPr="00B55FF9">
        <w:t>plans</w:t>
      </w:r>
      <w:proofErr w:type="gramEnd"/>
      <w:r w:rsidRPr="00B55FF9">
        <w:t xml:space="preserve"> and policies can be directly informed by high-quality research, and researchers can conversely access the University as a “living lab”. </w:t>
      </w:r>
    </w:p>
    <w:p w14:paraId="53D28CFD" w14:textId="3881E75E" w:rsidR="00120ADD" w:rsidRPr="00B55FF9" w:rsidRDefault="00120ADD" w:rsidP="005A0F57">
      <w:proofErr w:type="spellStart"/>
      <w:r w:rsidRPr="00B55FF9">
        <w:t>CfSS</w:t>
      </w:r>
      <w:proofErr w:type="spellEnd"/>
      <w:r w:rsidRPr="00B55FF9">
        <w:t xml:space="preserve"> also offers support with developing new projects, </w:t>
      </w:r>
      <w:proofErr w:type="gramStart"/>
      <w:r w:rsidRPr="00B55FF9">
        <w:t>partnerships</w:t>
      </w:r>
      <w:proofErr w:type="gramEnd"/>
      <w:r w:rsidRPr="00B55FF9">
        <w:t xml:space="preserve"> and events, and creating teaching resources for students, staff and the wider community. One important recent development was a new evening course free to all students, ‘Introduction to Climate Change and Sustainability’, which was conceived and developed by students with the support of the Centre. </w:t>
      </w:r>
      <w:proofErr w:type="spellStart"/>
      <w:r w:rsidRPr="00B55FF9">
        <w:t>CfSS</w:t>
      </w:r>
      <w:proofErr w:type="spellEnd"/>
      <w:r w:rsidRPr="00B55FF9">
        <w:t xml:space="preserve"> also recently launched a </w:t>
      </w:r>
      <w:proofErr w:type="spellStart"/>
      <w:r w:rsidRPr="00B55FF9">
        <w:t>microcredential</w:t>
      </w:r>
      <w:proofErr w:type="spellEnd"/>
      <w:r w:rsidRPr="00B55FF9">
        <w:t xml:space="preserve"> course on the </w:t>
      </w:r>
      <w:proofErr w:type="spellStart"/>
      <w:r w:rsidRPr="00B55FF9">
        <w:t>FutureLearn</w:t>
      </w:r>
      <w:proofErr w:type="spellEnd"/>
      <w:r w:rsidRPr="00B55FF9">
        <w:t xml:space="preserve"> platform as part of the </w:t>
      </w:r>
      <w:r w:rsidRPr="00B55FF9">
        <w:rPr>
          <w:b/>
          <w:bCs/>
          <w:color w:val="06357A"/>
        </w:rPr>
        <w:t>Glasgow Upskilling Project</w:t>
      </w:r>
      <w:r w:rsidRPr="00B55FF9">
        <w:t xml:space="preserve">, open to all University staff and external learners. The aim of the course is to provide key resources to understand where a business or an individual can start with respect to assessing and improving their sustainable practices. </w:t>
      </w:r>
    </w:p>
    <w:p w14:paraId="2FCD8EDF" w14:textId="77777777" w:rsidR="007B40BE" w:rsidRPr="00B55FF9" w:rsidRDefault="007B40BE" w:rsidP="007B40BE">
      <w:pPr>
        <w:rPr>
          <w:b/>
          <w:bCs/>
        </w:rPr>
      </w:pPr>
      <w:r w:rsidRPr="00B55FF9">
        <w:t xml:space="preserve"> </w:t>
      </w:r>
    </w:p>
    <w:p w14:paraId="7BEEC69E" w14:textId="77777777" w:rsidR="007B40BE" w:rsidRPr="00B55FF9" w:rsidRDefault="007B40BE" w:rsidP="007B40BE">
      <w:pPr>
        <w:rPr>
          <w:color w:val="000000" w:themeColor="text1"/>
        </w:rPr>
      </w:pPr>
    </w:p>
    <w:p w14:paraId="124691CA" w14:textId="77777777" w:rsidR="007B40BE" w:rsidRPr="00B55FF9" w:rsidRDefault="007B40BE" w:rsidP="007B40BE">
      <w:pPr>
        <w:sectPr w:rsidR="007B40BE" w:rsidRPr="00B55FF9" w:rsidSect="009656A7">
          <w:headerReference w:type="even" r:id="rId230"/>
          <w:headerReference w:type="default" r:id="rId231"/>
          <w:footerReference w:type="even" r:id="rId232"/>
          <w:footerReference w:type="default" r:id="rId233"/>
          <w:headerReference w:type="first" r:id="rId234"/>
          <w:footerReference w:type="first" r:id="rId235"/>
          <w:pgSz w:w="11906" w:h="16838"/>
          <w:pgMar w:top="1191" w:right="1247" w:bottom="1191" w:left="1247" w:header="709" w:footer="851" w:gutter="0"/>
          <w:cols w:space="708"/>
          <w:docGrid w:linePitch="360"/>
        </w:sectPr>
      </w:pPr>
    </w:p>
    <w:p w14:paraId="3853A58F" w14:textId="58034559" w:rsidR="007B40BE" w:rsidRPr="00B55FF9" w:rsidRDefault="007B40BE" w:rsidP="007B40BE">
      <w:pPr>
        <w:pBdr>
          <w:left w:val="single" w:sz="36" w:space="4" w:color="4F5961" w:themeColor="accent4"/>
        </w:pBdr>
        <w:ind w:left="340"/>
        <w:rPr>
          <w:b/>
          <w:bCs/>
          <w:color w:val="4F5961" w:themeColor="accent4"/>
          <w:sz w:val="32"/>
          <w:szCs w:val="32"/>
        </w:rPr>
      </w:pPr>
      <w:r w:rsidRPr="00B55FF9">
        <w:rPr>
          <w:b/>
          <w:sz w:val="32"/>
          <w:szCs w:val="32"/>
        </w:rPr>
        <w:t>Partnering to Deliver Net Zero</w:t>
      </w:r>
    </w:p>
    <w:p w14:paraId="7D41B41F" w14:textId="7F9FB5AE" w:rsidR="00DB7A7A" w:rsidRPr="00B55FF9" w:rsidRDefault="0028308B" w:rsidP="00D22343">
      <w:pPr>
        <w:spacing w:before="360"/>
        <w:rPr>
          <w:lang w:eastAsia="zh-CN"/>
        </w:rPr>
      </w:pPr>
      <w:r w:rsidRPr="00B55FF9">
        <w:rPr>
          <w:noProof/>
        </w:rPr>
        <w:drawing>
          <wp:anchor distT="0" distB="0" distL="114300" distR="114300" simplePos="0" relativeHeight="251807744" behindDoc="0" locked="0" layoutInCell="1" allowOverlap="1" wp14:anchorId="601FC65D" wp14:editId="73C3CF3B">
            <wp:simplePos x="0" y="0"/>
            <wp:positionH relativeFrom="margin">
              <wp:align>right</wp:align>
            </wp:positionH>
            <wp:positionV relativeFrom="paragraph">
              <wp:posOffset>72412</wp:posOffset>
            </wp:positionV>
            <wp:extent cx="900000" cy="900000"/>
            <wp:effectExtent l="0" t="0" r="0" b="0"/>
            <wp:wrapSquare wrapText="bothSides"/>
            <wp:docPr id="1117" name="Picture 1117" descr="UN Sustainable Development Goal icon: 11, Sustainable Cities and Communiti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7" name="Picture 1117" descr="UN Sustainable Development Goal icon: 11, Sustainable Cities and Communities">
                      <a:extLst>
                        <a:ext uri="{C183D7F6-B498-43B3-948B-1728B52AA6E4}">
                          <adec:decorative xmlns:adec="http://schemas.microsoft.com/office/drawing/2017/decorative" val="0"/>
                        </a:ext>
                      </a:extLst>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The Centre for Sustainable Solutions (</w:t>
      </w:r>
      <w:proofErr w:type="spellStart"/>
      <w:r w:rsidR="00DB7A7A" w:rsidRPr="00B55FF9">
        <w:rPr>
          <w:lang w:eastAsia="zh-CN"/>
        </w:rPr>
        <w:t>CfSS</w:t>
      </w:r>
      <w:proofErr w:type="spellEnd"/>
      <w:r w:rsidR="00DB7A7A" w:rsidRPr="00B55FF9">
        <w:rPr>
          <w:lang w:eastAsia="zh-CN"/>
        </w:rPr>
        <w:t>) is building collaborative relationships both within the University and between partners across the city and country to respond to the climate emergency and enhance the growing ambition for the University and its community to be part of the solution.</w:t>
      </w:r>
    </w:p>
    <w:p w14:paraId="36D8DC76" w14:textId="3D1FA0A9" w:rsidR="00DB7A7A" w:rsidRPr="00B55FF9" w:rsidRDefault="0028308B" w:rsidP="00DB7A7A">
      <w:pPr>
        <w:spacing w:before="0" w:after="160" w:line="259" w:lineRule="auto"/>
        <w:jc w:val="left"/>
        <w:rPr>
          <w:rFonts w:asciiTheme="minorHAnsi" w:eastAsiaTheme="minorEastAsia" w:hAnsiTheme="minorHAnsi" w:cs="Times New Roman"/>
          <w:b/>
          <w:bCs/>
          <w:lang w:eastAsia="zh-CN"/>
        </w:rPr>
      </w:pPr>
      <w:r w:rsidRPr="00B55FF9">
        <w:rPr>
          <w:noProof/>
        </w:rPr>
        <w:drawing>
          <wp:anchor distT="0" distB="0" distL="114300" distR="114300" simplePos="0" relativeHeight="251808768" behindDoc="0" locked="0" layoutInCell="1" allowOverlap="1" wp14:anchorId="0DF50883" wp14:editId="48E8872E">
            <wp:simplePos x="0" y="0"/>
            <wp:positionH relativeFrom="margin">
              <wp:align>right</wp:align>
            </wp:positionH>
            <wp:positionV relativeFrom="paragraph">
              <wp:posOffset>231403</wp:posOffset>
            </wp:positionV>
            <wp:extent cx="900000" cy="900000"/>
            <wp:effectExtent l="0" t="0" r="0" b="0"/>
            <wp:wrapSquare wrapText="bothSides"/>
            <wp:docPr id="1118" name="Picture 1118" descr="UN Sustainable Development Goal icon: 12, Responsible Consumption and Productio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8" name="Picture 1118" descr="UN Sustainable Development Goal icon: 12, Responsible Consumption and Production">
                      <a:extLst>
                        <a:ext uri="{C183D7F6-B498-43B3-948B-1728B52AA6E4}">
                          <adec:decorative xmlns:adec="http://schemas.microsoft.com/office/drawing/2017/decorative" val="0"/>
                        </a:ext>
                      </a:extLst>
                    </pic:cNvPr>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rFonts w:asciiTheme="minorHAnsi" w:eastAsiaTheme="minorEastAsia" w:hAnsiTheme="minorHAnsi" w:cs="Times New Roman"/>
          <w:b/>
          <w:bCs/>
          <w:lang w:eastAsia="zh-CN"/>
        </w:rPr>
        <w:t>Green Recovery Dialogues</w:t>
      </w:r>
    </w:p>
    <w:p w14:paraId="388E590F" w14:textId="71D13CAD" w:rsidR="00DB7A7A" w:rsidRPr="00B55FF9" w:rsidRDefault="0028308B" w:rsidP="00DB7A7A">
      <w:pPr>
        <w:rPr>
          <w:lang w:eastAsia="zh-CN"/>
        </w:rPr>
      </w:pPr>
      <w:r w:rsidRPr="00B55FF9">
        <w:rPr>
          <w:noProof/>
        </w:rPr>
        <w:drawing>
          <wp:anchor distT="0" distB="0" distL="114300" distR="114300" simplePos="0" relativeHeight="251809792" behindDoc="0" locked="0" layoutInCell="1" allowOverlap="1" wp14:anchorId="7DB0AE20" wp14:editId="6D45FF2C">
            <wp:simplePos x="0" y="0"/>
            <wp:positionH relativeFrom="margin">
              <wp:posOffset>5076825</wp:posOffset>
            </wp:positionH>
            <wp:positionV relativeFrom="paragraph">
              <wp:posOffset>938639</wp:posOffset>
            </wp:positionV>
            <wp:extent cx="899795" cy="899795"/>
            <wp:effectExtent l="0" t="0" r="0" b="0"/>
            <wp:wrapSquare wrapText="bothSides"/>
            <wp:docPr id="1119" name="Picture 1119" descr="UN Sustainable Development Goal icon: 13, Climate Actio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9" name="Picture 1119" descr="UN Sustainable Development Goal icon: 13, Climate Action">
                      <a:extLst>
                        <a:ext uri="{C183D7F6-B498-43B3-948B-1728B52AA6E4}">
                          <adec:decorative xmlns:adec="http://schemas.microsoft.com/office/drawing/2017/decorative" val="0"/>
                        </a:ext>
                      </a:extLst>
                    </pic:cNvPr>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proofErr w:type="spellStart"/>
      <w:r w:rsidR="00DB7A7A" w:rsidRPr="00B55FF9">
        <w:rPr>
          <w:lang w:eastAsia="zh-CN"/>
        </w:rPr>
        <w:t>CfSS</w:t>
      </w:r>
      <w:proofErr w:type="spellEnd"/>
      <w:r w:rsidR="00DB7A7A" w:rsidRPr="00B55FF9">
        <w:rPr>
          <w:lang w:eastAsia="zh-CN"/>
        </w:rPr>
        <w:t xml:space="preserve"> took part in a series of </w:t>
      </w:r>
      <w:r w:rsidR="00DB7A7A" w:rsidRPr="00B55FF9">
        <w:rPr>
          <w:b/>
          <w:bCs/>
          <w:color w:val="06357A"/>
          <w:lang w:eastAsia="zh-CN"/>
        </w:rPr>
        <w:t>Green Recovery Dialogues</w:t>
      </w:r>
      <w:r w:rsidR="00DB7A7A" w:rsidRPr="00B55FF9">
        <w:rPr>
          <w:color w:val="06357A"/>
          <w:lang w:eastAsia="zh-CN"/>
        </w:rPr>
        <w:t xml:space="preserve"> </w:t>
      </w:r>
      <w:r w:rsidR="00DB7A7A" w:rsidRPr="00B55FF9">
        <w:rPr>
          <w:lang w:eastAsia="zh-CN"/>
        </w:rPr>
        <w:t xml:space="preserve">in late 2020, which were organised jointly by </w:t>
      </w:r>
      <w:proofErr w:type="spellStart"/>
      <w:r w:rsidR="00DB7A7A" w:rsidRPr="00B55FF9">
        <w:rPr>
          <w:lang w:eastAsia="zh-CN"/>
        </w:rPr>
        <w:t>CfSS</w:t>
      </w:r>
      <w:proofErr w:type="spellEnd"/>
      <w:r w:rsidR="00DB7A7A" w:rsidRPr="00B55FF9">
        <w:rPr>
          <w:lang w:eastAsia="zh-CN"/>
        </w:rPr>
        <w:t>, Glasgow City Council and Policy Scotland</w:t>
      </w:r>
      <w:r w:rsidR="00D22343" w:rsidRPr="00B55FF9">
        <w:rPr>
          <w:lang w:eastAsia="zh-CN"/>
        </w:rPr>
        <w:t xml:space="preserve"> (</w:t>
      </w:r>
      <w:r w:rsidR="00DB7A7A" w:rsidRPr="00B55FF9">
        <w:rPr>
          <w:lang w:eastAsia="zh-CN"/>
        </w:rPr>
        <w:t>also based at the University</w:t>
      </w:r>
      <w:r w:rsidR="00D22343" w:rsidRPr="00B55FF9">
        <w:rPr>
          <w:lang w:eastAsia="zh-CN"/>
        </w:rPr>
        <w:t>)</w:t>
      </w:r>
      <w:r w:rsidR="00DB7A7A" w:rsidRPr="00B55FF9">
        <w:rPr>
          <w:lang w:eastAsia="zh-CN"/>
        </w:rPr>
        <w:t xml:space="preserve">. The Dialogues were focused on ensuring that Glasgow’s recovery from COVID-19 is sensitive to environmental and social </w:t>
      </w:r>
      <w:proofErr w:type="gramStart"/>
      <w:r w:rsidR="00DB7A7A" w:rsidRPr="00B55FF9">
        <w:rPr>
          <w:lang w:eastAsia="zh-CN"/>
        </w:rPr>
        <w:t>concerns, and</w:t>
      </w:r>
      <w:proofErr w:type="gramEnd"/>
      <w:r w:rsidR="00DB7A7A" w:rsidRPr="00B55FF9">
        <w:rPr>
          <w:lang w:eastAsia="zh-CN"/>
        </w:rPr>
        <w:t xml:space="preserve"> involved a full range of experts and senior leaders from academic, public, private and third sector organisations, ensuring that civic society was effectively represented. Participants included the Scottish Environmental Protection Agency, the Wheatley Group and Zero Waste Scotland.</w:t>
      </w:r>
    </w:p>
    <w:p w14:paraId="12642E56" w14:textId="1FC864F0" w:rsidR="00DB7A7A" w:rsidRPr="00B55FF9" w:rsidRDefault="0028308B" w:rsidP="00DB7A7A">
      <w:pPr>
        <w:rPr>
          <w:color w:val="000000" w:themeColor="text1"/>
          <w:lang w:eastAsia="zh-CN"/>
        </w:rPr>
      </w:pPr>
      <w:r w:rsidRPr="00B55FF9">
        <w:rPr>
          <w:noProof/>
        </w:rPr>
        <w:drawing>
          <wp:anchor distT="0" distB="0" distL="114300" distR="114300" simplePos="0" relativeHeight="251810816" behindDoc="0" locked="0" layoutInCell="1" allowOverlap="1" wp14:anchorId="10AD9142" wp14:editId="2B0D30A7">
            <wp:simplePos x="0" y="0"/>
            <wp:positionH relativeFrom="margin">
              <wp:align>right</wp:align>
            </wp:positionH>
            <wp:positionV relativeFrom="paragraph">
              <wp:posOffset>535020</wp:posOffset>
            </wp:positionV>
            <wp:extent cx="899795" cy="899795"/>
            <wp:effectExtent l="0" t="0" r="0" b="0"/>
            <wp:wrapSquare wrapText="bothSides"/>
            <wp:docPr id="1120" name="Picture 1120" descr="UN Sustainable Development Goal icon: 17, Partnership for the Goal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20" name="Picture 1120" descr="UN Sustainable Development Goal icon: 17, Partnership for the Goals">
                      <a:extLst>
                        <a:ext uri="{C183D7F6-B498-43B3-948B-1728B52AA6E4}">
                          <adec:decorative xmlns:adec="http://schemas.microsoft.com/office/drawing/2017/decorative" val="0"/>
                        </a:ext>
                      </a:extLst>
                    </pic:cNvPr>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color w:val="000000" w:themeColor="text1"/>
          <w:lang w:eastAsia="zh-CN"/>
        </w:rPr>
        <w:t xml:space="preserve">A Leadership Round Table in February 2021, which included the Leader of Glasgow City Council and the Principal of the University, among other senior figures, considered ways to implement the Dialogues’ recommended actions in the context of the new Glasgow City Council Climate Emergency Implementation Plan and the University’s climate change strategy, </w:t>
      </w:r>
      <w:r w:rsidR="00DB7A7A" w:rsidRPr="00B55FF9">
        <w:rPr>
          <w:i/>
          <w:iCs/>
          <w:color w:val="000000" w:themeColor="text1"/>
          <w:lang w:eastAsia="zh-CN"/>
        </w:rPr>
        <w:t>Glasgow Green</w:t>
      </w:r>
      <w:r w:rsidR="00DB7A7A" w:rsidRPr="00B55FF9">
        <w:rPr>
          <w:color w:val="000000" w:themeColor="text1"/>
          <w:lang w:eastAsia="zh-CN"/>
        </w:rPr>
        <w:t xml:space="preserve">. </w:t>
      </w:r>
    </w:p>
    <w:p w14:paraId="78DFFA4E" w14:textId="77777777" w:rsidR="00DB7A7A" w:rsidRPr="00B55FF9" w:rsidRDefault="00DB7A7A" w:rsidP="00DB7A7A">
      <w:pPr>
        <w:spacing w:before="0" w:after="160" w:line="259" w:lineRule="auto"/>
        <w:jc w:val="left"/>
        <w:rPr>
          <w:rFonts w:asciiTheme="minorHAnsi" w:eastAsiaTheme="minorEastAsia" w:hAnsiTheme="minorHAnsi" w:cs="Times New Roman"/>
          <w:b/>
          <w:bCs/>
          <w:color w:val="000000" w:themeColor="text1"/>
          <w:lang w:eastAsia="zh-CN"/>
        </w:rPr>
      </w:pPr>
      <w:r w:rsidRPr="00B55FF9">
        <w:rPr>
          <w:rFonts w:asciiTheme="minorHAnsi" w:eastAsiaTheme="minorEastAsia" w:hAnsiTheme="minorHAnsi" w:cs="Times New Roman"/>
          <w:b/>
          <w:bCs/>
          <w:color w:val="000000" w:themeColor="text1"/>
          <w:lang w:eastAsia="zh-CN"/>
        </w:rPr>
        <w:t>COP26 Universities Network</w:t>
      </w:r>
    </w:p>
    <w:p w14:paraId="43927C18" w14:textId="47AF0C79" w:rsidR="00DB7A7A" w:rsidRPr="00B55FF9" w:rsidRDefault="00DB7A7A" w:rsidP="00DB7A7A">
      <w:pPr>
        <w:rPr>
          <w:lang w:eastAsia="zh-CN"/>
        </w:rPr>
      </w:pPr>
      <w:r w:rsidRPr="00B55FF9">
        <w:rPr>
          <w:lang w:eastAsia="zh-CN"/>
        </w:rPr>
        <w:t xml:space="preserve">The Dialogues project is part of the University’s preparation for COP26. Alongside this, </w:t>
      </w:r>
      <w:proofErr w:type="spellStart"/>
      <w:r w:rsidRPr="00B55FF9">
        <w:rPr>
          <w:lang w:eastAsia="zh-CN"/>
        </w:rPr>
        <w:t>CfSS</w:t>
      </w:r>
      <w:proofErr w:type="spellEnd"/>
      <w:r w:rsidRPr="00B55FF9">
        <w:rPr>
          <w:lang w:eastAsia="zh-CN"/>
        </w:rPr>
        <w:t xml:space="preserve"> and other researchers across the University are collaborating with more than 50 UK-based universities and research centres to ensure there is an ambitious, </w:t>
      </w:r>
      <w:proofErr w:type="gramStart"/>
      <w:r w:rsidRPr="00B55FF9">
        <w:rPr>
          <w:lang w:eastAsia="zh-CN"/>
        </w:rPr>
        <w:t>coherent</w:t>
      </w:r>
      <w:proofErr w:type="gramEnd"/>
      <w:r w:rsidRPr="00B55FF9">
        <w:rPr>
          <w:lang w:eastAsia="zh-CN"/>
        </w:rPr>
        <w:t xml:space="preserve"> and comprehensive academic contribution to the summit that helps deliver tangible outcomes. </w:t>
      </w:r>
    </w:p>
    <w:p w14:paraId="24FC8C3F" w14:textId="1EF6F623" w:rsidR="003815B2" w:rsidRPr="00B55FF9" w:rsidRDefault="002F7A33" w:rsidP="00DB7A7A">
      <w:pPr>
        <w:rPr>
          <w:b/>
          <w:bCs/>
          <w:sz w:val="24"/>
          <w:szCs w:val="24"/>
          <w:lang w:eastAsia="zh-CN"/>
        </w:rPr>
      </w:pPr>
      <w:r>
        <w:rPr>
          <w:noProof/>
        </w:rPr>
        <w:drawing>
          <wp:inline distT="0" distB="0" distL="0" distR="0" wp14:anchorId="674E4163" wp14:editId="1D89B66F">
            <wp:extent cx="5976000" cy="2563050"/>
            <wp:effectExtent l="0" t="0" r="5715" b="8890"/>
            <wp:docPr id="125" name="Pictur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76000" cy="2563050"/>
                    </a:xfrm>
                    <a:prstGeom prst="rect">
                      <a:avLst/>
                    </a:prstGeom>
                    <a:noFill/>
                    <a:ln>
                      <a:noFill/>
                    </a:ln>
                  </pic:spPr>
                </pic:pic>
              </a:graphicData>
            </a:graphic>
          </wp:inline>
        </w:drawing>
      </w:r>
      <w:r w:rsidR="003815B2" w:rsidRPr="00B55FF9">
        <w:rPr>
          <w:b/>
          <w:bCs/>
          <w:i/>
          <w:iCs/>
          <w:sz w:val="18"/>
          <w:szCs w:val="18"/>
          <w:lang w:eastAsia="zh-CN"/>
        </w:rPr>
        <w:t>Source: University of Glasgow</w:t>
      </w:r>
    </w:p>
    <w:p w14:paraId="198E3A80" w14:textId="77777777" w:rsidR="00DB7A7A" w:rsidRPr="00B55FF9" w:rsidRDefault="00DB7A7A" w:rsidP="00DB7A7A">
      <w:pPr>
        <w:spacing w:before="0" w:after="160" w:line="259" w:lineRule="auto"/>
        <w:jc w:val="left"/>
        <w:rPr>
          <w:rFonts w:asciiTheme="minorHAnsi" w:eastAsiaTheme="minorEastAsia" w:hAnsiTheme="minorHAnsi" w:cs="Times New Roman"/>
          <w:b/>
          <w:bCs/>
          <w:color w:val="000000" w:themeColor="text1"/>
          <w:lang w:eastAsia="zh-CN"/>
        </w:rPr>
      </w:pPr>
      <w:r w:rsidRPr="00B55FF9">
        <w:rPr>
          <w:rFonts w:asciiTheme="minorHAnsi" w:eastAsiaTheme="minorEastAsia" w:hAnsiTheme="minorHAnsi" w:cs="Times New Roman"/>
          <w:b/>
          <w:bCs/>
          <w:color w:val="000000" w:themeColor="text1"/>
          <w:lang w:eastAsia="zh-CN"/>
        </w:rPr>
        <w:t>Sustainable Glasgow</w:t>
      </w:r>
    </w:p>
    <w:p w14:paraId="006710C1" w14:textId="03119B02" w:rsidR="00DB7A7A" w:rsidRPr="00B55FF9" w:rsidRDefault="00DB7A7A" w:rsidP="00DB7A7A">
      <w:pPr>
        <w:rPr>
          <w:lang w:eastAsia="zh-CN"/>
        </w:rPr>
      </w:pPr>
      <w:r w:rsidRPr="00B55FF9">
        <w:rPr>
          <w:lang w:eastAsia="zh-CN"/>
        </w:rPr>
        <w:t>The University</w:t>
      </w:r>
      <w:r w:rsidR="00D22343" w:rsidRPr="00B55FF9">
        <w:rPr>
          <w:lang w:eastAsia="zh-CN"/>
        </w:rPr>
        <w:t xml:space="preserve"> of Glasgow</w:t>
      </w:r>
      <w:r w:rsidRPr="00B55FF9">
        <w:rPr>
          <w:lang w:eastAsia="zh-CN"/>
        </w:rPr>
        <w:t xml:space="preserve">, along with the </w:t>
      </w:r>
      <w:r w:rsidR="00D22343" w:rsidRPr="00B55FF9">
        <w:rPr>
          <w:lang w:eastAsia="zh-CN"/>
        </w:rPr>
        <w:t xml:space="preserve">University </w:t>
      </w:r>
      <w:r w:rsidRPr="00B55FF9">
        <w:rPr>
          <w:lang w:eastAsia="zh-CN"/>
        </w:rPr>
        <w:t>of Strathclyde and Glasgow Caledonian</w:t>
      </w:r>
      <w:r w:rsidR="00D22343" w:rsidRPr="00B55FF9">
        <w:rPr>
          <w:lang w:eastAsia="zh-CN"/>
        </w:rPr>
        <w:t xml:space="preserve"> University</w:t>
      </w:r>
      <w:r w:rsidRPr="00B55FF9">
        <w:rPr>
          <w:lang w:eastAsia="zh-CN"/>
        </w:rPr>
        <w:t xml:space="preserve">, is a member of the </w:t>
      </w:r>
      <w:r w:rsidRPr="00B55FF9">
        <w:rPr>
          <w:b/>
          <w:bCs/>
          <w:color w:val="06357A"/>
          <w:lang w:eastAsia="zh-CN"/>
        </w:rPr>
        <w:t>Sustainable Glasgow</w:t>
      </w:r>
      <w:r w:rsidRPr="00B55FF9">
        <w:rPr>
          <w:lang w:eastAsia="zh-CN"/>
        </w:rPr>
        <w:t xml:space="preserve"> partnership, which seeks to position Glasgow as a leading city in the development of the green and wider circular economy. As part of this, Sustainable Glasgow aims to improve the </w:t>
      </w:r>
      <w:proofErr w:type="gramStart"/>
      <w:r w:rsidRPr="00B55FF9">
        <w:rPr>
          <w:lang w:eastAsia="zh-CN"/>
        </w:rPr>
        <w:t>city’s built</w:t>
      </w:r>
      <w:proofErr w:type="gramEnd"/>
      <w:r w:rsidRPr="00B55FF9">
        <w:rPr>
          <w:lang w:eastAsia="zh-CN"/>
        </w:rPr>
        <w:t xml:space="preserve"> infrastructure, improve quality of life for its residents, enhance the city’s natural environment, and build a green economy with just transition at its core. </w:t>
      </w:r>
    </w:p>
    <w:p w14:paraId="7BEE842D" w14:textId="77777777" w:rsidR="00DB7A7A" w:rsidRPr="00B55FF9" w:rsidRDefault="00DB7A7A" w:rsidP="00DB7A7A">
      <w:pPr>
        <w:rPr>
          <w:lang w:eastAsia="zh-CN"/>
        </w:rPr>
      </w:pPr>
      <w:r w:rsidRPr="00B55FF9">
        <w:rPr>
          <w:lang w:eastAsia="zh-CN"/>
        </w:rPr>
        <w:t xml:space="preserve">The University is a signatory to the </w:t>
      </w:r>
      <w:r w:rsidRPr="00B55FF9">
        <w:rPr>
          <w:b/>
          <w:bCs/>
          <w:color w:val="06357A"/>
          <w:lang w:eastAsia="zh-CN"/>
        </w:rPr>
        <w:t>Sustainable Glasgow Green Economy Hub Charter</w:t>
      </w:r>
      <w:r w:rsidRPr="00B55FF9">
        <w:rPr>
          <w:lang w:eastAsia="zh-CN"/>
        </w:rPr>
        <w:t xml:space="preserve">, which represents a commitment by the city’s leading businesses and employers to </w:t>
      </w:r>
      <w:proofErr w:type="gramStart"/>
      <w:r w:rsidRPr="00B55FF9">
        <w:rPr>
          <w:lang w:eastAsia="zh-CN"/>
        </w:rPr>
        <w:t>take action</w:t>
      </w:r>
      <w:proofErr w:type="gramEnd"/>
      <w:r w:rsidRPr="00B55FF9">
        <w:rPr>
          <w:lang w:eastAsia="zh-CN"/>
        </w:rPr>
        <w:t xml:space="preserve"> within their own organisations and sectors to contribute to a green recovery and radically reduce carbon emissions in the city as a whole, allowing it to realise its goal of achieving carbon neutrality by 2030. </w:t>
      </w:r>
    </w:p>
    <w:p w14:paraId="4035ACCD" w14:textId="77777777"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Climate Ready Clyde</w:t>
      </w:r>
    </w:p>
    <w:p w14:paraId="5A69239C" w14:textId="66331115" w:rsidR="007B40BE" w:rsidRPr="00B55FF9" w:rsidRDefault="00DB7A7A" w:rsidP="00DB7A7A">
      <w:r w:rsidRPr="00B55FF9">
        <w:rPr>
          <w:lang w:eastAsia="zh-CN"/>
        </w:rPr>
        <w:t xml:space="preserve">The University is also a member of </w:t>
      </w:r>
      <w:r w:rsidRPr="00B55FF9">
        <w:rPr>
          <w:b/>
          <w:bCs/>
          <w:color w:val="06357A"/>
          <w:lang w:eastAsia="zh-CN"/>
        </w:rPr>
        <w:t>Climate Ready Clyde</w:t>
      </w:r>
      <w:r w:rsidRPr="00B55FF9">
        <w:rPr>
          <w:lang w:eastAsia="zh-CN"/>
        </w:rPr>
        <w:t xml:space="preserve">, a cross-sector initiative that aims to understand and address the risks posed by climate change to the Glasgow City Region and to develop the </w:t>
      </w:r>
      <w:r w:rsidRPr="00B55FF9">
        <w:rPr>
          <w:i/>
          <w:iCs/>
          <w:lang w:eastAsia="zh-CN"/>
        </w:rPr>
        <w:t>Glasgow City Region Climate Adaptation Strategy and Action Plan</w:t>
      </w:r>
      <w:r w:rsidRPr="00B55FF9">
        <w:rPr>
          <w:lang w:eastAsia="zh-CN"/>
        </w:rPr>
        <w:t>, which was published in June 2021.</w:t>
      </w:r>
    </w:p>
    <w:p w14:paraId="0E87ED51" w14:textId="77777777" w:rsidR="007B40BE" w:rsidRPr="00B55FF9" w:rsidRDefault="007B40BE" w:rsidP="007B40BE">
      <w:pPr>
        <w:sectPr w:rsidR="007B40BE" w:rsidRPr="00B55FF9" w:rsidSect="009656A7">
          <w:headerReference w:type="even" r:id="rId241"/>
          <w:headerReference w:type="default" r:id="rId242"/>
          <w:footerReference w:type="even" r:id="rId243"/>
          <w:footerReference w:type="default" r:id="rId244"/>
          <w:pgSz w:w="11906" w:h="16838"/>
          <w:pgMar w:top="1191" w:right="1247" w:bottom="1191" w:left="1247" w:header="709" w:footer="851" w:gutter="0"/>
          <w:cols w:space="708"/>
          <w:docGrid w:linePitch="360"/>
        </w:sectPr>
      </w:pPr>
    </w:p>
    <w:p w14:paraId="0CCC4912" w14:textId="0D2C0094" w:rsidR="00120ADD" w:rsidRPr="00B55FF9" w:rsidRDefault="00120ADD" w:rsidP="005A0F57">
      <w:pPr>
        <w:pStyle w:val="Heading2"/>
      </w:pPr>
      <w:bookmarkStart w:id="245" w:name="_Toc85188894"/>
      <w:r w:rsidRPr="00B55FF9">
        <w:t>Cultural Impact</w:t>
      </w:r>
      <w:bookmarkEnd w:id="245"/>
    </w:p>
    <w:p w14:paraId="141BFD00" w14:textId="77777777" w:rsidR="00120ADD" w:rsidRPr="00B55FF9" w:rsidRDefault="00120ADD" w:rsidP="005A0F57">
      <w:pPr>
        <w:pStyle w:val="Heading4"/>
      </w:pPr>
      <w:r w:rsidRPr="00B55FF9">
        <w:t>Cultural Assets and Attractions</w:t>
      </w:r>
    </w:p>
    <w:p w14:paraId="10C5AB17" w14:textId="77777777" w:rsidR="00120ADD" w:rsidRPr="00B55FF9" w:rsidRDefault="00120ADD" w:rsidP="005A0F57">
      <w:r w:rsidRPr="00B55FF9">
        <w:t>The city of Glasgow and its surrounding area is a prime destination for visitors to Scotland, accounting for around 18% of the total domestic and overseas visitor trips to Scotland in 2018 and worth around £774 million to the regional economy in 2018</w:t>
      </w:r>
      <w:r w:rsidRPr="00B55FF9">
        <w:rPr>
          <w:color w:val="000000" w:themeColor="text1"/>
          <w:vertAlign w:val="superscript"/>
        </w:rPr>
        <w:footnoteReference w:id="103"/>
      </w:r>
      <w:r w:rsidRPr="00B55FF9">
        <w:t xml:space="preserve">. </w:t>
      </w:r>
    </w:p>
    <w:p w14:paraId="0A414CC7" w14:textId="50FDC396" w:rsidR="00120ADD" w:rsidRPr="00B55FF9" w:rsidRDefault="00120ADD" w:rsidP="005A0F57">
      <w:pPr>
        <w:rPr>
          <w:b/>
          <w:bCs/>
        </w:rPr>
      </w:pPr>
      <w:r w:rsidRPr="00B55FF9">
        <w:t xml:space="preserve">The University, which was founded in 1451, is a hugely important part of the city’s cultural and historical fabric, contributing to a sense of place among its residents and attracting visitors to its iconic </w:t>
      </w:r>
      <w:proofErr w:type="spellStart"/>
      <w:r w:rsidRPr="00B55FF9">
        <w:t>Gilmorehill</w:t>
      </w:r>
      <w:proofErr w:type="spellEnd"/>
      <w:r w:rsidRPr="00B55FF9">
        <w:t xml:space="preserve"> campus, its culturally significant museum and art gallery, and through its hosting of large conferences and public events. In 2018/19, the University hosted 75 conferences at its campus, which were attended by almost 8,000 delegates in total</w:t>
      </w:r>
      <w:r w:rsidRPr="00B55FF9">
        <w:rPr>
          <w:color w:val="000000" w:themeColor="text1"/>
          <w:vertAlign w:val="superscript"/>
        </w:rPr>
        <w:footnoteReference w:id="104"/>
      </w:r>
      <w:r w:rsidRPr="00B55FF9">
        <w:t>, along with more than 190,000 attendees at exhibitions housed at the University and around 15,000 at free public lectures</w:t>
      </w:r>
      <w:r w:rsidR="00C45858" w:rsidRPr="00B55FF9">
        <w:rPr>
          <w:rStyle w:val="FootnoteReference"/>
        </w:rPr>
        <w:footnoteReference w:id="105"/>
      </w:r>
      <w:r w:rsidRPr="00B55FF9">
        <w:t>.</w:t>
      </w:r>
    </w:p>
    <w:p w14:paraId="062B2359" w14:textId="403315F1" w:rsidR="00120ADD" w:rsidRPr="00B55FF9" w:rsidRDefault="00120ADD" w:rsidP="005A0F57">
      <w:r w:rsidRPr="00B55FF9">
        <w:t xml:space="preserve">The Hunterian, which comprises a museum and art gallery that are free to members of the public, houses one of the finest university collections in the world. The Hunterian Museum is Scotland’s oldest public museum and has been recognised as a collection of national significance. Whilst this provides an important contribution to the city and nation’s sense of history, its significance means that, as its Director Steph </w:t>
      </w:r>
      <w:proofErr w:type="spellStart"/>
      <w:r w:rsidRPr="00B55FF9">
        <w:t>Sholten</w:t>
      </w:r>
      <w:proofErr w:type="spellEnd"/>
      <w:r w:rsidRPr="00B55FF9">
        <w:t xml:space="preserve"> </w:t>
      </w:r>
      <w:r w:rsidR="003121E3" w:rsidRPr="00B55FF9">
        <w:t>notes,</w:t>
      </w:r>
      <w:r w:rsidR="003121E3" w:rsidRPr="00B55FF9">
        <w:rPr>
          <w:i/>
          <w:iCs/>
        </w:rPr>
        <w:t xml:space="preserve"> “It</w:t>
      </w:r>
      <w:r w:rsidRPr="00B55FF9">
        <w:rPr>
          <w:i/>
          <w:iCs/>
        </w:rPr>
        <w:t xml:space="preserve"> is deeply rooted in Scotland’s complex history which has led to multiple inequalities and prejudices that persist today, perhaps most notably in relation to race... Museums play an important and highly symbolic role for people in the way the past and the present are </w:t>
      </w:r>
      <w:proofErr w:type="gramStart"/>
      <w:r w:rsidRPr="00B55FF9">
        <w:rPr>
          <w:i/>
          <w:iCs/>
        </w:rPr>
        <w:t>explained</w:t>
      </w:r>
      <w:proofErr w:type="gramEnd"/>
      <w:r w:rsidRPr="00B55FF9">
        <w:rPr>
          <w:i/>
          <w:iCs/>
        </w:rPr>
        <w:t xml:space="preserve"> and identities represented. The way we do this is not, cannot be, and has never been neutral.”</w:t>
      </w:r>
      <w:r w:rsidRPr="00B55FF9">
        <w:t xml:space="preserve"> As part of efforts to address this, The Hunterian appointed a Curator of Discomfort in 2020, who will lead the Museum Galleries Scotland funded Curating Discomfort project</w:t>
      </w:r>
      <w:r w:rsidR="00FA1F2F" w:rsidRPr="00B55FF9">
        <w:t>. T</w:t>
      </w:r>
      <w:r w:rsidRPr="00B55FF9">
        <w:t xml:space="preserve">his project will challenge the museum to find new, inclusive ways of interpreting collections that may be contested and are sensitive to different viewpoints. </w:t>
      </w:r>
    </w:p>
    <w:p w14:paraId="3FF7B186" w14:textId="77777777" w:rsidR="00120ADD" w:rsidRPr="00B55FF9" w:rsidRDefault="00120ADD" w:rsidP="005A0F57">
      <w:r w:rsidRPr="00B55FF9">
        <w:t xml:space="preserve">This builds on the University’s </w:t>
      </w:r>
      <w:r w:rsidRPr="00B55FF9">
        <w:rPr>
          <w:b/>
          <w:bCs/>
          <w:color w:val="06357A"/>
        </w:rPr>
        <w:t>Historical Slavery Initiative</w:t>
      </w:r>
      <w:r w:rsidRPr="00B55FF9">
        <w:t xml:space="preserve">, which commissioned historians within the University to research the University’s financial gain from slavery-related wealth. The report on their findings was published in 2018, and the University committed itself to a significant programme of reparative justice, including a unique partnership with the University of West Indies. The University’s leadership within the sector in confronting its legacy and initiating redressals was recognised by the judges of the 2020 Times Higher Education (THE) Awards, which awarded it University of the Year </w:t>
      </w:r>
      <w:proofErr w:type="gramStart"/>
      <w:r w:rsidRPr="00B55FF9">
        <w:t>as a result of</w:t>
      </w:r>
      <w:proofErr w:type="gramEnd"/>
      <w:r w:rsidRPr="00B55FF9">
        <w:t xml:space="preserve"> its programme of reparative justice.   </w:t>
      </w:r>
    </w:p>
    <w:p w14:paraId="7E0860B4" w14:textId="77777777" w:rsidR="00120ADD" w:rsidRPr="00B55FF9" w:rsidRDefault="00120ADD" w:rsidP="005A0F57">
      <w:pPr>
        <w:pStyle w:val="Heading4"/>
      </w:pPr>
      <w:r w:rsidRPr="00B55FF9">
        <w:t>Broadening Access</w:t>
      </w:r>
    </w:p>
    <w:p w14:paraId="6D25F84A" w14:textId="2038F569" w:rsidR="007B40BE" w:rsidRPr="00B55FF9" w:rsidRDefault="00120ADD" w:rsidP="007B40BE">
      <w:pPr>
        <w:rPr>
          <w:color w:val="000000" w:themeColor="text1"/>
        </w:rPr>
      </w:pPr>
      <w:r w:rsidRPr="00B55FF9">
        <w:t>The University has also had a significant impact on the city’s cultural vitality and accessibility through its role in the redevelopment of Kelvin Hall, another of the city’s much-loved and iconic buildings. The University worked in partnership with Glasgow Life, the city’s culture and sports charity, and the National Library of Scotland to transform the landmark building, which re-opened in 2016. Kelvin Hall is now a centre of excellence for research, teaching, public engagement, and health and wellbeing, housing one of Scotland’s biggest health and fitness centres.</w:t>
      </w:r>
    </w:p>
    <w:p w14:paraId="64B311B6" w14:textId="77777777" w:rsidR="007B40BE" w:rsidRPr="00B55FF9" w:rsidRDefault="007B40BE" w:rsidP="007B40BE">
      <w:pPr>
        <w:sectPr w:rsidR="007B40BE" w:rsidRPr="00B55FF9" w:rsidSect="009656A7">
          <w:headerReference w:type="even" r:id="rId245"/>
          <w:headerReference w:type="default" r:id="rId246"/>
          <w:footerReference w:type="even" r:id="rId247"/>
          <w:footerReference w:type="default" r:id="rId248"/>
          <w:headerReference w:type="first" r:id="rId249"/>
          <w:footerReference w:type="first" r:id="rId250"/>
          <w:pgSz w:w="11906" w:h="16838"/>
          <w:pgMar w:top="1191" w:right="1247" w:bottom="1191" w:left="1247" w:header="709" w:footer="851" w:gutter="0"/>
          <w:cols w:space="708"/>
          <w:docGrid w:linePitch="360"/>
        </w:sectPr>
      </w:pPr>
    </w:p>
    <w:p w14:paraId="44BB636F" w14:textId="62544ACF" w:rsidR="007B40BE" w:rsidRPr="00B55FF9" w:rsidRDefault="007B40BE" w:rsidP="007B40BE">
      <w:pPr>
        <w:pBdr>
          <w:left w:val="single" w:sz="36" w:space="4" w:color="4F5961" w:themeColor="accent4"/>
        </w:pBdr>
        <w:ind w:left="340"/>
        <w:rPr>
          <w:b/>
          <w:bCs/>
          <w:color w:val="4F5961" w:themeColor="accent4"/>
          <w:sz w:val="32"/>
          <w:szCs w:val="32"/>
        </w:rPr>
      </w:pPr>
      <w:r w:rsidRPr="00B55FF9">
        <w:rPr>
          <w:b/>
          <w:sz w:val="32"/>
          <w:szCs w:val="32"/>
        </w:rPr>
        <w:t>Transforming Kelvin Hall</w:t>
      </w:r>
      <w:r w:rsidRPr="00B55FF9">
        <w:t xml:space="preserve"> </w:t>
      </w:r>
    </w:p>
    <w:p w14:paraId="4ACC8FC3" w14:textId="4480D050" w:rsidR="00DB7A7A" w:rsidRPr="00B55FF9" w:rsidRDefault="008E3637" w:rsidP="00FA1F2F">
      <w:pPr>
        <w:spacing w:before="360"/>
        <w:rPr>
          <w:lang w:eastAsia="zh-CN"/>
        </w:rPr>
      </w:pPr>
      <w:r w:rsidRPr="00B55FF9">
        <w:rPr>
          <w:noProof/>
        </w:rPr>
        <w:drawing>
          <wp:anchor distT="0" distB="0" distL="114300" distR="114300" simplePos="0" relativeHeight="251805696" behindDoc="0" locked="0" layoutInCell="1" allowOverlap="1" wp14:anchorId="58B3F4CA" wp14:editId="38725B4E">
            <wp:simplePos x="0" y="0"/>
            <wp:positionH relativeFrom="margin">
              <wp:posOffset>5076825</wp:posOffset>
            </wp:positionH>
            <wp:positionV relativeFrom="paragraph">
              <wp:posOffset>1012190</wp:posOffset>
            </wp:positionV>
            <wp:extent cx="899795" cy="899795"/>
            <wp:effectExtent l="0" t="0" r="0" b="0"/>
            <wp:wrapSquare wrapText="bothSides"/>
            <wp:docPr id="1115" name="Picture 1115" descr="UN Sustainable Development Goal icon: 9, Industry, Innovation and Infrastructur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5" name="Picture 1115" descr="UN Sustainable Development Goal icon: 9, Industry, Innovation and Infrastructure">
                      <a:extLst>
                        <a:ext uri="{C183D7F6-B498-43B3-948B-1728B52AA6E4}">
                          <adec:decorative xmlns:adec="http://schemas.microsoft.com/office/drawing/2017/decorative" val="0"/>
                        </a:ext>
                      </a:extLst>
                    </pic:cNvPr>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F46185" w:rsidRPr="00B55FF9">
        <w:rPr>
          <w:noProof/>
        </w:rPr>
        <w:drawing>
          <wp:anchor distT="0" distB="0" distL="114300" distR="114300" simplePos="0" relativeHeight="251804672" behindDoc="0" locked="0" layoutInCell="1" allowOverlap="1" wp14:anchorId="0978624F" wp14:editId="4AD98EEA">
            <wp:simplePos x="0" y="0"/>
            <wp:positionH relativeFrom="margin">
              <wp:posOffset>5076825</wp:posOffset>
            </wp:positionH>
            <wp:positionV relativeFrom="paragraph">
              <wp:posOffset>56515</wp:posOffset>
            </wp:positionV>
            <wp:extent cx="899795" cy="899795"/>
            <wp:effectExtent l="0" t="0" r="0" b="0"/>
            <wp:wrapSquare wrapText="bothSides"/>
            <wp:docPr id="1114" name="Picture 1114" descr="UN Sustainable Development Goal icon: 4, Quality Educatio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14" name="Picture 1114" descr="UN Sustainable Development Goal icon: 4, Quality Education">
                      <a:extLst>
                        <a:ext uri="{C183D7F6-B498-43B3-948B-1728B52AA6E4}">
                          <adec:decorative xmlns:adec="http://schemas.microsoft.com/office/drawing/2017/decorative" val="0"/>
                        </a:ext>
                      </a:extLst>
                    </pic:cNvPr>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DB7A7A" w:rsidRPr="00B55FF9">
        <w:rPr>
          <w:lang w:eastAsia="zh-CN"/>
        </w:rPr>
        <w:t xml:space="preserve">The development of Kelvin Hall was an extensive collaborative effort, utilising resources from across Glasgow and nationally to create an unparalleled, multi-use space: a combination of museum, gallery, tourist centre and learning space in one location. As the first shared space between a higher education, </w:t>
      </w:r>
      <w:proofErr w:type="gramStart"/>
      <w:r w:rsidR="00DB7A7A" w:rsidRPr="00B55FF9">
        <w:rPr>
          <w:lang w:eastAsia="zh-CN"/>
        </w:rPr>
        <w:t>city</w:t>
      </w:r>
      <w:proofErr w:type="gramEnd"/>
      <w:r w:rsidR="00DB7A7A" w:rsidRPr="00B55FF9">
        <w:rPr>
          <w:lang w:eastAsia="zh-CN"/>
        </w:rPr>
        <w:t xml:space="preserve"> and national institution, it is also a pioneering development. </w:t>
      </w:r>
    </w:p>
    <w:p w14:paraId="27734B18" w14:textId="62612978" w:rsidR="00DB7A7A" w:rsidRPr="00B55FF9" w:rsidRDefault="00DB7A7A" w:rsidP="00DB7A7A">
      <w:pPr>
        <w:rPr>
          <w:lang w:eastAsia="zh-CN"/>
        </w:rPr>
      </w:pPr>
      <w:r w:rsidRPr="00B55FF9">
        <w:rPr>
          <w:lang w:eastAsia="zh-CN"/>
        </w:rPr>
        <w:t xml:space="preserve">Kelvin Hall is now one of the largest exhibition centres in the UK, attracting over 650,000 visitors annually prior to the pandemic, and has made Glasgow home to national institutions, making materials accessible outside Scotland’s capital for the first time. </w:t>
      </w:r>
    </w:p>
    <w:p w14:paraId="6BA7E6BE" w14:textId="77777777" w:rsidR="00DB7A7A" w:rsidRPr="00B55FF9" w:rsidRDefault="00DB7A7A" w:rsidP="00DB7A7A">
      <w:pPr>
        <w:spacing w:before="0" w:after="160" w:line="259" w:lineRule="auto"/>
        <w:jc w:val="left"/>
        <w:rPr>
          <w:rFonts w:asciiTheme="minorHAnsi" w:eastAsiaTheme="minorEastAsia" w:hAnsiTheme="minorHAnsi" w:cs="Times New Roman"/>
          <w:b/>
          <w:bCs/>
          <w:lang w:eastAsia="zh-CN"/>
        </w:rPr>
      </w:pPr>
      <w:r w:rsidRPr="00B55FF9">
        <w:rPr>
          <w:rFonts w:asciiTheme="minorHAnsi" w:eastAsiaTheme="minorEastAsia" w:hAnsiTheme="minorHAnsi" w:cs="Times New Roman"/>
          <w:b/>
          <w:bCs/>
          <w:lang w:eastAsia="zh-CN"/>
        </w:rPr>
        <w:t>The Hunterian at Kelvin Hall</w:t>
      </w:r>
    </w:p>
    <w:p w14:paraId="234BFB3D" w14:textId="22FA7B6E" w:rsidR="00DB7A7A" w:rsidRPr="00B55FF9" w:rsidRDefault="00DB7A7A" w:rsidP="00DB7A7A">
      <w:pPr>
        <w:rPr>
          <w:lang w:eastAsia="zh-CN"/>
        </w:rPr>
      </w:pPr>
      <w:r w:rsidRPr="00B55FF9">
        <w:rPr>
          <w:lang w:eastAsia="zh-CN"/>
        </w:rPr>
        <w:t xml:space="preserve">The Hunterian is one of the world’s leading university museums. While the </w:t>
      </w:r>
      <w:proofErr w:type="spellStart"/>
      <w:r w:rsidRPr="00B55FF9">
        <w:rPr>
          <w:lang w:eastAsia="zh-CN"/>
        </w:rPr>
        <w:t>Hunterian’s</w:t>
      </w:r>
      <w:proofErr w:type="spellEnd"/>
      <w:r w:rsidRPr="00B55FF9">
        <w:rPr>
          <w:lang w:eastAsia="zh-CN"/>
        </w:rPr>
        <w:t xml:space="preserve"> public galleries remain on the University of Glasgow campus, around 1.5 million items have been relocated to purpose-designed study and storage facilities at Kelvin Hall. By having a presence in Kelvin Hall</w:t>
      </w:r>
      <w:r w:rsidR="008E3637" w:rsidRPr="00B55FF9">
        <w:rPr>
          <w:lang w:eastAsia="zh-CN"/>
        </w:rPr>
        <w:t>,</w:t>
      </w:r>
      <w:r w:rsidRPr="00B55FF9">
        <w:rPr>
          <w:lang w:eastAsia="zh-CN"/>
        </w:rPr>
        <w:t xml:space="preserve"> the Hunterian is more visible to the citizens of Glasgow and to visitors to the city, encouraging them to visit the museum and experience one of Scotland’s greatest cultural assets.</w:t>
      </w:r>
    </w:p>
    <w:p w14:paraId="4822BCC7" w14:textId="10173923" w:rsidR="00DB7A7A" w:rsidRPr="00B55FF9" w:rsidRDefault="00DB7A7A" w:rsidP="00DB7A7A">
      <w:pPr>
        <w:rPr>
          <w:lang w:eastAsia="zh-CN"/>
        </w:rPr>
      </w:pPr>
      <w:r w:rsidRPr="00B55FF9">
        <w:rPr>
          <w:lang w:eastAsia="zh-CN"/>
        </w:rPr>
        <w:t xml:space="preserve">At Kelvin Hall, the University has created </w:t>
      </w:r>
      <w:r w:rsidRPr="00B55FF9">
        <w:rPr>
          <w:b/>
          <w:bCs/>
          <w:color w:val="06357A"/>
          <w:lang w:eastAsia="zh-CN"/>
        </w:rPr>
        <w:t>The Hunterian Collections Study Centre</w:t>
      </w:r>
      <w:r w:rsidRPr="00B55FF9">
        <w:rPr>
          <w:lang w:eastAsia="zh-CN"/>
        </w:rPr>
        <w:t>, which offers a state-of-the-art environment for research, teaching and training. These unique facilities allow the University to build on its international reputation for collections and object-based learning, offering much greater access to the collections while forging new academic and educational practice. Over 10,000 students have benefited from the new facilities and the postgraduate programmes. Built on theory, practice and knowledge of the cultural sector, the new facilities provide an enriched student experience, and the development of Kelvin Hall has allowed the University to increase its postgraduate student intake and attract research funding.</w:t>
      </w:r>
    </w:p>
    <w:p w14:paraId="65BB0C8A" w14:textId="15A824CD" w:rsidR="00F46185" w:rsidRPr="00B55FF9" w:rsidRDefault="002F7A33" w:rsidP="00DB7A7A">
      <w:pPr>
        <w:rPr>
          <w:b/>
          <w:bCs/>
          <w:sz w:val="24"/>
          <w:szCs w:val="24"/>
          <w:lang w:eastAsia="zh-CN"/>
        </w:rPr>
      </w:pPr>
      <w:r>
        <w:rPr>
          <w:noProof/>
        </w:rPr>
        <w:drawing>
          <wp:inline distT="0" distB="0" distL="0" distR="0" wp14:anchorId="42E998D3" wp14:editId="66969491">
            <wp:extent cx="5976000" cy="2563050"/>
            <wp:effectExtent l="0" t="0" r="5715" b="8890"/>
            <wp:docPr id="127" name="Pictur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76000" cy="2563050"/>
                    </a:xfrm>
                    <a:prstGeom prst="rect">
                      <a:avLst/>
                    </a:prstGeom>
                    <a:noFill/>
                    <a:ln>
                      <a:noFill/>
                    </a:ln>
                  </pic:spPr>
                </pic:pic>
              </a:graphicData>
            </a:graphic>
          </wp:inline>
        </w:drawing>
      </w:r>
      <w:r w:rsidR="00F46185" w:rsidRPr="00B55FF9">
        <w:rPr>
          <w:b/>
          <w:bCs/>
          <w:i/>
          <w:iCs/>
          <w:sz w:val="18"/>
          <w:szCs w:val="18"/>
          <w:lang w:eastAsia="zh-CN"/>
        </w:rPr>
        <w:t>Source: University of Glasgow</w:t>
      </w:r>
    </w:p>
    <w:p w14:paraId="5B544036" w14:textId="77777777" w:rsidR="00DB7A7A" w:rsidRPr="00B55FF9" w:rsidRDefault="00DB7A7A" w:rsidP="00DB7A7A">
      <w:pPr>
        <w:spacing w:before="0" w:after="160" w:line="259" w:lineRule="auto"/>
        <w:jc w:val="left"/>
        <w:rPr>
          <w:rFonts w:asciiTheme="minorHAnsi" w:eastAsiaTheme="minorEastAsia" w:hAnsiTheme="minorHAnsi" w:cs="Times New Roman"/>
          <w:b/>
          <w:bCs/>
          <w:color w:val="000000" w:themeColor="text1"/>
          <w:lang w:eastAsia="zh-CN"/>
        </w:rPr>
      </w:pPr>
      <w:r w:rsidRPr="00B55FF9">
        <w:rPr>
          <w:rFonts w:asciiTheme="minorHAnsi" w:eastAsiaTheme="minorEastAsia" w:hAnsiTheme="minorHAnsi" w:cs="Times New Roman"/>
          <w:b/>
          <w:bCs/>
          <w:color w:val="000000" w:themeColor="text1"/>
          <w:lang w:eastAsia="zh-CN"/>
        </w:rPr>
        <w:t>Creative and Cultural Economy</w:t>
      </w:r>
    </w:p>
    <w:p w14:paraId="4A30440A" w14:textId="77777777" w:rsidR="00DB7A7A" w:rsidRPr="00B55FF9" w:rsidRDefault="00DB7A7A" w:rsidP="00DB7A7A">
      <w:pPr>
        <w:rPr>
          <w:lang w:eastAsia="zh-CN"/>
        </w:rPr>
      </w:pPr>
      <w:r w:rsidRPr="00B55FF9">
        <w:rPr>
          <w:lang w:eastAsia="zh-CN"/>
        </w:rPr>
        <w:t xml:space="preserve">Co-location of University, civic and national cultural heritage partners at Kelvin Hall </w:t>
      </w:r>
      <w:proofErr w:type="gramStart"/>
      <w:r w:rsidRPr="00B55FF9">
        <w:rPr>
          <w:lang w:eastAsia="zh-CN"/>
        </w:rPr>
        <w:t>has</w:t>
      </w:r>
      <w:proofErr w:type="gramEnd"/>
      <w:r w:rsidRPr="00B55FF9">
        <w:rPr>
          <w:lang w:eastAsia="zh-CN"/>
        </w:rPr>
        <w:t xml:space="preserve"> forged new practices and opportunities for those in the arts and heritage sector. The University is now a central part of Glasgow’s tourism strategy, providing a strategic focus for Mackintosh collections, which are one of the City’s key cultural tourism draws. Mackintosh attractions generate around half a million visits to Glasgow every year. A unified city and Mackintosh collection in the Kelvin Hall, including The Mackintosh House, draws tourists from around the world to Glasgow.</w:t>
      </w:r>
    </w:p>
    <w:p w14:paraId="2DB0579F" w14:textId="77777777" w:rsidR="00DB7A7A" w:rsidRPr="00B55FF9" w:rsidRDefault="00DB7A7A" w:rsidP="00DB7A7A">
      <w:pPr>
        <w:rPr>
          <w:lang w:eastAsia="zh-CN"/>
        </w:rPr>
      </w:pPr>
      <w:r w:rsidRPr="00B55FF9">
        <w:rPr>
          <w:lang w:eastAsia="zh-CN"/>
        </w:rPr>
        <w:t>Internationally, Kelvin Hall is gaining a reputation as an exciting research facility and has played a crucial role in developing international partnerships, including one with the Smithsonian - the world's largest museum, education, and research complex - with whom the University signed a Strategic Partnership agreement in June 2018.</w:t>
      </w:r>
    </w:p>
    <w:p w14:paraId="7569CBD0" w14:textId="7AA6C4F6" w:rsidR="007B40BE" w:rsidRPr="00B55FF9" w:rsidRDefault="00DB7A7A" w:rsidP="00DB7A7A">
      <w:r w:rsidRPr="00B55FF9">
        <w:rPr>
          <w:color w:val="000000" w:themeColor="text1"/>
          <w:lang w:eastAsia="zh-CN"/>
        </w:rPr>
        <w:t>Kelvin Hall also supports Glasgow’s creative industry, which is hugely important not only to the city's economy, but also its culture, and national and international profile. Plans have been recently announced to create a £11.9 million television and film studio within Kelvin Hall, which will attract big budget entertainment and drama productions. This new development will also develop Glasgow’s creative industries</w:t>
      </w:r>
      <w:r w:rsidR="008E3637" w:rsidRPr="00B55FF9">
        <w:rPr>
          <w:color w:val="000000" w:themeColor="text1"/>
          <w:lang w:eastAsia="zh-CN"/>
        </w:rPr>
        <w:t>’</w:t>
      </w:r>
      <w:r w:rsidRPr="00B55FF9">
        <w:rPr>
          <w:color w:val="000000" w:themeColor="text1"/>
          <w:lang w:eastAsia="zh-CN"/>
        </w:rPr>
        <w:t xml:space="preserve"> skills base and the studio space will create significant social and economic benefits for Scotland</w:t>
      </w:r>
      <w:r w:rsidR="008E3637" w:rsidRPr="00B55FF9">
        <w:rPr>
          <w:color w:val="000000" w:themeColor="text1"/>
          <w:lang w:eastAsia="zh-CN"/>
        </w:rPr>
        <w:t>.</w:t>
      </w:r>
    </w:p>
    <w:p w14:paraId="76BCCF44" w14:textId="77777777" w:rsidR="007B40BE" w:rsidRPr="00B55FF9" w:rsidRDefault="007B40BE" w:rsidP="007B40BE">
      <w:pPr>
        <w:sectPr w:rsidR="007B40BE" w:rsidRPr="00B55FF9" w:rsidSect="009656A7">
          <w:headerReference w:type="even" r:id="rId252"/>
          <w:headerReference w:type="default" r:id="rId253"/>
          <w:footerReference w:type="even" r:id="rId254"/>
          <w:footerReference w:type="default" r:id="rId255"/>
          <w:pgSz w:w="11906" w:h="16838"/>
          <w:pgMar w:top="1191" w:right="1247" w:bottom="1191" w:left="1247" w:header="709" w:footer="851" w:gutter="0"/>
          <w:cols w:space="708"/>
          <w:docGrid w:linePitch="360"/>
        </w:sectPr>
      </w:pPr>
    </w:p>
    <w:p w14:paraId="45D2C5BA" w14:textId="77777777" w:rsidR="00120ADD" w:rsidRPr="00B55FF9" w:rsidRDefault="00120ADD" w:rsidP="005A0F57">
      <w:pPr>
        <w:pStyle w:val="Heading4"/>
      </w:pPr>
      <w:r w:rsidRPr="00B55FF9">
        <w:t>Cultural and Creative Industries</w:t>
      </w:r>
    </w:p>
    <w:p w14:paraId="41F8458A" w14:textId="77777777" w:rsidR="00120ADD" w:rsidRPr="00B55FF9" w:rsidRDefault="00120ADD" w:rsidP="005A0F57">
      <w:r w:rsidRPr="00B55FF9">
        <w:t xml:space="preserve">Creative industries are an important part of Scotland’s </w:t>
      </w:r>
      <w:proofErr w:type="gramStart"/>
      <w:r w:rsidRPr="00B55FF9">
        <w:t>economy, and</w:t>
      </w:r>
      <w:proofErr w:type="gramEnd"/>
      <w:r w:rsidRPr="00B55FF9">
        <w:t xml:space="preserve"> have been highlighted in the Scottish Government’s Economic Strategy as a sector in which Scotland has a distinct comparative advantage. </w:t>
      </w:r>
      <w:r w:rsidRPr="00B55FF9">
        <w:rPr>
          <w:b/>
          <w:bCs/>
          <w:color w:val="06357A"/>
        </w:rPr>
        <w:t>Cultural and Creative Economies</w:t>
      </w:r>
      <w:r w:rsidRPr="00B55FF9">
        <w:rPr>
          <w:color w:val="06357A"/>
        </w:rPr>
        <w:t xml:space="preserve"> </w:t>
      </w:r>
      <w:r w:rsidRPr="00B55FF9">
        <w:t xml:space="preserve">is another of the University’s Research Beacons, having attracted significant </w:t>
      </w:r>
      <w:proofErr w:type="gramStart"/>
      <w:r w:rsidRPr="00B55FF9">
        <w:t>investment</w:t>
      </w:r>
      <w:proofErr w:type="gramEnd"/>
      <w:r w:rsidRPr="00B55FF9">
        <w:t xml:space="preserve"> and built a strong reputation, and will be one of the key themes in the new Advanced Research Centre that forms part of the University’s extensive campus redevelopment. The Advanced Research Centre will also </w:t>
      </w:r>
      <w:proofErr w:type="gramStart"/>
      <w:r w:rsidRPr="00B55FF9">
        <w:t>be located in</w:t>
      </w:r>
      <w:proofErr w:type="gramEnd"/>
      <w:r w:rsidRPr="00B55FF9">
        <w:t xml:space="preserve"> close proximity to Kelvin Hall, facilitating greater collaboration between researchers, industry and the public. </w:t>
      </w:r>
    </w:p>
    <w:p w14:paraId="6C909838" w14:textId="77777777" w:rsidR="00120ADD" w:rsidRPr="00B55FF9" w:rsidRDefault="00120ADD" w:rsidP="005A0F57">
      <w:r w:rsidRPr="00B55FF9">
        <w:t xml:space="preserve">One research project that has attracted significant funding and attention is focusing on the works of Robert Burns, Scotland’s national poet, utilising hundreds of previously inaccessible manuscripts to revitalise and reconceptualise the public’s view of Burns. The project has also reached out to the wider, worldwide </w:t>
      </w:r>
      <w:proofErr w:type="spellStart"/>
      <w:r w:rsidRPr="00B55FF9">
        <w:t>Burnsian</w:t>
      </w:r>
      <w:proofErr w:type="spellEnd"/>
      <w:r w:rsidRPr="00B55FF9">
        <w:t xml:space="preserve"> community, working with museums, cultural heritage institutions and Burns clubs through the Burns Scotland partnership. The continuing public interest in Burns is reflected in the fact that over 17,000 people signed up for an online course run by the Centre for Robert Burns Studies, based within the University’s College of Arts. The College of Arts has also received funding from the Scottish Government for research into the impact of Burns on the Scottish economy. The research aims not only to assess how much the continuing fascination with Burns around the world is supporting Scottish jobs and businesses, but also the potential that exists for the Burns brand to support future regional growth. </w:t>
      </w:r>
    </w:p>
    <w:p w14:paraId="077529A3" w14:textId="2438AA2F" w:rsidR="005C1288" w:rsidRPr="00B55FF9" w:rsidRDefault="005C1288" w:rsidP="0072779C">
      <w:pPr>
        <w:spacing w:before="120"/>
        <w:rPr>
          <w:rFonts w:asciiTheme="minorHAnsi" w:hAnsiTheme="minorHAnsi"/>
          <w:bCs/>
          <w:color w:val="000000" w:themeColor="text1"/>
        </w:rPr>
      </w:pPr>
      <w:r w:rsidRPr="00B55FF9">
        <w:rPr>
          <w:noProof/>
        </w:rPr>
        <w:br w:type="page"/>
      </w:r>
    </w:p>
    <w:p w14:paraId="34CB0744" w14:textId="24C07C9C" w:rsidR="005C1288" w:rsidRPr="00B55FF9" w:rsidRDefault="005C1288" w:rsidP="005C2C97">
      <w:pPr>
        <w:pStyle w:val="Heading1NoNumb"/>
      </w:pPr>
      <w:bookmarkStart w:id="246" w:name="_Toc405977085"/>
      <w:bookmarkStart w:id="247" w:name="_Toc85188895"/>
      <w:r w:rsidRPr="00B55FF9">
        <w:rPr>
          <w:rStyle w:val="HeaderRepeat"/>
        </w:rPr>
        <w:t>Index of Tables</w:t>
      </w:r>
      <w:r w:rsidR="00110FC6" w:rsidRPr="00B55FF9">
        <w:rPr>
          <w:rStyle w:val="HeaderRepeat"/>
        </w:rPr>
        <w:t xml:space="preserve"> and</w:t>
      </w:r>
      <w:r w:rsidRPr="00B55FF9">
        <w:rPr>
          <w:rStyle w:val="HeaderRepeat"/>
        </w:rPr>
        <w:t xml:space="preserve"> Figures</w:t>
      </w:r>
      <w:bookmarkEnd w:id="246"/>
      <w:bookmarkEnd w:id="247"/>
    </w:p>
    <w:p w14:paraId="6BE28641" w14:textId="77777777" w:rsidR="005C1288" w:rsidRPr="00B55FF9" w:rsidRDefault="005C1288" w:rsidP="00BD0D2D">
      <w:pPr>
        <w:pStyle w:val="Heading3NoNumb"/>
      </w:pPr>
      <w:r w:rsidRPr="00B55FF9">
        <w:t>Tables</w:t>
      </w:r>
    </w:p>
    <w:p w14:paraId="6604D41F" w14:textId="32BC2D83" w:rsidR="008E0290" w:rsidRDefault="000D319B">
      <w:pPr>
        <w:pStyle w:val="TOC8"/>
        <w:rPr>
          <w:rFonts w:asciiTheme="minorHAnsi" w:eastAsiaTheme="minorEastAsia" w:hAnsiTheme="minorHAnsi"/>
          <w:noProof/>
          <w:lang w:eastAsia="en-GB"/>
        </w:rPr>
      </w:pPr>
      <w:r w:rsidRPr="00B55FF9">
        <w:fldChar w:fldCharType="begin"/>
      </w:r>
      <w:r w:rsidR="005C1288" w:rsidRPr="00B55FF9">
        <w:instrText xml:space="preserve">TOC \h \z \t "Table Title, </w:instrText>
      </w:r>
      <w:r w:rsidR="000E1A46" w:rsidRPr="00B55FF9">
        <w:instrText>8</w:instrText>
      </w:r>
      <w:r w:rsidR="005C1288" w:rsidRPr="00B55FF9">
        <w:instrText>"</w:instrText>
      </w:r>
      <w:r w:rsidRPr="00B55FF9">
        <w:fldChar w:fldCharType="separate"/>
      </w:r>
      <w:hyperlink w:anchor="_Toc85188902" w:history="1">
        <w:r w:rsidR="008E0290" w:rsidRPr="00544356">
          <w:rPr>
            <w:rStyle w:val="Hyperlink"/>
            <w:noProof/>
          </w:rPr>
          <w:t>Table 1</w:t>
        </w:r>
        <w:r w:rsidR="008E0290">
          <w:rPr>
            <w:rFonts w:asciiTheme="minorHAnsi" w:eastAsiaTheme="minorEastAsia" w:hAnsiTheme="minorHAnsi"/>
            <w:noProof/>
            <w:lang w:eastAsia="en-GB"/>
          </w:rPr>
          <w:tab/>
        </w:r>
        <w:r w:rsidR="008E0290" w:rsidRPr="00544356">
          <w:rPr>
            <w:rStyle w:val="Hyperlink"/>
            <w:noProof/>
          </w:rPr>
          <w:t>Total economic impact of the University of Glasgow’s activities in the UK in 2018-19 (£m and % of total)</w:t>
        </w:r>
        <w:r w:rsidR="008E0290">
          <w:rPr>
            <w:noProof/>
            <w:webHidden/>
          </w:rPr>
          <w:tab/>
        </w:r>
        <w:r w:rsidR="008E0290">
          <w:rPr>
            <w:noProof/>
            <w:webHidden/>
          </w:rPr>
          <w:fldChar w:fldCharType="begin"/>
        </w:r>
        <w:r w:rsidR="008E0290">
          <w:rPr>
            <w:noProof/>
            <w:webHidden/>
          </w:rPr>
          <w:instrText xml:space="preserve"> PAGEREF _Toc85188902 \h </w:instrText>
        </w:r>
        <w:r w:rsidR="008E0290">
          <w:rPr>
            <w:noProof/>
            <w:webHidden/>
          </w:rPr>
        </w:r>
        <w:r w:rsidR="008E0290">
          <w:rPr>
            <w:noProof/>
            <w:webHidden/>
          </w:rPr>
          <w:fldChar w:fldCharType="separate"/>
        </w:r>
        <w:r w:rsidR="00B96FA3">
          <w:rPr>
            <w:noProof/>
            <w:webHidden/>
          </w:rPr>
          <w:t>ii</w:t>
        </w:r>
        <w:r w:rsidR="008E0290">
          <w:rPr>
            <w:noProof/>
            <w:webHidden/>
          </w:rPr>
          <w:fldChar w:fldCharType="end"/>
        </w:r>
      </w:hyperlink>
    </w:p>
    <w:p w14:paraId="624A8918" w14:textId="1F52240E" w:rsidR="008E0290" w:rsidRDefault="007F04F5">
      <w:pPr>
        <w:pStyle w:val="TOC8"/>
        <w:rPr>
          <w:rFonts w:asciiTheme="minorHAnsi" w:eastAsiaTheme="minorEastAsia" w:hAnsiTheme="minorHAnsi"/>
          <w:noProof/>
          <w:lang w:eastAsia="en-GB"/>
        </w:rPr>
      </w:pPr>
      <w:hyperlink w:anchor="_Toc85188903" w:history="1">
        <w:r w:rsidR="008E0290" w:rsidRPr="00544356">
          <w:rPr>
            <w:rStyle w:val="Hyperlink"/>
            <w:noProof/>
          </w:rPr>
          <w:t>Table 2</w:t>
        </w:r>
        <w:r w:rsidR="008E0290">
          <w:rPr>
            <w:rFonts w:asciiTheme="minorHAnsi" w:eastAsiaTheme="minorEastAsia" w:hAnsiTheme="minorHAnsi"/>
            <w:noProof/>
            <w:lang w:eastAsia="en-GB"/>
          </w:rPr>
          <w:tab/>
        </w:r>
        <w:r w:rsidR="008E0290" w:rsidRPr="00544356">
          <w:rPr>
            <w:rStyle w:val="Hyperlink"/>
            <w:noProof/>
          </w:rPr>
          <w:t>Impact of the University of Glasgow’s teaching and learning activities associated with the 2018-19 cohort (£m), by type of impact, domicile, and level of study</w:t>
        </w:r>
        <w:r w:rsidR="008E0290">
          <w:rPr>
            <w:noProof/>
            <w:webHidden/>
          </w:rPr>
          <w:tab/>
        </w:r>
        <w:r w:rsidR="008E0290">
          <w:rPr>
            <w:noProof/>
            <w:webHidden/>
          </w:rPr>
          <w:fldChar w:fldCharType="begin"/>
        </w:r>
        <w:r w:rsidR="008E0290">
          <w:rPr>
            <w:noProof/>
            <w:webHidden/>
          </w:rPr>
          <w:instrText xml:space="preserve"> PAGEREF _Toc85188903 \h </w:instrText>
        </w:r>
        <w:r w:rsidR="008E0290">
          <w:rPr>
            <w:noProof/>
            <w:webHidden/>
          </w:rPr>
        </w:r>
        <w:r w:rsidR="008E0290">
          <w:rPr>
            <w:noProof/>
            <w:webHidden/>
          </w:rPr>
          <w:fldChar w:fldCharType="separate"/>
        </w:r>
        <w:r w:rsidR="00B96FA3">
          <w:rPr>
            <w:noProof/>
            <w:webHidden/>
          </w:rPr>
          <w:t>iv</w:t>
        </w:r>
        <w:r w:rsidR="008E0290">
          <w:rPr>
            <w:noProof/>
            <w:webHidden/>
          </w:rPr>
          <w:fldChar w:fldCharType="end"/>
        </w:r>
      </w:hyperlink>
    </w:p>
    <w:p w14:paraId="607A43C5" w14:textId="3DF316E9" w:rsidR="008E0290" w:rsidRDefault="007F04F5">
      <w:pPr>
        <w:pStyle w:val="TOC8"/>
        <w:rPr>
          <w:rFonts w:asciiTheme="minorHAnsi" w:eastAsiaTheme="minorEastAsia" w:hAnsiTheme="minorHAnsi"/>
          <w:noProof/>
          <w:lang w:eastAsia="en-GB"/>
        </w:rPr>
      </w:pPr>
      <w:hyperlink w:anchor="_Toc85188904" w:history="1">
        <w:r w:rsidR="008E0290" w:rsidRPr="00544356">
          <w:rPr>
            <w:rStyle w:val="Hyperlink"/>
            <w:noProof/>
          </w:rPr>
          <w:t>Table 3</w:t>
        </w:r>
        <w:r w:rsidR="008E0290">
          <w:rPr>
            <w:rFonts w:asciiTheme="minorHAnsi" w:eastAsiaTheme="minorEastAsia" w:hAnsiTheme="minorHAnsi"/>
            <w:noProof/>
            <w:lang w:eastAsia="en-GB"/>
          </w:rPr>
          <w:tab/>
        </w:r>
        <w:r w:rsidR="008E0290" w:rsidRPr="00544356">
          <w:rPr>
            <w:rStyle w:val="Hyperlink"/>
            <w:noProof/>
          </w:rPr>
          <w:t>Disclosures and patents filed in 2018-19, top 25 universities</w:t>
        </w:r>
        <w:r w:rsidR="008E0290">
          <w:rPr>
            <w:noProof/>
            <w:webHidden/>
          </w:rPr>
          <w:tab/>
        </w:r>
        <w:r w:rsidR="008E0290">
          <w:rPr>
            <w:noProof/>
            <w:webHidden/>
          </w:rPr>
          <w:fldChar w:fldCharType="begin"/>
        </w:r>
        <w:r w:rsidR="008E0290">
          <w:rPr>
            <w:noProof/>
            <w:webHidden/>
          </w:rPr>
          <w:instrText xml:space="preserve"> PAGEREF _Toc85188904 \h </w:instrText>
        </w:r>
        <w:r w:rsidR="008E0290">
          <w:rPr>
            <w:noProof/>
            <w:webHidden/>
          </w:rPr>
        </w:r>
        <w:r w:rsidR="008E0290">
          <w:rPr>
            <w:noProof/>
            <w:webHidden/>
          </w:rPr>
          <w:fldChar w:fldCharType="separate"/>
        </w:r>
        <w:r w:rsidR="00B96FA3">
          <w:rPr>
            <w:noProof/>
            <w:webHidden/>
          </w:rPr>
          <w:t>8</w:t>
        </w:r>
        <w:r w:rsidR="008E0290">
          <w:rPr>
            <w:noProof/>
            <w:webHidden/>
          </w:rPr>
          <w:fldChar w:fldCharType="end"/>
        </w:r>
      </w:hyperlink>
    </w:p>
    <w:p w14:paraId="4D86C58A" w14:textId="17052839" w:rsidR="008E0290" w:rsidRDefault="007F04F5">
      <w:pPr>
        <w:pStyle w:val="TOC8"/>
        <w:rPr>
          <w:rFonts w:asciiTheme="minorHAnsi" w:eastAsiaTheme="minorEastAsia" w:hAnsiTheme="minorHAnsi"/>
          <w:noProof/>
          <w:lang w:eastAsia="en-GB"/>
        </w:rPr>
      </w:pPr>
      <w:hyperlink w:anchor="_Toc85188905" w:history="1">
        <w:r w:rsidR="008E0290" w:rsidRPr="00544356">
          <w:rPr>
            <w:rStyle w:val="Hyperlink"/>
            <w:noProof/>
          </w:rPr>
          <w:t>Table 4</w:t>
        </w:r>
        <w:r w:rsidR="008E0290">
          <w:rPr>
            <w:rFonts w:asciiTheme="minorHAnsi" w:eastAsiaTheme="minorEastAsia" w:hAnsiTheme="minorHAnsi"/>
            <w:noProof/>
            <w:lang w:eastAsia="en-GB"/>
          </w:rPr>
          <w:tab/>
        </w:r>
        <w:r w:rsidR="008E0290" w:rsidRPr="00544356">
          <w:rPr>
            <w:rStyle w:val="Hyperlink"/>
            <w:noProof/>
          </w:rPr>
          <w:t>UK domiciled students in the 2018-19 cohort of University of Glasgow students, by level of study, mode, and domicile</w:t>
        </w:r>
        <w:r w:rsidR="008E0290">
          <w:rPr>
            <w:noProof/>
            <w:webHidden/>
          </w:rPr>
          <w:tab/>
        </w:r>
        <w:r w:rsidR="008E0290">
          <w:rPr>
            <w:noProof/>
            <w:webHidden/>
          </w:rPr>
          <w:fldChar w:fldCharType="begin"/>
        </w:r>
        <w:r w:rsidR="008E0290">
          <w:rPr>
            <w:noProof/>
            <w:webHidden/>
          </w:rPr>
          <w:instrText xml:space="preserve"> PAGEREF _Toc85188905 \h </w:instrText>
        </w:r>
        <w:r w:rsidR="008E0290">
          <w:rPr>
            <w:noProof/>
            <w:webHidden/>
          </w:rPr>
        </w:r>
        <w:r w:rsidR="008E0290">
          <w:rPr>
            <w:noProof/>
            <w:webHidden/>
          </w:rPr>
          <w:fldChar w:fldCharType="separate"/>
        </w:r>
        <w:r w:rsidR="00B96FA3">
          <w:rPr>
            <w:noProof/>
            <w:webHidden/>
          </w:rPr>
          <w:t>13</w:t>
        </w:r>
        <w:r w:rsidR="008E0290">
          <w:rPr>
            <w:noProof/>
            <w:webHidden/>
          </w:rPr>
          <w:fldChar w:fldCharType="end"/>
        </w:r>
      </w:hyperlink>
    </w:p>
    <w:p w14:paraId="46552B54" w14:textId="53D5BC43" w:rsidR="008E0290" w:rsidRDefault="007F04F5">
      <w:pPr>
        <w:pStyle w:val="TOC8"/>
        <w:rPr>
          <w:rFonts w:asciiTheme="minorHAnsi" w:eastAsiaTheme="minorEastAsia" w:hAnsiTheme="minorHAnsi"/>
          <w:noProof/>
          <w:lang w:eastAsia="en-GB"/>
        </w:rPr>
      </w:pPr>
      <w:hyperlink w:anchor="_Toc85188906" w:history="1">
        <w:r w:rsidR="008E0290" w:rsidRPr="00544356">
          <w:rPr>
            <w:rStyle w:val="Hyperlink"/>
            <w:noProof/>
          </w:rPr>
          <w:t>Table 5</w:t>
        </w:r>
        <w:r w:rsidR="008E0290">
          <w:rPr>
            <w:rFonts w:asciiTheme="minorHAnsi" w:eastAsiaTheme="minorEastAsia" w:hAnsiTheme="minorHAnsi"/>
            <w:noProof/>
            <w:lang w:eastAsia="en-GB"/>
          </w:rPr>
          <w:tab/>
        </w:r>
        <w:r w:rsidR="008E0290" w:rsidRPr="00544356">
          <w:rPr>
            <w:rStyle w:val="Hyperlink"/>
            <w:noProof/>
          </w:rPr>
          <w:t>Assumed completion rates of University of Glasgow students</w:t>
        </w:r>
        <w:r w:rsidR="008E0290">
          <w:rPr>
            <w:noProof/>
            <w:webHidden/>
          </w:rPr>
          <w:tab/>
        </w:r>
        <w:r w:rsidR="008E0290">
          <w:rPr>
            <w:noProof/>
            <w:webHidden/>
          </w:rPr>
          <w:fldChar w:fldCharType="begin"/>
        </w:r>
        <w:r w:rsidR="008E0290">
          <w:rPr>
            <w:noProof/>
            <w:webHidden/>
          </w:rPr>
          <w:instrText xml:space="preserve"> PAGEREF _Toc85188906 \h </w:instrText>
        </w:r>
        <w:r w:rsidR="008E0290">
          <w:rPr>
            <w:noProof/>
            <w:webHidden/>
          </w:rPr>
        </w:r>
        <w:r w:rsidR="008E0290">
          <w:rPr>
            <w:noProof/>
            <w:webHidden/>
          </w:rPr>
          <w:fldChar w:fldCharType="separate"/>
        </w:r>
        <w:r w:rsidR="00B96FA3">
          <w:rPr>
            <w:noProof/>
            <w:webHidden/>
          </w:rPr>
          <w:t>16</w:t>
        </w:r>
        <w:r w:rsidR="008E0290">
          <w:rPr>
            <w:noProof/>
            <w:webHidden/>
          </w:rPr>
          <w:fldChar w:fldCharType="end"/>
        </w:r>
      </w:hyperlink>
    </w:p>
    <w:p w14:paraId="4C6C1A72" w14:textId="3A99E93B" w:rsidR="008E0290" w:rsidRDefault="007F04F5">
      <w:pPr>
        <w:pStyle w:val="TOC8"/>
        <w:rPr>
          <w:rFonts w:asciiTheme="minorHAnsi" w:eastAsiaTheme="minorEastAsia" w:hAnsiTheme="minorHAnsi"/>
          <w:noProof/>
          <w:lang w:eastAsia="en-GB"/>
        </w:rPr>
      </w:pPr>
      <w:hyperlink w:anchor="_Toc85188907" w:history="1">
        <w:r w:rsidR="008E0290" w:rsidRPr="00544356">
          <w:rPr>
            <w:rStyle w:val="Hyperlink"/>
            <w:noProof/>
          </w:rPr>
          <w:t>Table 6</w:t>
        </w:r>
        <w:r w:rsidR="008E0290">
          <w:rPr>
            <w:rFonts w:asciiTheme="minorHAnsi" w:eastAsiaTheme="minorEastAsia" w:hAnsiTheme="minorHAnsi"/>
            <w:noProof/>
            <w:lang w:eastAsia="en-GB"/>
          </w:rPr>
          <w:tab/>
        </w:r>
        <w:r w:rsidR="008E0290" w:rsidRPr="00544356">
          <w:rPr>
            <w:rStyle w:val="Hyperlink"/>
            <w:noProof/>
          </w:rPr>
          <w:t>Net graduate premium and net Exchequer benefit per English domiciled student at the University of Glasgow, by study level and mode</w:t>
        </w:r>
        <w:r w:rsidR="008E0290">
          <w:rPr>
            <w:noProof/>
            <w:webHidden/>
          </w:rPr>
          <w:tab/>
        </w:r>
        <w:r w:rsidR="008E0290">
          <w:rPr>
            <w:noProof/>
            <w:webHidden/>
          </w:rPr>
          <w:fldChar w:fldCharType="begin"/>
        </w:r>
        <w:r w:rsidR="008E0290">
          <w:rPr>
            <w:noProof/>
            <w:webHidden/>
          </w:rPr>
          <w:instrText xml:space="preserve"> PAGEREF _Toc85188907 \h </w:instrText>
        </w:r>
        <w:r w:rsidR="008E0290">
          <w:rPr>
            <w:noProof/>
            <w:webHidden/>
          </w:rPr>
        </w:r>
        <w:r w:rsidR="008E0290">
          <w:rPr>
            <w:noProof/>
            <w:webHidden/>
          </w:rPr>
          <w:fldChar w:fldCharType="separate"/>
        </w:r>
        <w:r w:rsidR="00B96FA3">
          <w:rPr>
            <w:noProof/>
            <w:webHidden/>
          </w:rPr>
          <w:t>23</w:t>
        </w:r>
        <w:r w:rsidR="008E0290">
          <w:rPr>
            <w:noProof/>
            <w:webHidden/>
          </w:rPr>
          <w:fldChar w:fldCharType="end"/>
        </w:r>
      </w:hyperlink>
    </w:p>
    <w:p w14:paraId="6A3F5497" w14:textId="2161380A" w:rsidR="008E0290" w:rsidRDefault="007F04F5">
      <w:pPr>
        <w:pStyle w:val="TOC8"/>
        <w:rPr>
          <w:rFonts w:asciiTheme="minorHAnsi" w:eastAsiaTheme="minorEastAsia" w:hAnsiTheme="minorHAnsi"/>
          <w:noProof/>
          <w:lang w:eastAsia="en-GB"/>
        </w:rPr>
      </w:pPr>
      <w:hyperlink w:anchor="_Toc85188908" w:history="1">
        <w:r w:rsidR="008E0290" w:rsidRPr="00544356">
          <w:rPr>
            <w:rStyle w:val="Hyperlink"/>
            <w:noProof/>
          </w:rPr>
          <w:t>Table 7</w:t>
        </w:r>
        <w:r w:rsidR="008E0290">
          <w:rPr>
            <w:rFonts w:asciiTheme="minorHAnsi" w:eastAsiaTheme="minorEastAsia" w:hAnsiTheme="minorHAnsi"/>
            <w:noProof/>
            <w:lang w:eastAsia="en-GB"/>
          </w:rPr>
          <w:tab/>
        </w:r>
        <w:r w:rsidR="008E0290" w:rsidRPr="00544356">
          <w:rPr>
            <w:rStyle w:val="Hyperlink"/>
            <w:noProof/>
          </w:rPr>
          <w:t>Aggregate impact of the University of Glasgow’s teaching and learning activities associated with the 2018-19 cohort (£m), by type of impact, domicile, and level of study</w:t>
        </w:r>
        <w:r w:rsidR="008E0290">
          <w:rPr>
            <w:noProof/>
            <w:webHidden/>
          </w:rPr>
          <w:tab/>
        </w:r>
        <w:r w:rsidR="008E0290">
          <w:rPr>
            <w:noProof/>
            <w:webHidden/>
          </w:rPr>
          <w:fldChar w:fldCharType="begin"/>
        </w:r>
        <w:r w:rsidR="008E0290">
          <w:rPr>
            <w:noProof/>
            <w:webHidden/>
          </w:rPr>
          <w:instrText xml:space="preserve"> PAGEREF _Toc85188908 \h </w:instrText>
        </w:r>
        <w:r w:rsidR="008E0290">
          <w:rPr>
            <w:noProof/>
            <w:webHidden/>
          </w:rPr>
        </w:r>
        <w:r w:rsidR="008E0290">
          <w:rPr>
            <w:noProof/>
            <w:webHidden/>
          </w:rPr>
          <w:fldChar w:fldCharType="separate"/>
        </w:r>
        <w:r w:rsidR="00B96FA3">
          <w:rPr>
            <w:noProof/>
            <w:webHidden/>
          </w:rPr>
          <w:t>24</w:t>
        </w:r>
        <w:r w:rsidR="008E0290">
          <w:rPr>
            <w:noProof/>
            <w:webHidden/>
          </w:rPr>
          <w:fldChar w:fldCharType="end"/>
        </w:r>
      </w:hyperlink>
    </w:p>
    <w:p w14:paraId="1A9D0225" w14:textId="523897A6" w:rsidR="008E0290" w:rsidRDefault="007F04F5">
      <w:pPr>
        <w:pStyle w:val="TOC8"/>
        <w:rPr>
          <w:rFonts w:asciiTheme="minorHAnsi" w:eastAsiaTheme="minorEastAsia" w:hAnsiTheme="minorHAnsi"/>
          <w:noProof/>
          <w:lang w:eastAsia="en-GB"/>
        </w:rPr>
      </w:pPr>
      <w:hyperlink w:anchor="_Toc85188909" w:history="1">
        <w:r w:rsidR="008E0290" w:rsidRPr="00544356">
          <w:rPr>
            <w:rStyle w:val="Hyperlink"/>
            <w:noProof/>
          </w:rPr>
          <w:t>Table 8</w:t>
        </w:r>
        <w:r w:rsidR="008E0290">
          <w:rPr>
            <w:rFonts w:asciiTheme="minorHAnsi" w:eastAsiaTheme="minorEastAsia" w:hAnsiTheme="minorHAnsi"/>
            <w:noProof/>
            <w:lang w:eastAsia="en-GB"/>
          </w:rPr>
          <w:tab/>
        </w:r>
        <w:r w:rsidR="008E0290" w:rsidRPr="00544356">
          <w:rPr>
            <w:rStyle w:val="Hyperlink"/>
            <w:noProof/>
          </w:rPr>
          <w:t>Economic multipliers associated with the income from international students in the 2018-19 cohort of University of Glasgow students</w:t>
        </w:r>
        <w:r w:rsidR="008E0290">
          <w:rPr>
            <w:noProof/>
            <w:webHidden/>
          </w:rPr>
          <w:tab/>
        </w:r>
        <w:r w:rsidR="008E0290">
          <w:rPr>
            <w:noProof/>
            <w:webHidden/>
          </w:rPr>
          <w:fldChar w:fldCharType="begin"/>
        </w:r>
        <w:r w:rsidR="008E0290">
          <w:rPr>
            <w:noProof/>
            <w:webHidden/>
          </w:rPr>
          <w:instrText xml:space="preserve"> PAGEREF _Toc85188909 \h </w:instrText>
        </w:r>
        <w:r w:rsidR="008E0290">
          <w:rPr>
            <w:noProof/>
            <w:webHidden/>
          </w:rPr>
        </w:r>
        <w:r w:rsidR="008E0290">
          <w:rPr>
            <w:noProof/>
            <w:webHidden/>
          </w:rPr>
          <w:fldChar w:fldCharType="separate"/>
        </w:r>
        <w:r w:rsidR="00B96FA3">
          <w:rPr>
            <w:noProof/>
            <w:webHidden/>
          </w:rPr>
          <w:t>39</w:t>
        </w:r>
        <w:r w:rsidR="008E0290">
          <w:rPr>
            <w:noProof/>
            <w:webHidden/>
          </w:rPr>
          <w:fldChar w:fldCharType="end"/>
        </w:r>
      </w:hyperlink>
    </w:p>
    <w:p w14:paraId="1467FE64" w14:textId="10ED76E0" w:rsidR="008E0290" w:rsidRDefault="007F04F5">
      <w:pPr>
        <w:pStyle w:val="TOC8"/>
        <w:rPr>
          <w:rFonts w:asciiTheme="minorHAnsi" w:eastAsiaTheme="minorEastAsia" w:hAnsiTheme="minorHAnsi"/>
          <w:noProof/>
          <w:lang w:eastAsia="en-GB"/>
        </w:rPr>
      </w:pPr>
      <w:hyperlink w:anchor="_Toc85188910" w:history="1">
        <w:r w:rsidR="008E0290" w:rsidRPr="00544356">
          <w:rPr>
            <w:rStyle w:val="Hyperlink"/>
            <w:noProof/>
          </w:rPr>
          <w:t>Table 9</w:t>
        </w:r>
        <w:r w:rsidR="008E0290">
          <w:rPr>
            <w:rFonts w:asciiTheme="minorHAnsi" w:eastAsiaTheme="minorEastAsia" w:hAnsiTheme="minorHAnsi"/>
            <w:noProof/>
            <w:lang w:eastAsia="en-GB"/>
          </w:rPr>
          <w:tab/>
        </w:r>
        <w:r w:rsidR="008E0290" w:rsidRPr="00544356">
          <w:rPr>
            <w:rStyle w:val="Hyperlink"/>
            <w:noProof/>
          </w:rPr>
          <w:t>Number of employees throughout the Glasgow City Region by sector vs. University of Glasgow employees (in headcount)</w:t>
        </w:r>
        <w:r w:rsidR="008E0290">
          <w:rPr>
            <w:noProof/>
            <w:webHidden/>
          </w:rPr>
          <w:tab/>
        </w:r>
        <w:r w:rsidR="008E0290">
          <w:rPr>
            <w:noProof/>
            <w:webHidden/>
          </w:rPr>
          <w:fldChar w:fldCharType="begin"/>
        </w:r>
        <w:r w:rsidR="008E0290">
          <w:rPr>
            <w:noProof/>
            <w:webHidden/>
          </w:rPr>
          <w:instrText xml:space="preserve"> PAGEREF _Toc85188910 \h </w:instrText>
        </w:r>
        <w:r w:rsidR="008E0290">
          <w:rPr>
            <w:noProof/>
            <w:webHidden/>
          </w:rPr>
        </w:r>
        <w:r w:rsidR="008E0290">
          <w:rPr>
            <w:noProof/>
            <w:webHidden/>
          </w:rPr>
          <w:fldChar w:fldCharType="separate"/>
        </w:r>
        <w:r w:rsidR="00B96FA3">
          <w:rPr>
            <w:noProof/>
            <w:webHidden/>
          </w:rPr>
          <w:t>45</w:t>
        </w:r>
        <w:r w:rsidR="008E0290">
          <w:rPr>
            <w:noProof/>
            <w:webHidden/>
          </w:rPr>
          <w:fldChar w:fldCharType="end"/>
        </w:r>
      </w:hyperlink>
    </w:p>
    <w:p w14:paraId="7496F799" w14:textId="7D7B98AD" w:rsidR="008E0290" w:rsidRDefault="007F04F5">
      <w:pPr>
        <w:pStyle w:val="TOC8"/>
        <w:rPr>
          <w:rFonts w:asciiTheme="minorHAnsi" w:eastAsiaTheme="minorEastAsia" w:hAnsiTheme="minorHAnsi"/>
          <w:noProof/>
          <w:lang w:eastAsia="en-GB"/>
        </w:rPr>
      </w:pPr>
      <w:hyperlink w:anchor="_Toc85188911" w:history="1">
        <w:r w:rsidR="008E0290" w:rsidRPr="00544356">
          <w:rPr>
            <w:rStyle w:val="Hyperlink"/>
            <w:noProof/>
          </w:rPr>
          <w:t>Table 10</w:t>
        </w:r>
        <w:r w:rsidR="008E0290">
          <w:rPr>
            <w:rFonts w:asciiTheme="minorHAnsi" w:eastAsiaTheme="minorEastAsia" w:hAnsiTheme="minorHAnsi"/>
            <w:noProof/>
            <w:lang w:eastAsia="en-GB"/>
          </w:rPr>
          <w:tab/>
        </w:r>
        <w:r w:rsidR="008E0290" w:rsidRPr="00544356">
          <w:rPr>
            <w:rStyle w:val="Hyperlink"/>
            <w:noProof/>
          </w:rPr>
          <w:t>Economic multipliers associated with the expenditures of the University of Glasgow</w:t>
        </w:r>
        <w:r w:rsidR="008E0290">
          <w:rPr>
            <w:noProof/>
            <w:webHidden/>
          </w:rPr>
          <w:tab/>
        </w:r>
        <w:r w:rsidR="008E0290">
          <w:rPr>
            <w:noProof/>
            <w:webHidden/>
          </w:rPr>
          <w:fldChar w:fldCharType="begin"/>
        </w:r>
        <w:r w:rsidR="008E0290">
          <w:rPr>
            <w:noProof/>
            <w:webHidden/>
          </w:rPr>
          <w:instrText xml:space="preserve"> PAGEREF _Toc85188911 \h </w:instrText>
        </w:r>
        <w:r w:rsidR="008E0290">
          <w:rPr>
            <w:noProof/>
            <w:webHidden/>
          </w:rPr>
        </w:r>
        <w:r w:rsidR="008E0290">
          <w:rPr>
            <w:noProof/>
            <w:webHidden/>
          </w:rPr>
          <w:fldChar w:fldCharType="separate"/>
        </w:r>
        <w:r w:rsidR="00B96FA3">
          <w:rPr>
            <w:noProof/>
            <w:webHidden/>
          </w:rPr>
          <w:t>48</w:t>
        </w:r>
        <w:r w:rsidR="008E0290">
          <w:rPr>
            <w:noProof/>
            <w:webHidden/>
          </w:rPr>
          <w:fldChar w:fldCharType="end"/>
        </w:r>
      </w:hyperlink>
    </w:p>
    <w:p w14:paraId="5EA5AE67" w14:textId="69B7E2A2" w:rsidR="008E0290" w:rsidRDefault="007F04F5">
      <w:pPr>
        <w:pStyle w:val="TOC8"/>
        <w:rPr>
          <w:rFonts w:asciiTheme="minorHAnsi" w:eastAsiaTheme="minorEastAsia" w:hAnsiTheme="minorHAnsi"/>
          <w:noProof/>
          <w:lang w:eastAsia="en-GB"/>
        </w:rPr>
      </w:pPr>
      <w:hyperlink w:anchor="_Toc85188912" w:history="1">
        <w:r w:rsidR="008E0290" w:rsidRPr="00544356">
          <w:rPr>
            <w:rStyle w:val="Hyperlink"/>
            <w:noProof/>
          </w:rPr>
          <w:t>Table 11</w:t>
        </w:r>
        <w:r w:rsidR="008E0290">
          <w:rPr>
            <w:rFonts w:asciiTheme="minorHAnsi" w:eastAsiaTheme="minorEastAsia" w:hAnsiTheme="minorHAnsi"/>
            <w:noProof/>
            <w:lang w:eastAsia="en-GB"/>
          </w:rPr>
          <w:tab/>
        </w:r>
        <w:r w:rsidR="008E0290" w:rsidRPr="00544356">
          <w:rPr>
            <w:rStyle w:val="Hyperlink"/>
            <w:noProof/>
          </w:rPr>
          <w:t>Total economic impact of the University of Glasgow’s activities in the UK in 2018-19 (£m and % of total)</w:t>
        </w:r>
        <w:r w:rsidR="008E0290">
          <w:rPr>
            <w:noProof/>
            <w:webHidden/>
          </w:rPr>
          <w:tab/>
        </w:r>
        <w:r w:rsidR="008E0290">
          <w:rPr>
            <w:noProof/>
            <w:webHidden/>
          </w:rPr>
          <w:fldChar w:fldCharType="begin"/>
        </w:r>
        <w:r w:rsidR="008E0290">
          <w:rPr>
            <w:noProof/>
            <w:webHidden/>
          </w:rPr>
          <w:instrText xml:space="preserve"> PAGEREF _Toc85188912 \h </w:instrText>
        </w:r>
        <w:r w:rsidR="008E0290">
          <w:rPr>
            <w:noProof/>
            <w:webHidden/>
          </w:rPr>
        </w:r>
        <w:r w:rsidR="008E0290">
          <w:rPr>
            <w:noProof/>
            <w:webHidden/>
          </w:rPr>
          <w:fldChar w:fldCharType="separate"/>
        </w:r>
        <w:r w:rsidR="00B96FA3">
          <w:rPr>
            <w:noProof/>
            <w:webHidden/>
          </w:rPr>
          <w:t>53</w:t>
        </w:r>
        <w:r w:rsidR="008E0290">
          <w:rPr>
            <w:noProof/>
            <w:webHidden/>
          </w:rPr>
          <w:fldChar w:fldCharType="end"/>
        </w:r>
      </w:hyperlink>
    </w:p>
    <w:p w14:paraId="15208F25" w14:textId="5C08C530" w:rsidR="008E0290" w:rsidRDefault="007F04F5">
      <w:pPr>
        <w:pStyle w:val="TOC8"/>
        <w:rPr>
          <w:rFonts w:asciiTheme="minorHAnsi" w:eastAsiaTheme="minorEastAsia" w:hAnsiTheme="minorHAnsi"/>
          <w:noProof/>
          <w:lang w:eastAsia="en-GB"/>
        </w:rPr>
      </w:pPr>
      <w:hyperlink w:anchor="_Toc85188913" w:history="1">
        <w:r w:rsidR="008E0290" w:rsidRPr="00544356">
          <w:rPr>
            <w:rStyle w:val="Hyperlink"/>
            <w:noProof/>
          </w:rPr>
          <w:t>Table 12</w:t>
        </w:r>
        <w:r w:rsidR="008E0290">
          <w:rPr>
            <w:rFonts w:asciiTheme="minorHAnsi" w:eastAsiaTheme="minorEastAsia" w:hAnsiTheme="minorHAnsi"/>
            <w:noProof/>
            <w:lang w:eastAsia="en-GB"/>
          </w:rPr>
          <w:tab/>
        </w:r>
        <w:r w:rsidR="008E0290" w:rsidRPr="00544356">
          <w:rPr>
            <w:rStyle w:val="Hyperlink"/>
            <w:noProof/>
          </w:rPr>
          <w:t>Treatment and comparison groups used to assess the marginal earnings and employment returns to higher education qualifications</w:t>
        </w:r>
        <w:r w:rsidR="008E0290">
          <w:rPr>
            <w:noProof/>
            <w:webHidden/>
          </w:rPr>
          <w:tab/>
        </w:r>
        <w:r w:rsidR="008E0290">
          <w:rPr>
            <w:noProof/>
            <w:webHidden/>
          </w:rPr>
          <w:fldChar w:fldCharType="begin"/>
        </w:r>
        <w:r w:rsidR="008E0290">
          <w:rPr>
            <w:noProof/>
            <w:webHidden/>
          </w:rPr>
          <w:instrText xml:space="preserve"> PAGEREF _Toc85188913 \h </w:instrText>
        </w:r>
        <w:r w:rsidR="008E0290">
          <w:rPr>
            <w:noProof/>
            <w:webHidden/>
          </w:rPr>
        </w:r>
        <w:r w:rsidR="008E0290">
          <w:rPr>
            <w:noProof/>
            <w:webHidden/>
          </w:rPr>
          <w:fldChar w:fldCharType="separate"/>
        </w:r>
        <w:r w:rsidR="00B96FA3">
          <w:rPr>
            <w:noProof/>
            <w:webHidden/>
          </w:rPr>
          <w:t>84</w:t>
        </w:r>
        <w:r w:rsidR="008E0290">
          <w:rPr>
            <w:noProof/>
            <w:webHidden/>
          </w:rPr>
          <w:fldChar w:fldCharType="end"/>
        </w:r>
      </w:hyperlink>
    </w:p>
    <w:p w14:paraId="1D203D3C" w14:textId="22694090" w:rsidR="008E0290" w:rsidRDefault="007F04F5">
      <w:pPr>
        <w:pStyle w:val="TOC8"/>
        <w:rPr>
          <w:rFonts w:asciiTheme="minorHAnsi" w:eastAsiaTheme="minorEastAsia" w:hAnsiTheme="minorHAnsi"/>
          <w:noProof/>
          <w:lang w:eastAsia="en-GB"/>
        </w:rPr>
      </w:pPr>
      <w:hyperlink w:anchor="_Toc85188914" w:history="1">
        <w:r w:rsidR="008E0290" w:rsidRPr="00544356">
          <w:rPr>
            <w:rStyle w:val="Hyperlink"/>
            <w:noProof/>
          </w:rPr>
          <w:t>Table 13</w:t>
        </w:r>
        <w:r w:rsidR="008E0290">
          <w:rPr>
            <w:rFonts w:asciiTheme="minorHAnsi" w:eastAsiaTheme="minorEastAsia" w:hAnsiTheme="minorHAnsi"/>
            <w:noProof/>
            <w:lang w:eastAsia="en-GB"/>
          </w:rPr>
          <w:tab/>
        </w:r>
        <w:r w:rsidR="008E0290" w:rsidRPr="00544356">
          <w:rPr>
            <w:rStyle w:val="Hyperlink"/>
            <w:noProof/>
          </w:rPr>
          <w:t>Marginal earnings returns to higher education qualifications (across all subjects), in % (following exponentiation), by gender and age band</w:t>
        </w:r>
        <w:r w:rsidR="008E0290">
          <w:rPr>
            <w:noProof/>
            <w:webHidden/>
          </w:rPr>
          <w:tab/>
        </w:r>
        <w:r w:rsidR="008E0290">
          <w:rPr>
            <w:noProof/>
            <w:webHidden/>
          </w:rPr>
          <w:fldChar w:fldCharType="begin"/>
        </w:r>
        <w:r w:rsidR="008E0290">
          <w:rPr>
            <w:noProof/>
            <w:webHidden/>
          </w:rPr>
          <w:instrText xml:space="preserve"> PAGEREF _Toc85188914 \h </w:instrText>
        </w:r>
        <w:r w:rsidR="008E0290">
          <w:rPr>
            <w:noProof/>
            <w:webHidden/>
          </w:rPr>
        </w:r>
        <w:r w:rsidR="008E0290">
          <w:rPr>
            <w:noProof/>
            <w:webHidden/>
          </w:rPr>
          <w:fldChar w:fldCharType="separate"/>
        </w:r>
        <w:r w:rsidR="00B96FA3">
          <w:rPr>
            <w:noProof/>
            <w:webHidden/>
          </w:rPr>
          <w:t>87</w:t>
        </w:r>
        <w:r w:rsidR="008E0290">
          <w:rPr>
            <w:noProof/>
            <w:webHidden/>
          </w:rPr>
          <w:fldChar w:fldCharType="end"/>
        </w:r>
      </w:hyperlink>
    </w:p>
    <w:p w14:paraId="78D9E283" w14:textId="0767F269" w:rsidR="008E0290" w:rsidRDefault="007F04F5">
      <w:pPr>
        <w:pStyle w:val="TOC8"/>
        <w:rPr>
          <w:rFonts w:asciiTheme="minorHAnsi" w:eastAsiaTheme="minorEastAsia" w:hAnsiTheme="minorHAnsi"/>
          <w:noProof/>
          <w:lang w:eastAsia="en-GB"/>
        </w:rPr>
      </w:pPr>
      <w:hyperlink w:anchor="_Toc85188915" w:history="1">
        <w:r w:rsidR="008E0290" w:rsidRPr="00544356">
          <w:rPr>
            <w:rStyle w:val="Hyperlink"/>
            <w:noProof/>
          </w:rPr>
          <w:t>Table 14</w:t>
        </w:r>
        <w:r w:rsidR="008E0290">
          <w:rPr>
            <w:rFonts w:asciiTheme="minorHAnsi" w:eastAsiaTheme="minorEastAsia" w:hAnsiTheme="minorHAnsi"/>
            <w:noProof/>
            <w:lang w:eastAsia="en-GB"/>
          </w:rPr>
          <w:tab/>
        </w:r>
        <w:r w:rsidR="008E0290" w:rsidRPr="00544356">
          <w:rPr>
            <w:rStyle w:val="Hyperlink"/>
            <w:noProof/>
          </w:rPr>
          <w:t>Marginal employment returns to higher education qualifications (across all subjects), in percentage points, by gender and age band</w:t>
        </w:r>
        <w:r w:rsidR="008E0290">
          <w:rPr>
            <w:noProof/>
            <w:webHidden/>
          </w:rPr>
          <w:tab/>
        </w:r>
        <w:r w:rsidR="008E0290">
          <w:rPr>
            <w:noProof/>
            <w:webHidden/>
          </w:rPr>
          <w:fldChar w:fldCharType="begin"/>
        </w:r>
        <w:r w:rsidR="008E0290">
          <w:rPr>
            <w:noProof/>
            <w:webHidden/>
          </w:rPr>
          <w:instrText xml:space="preserve"> PAGEREF _Toc85188915 \h </w:instrText>
        </w:r>
        <w:r w:rsidR="008E0290">
          <w:rPr>
            <w:noProof/>
            <w:webHidden/>
          </w:rPr>
        </w:r>
        <w:r w:rsidR="008E0290">
          <w:rPr>
            <w:noProof/>
            <w:webHidden/>
          </w:rPr>
          <w:fldChar w:fldCharType="separate"/>
        </w:r>
        <w:r w:rsidR="00B96FA3">
          <w:rPr>
            <w:noProof/>
            <w:webHidden/>
          </w:rPr>
          <w:t>89</w:t>
        </w:r>
        <w:r w:rsidR="008E0290">
          <w:rPr>
            <w:noProof/>
            <w:webHidden/>
          </w:rPr>
          <w:fldChar w:fldCharType="end"/>
        </w:r>
      </w:hyperlink>
    </w:p>
    <w:p w14:paraId="59D3B2E0" w14:textId="492B9B14" w:rsidR="008E0290" w:rsidRDefault="007F04F5">
      <w:pPr>
        <w:pStyle w:val="TOC8"/>
        <w:rPr>
          <w:rFonts w:asciiTheme="minorHAnsi" w:eastAsiaTheme="minorEastAsia" w:hAnsiTheme="minorHAnsi"/>
          <w:noProof/>
          <w:lang w:eastAsia="en-GB"/>
        </w:rPr>
      </w:pPr>
      <w:hyperlink w:anchor="_Toc85188916" w:history="1">
        <w:r w:rsidR="008E0290" w:rsidRPr="00544356">
          <w:rPr>
            <w:rStyle w:val="Hyperlink"/>
            <w:noProof/>
          </w:rPr>
          <w:t>Table 15</w:t>
        </w:r>
        <w:r w:rsidR="008E0290">
          <w:rPr>
            <w:rFonts w:asciiTheme="minorHAnsi" w:eastAsiaTheme="minorEastAsia" w:hAnsiTheme="minorHAnsi"/>
            <w:noProof/>
            <w:lang w:eastAsia="en-GB"/>
          </w:rPr>
          <w:tab/>
        </w:r>
        <w:r w:rsidR="008E0290" w:rsidRPr="00544356">
          <w:rPr>
            <w:rStyle w:val="Hyperlink"/>
            <w:noProof/>
          </w:rPr>
          <w:t>Average age at enrolment, study duration, and age at completion for students in the 2018-19 University of Glasgow cohort</w:t>
        </w:r>
        <w:r w:rsidR="008E0290">
          <w:rPr>
            <w:noProof/>
            <w:webHidden/>
          </w:rPr>
          <w:tab/>
        </w:r>
        <w:r w:rsidR="008E0290">
          <w:rPr>
            <w:noProof/>
            <w:webHidden/>
          </w:rPr>
          <w:fldChar w:fldCharType="begin"/>
        </w:r>
        <w:r w:rsidR="008E0290">
          <w:rPr>
            <w:noProof/>
            <w:webHidden/>
          </w:rPr>
          <w:instrText xml:space="preserve"> PAGEREF _Toc85188916 \h </w:instrText>
        </w:r>
        <w:r w:rsidR="008E0290">
          <w:rPr>
            <w:noProof/>
            <w:webHidden/>
          </w:rPr>
        </w:r>
        <w:r w:rsidR="008E0290">
          <w:rPr>
            <w:noProof/>
            <w:webHidden/>
          </w:rPr>
          <w:fldChar w:fldCharType="separate"/>
        </w:r>
        <w:r w:rsidR="00B96FA3">
          <w:rPr>
            <w:noProof/>
            <w:webHidden/>
          </w:rPr>
          <w:t>90</w:t>
        </w:r>
        <w:r w:rsidR="008E0290">
          <w:rPr>
            <w:noProof/>
            <w:webHidden/>
          </w:rPr>
          <w:fldChar w:fldCharType="end"/>
        </w:r>
      </w:hyperlink>
    </w:p>
    <w:p w14:paraId="29821BCF" w14:textId="16B9A2B2" w:rsidR="008E0290" w:rsidRDefault="007F04F5">
      <w:pPr>
        <w:pStyle w:val="TOC8"/>
        <w:rPr>
          <w:rFonts w:asciiTheme="minorHAnsi" w:eastAsiaTheme="minorEastAsia" w:hAnsiTheme="minorHAnsi"/>
          <w:noProof/>
          <w:lang w:eastAsia="en-GB"/>
        </w:rPr>
      </w:pPr>
      <w:hyperlink w:anchor="_Toc85188917" w:history="1">
        <w:r w:rsidR="008E0290" w:rsidRPr="00544356">
          <w:rPr>
            <w:rStyle w:val="Hyperlink"/>
            <w:noProof/>
          </w:rPr>
          <w:t>Table 16</w:t>
        </w:r>
        <w:r w:rsidR="008E0290">
          <w:rPr>
            <w:rFonts w:asciiTheme="minorHAnsi" w:eastAsiaTheme="minorEastAsia" w:hAnsiTheme="minorHAnsi"/>
            <w:noProof/>
            <w:lang w:eastAsia="en-GB"/>
          </w:rPr>
          <w:tab/>
        </w:r>
        <w:r w:rsidR="008E0290" w:rsidRPr="00544356">
          <w:rPr>
            <w:rStyle w:val="Hyperlink"/>
            <w:noProof/>
          </w:rPr>
          <w:t>Assumed age decay adjustment factors for students in the 2018-19 University of Glasgow cohort</w:t>
        </w:r>
        <w:r w:rsidR="008E0290">
          <w:rPr>
            <w:noProof/>
            <w:webHidden/>
          </w:rPr>
          <w:tab/>
        </w:r>
        <w:r w:rsidR="008E0290">
          <w:rPr>
            <w:noProof/>
            <w:webHidden/>
          </w:rPr>
          <w:fldChar w:fldCharType="begin"/>
        </w:r>
        <w:r w:rsidR="008E0290">
          <w:rPr>
            <w:noProof/>
            <w:webHidden/>
          </w:rPr>
          <w:instrText xml:space="preserve"> PAGEREF _Toc85188917 \h </w:instrText>
        </w:r>
        <w:r w:rsidR="008E0290">
          <w:rPr>
            <w:noProof/>
            <w:webHidden/>
          </w:rPr>
        </w:r>
        <w:r w:rsidR="008E0290">
          <w:rPr>
            <w:noProof/>
            <w:webHidden/>
          </w:rPr>
          <w:fldChar w:fldCharType="separate"/>
        </w:r>
        <w:r w:rsidR="00B96FA3">
          <w:rPr>
            <w:noProof/>
            <w:webHidden/>
          </w:rPr>
          <w:t>91</w:t>
        </w:r>
        <w:r w:rsidR="008E0290">
          <w:rPr>
            <w:noProof/>
            <w:webHidden/>
          </w:rPr>
          <w:fldChar w:fldCharType="end"/>
        </w:r>
      </w:hyperlink>
    </w:p>
    <w:p w14:paraId="7F71A545" w14:textId="138162AD" w:rsidR="008E0290" w:rsidRDefault="007F04F5">
      <w:pPr>
        <w:pStyle w:val="TOC8"/>
        <w:rPr>
          <w:rFonts w:asciiTheme="minorHAnsi" w:eastAsiaTheme="minorEastAsia" w:hAnsiTheme="minorHAnsi"/>
          <w:noProof/>
          <w:lang w:eastAsia="en-GB"/>
        </w:rPr>
      </w:pPr>
      <w:hyperlink w:anchor="_Toc85188918" w:history="1">
        <w:r w:rsidR="008E0290" w:rsidRPr="00544356">
          <w:rPr>
            <w:rStyle w:val="Hyperlink"/>
            <w:noProof/>
          </w:rPr>
          <w:t>Table 17</w:t>
        </w:r>
        <w:r w:rsidR="008E0290">
          <w:rPr>
            <w:rFonts w:asciiTheme="minorHAnsi" w:eastAsiaTheme="minorEastAsia" w:hAnsiTheme="minorHAnsi"/>
            <w:noProof/>
            <w:lang w:eastAsia="en-GB"/>
          </w:rPr>
          <w:tab/>
        </w:r>
        <w:r w:rsidR="008E0290" w:rsidRPr="00544356">
          <w:rPr>
            <w:rStyle w:val="Hyperlink"/>
            <w:noProof/>
          </w:rPr>
          <w:t>Gross graduate premiums and Exchequer benefits per student associated with HE qualification attainment at the University of Glasgow, by study mode, level, gender, and prior attainment</w:t>
        </w:r>
        <w:r w:rsidR="008E0290">
          <w:rPr>
            <w:noProof/>
            <w:webHidden/>
          </w:rPr>
          <w:tab/>
        </w:r>
        <w:r w:rsidR="008E0290">
          <w:rPr>
            <w:noProof/>
            <w:webHidden/>
          </w:rPr>
          <w:fldChar w:fldCharType="begin"/>
        </w:r>
        <w:r w:rsidR="008E0290">
          <w:rPr>
            <w:noProof/>
            <w:webHidden/>
          </w:rPr>
          <w:instrText xml:space="preserve"> PAGEREF _Toc85188918 \h </w:instrText>
        </w:r>
        <w:r w:rsidR="008E0290">
          <w:rPr>
            <w:noProof/>
            <w:webHidden/>
          </w:rPr>
        </w:r>
        <w:r w:rsidR="008E0290">
          <w:rPr>
            <w:noProof/>
            <w:webHidden/>
          </w:rPr>
          <w:fldChar w:fldCharType="separate"/>
        </w:r>
        <w:r w:rsidR="00B96FA3">
          <w:rPr>
            <w:noProof/>
            <w:webHidden/>
          </w:rPr>
          <w:t>94</w:t>
        </w:r>
        <w:r w:rsidR="008E0290">
          <w:rPr>
            <w:noProof/>
            <w:webHidden/>
          </w:rPr>
          <w:fldChar w:fldCharType="end"/>
        </w:r>
      </w:hyperlink>
    </w:p>
    <w:p w14:paraId="45DE3670" w14:textId="277837D6" w:rsidR="008E0290" w:rsidRDefault="007F04F5">
      <w:pPr>
        <w:pStyle w:val="TOC8"/>
        <w:rPr>
          <w:rFonts w:asciiTheme="minorHAnsi" w:eastAsiaTheme="minorEastAsia" w:hAnsiTheme="minorHAnsi"/>
          <w:noProof/>
          <w:lang w:eastAsia="en-GB"/>
        </w:rPr>
      </w:pPr>
      <w:hyperlink w:anchor="_Toc85188919" w:history="1">
        <w:r w:rsidR="008E0290" w:rsidRPr="00544356">
          <w:rPr>
            <w:rStyle w:val="Hyperlink"/>
            <w:noProof/>
          </w:rPr>
          <w:t>Table 17 Cont. Gross graduate premiums and Exchequer benefits per student associated with HE qualification attainment at the University of Glasgow, by study mode, level, gender, and prior attainment</w:t>
        </w:r>
        <w:r w:rsidR="008E0290">
          <w:rPr>
            <w:noProof/>
            <w:webHidden/>
          </w:rPr>
          <w:tab/>
        </w:r>
        <w:r w:rsidR="008E0290">
          <w:rPr>
            <w:noProof/>
            <w:webHidden/>
          </w:rPr>
          <w:fldChar w:fldCharType="begin"/>
        </w:r>
        <w:r w:rsidR="008E0290">
          <w:rPr>
            <w:noProof/>
            <w:webHidden/>
          </w:rPr>
          <w:instrText xml:space="preserve"> PAGEREF _Toc85188919 \h </w:instrText>
        </w:r>
        <w:r w:rsidR="008E0290">
          <w:rPr>
            <w:noProof/>
            <w:webHidden/>
          </w:rPr>
        </w:r>
        <w:r w:rsidR="008E0290">
          <w:rPr>
            <w:noProof/>
            <w:webHidden/>
          </w:rPr>
          <w:fldChar w:fldCharType="separate"/>
        </w:r>
        <w:r w:rsidR="00B96FA3">
          <w:rPr>
            <w:noProof/>
            <w:webHidden/>
          </w:rPr>
          <w:t>95</w:t>
        </w:r>
        <w:r w:rsidR="008E0290">
          <w:rPr>
            <w:noProof/>
            <w:webHidden/>
          </w:rPr>
          <w:fldChar w:fldCharType="end"/>
        </w:r>
      </w:hyperlink>
    </w:p>
    <w:p w14:paraId="78DB2F97" w14:textId="686980EF" w:rsidR="008E0290" w:rsidRDefault="007F04F5">
      <w:pPr>
        <w:pStyle w:val="TOC8"/>
        <w:rPr>
          <w:rFonts w:asciiTheme="minorHAnsi" w:eastAsiaTheme="minorEastAsia" w:hAnsiTheme="minorHAnsi"/>
          <w:noProof/>
          <w:lang w:eastAsia="en-GB"/>
        </w:rPr>
      </w:pPr>
      <w:hyperlink w:anchor="_Toc85188920" w:history="1">
        <w:r w:rsidR="008E0290" w:rsidRPr="00544356">
          <w:rPr>
            <w:rStyle w:val="Hyperlink"/>
            <w:noProof/>
          </w:rPr>
          <w:t>Table 18</w:t>
        </w:r>
        <w:r w:rsidR="008E0290">
          <w:rPr>
            <w:rFonts w:asciiTheme="minorHAnsi" w:eastAsiaTheme="minorEastAsia" w:hAnsiTheme="minorHAnsi"/>
            <w:noProof/>
            <w:lang w:eastAsia="en-GB"/>
          </w:rPr>
          <w:tab/>
        </w:r>
        <w:r w:rsidR="008E0290" w:rsidRPr="00544356">
          <w:rPr>
            <w:rStyle w:val="Hyperlink"/>
            <w:noProof/>
          </w:rPr>
          <w:t>Net graduate premiums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_Toc85188920 \h </w:instrText>
        </w:r>
        <w:r w:rsidR="008E0290">
          <w:rPr>
            <w:noProof/>
            <w:webHidden/>
          </w:rPr>
        </w:r>
        <w:r w:rsidR="008E0290">
          <w:rPr>
            <w:noProof/>
            <w:webHidden/>
          </w:rPr>
          <w:fldChar w:fldCharType="separate"/>
        </w:r>
        <w:r w:rsidR="00B96FA3">
          <w:rPr>
            <w:noProof/>
            <w:webHidden/>
          </w:rPr>
          <w:t>96</w:t>
        </w:r>
        <w:r w:rsidR="008E0290">
          <w:rPr>
            <w:noProof/>
            <w:webHidden/>
          </w:rPr>
          <w:fldChar w:fldCharType="end"/>
        </w:r>
      </w:hyperlink>
    </w:p>
    <w:p w14:paraId="0BBDA9F2" w14:textId="1625CDBF" w:rsidR="008E0290" w:rsidRDefault="007F04F5">
      <w:pPr>
        <w:pStyle w:val="TOC8"/>
        <w:rPr>
          <w:rFonts w:asciiTheme="minorHAnsi" w:eastAsiaTheme="minorEastAsia" w:hAnsiTheme="minorHAnsi"/>
          <w:noProof/>
          <w:lang w:eastAsia="en-GB"/>
        </w:rPr>
      </w:pPr>
      <w:hyperlink w:anchor="_Toc85188921" w:history="1">
        <w:r w:rsidR="008E0290" w:rsidRPr="00544356">
          <w:rPr>
            <w:rStyle w:val="Hyperlink"/>
            <w:noProof/>
          </w:rPr>
          <w:t>Table 18 Cont. Net graduate premiums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_Toc85188921 \h </w:instrText>
        </w:r>
        <w:r w:rsidR="008E0290">
          <w:rPr>
            <w:noProof/>
            <w:webHidden/>
          </w:rPr>
        </w:r>
        <w:r w:rsidR="008E0290">
          <w:rPr>
            <w:noProof/>
            <w:webHidden/>
          </w:rPr>
          <w:fldChar w:fldCharType="separate"/>
        </w:r>
        <w:r w:rsidR="00B96FA3">
          <w:rPr>
            <w:noProof/>
            <w:webHidden/>
          </w:rPr>
          <w:t>97</w:t>
        </w:r>
        <w:r w:rsidR="008E0290">
          <w:rPr>
            <w:noProof/>
            <w:webHidden/>
          </w:rPr>
          <w:fldChar w:fldCharType="end"/>
        </w:r>
      </w:hyperlink>
    </w:p>
    <w:p w14:paraId="062D6695" w14:textId="5E3DA299" w:rsidR="008E0290" w:rsidRDefault="007F04F5">
      <w:pPr>
        <w:pStyle w:val="TOC8"/>
        <w:rPr>
          <w:rFonts w:asciiTheme="minorHAnsi" w:eastAsiaTheme="minorEastAsia" w:hAnsiTheme="minorHAnsi"/>
          <w:noProof/>
          <w:lang w:eastAsia="en-GB"/>
        </w:rPr>
      </w:pPr>
      <w:hyperlink w:anchor="_Toc85188922" w:history="1">
        <w:r w:rsidR="008E0290" w:rsidRPr="00544356">
          <w:rPr>
            <w:rStyle w:val="Hyperlink"/>
            <w:noProof/>
          </w:rPr>
          <w:t>Table 18 Cont. Net graduate premiums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_Toc85188922 \h </w:instrText>
        </w:r>
        <w:r w:rsidR="008E0290">
          <w:rPr>
            <w:noProof/>
            <w:webHidden/>
          </w:rPr>
        </w:r>
        <w:r w:rsidR="008E0290">
          <w:rPr>
            <w:noProof/>
            <w:webHidden/>
          </w:rPr>
          <w:fldChar w:fldCharType="separate"/>
        </w:r>
        <w:r w:rsidR="00B96FA3">
          <w:rPr>
            <w:noProof/>
            <w:webHidden/>
          </w:rPr>
          <w:t>98</w:t>
        </w:r>
        <w:r w:rsidR="008E0290">
          <w:rPr>
            <w:noProof/>
            <w:webHidden/>
          </w:rPr>
          <w:fldChar w:fldCharType="end"/>
        </w:r>
      </w:hyperlink>
    </w:p>
    <w:p w14:paraId="16C5286A" w14:textId="24765478" w:rsidR="008E0290" w:rsidRDefault="007F04F5">
      <w:pPr>
        <w:pStyle w:val="TOC8"/>
        <w:rPr>
          <w:rFonts w:asciiTheme="minorHAnsi" w:eastAsiaTheme="minorEastAsia" w:hAnsiTheme="minorHAnsi"/>
          <w:noProof/>
          <w:lang w:eastAsia="en-GB"/>
        </w:rPr>
      </w:pPr>
      <w:hyperlink w:anchor="_Toc85188923" w:history="1">
        <w:r w:rsidR="008E0290" w:rsidRPr="00544356">
          <w:rPr>
            <w:rStyle w:val="Hyperlink"/>
            <w:noProof/>
          </w:rPr>
          <w:t>Table 18 Cont. Net graduate premiums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_Toc85188923 \h </w:instrText>
        </w:r>
        <w:r w:rsidR="008E0290">
          <w:rPr>
            <w:noProof/>
            <w:webHidden/>
          </w:rPr>
        </w:r>
        <w:r w:rsidR="008E0290">
          <w:rPr>
            <w:noProof/>
            <w:webHidden/>
          </w:rPr>
          <w:fldChar w:fldCharType="separate"/>
        </w:r>
        <w:r w:rsidR="00B96FA3">
          <w:rPr>
            <w:noProof/>
            <w:webHidden/>
          </w:rPr>
          <w:t>99</w:t>
        </w:r>
        <w:r w:rsidR="008E0290">
          <w:rPr>
            <w:noProof/>
            <w:webHidden/>
          </w:rPr>
          <w:fldChar w:fldCharType="end"/>
        </w:r>
      </w:hyperlink>
    </w:p>
    <w:p w14:paraId="24AC2C86" w14:textId="2CF58162" w:rsidR="008E0290" w:rsidRDefault="007F04F5">
      <w:pPr>
        <w:pStyle w:val="TOC8"/>
        <w:rPr>
          <w:rFonts w:asciiTheme="minorHAnsi" w:eastAsiaTheme="minorEastAsia" w:hAnsiTheme="minorHAnsi"/>
          <w:noProof/>
          <w:lang w:eastAsia="en-GB"/>
        </w:rPr>
      </w:pPr>
      <w:hyperlink w:anchor="_Toc85188924" w:history="1">
        <w:r w:rsidR="008E0290" w:rsidRPr="00544356">
          <w:rPr>
            <w:rStyle w:val="Hyperlink"/>
            <w:noProof/>
          </w:rPr>
          <w:t>Table 19</w:t>
        </w:r>
        <w:r w:rsidR="008E0290">
          <w:rPr>
            <w:rFonts w:asciiTheme="minorHAnsi" w:eastAsiaTheme="minorEastAsia" w:hAnsiTheme="minorHAnsi"/>
            <w:noProof/>
            <w:lang w:eastAsia="en-GB"/>
          </w:rPr>
          <w:tab/>
        </w:r>
        <w:r w:rsidR="008E0290" w:rsidRPr="00544356">
          <w:rPr>
            <w:rStyle w:val="Hyperlink"/>
            <w:noProof/>
          </w:rPr>
          <w:t>Net Exchequer benefits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_Toc85188924 \h </w:instrText>
        </w:r>
        <w:r w:rsidR="008E0290">
          <w:rPr>
            <w:noProof/>
            <w:webHidden/>
          </w:rPr>
        </w:r>
        <w:r w:rsidR="008E0290">
          <w:rPr>
            <w:noProof/>
            <w:webHidden/>
          </w:rPr>
          <w:fldChar w:fldCharType="separate"/>
        </w:r>
        <w:r w:rsidR="00B96FA3">
          <w:rPr>
            <w:noProof/>
            <w:webHidden/>
          </w:rPr>
          <w:t>100</w:t>
        </w:r>
        <w:r w:rsidR="008E0290">
          <w:rPr>
            <w:noProof/>
            <w:webHidden/>
          </w:rPr>
          <w:fldChar w:fldCharType="end"/>
        </w:r>
      </w:hyperlink>
    </w:p>
    <w:p w14:paraId="7C34C520" w14:textId="55711A5C" w:rsidR="008E0290" w:rsidRDefault="007F04F5">
      <w:pPr>
        <w:pStyle w:val="TOC8"/>
        <w:rPr>
          <w:rFonts w:asciiTheme="minorHAnsi" w:eastAsiaTheme="minorEastAsia" w:hAnsiTheme="minorHAnsi"/>
          <w:noProof/>
          <w:lang w:eastAsia="en-GB"/>
        </w:rPr>
      </w:pPr>
      <w:hyperlink w:anchor="_Toc85188925" w:history="1">
        <w:r w:rsidR="008E0290" w:rsidRPr="00544356">
          <w:rPr>
            <w:rStyle w:val="Hyperlink"/>
            <w:noProof/>
          </w:rPr>
          <w:t>Table 19 Cont. Net Exchequer benefits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_Toc85188925 \h </w:instrText>
        </w:r>
        <w:r w:rsidR="008E0290">
          <w:rPr>
            <w:noProof/>
            <w:webHidden/>
          </w:rPr>
        </w:r>
        <w:r w:rsidR="008E0290">
          <w:rPr>
            <w:noProof/>
            <w:webHidden/>
          </w:rPr>
          <w:fldChar w:fldCharType="separate"/>
        </w:r>
        <w:r w:rsidR="00B96FA3">
          <w:rPr>
            <w:noProof/>
            <w:webHidden/>
          </w:rPr>
          <w:t>101</w:t>
        </w:r>
        <w:r w:rsidR="008E0290">
          <w:rPr>
            <w:noProof/>
            <w:webHidden/>
          </w:rPr>
          <w:fldChar w:fldCharType="end"/>
        </w:r>
      </w:hyperlink>
    </w:p>
    <w:p w14:paraId="0F7B6286" w14:textId="67BB518E" w:rsidR="008E0290" w:rsidRDefault="007F04F5">
      <w:pPr>
        <w:pStyle w:val="TOC8"/>
        <w:rPr>
          <w:rFonts w:asciiTheme="minorHAnsi" w:eastAsiaTheme="minorEastAsia" w:hAnsiTheme="minorHAnsi"/>
          <w:noProof/>
          <w:lang w:eastAsia="en-GB"/>
        </w:rPr>
      </w:pPr>
      <w:hyperlink w:anchor="_Toc85188926" w:history="1">
        <w:r w:rsidR="008E0290" w:rsidRPr="00544356">
          <w:rPr>
            <w:rStyle w:val="Hyperlink"/>
            <w:noProof/>
          </w:rPr>
          <w:t>Table 19 Cont. Net Exchequer benefits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_Toc85188926 \h </w:instrText>
        </w:r>
        <w:r w:rsidR="008E0290">
          <w:rPr>
            <w:noProof/>
            <w:webHidden/>
          </w:rPr>
        </w:r>
        <w:r w:rsidR="008E0290">
          <w:rPr>
            <w:noProof/>
            <w:webHidden/>
          </w:rPr>
          <w:fldChar w:fldCharType="separate"/>
        </w:r>
        <w:r w:rsidR="00B96FA3">
          <w:rPr>
            <w:noProof/>
            <w:webHidden/>
          </w:rPr>
          <w:t>102</w:t>
        </w:r>
        <w:r w:rsidR="008E0290">
          <w:rPr>
            <w:noProof/>
            <w:webHidden/>
          </w:rPr>
          <w:fldChar w:fldCharType="end"/>
        </w:r>
      </w:hyperlink>
    </w:p>
    <w:p w14:paraId="0B7F78F0" w14:textId="387301C8" w:rsidR="008E0290" w:rsidRDefault="007F04F5">
      <w:pPr>
        <w:pStyle w:val="TOC8"/>
        <w:rPr>
          <w:rFonts w:asciiTheme="minorHAnsi" w:eastAsiaTheme="minorEastAsia" w:hAnsiTheme="minorHAnsi"/>
          <w:noProof/>
          <w:lang w:eastAsia="en-GB"/>
        </w:rPr>
      </w:pPr>
      <w:hyperlink w:anchor="_Toc85188927" w:history="1">
        <w:r w:rsidR="008E0290" w:rsidRPr="00544356">
          <w:rPr>
            <w:rStyle w:val="Hyperlink"/>
            <w:noProof/>
          </w:rPr>
          <w:t>Table 19 Cont. Net Exchequer benefits per student associated with HE qualification attainment at the University of Glasgow, by study mode, level, gender, prior attainment, and domicile</w:t>
        </w:r>
        <w:r w:rsidR="008E0290">
          <w:rPr>
            <w:noProof/>
            <w:webHidden/>
          </w:rPr>
          <w:tab/>
        </w:r>
        <w:r w:rsidR="008E0290">
          <w:rPr>
            <w:noProof/>
            <w:webHidden/>
          </w:rPr>
          <w:fldChar w:fldCharType="begin"/>
        </w:r>
        <w:r w:rsidR="008E0290">
          <w:rPr>
            <w:noProof/>
            <w:webHidden/>
          </w:rPr>
          <w:instrText xml:space="preserve"> PAGEREF _Toc85188927 \h </w:instrText>
        </w:r>
        <w:r w:rsidR="008E0290">
          <w:rPr>
            <w:noProof/>
            <w:webHidden/>
          </w:rPr>
        </w:r>
        <w:r w:rsidR="008E0290">
          <w:rPr>
            <w:noProof/>
            <w:webHidden/>
          </w:rPr>
          <w:fldChar w:fldCharType="separate"/>
        </w:r>
        <w:r w:rsidR="00B96FA3">
          <w:rPr>
            <w:noProof/>
            <w:webHidden/>
          </w:rPr>
          <w:t>103</w:t>
        </w:r>
        <w:r w:rsidR="008E0290">
          <w:rPr>
            <w:noProof/>
            <w:webHidden/>
          </w:rPr>
          <w:fldChar w:fldCharType="end"/>
        </w:r>
      </w:hyperlink>
    </w:p>
    <w:p w14:paraId="344F42E4" w14:textId="4B704900" w:rsidR="008E0290" w:rsidRDefault="007F04F5">
      <w:pPr>
        <w:pStyle w:val="TOC8"/>
        <w:rPr>
          <w:rFonts w:asciiTheme="minorHAnsi" w:eastAsiaTheme="minorEastAsia" w:hAnsiTheme="minorHAnsi"/>
          <w:noProof/>
          <w:lang w:eastAsia="en-GB"/>
        </w:rPr>
      </w:pPr>
      <w:hyperlink w:anchor="_Toc85188928" w:history="1">
        <w:r w:rsidR="008E0290" w:rsidRPr="00544356">
          <w:rPr>
            <w:rStyle w:val="Hyperlink"/>
            <w:noProof/>
          </w:rPr>
          <w:t>Table 20</w:t>
        </w:r>
        <w:r w:rsidR="008E0290">
          <w:rPr>
            <w:rFonts w:asciiTheme="minorHAnsi" w:eastAsiaTheme="minorEastAsia" w:hAnsiTheme="minorHAnsi"/>
            <w:noProof/>
            <w:lang w:eastAsia="en-GB"/>
          </w:rPr>
          <w:tab/>
        </w:r>
        <w:r w:rsidR="008E0290" w:rsidRPr="00544356">
          <w:rPr>
            <w:rStyle w:val="Hyperlink"/>
            <w:noProof/>
          </w:rPr>
          <w:t>Industry grouping used as part of the multi-regional Input-Output analysis</w:t>
        </w:r>
        <w:r w:rsidR="008E0290">
          <w:rPr>
            <w:noProof/>
            <w:webHidden/>
          </w:rPr>
          <w:tab/>
        </w:r>
        <w:r w:rsidR="008E0290">
          <w:rPr>
            <w:noProof/>
            <w:webHidden/>
          </w:rPr>
          <w:fldChar w:fldCharType="begin"/>
        </w:r>
        <w:r w:rsidR="008E0290">
          <w:rPr>
            <w:noProof/>
            <w:webHidden/>
          </w:rPr>
          <w:instrText xml:space="preserve"> PAGEREF _Toc85188928 \h </w:instrText>
        </w:r>
        <w:r w:rsidR="008E0290">
          <w:rPr>
            <w:noProof/>
            <w:webHidden/>
          </w:rPr>
        </w:r>
        <w:r w:rsidR="008E0290">
          <w:rPr>
            <w:noProof/>
            <w:webHidden/>
          </w:rPr>
          <w:fldChar w:fldCharType="separate"/>
        </w:r>
        <w:r w:rsidR="00B96FA3">
          <w:rPr>
            <w:noProof/>
            <w:webHidden/>
          </w:rPr>
          <w:t>104</w:t>
        </w:r>
        <w:r w:rsidR="008E0290">
          <w:rPr>
            <w:noProof/>
            <w:webHidden/>
          </w:rPr>
          <w:fldChar w:fldCharType="end"/>
        </w:r>
      </w:hyperlink>
    </w:p>
    <w:p w14:paraId="5FC5E50A" w14:textId="717214E0" w:rsidR="008E0290" w:rsidRDefault="007F04F5">
      <w:pPr>
        <w:pStyle w:val="TOC8"/>
        <w:rPr>
          <w:rFonts w:asciiTheme="minorHAnsi" w:eastAsiaTheme="minorEastAsia" w:hAnsiTheme="minorHAnsi"/>
          <w:noProof/>
          <w:lang w:eastAsia="en-GB"/>
        </w:rPr>
      </w:pPr>
      <w:hyperlink w:anchor="_Toc85188929" w:history="1">
        <w:r w:rsidR="008E0290" w:rsidRPr="00544356">
          <w:rPr>
            <w:rStyle w:val="Hyperlink"/>
            <w:noProof/>
          </w:rPr>
          <w:t>Table 21</w:t>
        </w:r>
        <w:r w:rsidR="008E0290">
          <w:rPr>
            <w:rFonts w:asciiTheme="minorHAnsi" w:eastAsiaTheme="minorEastAsia" w:hAnsiTheme="minorHAnsi"/>
            <w:noProof/>
            <w:lang w:eastAsia="en-GB"/>
          </w:rPr>
          <w:tab/>
        </w:r>
        <w:r w:rsidR="008E0290" w:rsidRPr="00544356">
          <w:rPr>
            <w:rStyle w:val="Hyperlink"/>
            <w:noProof/>
          </w:rPr>
          <w:t>Non-UK domiciled students in the 2018-19 cohort of University of Glasgow students, by level of study, mode of study and domicile</w:t>
        </w:r>
        <w:r w:rsidR="008E0290">
          <w:rPr>
            <w:noProof/>
            <w:webHidden/>
          </w:rPr>
          <w:tab/>
        </w:r>
        <w:r w:rsidR="008E0290">
          <w:rPr>
            <w:noProof/>
            <w:webHidden/>
          </w:rPr>
          <w:fldChar w:fldCharType="begin"/>
        </w:r>
        <w:r w:rsidR="008E0290">
          <w:rPr>
            <w:noProof/>
            <w:webHidden/>
          </w:rPr>
          <w:instrText xml:space="preserve"> PAGEREF _Toc85188929 \h </w:instrText>
        </w:r>
        <w:r w:rsidR="008E0290">
          <w:rPr>
            <w:noProof/>
            <w:webHidden/>
          </w:rPr>
        </w:r>
        <w:r w:rsidR="008E0290">
          <w:rPr>
            <w:noProof/>
            <w:webHidden/>
          </w:rPr>
          <w:fldChar w:fldCharType="separate"/>
        </w:r>
        <w:r w:rsidR="00B96FA3">
          <w:rPr>
            <w:noProof/>
            <w:webHidden/>
          </w:rPr>
          <w:t>105</w:t>
        </w:r>
        <w:r w:rsidR="008E0290">
          <w:rPr>
            <w:noProof/>
            <w:webHidden/>
          </w:rPr>
          <w:fldChar w:fldCharType="end"/>
        </w:r>
      </w:hyperlink>
    </w:p>
    <w:p w14:paraId="45F0A406" w14:textId="19DE380D" w:rsidR="008E0290" w:rsidRDefault="007F04F5">
      <w:pPr>
        <w:pStyle w:val="TOC8"/>
        <w:rPr>
          <w:rFonts w:asciiTheme="minorHAnsi" w:eastAsiaTheme="minorEastAsia" w:hAnsiTheme="minorHAnsi"/>
          <w:noProof/>
          <w:lang w:eastAsia="en-GB"/>
        </w:rPr>
      </w:pPr>
      <w:hyperlink w:anchor="_Toc85188930" w:history="1">
        <w:r w:rsidR="008E0290" w:rsidRPr="00544356">
          <w:rPr>
            <w:rStyle w:val="Hyperlink"/>
            <w:noProof/>
          </w:rPr>
          <w:t>Table 22</w:t>
        </w:r>
        <w:r w:rsidR="008E0290">
          <w:rPr>
            <w:rFonts w:asciiTheme="minorHAnsi" w:eastAsiaTheme="minorEastAsia" w:hAnsiTheme="minorHAnsi"/>
            <w:noProof/>
            <w:lang w:eastAsia="en-GB"/>
          </w:rPr>
          <w:tab/>
        </w:r>
        <w:r w:rsidR="008E0290" w:rsidRPr="00544356">
          <w:rPr>
            <w:rStyle w:val="Hyperlink"/>
            <w:noProof/>
          </w:rPr>
          <w:t>Net tuition fee income per international student in the 2018-19 cohort of University of Glasgow students, by level of study, mode, and domicile</w:t>
        </w:r>
        <w:r w:rsidR="008E0290">
          <w:rPr>
            <w:noProof/>
            <w:webHidden/>
          </w:rPr>
          <w:tab/>
        </w:r>
        <w:r w:rsidR="008E0290">
          <w:rPr>
            <w:noProof/>
            <w:webHidden/>
          </w:rPr>
          <w:fldChar w:fldCharType="begin"/>
        </w:r>
        <w:r w:rsidR="008E0290">
          <w:rPr>
            <w:noProof/>
            <w:webHidden/>
          </w:rPr>
          <w:instrText xml:space="preserve"> PAGEREF _Toc85188930 \h </w:instrText>
        </w:r>
        <w:r w:rsidR="008E0290">
          <w:rPr>
            <w:noProof/>
            <w:webHidden/>
          </w:rPr>
        </w:r>
        <w:r w:rsidR="008E0290">
          <w:rPr>
            <w:noProof/>
            <w:webHidden/>
          </w:rPr>
          <w:fldChar w:fldCharType="separate"/>
        </w:r>
        <w:r w:rsidR="00B96FA3">
          <w:rPr>
            <w:noProof/>
            <w:webHidden/>
          </w:rPr>
          <w:t>106</w:t>
        </w:r>
        <w:r w:rsidR="008E0290">
          <w:rPr>
            <w:noProof/>
            <w:webHidden/>
          </w:rPr>
          <w:fldChar w:fldCharType="end"/>
        </w:r>
      </w:hyperlink>
    </w:p>
    <w:p w14:paraId="3BD14988" w14:textId="47016C7A" w:rsidR="008E0290" w:rsidRDefault="007F04F5">
      <w:pPr>
        <w:pStyle w:val="TOC8"/>
        <w:rPr>
          <w:rFonts w:asciiTheme="minorHAnsi" w:eastAsiaTheme="minorEastAsia" w:hAnsiTheme="minorHAnsi"/>
          <w:noProof/>
          <w:lang w:eastAsia="en-GB"/>
        </w:rPr>
      </w:pPr>
      <w:hyperlink w:anchor="_Toc85188931" w:history="1">
        <w:r w:rsidR="008E0290" w:rsidRPr="00544356">
          <w:rPr>
            <w:rStyle w:val="Hyperlink"/>
            <w:noProof/>
          </w:rPr>
          <w:t>Table 23</w:t>
        </w:r>
        <w:r w:rsidR="008E0290">
          <w:rPr>
            <w:rFonts w:asciiTheme="minorHAnsi" w:eastAsiaTheme="minorEastAsia" w:hAnsiTheme="minorHAnsi"/>
            <w:noProof/>
            <w:lang w:eastAsia="en-GB"/>
          </w:rPr>
          <w:tab/>
        </w:r>
        <w:r w:rsidR="008E0290" w:rsidRPr="00544356">
          <w:rPr>
            <w:rStyle w:val="Hyperlink"/>
            <w:noProof/>
          </w:rPr>
          <w:t>Assumed average stay durations (in weeks) for non-UK domiciled students, by study level and study mode</w:t>
        </w:r>
        <w:r w:rsidR="008E0290">
          <w:rPr>
            <w:noProof/>
            <w:webHidden/>
          </w:rPr>
          <w:tab/>
        </w:r>
        <w:r w:rsidR="008E0290">
          <w:rPr>
            <w:noProof/>
            <w:webHidden/>
          </w:rPr>
          <w:fldChar w:fldCharType="begin"/>
        </w:r>
        <w:r w:rsidR="008E0290">
          <w:rPr>
            <w:noProof/>
            <w:webHidden/>
          </w:rPr>
          <w:instrText xml:space="preserve"> PAGEREF _Toc85188931 \h </w:instrText>
        </w:r>
        <w:r w:rsidR="008E0290">
          <w:rPr>
            <w:noProof/>
            <w:webHidden/>
          </w:rPr>
        </w:r>
        <w:r w:rsidR="008E0290">
          <w:rPr>
            <w:noProof/>
            <w:webHidden/>
          </w:rPr>
          <w:fldChar w:fldCharType="separate"/>
        </w:r>
        <w:r w:rsidR="00B96FA3">
          <w:rPr>
            <w:noProof/>
            <w:webHidden/>
          </w:rPr>
          <w:t>106</w:t>
        </w:r>
        <w:r w:rsidR="008E0290">
          <w:rPr>
            <w:noProof/>
            <w:webHidden/>
          </w:rPr>
          <w:fldChar w:fldCharType="end"/>
        </w:r>
      </w:hyperlink>
    </w:p>
    <w:p w14:paraId="66FEA798" w14:textId="774D8549" w:rsidR="008E0290" w:rsidRDefault="007F04F5">
      <w:pPr>
        <w:pStyle w:val="TOC8"/>
        <w:rPr>
          <w:rFonts w:asciiTheme="minorHAnsi" w:eastAsiaTheme="minorEastAsia" w:hAnsiTheme="minorHAnsi"/>
          <w:noProof/>
          <w:lang w:eastAsia="en-GB"/>
        </w:rPr>
      </w:pPr>
      <w:hyperlink w:anchor="_Toc85188932" w:history="1">
        <w:r w:rsidR="008E0290" w:rsidRPr="00544356">
          <w:rPr>
            <w:rStyle w:val="Hyperlink"/>
            <w:noProof/>
          </w:rPr>
          <w:t>Table 24</w:t>
        </w:r>
        <w:r w:rsidR="008E0290">
          <w:rPr>
            <w:rFonts w:asciiTheme="minorHAnsi" w:eastAsiaTheme="minorEastAsia" w:hAnsiTheme="minorHAnsi"/>
            <w:noProof/>
            <w:lang w:eastAsia="en-GB"/>
          </w:rPr>
          <w:tab/>
        </w:r>
        <w:r w:rsidR="008E0290" w:rsidRPr="00544356">
          <w:rPr>
            <w:rStyle w:val="Hyperlink"/>
            <w:noProof/>
          </w:rPr>
          <w:t>Non-fee income per international student in the 2018-19 cohort of University of Glasgow students, by level of study, mode, and domicile</w:t>
        </w:r>
        <w:r w:rsidR="008E0290">
          <w:rPr>
            <w:noProof/>
            <w:webHidden/>
          </w:rPr>
          <w:tab/>
        </w:r>
        <w:r w:rsidR="008E0290">
          <w:rPr>
            <w:noProof/>
            <w:webHidden/>
          </w:rPr>
          <w:fldChar w:fldCharType="begin"/>
        </w:r>
        <w:r w:rsidR="008E0290">
          <w:rPr>
            <w:noProof/>
            <w:webHidden/>
          </w:rPr>
          <w:instrText xml:space="preserve"> PAGEREF _Toc85188932 \h </w:instrText>
        </w:r>
        <w:r w:rsidR="008E0290">
          <w:rPr>
            <w:noProof/>
            <w:webHidden/>
          </w:rPr>
        </w:r>
        <w:r w:rsidR="008E0290">
          <w:rPr>
            <w:noProof/>
            <w:webHidden/>
          </w:rPr>
          <w:fldChar w:fldCharType="separate"/>
        </w:r>
        <w:r w:rsidR="00B96FA3">
          <w:rPr>
            <w:noProof/>
            <w:webHidden/>
          </w:rPr>
          <w:t>107</w:t>
        </w:r>
        <w:r w:rsidR="008E0290">
          <w:rPr>
            <w:noProof/>
            <w:webHidden/>
          </w:rPr>
          <w:fldChar w:fldCharType="end"/>
        </w:r>
      </w:hyperlink>
    </w:p>
    <w:p w14:paraId="6C45618C" w14:textId="52704D1B" w:rsidR="005C1288" w:rsidRPr="00B55FF9" w:rsidRDefault="000D319B" w:rsidP="00BD0D2D">
      <w:r w:rsidRPr="00B55FF9">
        <w:fldChar w:fldCharType="end"/>
      </w:r>
    </w:p>
    <w:p w14:paraId="3CBC3477" w14:textId="77777777" w:rsidR="005C1288" w:rsidRPr="00B55FF9" w:rsidRDefault="005C1288" w:rsidP="00BD0D2D">
      <w:pPr>
        <w:pStyle w:val="Heading3NoNumb"/>
      </w:pPr>
      <w:r w:rsidRPr="00B55FF9">
        <w:t>Figures</w:t>
      </w:r>
    </w:p>
    <w:p w14:paraId="51374280" w14:textId="20897EFA" w:rsidR="008E0290" w:rsidRDefault="000D319B">
      <w:pPr>
        <w:pStyle w:val="TOC8"/>
        <w:rPr>
          <w:rFonts w:asciiTheme="minorHAnsi" w:eastAsiaTheme="minorEastAsia" w:hAnsiTheme="minorHAnsi"/>
          <w:noProof/>
          <w:lang w:eastAsia="en-GB"/>
        </w:rPr>
      </w:pPr>
      <w:r w:rsidRPr="00B55FF9">
        <w:fldChar w:fldCharType="begin"/>
      </w:r>
      <w:r w:rsidR="005C1288" w:rsidRPr="00B55FF9">
        <w:instrText xml:space="preserve">TOC \h \z \t "Figure Title, </w:instrText>
      </w:r>
      <w:r w:rsidR="000E1A46" w:rsidRPr="00B55FF9">
        <w:instrText>8</w:instrText>
      </w:r>
      <w:r w:rsidR="005C1288" w:rsidRPr="00B55FF9">
        <w:instrText>"</w:instrText>
      </w:r>
      <w:r w:rsidRPr="00B55FF9">
        <w:fldChar w:fldCharType="separate"/>
      </w:r>
      <w:hyperlink w:anchor="_Toc85188933" w:history="1">
        <w:r w:rsidR="008E0290" w:rsidRPr="00CE1395">
          <w:rPr>
            <w:rStyle w:val="Hyperlink"/>
            <w:noProof/>
          </w:rPr>
          <w:t>Figure 1</w:t>
        </w:r>
        <w:r w:rsidR="008E0290">
          <w:rPr>
            <w:rFonts w:asciiTheme="minorHAnsi" w:eastAsiaTheme="minorEastAsia" w:hAnsiTheme="minorHAnsi"/>
            <w:noProof/>
            <w:lang w:eastAsia="en-GB"/>
          </w:rPr>
          <w:tab/>
        </w:r>
        <w:r w:rsidR="008E0290" w:rsidRPr="00CE1395">
          <w:rPr>
            <w:rStyle w:val="Hyperlink"/>
            <w:noProof/>
          </w:rPr>
          <w:t>Impact of the University of Glasgow’s research activities in 2018-19 (£m)</w:t>
        </w:r>
        <w:r w:rsidR="008E0290">
          <w:rPr>
            <w:noProof/>
            <w:webHidden/>
          </w:rPr>
          <w:tab/>
        </w:r>
        <w:r w:rsidR="008E0290">
          <w:rPr>
            <w:noProof/>
            <w:webHidden/>
          </w:rPr>
          <w:fldChar w:fldCharType="begin"/>
        </w:r>
        <w:r w:rsidR="008E0290">
          <w:rPr>
            <w:noProof/>
            <w:webHidden/>
          </w:rPr>
          <w:instrText xml:space="preserve"> PAGEREF _Toc85188933 \h </w:instrText>
        </w:r>
        <w:r w:rsidR="008E0290">
          <w:rPr>
            <w:noProof/>
            <w:webHidden/>
          </w:rPr>
        </w:r>
        <w:r w:rsidR="008E0290">
          <w:rPr>
            <w:noProof/>
            <w:webHidden/>
          </w:rPr>
          <w:fldChar w:fldCharType="separate"/>
        </w:r>
        <w:r w:rsidR="00B96FA3">
          <w:rPr>
            <w:noProof/>
            <w:webHidden/>
          </w:rPr>
          <w:t>iii</w:t>
        </w:r>
        <w:r w:rsidR="008E0290">
          <w:rPr>
            <w:noProof/>
            <w:webHidden/>
          </w:rPr>
          <w:fldChar w:fldCharType="end"/>
        </w:r>
      </w:hyperlink>
    </w:p>
    <w:p w14:paraId="4FFF16B8" w14:textId="003691E3" w:rsidR="008E0290" w:rsidRDefault="007F04F5">
      <w:pPr>
        <w:pStyle w:val="TOC8"/>
        <w:rPr>
          <w:rFonts w:asciiTheme="minorHAnsi" w:eastAsiaTheme="minorEastAsia" w:hAnsiTheme="minorHAnsi"/>
          <w:noProof/>
          <w:lang w:eastAsia="en-GB"/>
        </w:rPr>
      </w:pPr>
      <w:hyperlink w:anchor="_Toc85188934" w:history="1">
        <w:r w:rsidR="008E0290" w:rsidRPr="00CE1395">
          <w:rPr>
            <w:rStyle w:val="Hyperlink"/>
            <w:noProof/>
          </w:rPr>
          <w:t>Figure 2</w:t>
        </w:r>
        <w:r w:rsidR="008E0290">
          <w:rPr>
            <w:rFonts w:asciiTheme="minorHAnsi" w:eastAsiaTheme="minorEastAsia" w:hAnsiTheme="minorHAnsi"/>
            <w:noProof/>
            <w:lang w:eastAsia="en-GB"/>
          </w:rPr>
          <w:tab/>
        </w:r>
        <w:r w:rsidR="008E0290" w:rsidRPr="00CE1395">
          <w:rPr>
            <w:rStyle w:val="Hyperlink"/>
            <w:noProof/>
          </w:rPr>
          <w:t>Impact of the University’s educational exports associated with international students in the 2018-19 cohort (£m), by domicile and type of income</w:t>
        </w:r>
        <w:r w:rsidR="008E0290">
          <w:rPr>
            <w:noProof/>
            <w:webHidden/>
          </w:rPr>
          <w:tab/>
        </w:r>
        <w:r w:rsidR="008E0290">
          <w:rPr>
            <w:noProof/>
            <w:webHidden/>
          </w:rPr>
          <w:fldChar w:fldCharType="begin"/>
        </w:r>
        <w:r w:rsidR="008E0290">
          <w:rPr>
            <w:noProof/>
            <w:webHidden/>
          </w:rPr>
          <w:instrText xml:space="preserve"> PAGEREF _Toc85188934 \h </w:instrText>
        </w:r>
        <w:r w:rsidR="008E0290">
          <w:rPr>
            <w:noProof/>
            <w:webHidden/>
          </w:rPr>
        </w:r>
        <w:r w:rsidR="008E0290">
          <w:rPr>
            <w:noProof/>
            <w:webHidden/>
          </w:rPr>
          <w:fldChar w:fldCharType="separate"/>
        </w:r>
        <w:r w:rsidR="00B96FA3">
          <w:rPr>
            <w:noProof/>
            <w:webHidden/>
          </w:rPr>
          <w:t>v</w:t>
        </w:r>
        <w:r w:rsidR="008E0290">
          <w:rPr>
            <w:noProof/>
            <w:webHidden/>
          </w:rPr>
          <w:fldChar w:fldCharType="end"/>
        </w:r>
      </w:hyperlink>
    </w:p>
    <w:p w14:paraId="0817721B" w14:textId="0C804B81" w:rsidR="008E0290" w:rsidRDefault="007F04F5">
      <w:pPr>
        <w:pStyle w:val="TOC8"/>
        <w:rPr>
          <w:rFonts w:asciiTheme="minorHAnsi" w:eastAsiaTheme="minorEastAsia" w:hAnsiTheme="minorHAnsi"/>
          <w:noProof/>
          <w:lang w:eastAsia="en-GB"/>
        </w:rPr>
      </w:pPr>
      <w:hyperlink w:anchor="_Toc85188935" w:history="1">
        <w:r w:rsidR="008E0290" w:rsidRPr="00CE1395">
          <w:rPr>
            <w:rStyle w:val="Hyperlink"/>
            <w:noProof/>
          </w:rPr>
          <w:t>Figure 3</w:t>
        </w:r>
        <w:r w:rsidR="008E0290">
          <w:rPr>
            <w:rFonts w:asciiTheme="minorHAnsi" w:eastAsiaTheme="minorEastAsia" w:hAnsiTheme="minorHAnsi"/>
            <w:noProof/>
            <w:lang w:eastAsia="en-GB"/>
          </w:rPr>
          <w:tab/>
        </w:r>
        <w:r w:rsidR="008E0290" w:rsidRPr="00CE1395">
          <w:rPr>
            <w:rStyle w:val="Hyperlink"/>
            <w:noProof/>
          </w:rPr>
          <w:t>Impact associated with the University’s expenditure in 2018-19 (£m)</w:t>
        </w:r>
        <w:r w:rsidR="008E0290">
          <w:rPr>
            <w:noProof/>
            <w:webHidden/>
          </w:rPr>
          <w:tab/>
        </w:r>
        <w:r w:rsidR="008E0290">
          <w:rPr>
            <w:noProof/>
            <w:webHidden/>
          </w:rPr>
          <w:fldChar w:fldCharType="begin"/>
        </w:r>
        <w:r w:rsidR="008E0290">
          <w:rPr>
            <w:noProof/>
            <w:webHidden/>
          </w:rPr>
          <w:instrText xml:space="preserve"> PAGEREF _Toc85188935 \h </w:instrText>
        </w:r>
        <w:r w:rsidR="008E0290">
          <w:rPr>
            <w:noProof/>
            <w:webHidden/>
          </w:rPr>
        </w:r>
        <w:r w:rsidR="008E0290">
          <w:rPr>
            <w:noProof/>
            <w:webHidden/>
          </w:rPr>
          <w:fldChar w:fldCharType="separate"/>
        </w:r>
        <w:r w:rsidR="00B96FA3">
          <w:rPr>
            <w:noProof/>
            <w:webHidden/>
          </w:rPr>
          <w:t>vi</w:t>
        </w:r>
        <w:r w:rsidR="008E0290">
          <w:rPr>
            <w:noProof/>
            <w:webHidden/>
          </w:rPr>
          <w:fldChar w:fldCharType="end"/>
        </w:r>
      </w:hyperlink>
    </w:p>
    <w:p w14:paraId="06812072" w14:textId="35655680" w:rsidR="008E0290" w:rsidRDefault="007F04F5">
      <w:pPr>
        <w:pStyle w:val="TOC8"/>
        <w:rPr>
          <w:rFonts w:asciiTheme="minorHAnsi" w:eastAsiaTheme="minorEastAsia" w:hAnsiTheme="minorHAnsi"/>
          <w:noProof/>
          <w:lang w:eastAsia="en-GB"/>
        </w:rPr>
      </w:pPr>
      <w:hyperlink w:anchor="_Toc85188936" w:history="1">
        <w:r w:rsidR="008E0290" w:rsidRPr="00CE1395">
          <w:rPr>
            <w:rStyle w:val="Hyperlink"/>
            <w:noProof/>
          </w:rPr>
          <w:t>Figure 4</w:t>
        </w:r>
        <w:r w:rsidR="008E0290">
          <w:rPr>
            <w:rFonts w:asciiTheme="minorHAnsi" w:eastAsiaTheme="minorEastAsia" w:hAnsiTheme="minorHAnsi"/>
            <w:noProof/>
            <w:lang w:eastAsia="en-GB"/>
          </w:rPr>
          <w:tab/>
        </w:r>
        <w:r w:rsidR="008E0290" w:rsidRPr="00CE1395">
          <w:rPr>
            <w:rStyle w:val="Hyperlink"/>
            <w:noProof/>
          </w:rPr>
          <w:t>Research income received by the University of Glasgow in 2018-19, £m by source</w:t>
        </w:r>
        <w:r w:rsidR="008E0290">
          <w:rPr>
            <w:noProof/>
            <w:webHidden/>
          </w:rPr>
          <w:tab/>
        </w:r>
        <w:r w:rsidR="008E0290">
          <w:rPr>
            <w:noProof/>
            <w:webHidden/>
          </w:rPr>
          <w:fldChar w:fldCharType="begin"/>
        </w:r>
        <w:r w:rsidR="008E0290">
          <w:rPr>
            <w:noProof/>
            <w:webHidden/>
          </w:rPr>
          <w:instrText xml:space="preserve"> PAGEREF _Toc85188936 \h </w:instrText>
        </w:r>
        <w:r w:rsidR="008E0290">
          <w:rPr>
            <w:noProof/>
            <w:webHidden/>
          </w:rPr>
        </w:r>
        <w:r w:rsidR="008E0290">
          <w:rPr>
            <w:noProof/>
            <w:webHidden/>
          </w:rPr>
          <w:fldChar w:fldCharType="separate"/>
        </w:r>
        <w:r w:rsidR="00B96FA3">
          <w:rPr>
            <w:noProof/>
            <w:webHidden/>
          </w:rPr>
          <w:t>2</w:t>
        </w:r>
        <w:r w:rsidR="008E0290">
          <w:rPr>
            <w:noProof/>
            <w:webHidden/>
          </w:rPr>
          <w:fldChar w:fldCharType="end"/>
        </w:r>
      </w:hyperlink>
    </w:p>
    <w:p w14:paraId="22C67674" w14:textId="1D4ED10A" w:rsidR="008E0290" w:rsidRDefault="007F04F5">
      <w:pPr>
        <w:pStyle w:val="TOC8"/>
        <w:rPr>
          <w:rFonts w:asciiTheme="minorHAnsi" w:eastAsiaTheme="minorEastAsia" w:hAnsiTheme="minorHAnsi"/>
          <w:noProof/>
          <w:lang w:eastAsia="en-GB"/>
        </w:rPr>
      </w:pPr>
      <w:hyperlink w:anchor="_Toc85188937" w:history="1">
        <w:r w:rsidR="008E0290" w:rsidRPr="00CE1395">
          <w:rPr>
            <w:rStyle w:val="Hyperlink"/>
            <w:noProof/>
          </w:rPr>
          <w:t>Figure 5</w:t>
        </w:r>
        <w:r w:rsidR="008E0290">
          <w:rPr>
            <w:rFonts w:asciiTheme="minorHAnsi" w:eastAsiaTheme="minorEastAsia" w:hAnsiTheme="minorHAnsi"/>
            <w:noProof/>
            <w:lang w:eastAsia="en-GB"/>
          </w:rPr>
          <w:tab/>
        </w:r>
        <w:r w:rsidR="008E0290" w:rsidRPr="00CE1395">
          <w:rPr>
            <w:rStyle w:val="Hyperlink"/>
            <w:noProof/>
          </w:rPr>
          <w:t>Research income received by the University of Glasgow in 2018-19, £m by source and all vs. Scottish sources</w:t>
        </w:r>
        <w:r w:rsidR="008E0290">
          <w:rPr>
            <w:noProof/>
            <w:webHidden/>
          </w:rPr>
          <w:tab/>
        </w:r>
        <w:r w:rsidR="008E0290">
          <w:rPr>
            <w:noProof/>
            <w:webHidden/>
          </w:rPr>
          <w:fldChar w:fldCharType="begin"/>
        </w:r>
        <w:r w:rsidR="008E0290">
          <w:rPr>
            <w:noProof/>
            <w:webHidden/>
          </w:rPr>
          <w:instrText xml:space="preserve"> PAGEREF _Toc85188937 \h </w:instrText>
        </w:r>
        <w:r w:rsidR="008E0290">
          <w:rPr>
            <w:noProof/>
            <w:webHidden/>
          </w:rPr>
        </w:r>
        <w:r w:rsidR="008E0290">
          <w:rPr>
            <w:noProof/>
            <w:webHidden/>
          </w:rPr>
          <w:fldChar w:fldCharType="separate"/>
        </w:r>
        <w:r w:rsidR="00B96FA3">
          <w:rPr>
            <w:noProof/>
            <w:webHidden/>
          </w:rPr>
          <w:t>2</w:t>
        </w:r>
        <w:r w:rsidR="008E0290">
          <w:rPr>
            <w:noProof/>
            <w:webHidden/>
          </w:rPr>
          <w:fldChar w:fldCharType="end"/>
        </w:r>
      </w:hyperlink>
    </w:p>
    <w:p w14:paraId="32BB0D18" w14:textId="2F78C722" w:rsidR="008E0290" w:rsidRDefault="007F04F5">
      <w:pPr>
        <w:pStyle w:val="TOC8"/>
        <w:rPr>
          <w:rFonts w:asciiTheme="minorHAnsi" w:eastAsiaTheme="minorEastAsia" w:hAnsiTheme="minorHAnsi"/>
          <w:noProof/>
          <w:lang w:eastAsia="en-GB"/>
        </w:rPr>
      </w:pPr>
      <w:hyperlink w:anchor="_Toc85188938" w:history="1">
        <w:r w:rsidR="008E0290" w:rsidRPr="00CE1395">
          <w:rPr>
            <w:rStyle w:val="Hyperlink"/>
            <w:noProof/>
          </w:rPr>
          <w:t>Figure 6</w:t>
        </w:r>
        <w:r w:rsidR="008E0290">
          <w:rPr>
            <w:rFonts w:asciiTheme="minorHAnsi" w:eastAsiaTheme="minorEastAsia" w:hAnsiTheme="minorHAnsi"/>
            <w:noProof/>
            <w:lang w:eastAsia="en-GB"/>
          </w:rPr>
          <w:tab/>
        </w:r>
        <w:r w:rsidR="008E0290" w:rsidRPr="00CE1395">
          <w:rPr>
            <w:rStyle w:val="Hyperlink"/>
            <w:noProof/>
          </w:rPr>
          <w:t>Total impact of the University of Glasgow’s research activities in 2018-19, £m</w:t>
        </w:r>
        <w:r w:rsidR="008E0290">
          <w:rPr>
            <w:noProof/>
            <w:webHidden/>
          </w:rPr>
          <w:tab/>
        </w:r>
        <w:r w:rsidR="008E0290">
          <w:rPr>
            <w:noProof/>
            <w:webHidden/>
          </w:rPr>
          <w:fldChar w:fldCharType="begin"/>
        </w:r>
        <w:r w:rsidR="008E0290">
          <w:rPr>
            <w:noProof/>
            <w:webHidden/>
          </w:rPr>
          <w:instrText xml:space="preserve"> PAGEREF _Toc85188938 \h </w:instrText>
        </w:r>
        <w:r w:rsidR="008E0290">
          <w:rPr>
            <w:noProof/>
            <w:webHidden/>
          </w:rPr>
        </w:r>
        <w:r w:rsidR="008E0290">
          <w:rPr>
            <w:noProof/>
            <w:webHidden/>
          </w:rPr>
          <w:fldChar w:fldCharType="separate"/>
        </w:r>
        <w:r w:rsidR="00B96FA3">
          <w:rPr>
            <w:noProof/>
            <w:webHidden/>
          </w:rPr>
          <w:t>7</w:t>
        </w:r>
        <w:r w:rsidR="008E0290">
          <w:rPr>
            <w:noProof/>
            <w:webHidden/>
          </w:rPr>
          <w:fldChar w:fldCharType="end"/>
        </w:r>
      </w:hyperlink>
    </w:p>
    <w:p w14:paraId="4CF21A19" w14:textId="0513492A" w:rsidR="008E0290" w:rsidRDefault="007F04F5">
      <w:pPr>
        <w:pStyle w:val="TOC8"/>
        <w:rPr>
          <w:rFonts w:asciiTheme="minorHAnsi" w:eastAsiaTheme="minorEastAsia" w:hAnsiTheme="minorHAnsi"/>
          <w:noProof/>
          <w:lang w:eastAsia="en-GB"/>
        </w:rPr>
      </w:pPr>
      <w:hyperlink w:anchor="_Toc85188939" w:history="1">
        <w:r w:rsidR="008E0290" w:rsidRPr="00CE1395">
          <w:rPr>
            <w:rStyle w:val="Hyperlink"/>
            <w:noProof/>
          </w:rPr>
          <w:t>Figure 7</w:t>
        </w:r>
        <w:r w:rsidR="008E0290">
          <w:rPr>
            <w:rFonts w:asciiTheme="minorHAnsi" w:eastAsiaTheme="minorEastAsia" w:hAnsiTheme="minorHAnsi"/>
            <w:noProof/>
            <w:lang w:eastAsia="en-GB"/>
          </w:rPr>
          <w:tab/>
        </w:r>
        <w:r w:rsidR="008E0290" w:rsidRPr="00CE1395">
          <w:rPr>
            <w:rStyle w:val="Hyperlink"/>
            <w:noProof/>
          </w:rPr>
          <w:t>UK domiciled students in the 2018-19 cohort of University of Glasgow students, by level of study</w:t>
        </w:r>
        <w:r w:rsidR="008E0290">
          <w:rPr>
            <w:noProof/>
            <w:webHidden/>
          </w:rPr>
          <w:tab/>
        </w:r>
        <w:r w:rsidR="008E0290">
          <w:rPr>
            <w:noProof/>
            <w:webHidden/>
          </w:rPr>
          <w:fldChar w:fldCharType="begin"/>
        </w:r>
        <w:r w:rsidR="008E0290">
          <w:rPr>
            <w:noProof/>
            <w:webHidden/>
          </w:rPr>
          <w:instrText xml:space="preserve"> PAGEREF _Toc85188939 \h </w:instrText>
        </w:r>
        <w:r w:rsidR="008E0290">
          <w:rPr>
            <w:noProof/>
            <w:webHidden/>
          </w:rPr>
        </w:r>
        <w:r w:rsidR="008E0290">
          <w:rPr>
            <w:noProof/>
            <w:webHidden/>
          </w:rPr>
          <w:fldChar w:fldCharType="separate"/>
        </w:r>
        <w:r w:rsidR="00B96FA3">
          <w:rPr>
            <w:noProof/>
            <w:webHidden/>
          </w:rPr>
          <w:t>11</w:t>
        </w:r>
        <w:r w:rsidR="008E0290">
          <w:rPr>
            <w:noProof/>
            <w:webHidden/>
          </w:rPr>
          <w:fldChar w:fldCharType="end"/>
        </w:r>
      </w:hyperlink>
    </w:p>
    <w:p w14:paraId="7EE01CC0" w14:textId="74424427" w:rsidR="008E0290" w:rsidRDefault="007F04F5">
      <w:pPr>
        <w:pStyle w:val="TOC8"/>
        <w:rPr>
          <w:rFonts w:asciiTheme="minorHAnsi" w:eastAsiaTheme="minorEastAsia" w:hAnsiTheme="minorHAnsi"/>
          <w:noProof/>
          <w:lang w:eastAsia="en-GB"/>
        </w:rPr>
      </w:pPr>
      <w:hyperlink w:anchor="_Toc85188940" w:history="1">
        <w:r w:rsidR="008E0290" w:rsidRPr="00CE1395">
          <w:rPr>
            <w:rStyle w:val="Hyperlink"/>
            <w:noProof/>
          </w:rPr>
          <w:t>Figure 8</w:t>
        </w:r>
        <w:r w:rsidR="008E0290">
          <w:rPr>
            <w:rFonts w:asciiTheme="minorHAnsi" w:eastAsiaTheme="minorEastAsia" w:hAnsiTheme="minorHAnsi"/>
            <w:noProof/>
            <w:lang w:eastAsia="en-GB"/>
          </w:rPr>
          <w:tab/>
        </w:r>
        <w:r w:rsidR="008E0290" w:rsidRPr="00CE1395">
          <w:rPr>
            <w:rStyle w:val="Hyperlink"/>
            <w:noProof/>
          </w:rPr>
          <w:t>UK domiciled students in the 2018-19 cohort of University of Glasgow students, by mode of study</w:t>
        </w:r>
        <w:r w:rsidR="008E0290">
          <w:rPr>
            <w:noProof/>
            <w:webHidden/>
          </w:rPr>
          <w:tab/>
        </w:r>
        <w:r w:rsidR="008E0290">
          <w:rPr>
            <w:noProof/>
            <w:webHidden/>
          </w:rPr>
          <w:fldChar w:fldCharType="begin"/>
        </w:r>
        <w:r w:rsidR="008E0290">
          <w:rPr>
            <w:noProof/>
            <w:webHidden/>
          </w:rPr>
          <w:instrText xml:space="preserve"> PAGEREF _Toc85188940 \h </w:instrText>
        </w:r>
        <w:r w:rsidR="008E0290">
          <w:rPr>
            <w:noProof/>
            <w:webHidden/>
          </w:rPr>
        </w:r>
        <w:r w:rsidR="008E0290">
          <w:rPr>
            <w:noProof/>
            <w:webHidden/>
          </w:rPr>
          <w:fldChar w:fldCharType="separate"/>
        </w:r>
        <w:r w:rsidR="00B96FA3">
          <w:rPr>
            <w:noProof/>
            <w:webHidden/>
          </w:rPr>
          <w:t>11</w:t>
        </w:r>
        <w:r w:rsidR="008E0290">
          <w:rPr>
            <w:noProof/>
            <w:webHidden/>
          </w:rPr>
          <w:fldChar w:fldCharType="end"/>
        </w:r>
      </w:hyperlink>
    </w:p>
    <w:p w14:paraId="76BBF2A0" w14:textId="2D6168B5" w:rsidR="008E0290" w:rsidRDefault="007F04F5">
      <w:pPr>
        <w:pStyle w:val="TOC8"/>
        <w:rPr>
          <w:rFonts w:asciiTheme="minorHAnsi" w:eastAsiaTheme="minorEastAsia" w:hAnsiTheme="minorHAnsi"/>
          <w:noProof/>
          <w:lang w:eastAsia="en-GB"/>
        </w:rPr>
      </w:pPr>
      <w:hyperlink w:anchor="_Toc85188941" w:history="1">
        <w:r w:rsidR="008E0290" w:rsidRPr="00CE1395">
          <w:rPr>
            <w:rStyle w:val="Hyperlink"/>
            <w:noProof/>
          </w:rPr>
          <w:t>Figure 9</w:t>
        </w:r>
        <w:r w:rsidR="008E0290">
          <w:rPr>
            <w:rFonts w:asciiTheme="minorHAnsi" w:eastAsiaTheme="minorEastAsia" w:hAnsiTheme="minorHAnsi"/>
            <w:noProof/>
            <w:lang w:eastAsia="en-GB"/>
          </w:rPr>
          <w:tab/>
        </w:r>
        <w:r w:rsidR="008E0290" w:rsidRPr="00CE1395">
          <w:rPr>
            <w:rStyle w:val="Hyperlink"/>
            <w:noProof/>
          </w:rPr>
          <w:t>UK domiciled students in the 2018-19 cohort of University of Glasgow students, by domicile</w:t>
        </w:r>
        <w:r w:rsidR="008E0290">
          <w:rPr>
            <w:noProof/>
            <w:webHidden/>
          </w:rPr>
          <w:tab/>
        </w:r>
        <w:r w:rsidR="008E0290">
          <w:rPr>
            <w:noProof/>
            <w:webHidden/>
          </w:rPr>
          <w:fldChar w:fldCharType="begin"/>
        </w:r>
        <w:r w:rsidR="008E0290">
          <w:rPr>
            <w:noProof/>
            <w:webHidden/>
          </w:rPr>
          <w:instrText xml:space="preserve"> PAGEREF _Toc85188941 \h </w:instrText>
        </w:r>
        <w:r w:rsidR="008E0290">
          <w:rPr>
            <w:noProof/>
            <w:webHidden/>
          </w:rPr>
        </w:r>
        <w:r w:rsidR="008E0290">
          <w:rPr>
            <w:noProof/>
            <w:webHidden/>
          </w:rPr>
          <w:fldChar w:fldCharType="separate"/>
        </w:r>
        <w:r w:rsidR="00B96FA3">
          <w:rPr>
            <w:noProof/>
            <w:webHidden/>
          </w:rPr>
          <w:t>11</w:t>
        </w:r>
        <w:r w:rsidR="008E0290">
          <w:rPr>
            <w:noProof/>
            <w:webHidden/>
          </w:rPr>
          <w:fldChar w:fldCharType="end"/>
        </w:r>
      </w:hyperlink>
    </w:p>
    <w:p w14:paraId="2357CE27" w14:textId="0A325DC8" w:rsidR="008E0290" w:rsidRDefault="007F04F5">
      <w:pPr>
        <w:pStyle w:val="TOC8"/>
        <w:rPr>
          <w:rFonts w:asciiTheme="minorHAnsi" w:eastAsiaTheme="minorEastAsia" w:hAnsiTheme="minorHAnsi"/>
          <w:noProof/>
          <w:lang w:eastAsia="en-GB"/>
        </w:rPr>
      </w:pPr>
      <w:hyperlink w:anchor="_Toc85188942" w:history="1">
        <w:r w:rsidR="008E0290" w:rsidRPr="00CE1395">
          <w:rPr>
            <w:rStyle w:val="Hyperlink"/>
            <w:noProof/>
          </w:rPr>
          <w:t>Figure 10</w:t>
        </w:r>
        <w:r w:rsidR="008E0290">
          <w:rPr>
            <w:rFonts w:asciiTheme="minorHAnsi" w:eastAsiaTheme="minorEastAsia" w:hAnsiTheme="minorHAnsi"/>
            <w:noProof/>
            <w:lang w:eastAsia="en-GB"/>
          </w:rPr>
          <w:tab/>
        </w:r>
        <w:r w:rsidR="008E0290" w:rsidRPr="00CE1395">
          <w:rPr>
            <w:rStyle w:val="Hyperlink"/>
            <w:noProof/>
          </w:rPr>
          <w:t>Scottish domiciled first degree students in the 2018-19 cohort by detailed domicile</w:t>
        </w:r>
        <w:r w:rsidR="008E0290">
          <w:rPr>
            <w:noProof/>
            <w:webHidden/>
          </w:rPr>
          <w:tab/>
        </w:r>
        <w:r w:rsidR="008E0290">
          <w:rPr>
            <w:noProof/>
            <w:webHidden/>
          </w:rPr>
          <w:fldChar w:fldCharType="begin"/>
        </w:r>
        <w:r w:rsidR="008E0290">
          <w:rPr>
            <w:noProof/>
            <w:webHidden/>
          </w:rPr>
          <w:instrText xml:space="preserve"> PAGEREF _Toc85188942 \h </w:instrText>
        </w:r>
        <w:r w:rsidR="008E0290">
          <w:rPr>
            <w:noProof/>
            <w:webHidden/>
          </w:rPr>
        </w:r>
        <w:r w:rsidR="008E0290">
          <w:rPr>
            <w:noProof/>
            <w:webHidden/>
          </w:rPr>
          <w:fldChar w:fldCharType="separate"/>
        </w:r>
        <w:r w:rsidR="00B96FA3">
          <w:rPr>
            <w:noProof/>
            <w:webHidden/>
          </w:rPr>
          <w:t>14</w:t>
        </w:r>
        <w:r w:rsidR="008E0290">
          <w:rPr>
            <w:noProof/>
            <w:webHidden/>
          </w:rPr>
          <w:fldChar w:fldCharType="end"/>
        </w:r>
      </w:hyperlink>
    </w:p>
    <w:p w14:paraId="7A8C628A" w14:textId="656AA733" w:rsidR="008E0290" w:rsidRDefault="007F04F5">
      <w:pPr>
        <w:pStyle w:val="TOC8"/>
        <w:rPr>
          <w:rFonts w:asciiTheme="minorHAnsi" w:eastAsiaTheme="minorEastAsia" w:hAnsiTheme="minorHAnsi"/>
          <w:noProof/>
          <w:lang w:eastAsia="en-GB"/>
        </w:rPr>
      </w:pPr>
      <w:hyperlink w:anchor="_Toc85188943" w:history="1">
        <w:r w:rsidR="008E0290" w:rsidRPr="00CE1395">
          <w:rPr>
            <w:rStyle w:val="Hyperlink"/>
            <w:noProof/>
          </w:rPr>
          <w:t>Figure 11</w:t>
        </w:r>
        <w:r w:rsidR="008E0290">
          <w:rPr>
            <w:rFonts w:asciiTheme="minorHAnsi" w:eastAsiaTheme="minorEastAsia" w:hAnsiTheme="minorHAnsi"/>
            <w:noProof/>
            <w:lang w:eastAsia="en-GB"/>
          </w:rPr>
          <w:tab/>
        </w:r>
        <w:r w:rsidR="008E0290" w:rsidRPr="00CE1395">
          <w:rPr>
            <w:rStyle w:val="Hyperlink"/>
            <w:noProof/>
          </w:rPr>
          <w:t>UK domiciled first degree students in the 2018-19 cohort by school type</w:t>
        </w:r>
        <w:r w:rsidR="008E0290">
          <w:rPr>
            <w:noProof/>
            <w:webHidden/>
          </w:rPr>
          <w:tab/>
        </w:r>
        <w:r w:rsidR="008E0290">
          <w:rPr>
            <w:noProof/>
            <w:webHidden/>
          </w:rPr>
          <w:fldChar w:fldCharType="begin"/>
        </w:r>
        <w:r w:rsidR="008E0290">
          <w:rPr>
            <w:noProof/>
            <w:webHidden/>
          </w:rPr>
          <w:instrText xml:space="preserve"> PAGEREF _Toc85188943 \h </w:instrText>
        </w:r>
        <w:r w:rsidR="008E0290">
          <w:rPr>
            <w:noProof/>
            <w:webHidden/>
          </w:rPr>
        </w:r>
        <w:r w:rsidR="008E0290">
          <w:rPr>
            <w:noProof/>
            <w:webHidden/>
          </w:rPr>
          <w:fldChar w:fldCharType="separate"/>
        </w:r>
        <w:r w:rsidR="00B96FA3">
          <w:rPr>
            <w:noProof/>
            <w:webHidden/>
          </w:rPr>
          <w:t>15</w:t>
        </w:r>
        <w:r w:rsidR="008E0290">
          <w:rPr>
            <w:noProof/>
            <w:webHidden/>
          </w:rPr>
          <w:fldChar w:fldCharType="end"/>
        </w:r>
      </w:hyperlink>
    </w:p>
    <w:p w14:paraId="76AD470F" w14:textId="749EDD6D" w:rsidR="008E0290" w:rsidRDefault="007F04F5">
      <w:pPr>
        <w:pStyle w:val="TOC8"/>
        <w:rPr>
          <w:rFonts w:asciiTheme="minorHAnsi" w:eastAsiaTheme="minorEastAsia" w:hAnsiTheme="minorHAnsi"/>
          <w:noProof/>
          <w:lang w:eastAsia="en-GB"/>
        </w:rPr>
      </w:pPr>
      <w:hyperlink w:anchor="_Toc85188944" w:history="1">
        <w:r w:rsidR="008E0290" w:rsidRPr="00CE1395">
          <w:rPr>
            <w:rStyle w:val="Hyperlink"/>
            <w:noProof/>
          </w:rPr>
          <w:t>Figure 12</w:t>
        </w:r>
        <w:r w:rsidR="008E0290">
          <w:rPr>
            <w:rFonts w:asciiTheme="minorHAnsi" w:eastAsiaTheme="minorEastAsia" w:hAnsiTheme="minorHAnsi"/>
            <w:noProof/>
            <w:lang w:eastAsia="en-GB"/>
          </w:rPr>
          <w:tab/>
        </w:r>
        <w:r w:rsidR="008E0290" w:rsidRPr="00CE1395">
          <w:rPr>
            <w:rStyle w:val="Hyperlink"/>
            <w:noProof/>
          </w:rPr>
          <w:t>Scottish domiciled first degree students in the 2018-19 cohort by access programme participation</w:t>
        </w:r>
        <w:r w:rsidR="008E0290">
          <w:rPr>
            <w:noProof/>
            <w:webHidden/>
          </w:rPr>
          <w:tab/>
        </w:r>
        <w:r w:rsidR="008E0290">
          <w:rPr>
            <w:noProof/>
            <w:webHidden/>
          </w:rPr>
          <w:fldChar w:fldCharType="begin"/>
        </w:r>
        <w:r w:rsidR="008E0290">
          <w:rPr>
            <w:noProof/>
            <w:webHidden/>
          </w:rPr>
          <w:instrText xml:space="preserve"> PAGEREF _Toc85188944 \h </w:instrText>
        </w:r>
        <w:r w:rsidR="008E0290">
          <w:rPr>
            <w:noProof/>
            <w:webHidden/>
          </w:rPr>
        </w:r>
        <w:r w:rsidR="008E0290">
          <w:rPr>
            <w:noProof/>
            <w:webHidden/>
          </w:rPr>
          <w:fldChar w:fldCharType="separate"/>
        </w:r>
        <w:r w:rsidR="00B96FA3">
          <w:rPr>
            <w:noProof/>
            <w:webHidden/>
          </w:rPr>
          <w:t>15</w:t>
        </w:r>
        <w:r w:rsidR="008E0290">
          <w:rPr>
            <w:noProof/>
            <w:webHidden/>
          </w:rPr>
          <w:fldChar w:fldCharType="end"/>
        </w:r>
      </w:hyperlink>
    </w:p>
    <w:p w14:paraId="708BFF43" w14:textId="0D83C292" w:rsidR="008E0290" w:rsidRDefault="007F04F5">
      <w:pPr>
        <w:pStyle w:val="TOC8"/>
        <w:rPr>
          <w:rFonts w:asciiTheme="minorHAnsi" w:eastAsiaTheme="minorEastAsia" w:hAnsiTheme="minorHAnsi"/>
          <w:noProof/>
          <w:lang w:eastAsia="en-GB"/>
        </w:rPr>
      </w:pPr>
      <w:hyperlink w:anchor="_Toc85188945" w:history="1">
        <w:r w:rsidR="008E0290" w:rsidRPr="00CE1395">
          <w:rPr>
            <w:rStyle w:val="Hyperlink"/>
            <w:noProof/>
          </w:rPr>
          <w:t>Figure 13</w:t>
        </w:r>
        <w:r w:rsidR="008E0290">
          <w:rPr>
            <w:rFonts w:asciiTheme="minorHAnsi" w:eastAsiaTheme="minorEastAsia" w:hAnsiTheme="minorHAnsi"/>
            <w:noProof/>
            <w:lang w:eastAsia="en-GB"/>
          </w:rPr>
          <w:tab/>
        </w:r>
        <w:r w:rsidR="008E0290" w:rsidRPr="00CE1395">
          <w:rPr>
            <w:rStyle w:val="Hyperlink"/>
            <w:noProof/>
          </w:rPr>
          <w:t>Scottish domiciled first degree students in the 2018-19 cohort by SIMD quintile</w:t>
        </w:r>
        <w:r w:rsidR="008E0290">
          <w:rPr>
            <w:noProof/>
            <w:webHidden/>
          </w:rPr>
          <w:tab/>
        </w:r>
        <w:r w:rsidR="008E0290">
          <w:rPr>
            <w:noProof/>
            <w:webHidden/>
          </w:rPr>
          <w:fldChar w:fldCharType="begin"/>
        </w:r>
        <w:r w:rsidR="008E0290">
          <w:rPr>
            <w:noProof/>
            <w:webHidden/>
          </w:rPr>
          <w:instrText xml:space="preserve"> PAGEREF _Toc85188945 \h </w:instrText>
        </w:r>
        <w:r w:rsidR="008E0290">
          <w:rPr>
            <w:noProof/>
            <w:webHidden/>
          </w:rPr>
        </w:r>
        <w:r w:rsidR="008E0290">
          <w:rPr>
            <w:noProof/>
            <w:webHidden/>
          </w:rPr>
          <w:fldChar w:fldCharType="separate"/>
        </w:r>
        <w:r w:rsidR="00B96FA3">
          <w:rPr>
            <w:noProof/>
            <w:webHidden/>
          </w:rPr>
          <w:t>15</w:t>
        </w:r>
        <w:r w:rsidR="008E0290">
          <w:rPr>
            <w:noProof/>
            <w:webHidden/>
          </w:rPr>
          <w:fldChar w:fldCharType="end"/>
        </w:r>
      </w:hyperlink>
    </w:p>
    <w:p w14:paraId="45CC8E12" w14:textId="37A962E5" w:rsidR="008E0290" w:rsidRDefault="007F04F5">
      <w:pPr>
        <w:pStyle w:val="TOC8"/>
        <w:rPr>
          <w:rFonts w:asciiTheme="minorHAnsi" w:eastAsiaTheme="minorEastAsia" w:hAnsiTheme="minorHAnsi"/>
          <w:noProof/>
          <w:lang w:eastAsia="en-GB"/>
        </w:rPr>
      </w:pPr>
      <w:hyperlink w:anchor="_Toc85188946" w:history="1">
        <w:r w:rsidR="008E0290" w:rsidRPr="00CE1395">
          <w:rPr>
            <w:rStyle w:val="Hyperlink"/>
            <w:noProof/>
          </w:rPr>
          <w:t>Figure 14</w:t>
        </w:r>
        <w:r w:rsidR="008E0290">
          <w:rPr>
            <w:rFonts w:asciiTheme="minorHAnsi" w:eastAsiaTheme="minorEastAsia" w:hAnsiTheme="minorHAnsi"/>
            <w:noProof/>
            <w:lang w:eastAsia="en-GB"/>
          </w:rPr>
          <w:tab/>
        </w:r>
        <w:r w:rsidR="008E0290" w:rsidRPr="00CE1395">
          <w:rPr>
            <w:rStyle w:val="Hyperlink"/>
            <w:noProof/>
          </w:rPr>
          <w:t>Overview of gross and net graduate premium, and gross and net Exchequer benefit</w:t>
        </w:r>
        <w:r w:rsidR="008E0290">
          <w:rPr>
            <w:noProof/>
            <w:webHidden/>
          </w:rPr>
          <w:tab/>
        </w:r>
        <w:r w:rsidR="008E0290">
          <w:rPr>
            <w:noProof/>
            <w:webHidden/>
          </w:rPr>
          <w:fldChar w:fldCharType="begin"/>
        </w:r>
        <w:r w:rsidR="008E0290">
          <w:rPr>
            <w:noProof/>
            <w:webHidden/>
          </w:rPr>
          <w:instrText xml:space="preserve"> PAGEREF _Toc85188946 \h </w:instrText>
        </w:r>
        <w:r w:rsidR="008E0290">
          <w:rPr>
            <w:noProof/>
            <w:webHidden/>
          </w:rPr>
        </w:r>
        <w:r w:rsidR="008E0290">
          <w:rPr>
            <w:noProof/>
            <w:webHidden/>
          </w:rPr>
          <w:fldChar w:fldCharType="separate"/>
        </w:r>
        <w:r w:rsidR="00B96FA3">
          <w:rPr>
            <w:noProof/>
            <w:webHidden/>
          </w:rPr>
          <w:t>17</w:t>
        </w:r>
        <w:r w:rsidR="008E0290">
          <w:rPr>
            <w:noProof/>
            <w:webHidden/>
          </w:rPr>
          <w:fldChar w:fldCharType="end"/>
        </w:r>
      </w:hyperlink>
    </w:p>
    <w:p w14:paraId="5373358F" w14:textId="5AE1F5F7" w:rsidR="008E0290" w:rsidRDefault="007F04F5">
      <w:pPr>
        <w:pStyle w:val="TOC8"/>
        <w:rPr>
          <w:rFonts w:asciiTheme="minorHAnsi" w:eastAsiaTheme="minorEastAsia" w:hAnsiTheme="minorHAnsi"/>
          <w:noProof/>
          <w:lang w:eastAsia="en-GB"/>
        </w:rPr>
      </w:pPr>
      <w:hyperlink w:anchor="_Toc85188947" w:history="1">
        <w:r w:rsidR="008E0290" w:rsidRPr="00CE1395">
          <w:rPr>
            <w:rStyle w:val="Hyperlink"/>
            <w:noProof/>
          </w:rPr>
          <w:t>Figure 15</w:t>
        </w:r>
        <w:r w:rsidR="008E0290">
          <w:rPr>
            <w:rFonts w:asciiTheme="minorHAnsi" w:eastAsiaTheme="minorEastAsia" w:hAnsiTheme="minorHAnsi"/>
            <w:noProof/>
            <w:lang w:eastAsia="en-GB"/>
          </w:rPr>
          <w:tab/>
        </w:r>
        <w:r w:rsidR="008E0290" w:rsidRPr="00CE1395">
          <w:rPr>
            <w:rStyle w:val="Hyperlink"/>
            <w:noProof/>
          </w:rPr>
          <w:t>Proportion of University of Glasgow graduates in graduate-level or professional occupations, by level and domicile</w:t>
        </w:r>
        <w:r w:rsidR="008E0290">
          <w:rPr>
            <w:noProof/>
            <w:webHidden/>
          </w:rPr>
          <w:tab/>
        </w:r>
        <w:r w:rsidR="008E0290">
          <w:rPr>
            <w:noProof/>
            <w:webHidden/>
          </w:rPr>
          <w:fldChar w:fldCharType="begin"/>
        </w:r>
        <w:r w:rsidR="008E0290">
          <w:rPr>
            <w:noProof/>
            <w:webHidden/>
          </w:rPr>
          <w:instrText xml:space="preserve"> PAGEREF _Toc85188947 \h </w:instrText>
        </w:r>
        <w:r w:rsidR="008E0290">
          <w:rPr>
            <w:noProof/>
            <w:webHidden/>
          </w:rPr>
        </w:r>
        <w:r w:rsidR="008E0290">
          <w:rPr>
            <w:noProof/>
            <w:webHidden/>
          </w:rPr>
          <w:fldChar w:fldCharType="separate"/>
        </w:r>
        <w:r w:rsidR="00B96FA3">
          <w:rPr>
            <w:noProof/>
            <w:webHidden/>
          </w:rPr>
          <w:t>18</w:t>
        </w:r>
        <w:r w:rsidR="008E0290">
          <w:rPr>
            <w:noProof/>
            <w:webHidden/>
          </w:rPr>
          <w:fldChar w:fldCharType="end"/>
        </w:r>
      </w:hyperlink>
    </w:p>
    <w:p w14:paraId="05DA93CE" w14:textId="5D244404" w:rsidR="008E0290" w:rsidRDefault="007F04F5">
      <w:pPr>
        <w:pStyle w:val="TOC8"/>
        <w:rPr>
          <w:rFonts w:asciiTheme="minorHAnsi" w:eastAsiaTheme="minorEastAsia" w:hAnsiTheme="minorHAnsi"/>
          <w:noProof/>
          <w:lang w:eastAsia="en-GB"/>
        </w:rPr>
      </w:pPr>
      <w:hyperlink w:anchor="_Toc85188948" w:history="1">
        <w:r w:rsidR="008E0290" w:rsidRPr="00CE1395">
          <w:rPr>
            <w:rStyle w:val="Hyperlink"/>
            <w:noProof/>
          </w:rPr>
          <w:t>Figure 16</w:t>
        </w:r>
        <w:r w:rsidR="008E0290">
          <w:rPr>
            <w:rFonts w:asciiTheme="minorHAnsi" w:eastAsiaTheme="minorEastAsia" w:hAnsiTheme="minorHAnsi"/>
            <w:noProof/>
            <w:lang w:eastAsia="en-GB"/>
          </w:rPr>
          <w:tab/>
        </w:r>
        <w:r w:rsidR="008E0290" w:rsidRPr="00CE1395">
          <w:rPr>
            <w:rStyle w:val="Hyperlink"/>
            <w:noProof/>
          </w:rPr>
          <w:t>Location of the University of Glasgow’s graduates</w:t>
        </w:r>
        <w:r w:rsidR="008E0290">
          <w:rPr>
            <w:noProof/>
            <w:webHidden/>
          </w:rPr>
          <w:tab/>
        </w:r>
        <w:r w:rsidR="008E0290">
          <w:rPr>
            <w:noProof/>
            <w:webHidden/>
          </w:rPr>
          <w:fldChar w:fldCharType="begin"/>
        </w:r>
        <w:r w:rsidR="008E0290">
          <w:rPr>
            <w:noProof/>
            <w:webHidden/>
          </w:rPr>
          <w:instrText xml:space="preserve"> PAGEREF _Toc85188948 \h </w:instrText>
        </w:r>
        <w:r w:rsidR="008E0290">
          <w:rPr>
            <w:noProof/>
            <w:webHidden/>
          </w:rPr>
        </w:r>
        <w:r w:rsidR="008E0290">
          <w:rPr>
            <w:noProof/>
            <w:webHidden/>
          </w:rPr>
          <w:fldChar w:fldCharType="separate"/>
        </w:r>
        <w:r w:rsidR="00B96FA3">
          <w:rPr>
            <w:noProof/>
            <w:webHidden/>
          </w:rPr>
          <w:t>18</w:t>
        </w:r>
        <w:r w:rsidR="008E0290">
          <w:rPr>
            <w:noProof/>
            <w:webHidden/>
          </w:rPr>
          <w:fldChar w:fldCharType="end"/>
        </w:r>
      </w:hyperlink>
    </w:p>
    <w:p w14:paraId="2D650C0C" w14:textId="1654C4E6" w:rsidR="008E0290" w:rsidRDefault="007F04F5">
      <w:pPr>
        <w:pStyle w:val="TOC8"/>
        <w:rPr>
          <w:rFonts w:asciiTheme="minorHAnsi" w:eastAsiaTheme="minorEastAsia" w:hAnsiTheme="minorHAnsi"/>
          <w:noProof/>
          <w:lang w:eastAsia="en-GB"/>
        </w:rPr>
      </w:pPr>
      <w:hyperlink w:anchor="_Toc85188949" w:history="1">
        <w:r w:rsidR="008E0290" w:rsidRPr="00CE1395">
          <w:rPr>
            <w:rStyle w:val="Hyperlink"/>
            <w:noProof/>
            <w14:scene3d>
              <w14:camera w14:prst="orthographicFront"/>
              <w14:lightRig w14:rig="threePt" w14:dir="t">
                <w14:rot w14:lat="0" w14:lon="0" w14:rev="0"/>
              </w14:lightRig>
            </w14:scene3d>
          </w:rPr>
          <w:t>Figure 17</w:t>
        </w:r>
        <w:r w:rsidR="008E0290">
          <w:rPr>
            <w:rFonts w:asciiTheme="minorHAnsi" w:eastAsiaTheme="minorEastAsia" w:hAnsiTheme="minorHAnsi"/>
            <w:noProof/>
            <w:lang w:eastAsia="en-GB"/>
          </w:rPr>
          <w:tab/>
        </w:r>
        <w:r w:rsidR="008E0290" w:rsidRPr="00CE1395">
          <w:rPr>
            <w:rStyle w:val="Hyperlink"/>
            <w:noProof/>
          </w:rPr>
          <w:t>Estimating the gross graduate premium and gross Exchequer benefit</w:t>
        </w:r>
        <w:r w:rsidR="008E0290">
          <w:rPr>
            <w:noProof/>
            <w:webHidden/>
          </w:rPr>
          <w:tab/>
        </w:r>
        <w:r w:rsidR="008E0290">
          <w:rPr>
            <w:noProof/>
            <w:webHidden/>
          </w:rPr>
          <w:fldChar w:fldCharType="begin"/>
        </w:r>
        <w:r w:rsidR="008E0290">
          <w:rPr>
            <w:noProof/>
            <w:webHidden/>
          </w:rPr>
          <w:instrText xml:space="preserve"> PAGEREF _Toc85188949 \h </w:instrText>
        </w:r>
        <w:r w:rsidR="008E0290">
          <w:rPr>
            <w:noProof/>
            <w:webHidden/>
          </w:rPr>
        </w:r>
        <w:r w:rsidR="008E0290">
          <w:rPr>
            <w:noProof/>
            <w:webHidden/>
          </w:rPr>
          <w:fldChar w:fldCharType="separate"/>
        </w:r>
        <w:r w:rsidR="00B96FA3">
          <w:rPr>
            <w:noProof/>
            <w:webHidden/>
          </w:rPr>
          <w:t>19</w:t>
        </w:r>
        <w:r w:rsidR="008E0290">
          <w:rPr>
            <w:noProof/>
            <w:webHidden/>
          </w:rPr>
          <w:fldChar w:fldCharType="end"/>
        </w:r>
      </w:hyperlink>
    </w:p>
    <w:p w14:paraId="188BE368" w14:textId="54840B33" w:rsidR="008E0290" w:rsidRDefault="007F04F5">
      <w:pPr>
        <w:pStyle w:val="TOC8"/>
        <w:rPr>
          <w:rFonts w:asciiTheme="minorHAnsi" w:eastAsiaTheme="minorEastAsia" w:hAnsiTheme="minorHAnsi"/>
          <w:noProof/>
          <w:lang w:eastAsia="en-GB"/>
        </w:rPr>
      </w:pPr>
      <w:hyperlink w:anchor="_Toc85188950" w:history="1">
        <w:r w:rsidR="008E0290" w:rsidRPr="00CE1395">
          <w:rPr>
            <w:rStyle w:val="Hyperlink"/>
            <w:noProof/>
          </w:rPr>
          <w:t>Figure 18</w:t>
        </w:r>
        <w:r w:rsidR="008E0290">
          <w:rPr>
            <w:rFonts w:asciiTheme="minorHAnsi" w:eastAsiaTheme="minorEastAsia" w:hAnsiTheme="minorHAnsi"/>
            <w:noProof/>
            <w:lang w:eastAsia="en-GB"/>
          </w:rPr>
          <w:tab/>
        </w:r>
        <w:r w:rsidR="008E0290" w:rsidRPr="00CE1395">
          <w:rPr>
            <w:rStyle w:val="Hyperlink"/>
            <w:noProof/>
          </w:rPr>
          <w:t>Non-UK domiciled students in the 2018-19 cohort of the University of Glasgow, by domicile</w:t>
        </w:r>
        <w:r w:rsidR="008E0290">
          <w:rPr>
            <w:noProof/>
            <w:webHidden/>
          </w:rPr>
          <w:tab/>
        </w:r>
        <w:r w:rsidR="008E0290">
          <w:rPr>
            <w:noProof/>
            <w:webHidden/>
          </w:rPr>
          <w:fldChar w:fldCharType="begin"/>
        </w:r>
        <w:r w:rsidR="008E0290">
          <w:rPr>
            <w:noProof/>
            <w:webHidden/>
          </w:rPr>
          <w:instrText xml:space="preserve"> PAGEREF _Toc85188950 \h </w:instrText>
        </w:r>
        <w:r w:rsidR="008E0290">
          <w:rPr>
            <w:noProof/>
            <w:webHidden/>
          </w:rPr>
        </w:r>
        <w:r w:rsidR="008E0290">
          <w:rPr>
            <w:noProof/>
            <w:webHidden/>
          </w:rPr>
          <w:fldChar w:fldCharType="separate"/>
        </w:r>
        <w:r w:rsidR="00B96FA3">
          <w:rPr>
            <w:noProof/>
            <w:webHidden/>
          </w:rPr>
          <w:t>29</w:t>
        </w:r>
        <w:r w:rsidR="008E0290">
          <w:rPr>
            <w:noProof/>
            <w:webHidden/>
          </w:rPr>
          <w:fldChar w:fldCharType="end"/>
        </w:r>
      </w:hyperlink>
    </w:p>
    <w:p w14:paraId="499FC55A" w14:textId="09069115" w:rsidR="008E0290" w:rsidRDefault="007F04F5">
      <w:pPr>
        <w:pStyle w:val="TOC8"/>
        <w:rPr>
          <w:rFonts w:asciiTheme="minorHAnsi" w:eastAsiaTheme="minorEastAsia" w:hAnsiTheme="minorHAnsi"/>
          <w:noProof/>
          <w:lang w:eastAsia="en-GB"/>
        </w:rPr>
      </w:pPr>
      <w:hyperlink w:anchor="_Toc85188951" w:history="1">
        <w:r w:rsidR="008E0290" w:rsidRPr="00CE1395">
          <w:rPr>
            <w:rStyle w:val="Hyperlink"/>
            <w:noProof/>
          </w:rPr>
          <w:t>Figure 19</w:t>
        </w:r>
        <w:r w:rsidR="008E0290">
          <w:rPr>
            <w:rFonts w:asciiTheme="minorHAnsi" w:eastAsiaTheme="minorEastAsia" w:hAnsiTheme="minorHAnsi"/>
            <w:noProof/>
            <w:lang w:eastAsia="en-GB"/>
          </w:rPr>
          <w:tab/>
        </w:r>
        <w:r w:rsidR="008E0290" w:rsidRPr="00CE1395">
          <w:rPr>
            <w:rStyle w:val="Hyperlink"/>
            <w:noProof/>
          </w:rPr>
          <w:t>Non-UK domiciled students in the 2018-19 cohort of University of Glasgow students, by study mode</w:t>
        </w:r>
        <w:r w:rsidR="008E0290">
          <w:rPr>
            <w:noProof/>
            <w:webHidden/>
          </w:rPr>
          <w:tab/>
        </w:r>
        <w:r w:rsidR="008E0290">
          <w:rPr>
            <w:noProof/>
            <w:webHidden/>
          </w:rPr>
          <w:fldChar w:fldCharType="begin"/>
        </w:r>
        <w:r w:rsidR="008E0290">
          <w:rPr>
            <w:noProof/>
            <w:webHidden/>
          </w:rPr>
          <w:instrText xml:space="preserve"> PAGEREF _Toc85188951 \h </w:instrText>
        </w:r>
        <w:r w:rsidR="008E0290">
          <w:rPr>
            <w:noProof/>
            <w:webHidden/>
          </w:rPr>
        </w:r>
        <w:r w:rsidR="008E0290">
          <w:rPr>
            <w:noProof/>
            <w:webHidden/>
          </w:rPr>
          <w:fldChar w:fldCharType="separate"/>
        </w:r>
        <w:r w:rsidR="00B96FA3">
          <w:rPr>
            <w:noProof/>
            <w:webHidden/>
          </w:rPr>
          <w:t>29</w:t>
        </w:r>
        <w:r w:rsidR="008E0290">
          <w:rPr>
            <w:noProof/>
            <w:webHidden/>
          </w:rPr>
          <w:fldChar w:fldCharType="end"/>
        </w:r>
      </w:hyperlink>
    </w:p>
    <w:p w14:paraId="1162ECDB" w14:textId="69687E07" w:rsidR="008E0290" w:rsidRDefault="007F04F5">
      <w:pPr>
        <w:pStyle w:val="TOC8"/>
        <w:rPr>
          <w:rFonts w:asciiTheme="minorHAnsi" w:eastAsiaTheme="minorEastAsia" w:hAnsiTheme="minorHAnsi"/>
          <w:noProof/>
          <w:lang w:eastAsia="en-GB"/>
        </w:rPr>
      </w:pPr>
      <w:hyperlink w:anchor="_Toc85188952" w:history="1">
        <w:r w:rsidR="008E0290" w:rsidRPr="00CE1395">
          <w:rPr>
            <w:rStyle w:val="Hyperlink"/>
            <w:noProof/>
          </w:rPr>
          <w:t>Figure 20</w:t>
        </w:r>
        <w:r w:rsidR="008E0290">
          <w:rPr>
            <w:rFonts w:asciiTheme="minorHAnsi" w:eastAsiaTheme="minorEastAsia" w:hAnsiTheme="minorHAnsi"/>
            <w:noProof/>
            <w:lang w:eastAsia="en-GB"/>
          </w:rPr>
          <w:tab/>
        </w:r>
        <w:r w:rsidR="008E0290" w:rsidRPr="00CE1395">
          <w:rPr>
            <w:rStyle w:val="Hyperlink"/>
            <w:noProof/>
          </w:rPr>
          <w:t>Non-UK domiciled students in the 2018-19 cohort of University of Glasgow students, by level of study</w:t>
        </w:r>
        <w:r w:rsidR="008E0290">
          <w:rPr>
            <w:noProof/>
            <w:webHidden/>
          </w:rPr>
          <w:tab/>
        </w:r>
        <w:r w:rsidR="008E0290">
          <w:rPr>
            <w:noProof/>
            <w:webHidden/>
          </w:rPr>
          <w:fldChar w:fldCharType="begin"/>
        </w:r>
        <w:r w:rsidR="008E0290">
          <w:rPr>
            <w:noProof/>
            <w:webHidden/>
          </w:rPr>
          <w:instrText xml:space="preserve"> PAGEREF _Toc85188952 \h </w:instrText>
        </w:r>
        <w:r w:rsidR="008E0290">
          <w:rPr>
            <w:noProof/>
            <w:webHidden/>
          </w:rPr>
        </w:r>
        <w:r w:rsidR="008E0290">
          <w:rPr>
            <w:noProof/>
            <w:webHidden/>
          </w:rPr>
          <w:fldChar w:fldCharType="separate"/>
        </w:r>
        <w:r w:rsidR="00B96FA3">
          <w:rPr>
            <w:noProof/>
            <w:webHidden/>
          </w:rPr>
          <w:t>29</w:t>
        </w:r>
        <w:r w:rsidR="008E0290">
          <w:rPr>
            <w:noProof/>
            <w:webHidden/>
          </w:rPr>
          <w:fldChar w:fldCharType="end"/>
        </w:r>
      </w:hyperlink>
    </w:p>
    <w:p w14:paraId="1B255B43" w14:textId="6E0E8736" w:rsidR="008E0290" w:rsidRDefault="007F04F5">
      <w:pPr>
        <w:pStyle w:val="TOC8"/>
        <w:rPr>
          <w:rFonts w:asciiTheme="minorHAnsi" w:eastAsiaTheme="minorEastAsia" w:hAnsiTheme="minorHAnsi"/>
          <w:noProof/>
          <w:lang w:eastAsia="en-GB"/>
        </w:rPr>
      </w:pPr>
      <w:hyperlink w:anchor="_Toc85188953" w:history="1">
        <w:r w:rsidR="008E0290" w:rsidRPr="00CE1395">
          <w:rPr>
            <w:rStyle w:val="Hyperlink"/>
            <w:noProof/>
          </w:rPr>
          <w:t>Figure 21</w:t>
        </w:r>
        <w:r w:rsidR="008E0290">
          <w:rPr>
            <w:rFonts w:asciiTheme="minorHAnsi" w:eastAsiaTheme="minorEastAsia" w:hAnsiTheme="minorHAnsi"/>
            <w:noProof/>
            <w:lang w:eastAsia="en-GB"/>
          </w:rPr>
          <w:tab/>
        </w:r>
        <w:r w:rsidR="008E0290" w:rsidRPr="00CE1395">
          <w:rPr>
            <w:rStyle w:val="Hyperlink"/>
            <w:noProof/>
          </w:rPr>
          <w:t>Total students at the University of Glasgow, 2009-10 to 2018-19, by domicile</w:t>
        </w:r>
        <w:r w:rsidR="008E0290">
          <w:rPr>
            <w:noProof/>
            <w:webHidden/>
          </w:rPr>
          <w:tab/>
        </w:r>
        <w:r w:rsidR="008E0290">
          <w:rPr>
            <w:noProof/>
            <w:webHidden/>
          </w:rPr>
          <w:fldChar w:fldCharType="begin"/>
        </w:r>
        <w:r w:rsidR="008E0290">
          <w:rPr>
            <w:noProof/>
            <w:webHidden/>
          </w:rPr>
          <w:instrText xml:space="preserve"> PAGEREF _Toc85188953 \h </w:instrText>
        </w:r>
        <w:r w:rsidR="008E0290">
          <w:rPr>
            <w:noProof/>
            <w:webHidden/>
          </w:rPr>
        </w:r>
        <w:r w:rsidR="008E0290">
          <w:rPr>
            <w:noProof/>
            <w:webHidden/>
          </w:rPr>
          <w:fldChar w:fldCharType="separate"/>
        </w:r>
        <w:r w:rsidR="00B96FA3">
          <w:rPr>
            <w:noProof/>
            <w:webHidden/>
          </w:rPr>
          <w:t>31</w:t>
        </w:r>
        <w:r w:rsidR="008E0290">
          <w:rPr>
            <w:noProof/>
            <w:webHidden/>
          </w:rPr>
          <w:fldChar w:fldCharType="end"/>
        </w:r>
      </w:hyperlink>
    </w:p>
    <w:p w14:paraId="032ADAAE" w14:textId="6FD11E58" w:rsidR="008E0290" w:rsidRDefault="007F04F5">
      <w:pPr>
        <w:pStyle w:val="TOC8"/>
        <w:rPr>
          <w:rFonts w:asciiTheme="minorHAnsi" w:eastAsiaTheme="minorEastAsia" w:hAnsiTheme="minorHAnsi"/>
          <w:noProof/>
          <w:lang w:eastAsia="en-GB"/>
        </w:rPr>
      </w:pPr>
      <w:hyperlink w:anchor="_Toc85188954" w:history="1">
        <w:r w:rsidR="008E0290" w:rsidRPr="00CE1395">
          <w:rPr>
            <w:rStyle w:val="Hyperlink"/>
            <w:noProof/>
          </w:rPr>
          <w:t>Figure 22</w:t>
        </w:r>
        <w:r w:rsidR="008E0290">
          <w:rPr>
            <w:rFonts w:asciiTheme="minorHAnsi" w:eastAsiaTheme="minorEastAsia" w:hAnsiTheme="minorHAnsi"/>
            <w:noProof/>
            <w:lang w:eastAsia="en-GB"/>
          </w:rPr>
          <w:tab/>
        </w:r>
        <w:r w:rsidR="008E0290" w:rsidRPr="00CE1395">
          <w:rPr>
            <w:rStyle w:val="Hyperlink"/>
            <w:noProof/>
          </w:rPr>
          <w:t>Non-UK domiciled students at the University of Glasgow, 2009-10 to 2018-19, by level of study and domicile</w:t>
        </w:r>
        <w:r w:rsidR="008E0290">
          <w:rPr>
            <w:noProof/>
            <w:webHidden/>
          </w:rPr>
          <w:tab/>
        </w:r>
        <w:r w:rsidR="008E0290">
          <w:rPr>
            <w:noProof/>
            <w:webHidden/>
          </w:rPr>
          <w:fldChar w:fldCharType="begin"/>
        </w:r>
        <w:r w:rsidR="008E0290">
          <w:rPr>
            <w:noProof/>
            <w:webHidden/>
          </w:rPr>
          <w:instrText xml:space="preserve"> PAGEREF _Toc85188954 \h </w:instrText>
        </w:r>
        <w:r w:rsidR="008E0290">
          <w:rPr>
            <w:noProof/>
            <w:webHidden/>
          </w:rPr>
        </w:r>
        <w:r w:rsidR="008E0290">
          <w:rPr>
            <w:noProof/>
            <w:webHidden/>
          </w:rPr>
          <w:fldChar w:fldCharType="separate"/>
        </w:r>
        <w:r w:rsidR="00B96FA3">
          <w:rPr>
            <w:noProof/>
            <w:webHidden/>
          </w:rPr>
          <w:t>32</w:t>
        </w:r>
        <w:r w:rsidR="008E0290">
          <w:rPr>
            <w:noProof/>
            <w:webHidden/>
          </w:rPr>
          <w:fldChar w:fldCharType="end"/>
        </w:r>
      </w:hyperlink>
    </w:p>
    <w:p w14:paraId="1E1407AD" w14:textId="63DA2CA9" w:rsidR="008E0290" w:rsidRDefault="007F04F5">
      <w:pPr>
        <w:pStyle w:val="TOC8"/>
        <w:rPr>
          <w:rFonts w:asciiTheme="minorHAnsi" w:eastAsiaTheme="minorEastAsia" w:hAnsiTheme="minorHAnsi"/>
          <w:noProof/>
          <w:lang w:eastAsia="en-GB"/>
        </w:rPr>
      </w:pPr>
      <w:hyperlink w:anchor="_Toc85188955" w:history="1">
        <w:r w:rsidR="008E0290" w:rsidRPr="00CE1395">
          <w:rPr>
            <w:rStyle w:val="Hyperlink"/>
            <w:noProof/>
          </w:rPr>
          <w:t>Figure 23</w:t>
        </w:r>
        <w:r w:rsidR="008E0290">
          <w:rPr>
            <w:rFonts w:asciiTheme="minorHAnsi" w:eastAsiaTheme="minorEastAsia" w:hAnsiTheme="minorHAnsi"/>
            <w:noProof/>
            <w:lang w:eastAsia="en-GB"/>
          </w:rPr>
          <w:tab/>
        </w:r>
        <w:r w:rsidR="008E0290" w:rsidRPr="00CE1395">
          <w:rPr>
            <w:rStyle w:val="Hyperlink"/>
            <w:noProof/>
          </w:rPr>
          <w:t>Aggregate net tuition fee income associated with international students in the 2018-19 cohort, by domicile (£m)</w:t>
        </w:r>
        <w:r w:rsidR="008E0290">
          <w:rPr>
            <w:noProof/>
            <w:webHidden/>
          </w:rPr>
          <w:tab/>
        </w:r>
        <w:r w:rsidR="008E0290">
          <w:rPr>
            <w:noProof/>
            <w:webHidden/>
          </w:rPr>
          <w:fldChar w:fldCharType="begin"/>
        </w:r>
        <w:r w:rsidR="008E0290">
          <w:rPr>
            <w:noProof/>
            <w:webHidden/>
          </w:rPr>
          <w:instrText xml:space="preserve"> PAGEREF _Toc85188955 \h </w:instrText>
        </w:r>
        <w:r w:rsidR="008E0290">
          <w:rPr>
            <w:noProof/>
            <w:webHidden/>
          </w:rPr>
        </w:r>
        <w:r w:rsidR="008E0290">
          <w:rPr>
            <w:noProof/>
            <w:webHidden/>
          </w:rPr>
          <w:fldChar w:fldCharType="separate"/>
        </w:r>
        <w:r w:rsidR="00B96FA3">
          <w:rPr>
            <w:noProof/>
            <w:webHidden/>
          </w:rPr>
          <w:t>33</w:t>
        </w:r>
        <w:r w:rsidR="008E0290">
          <w:rPr>
            <w:noProof/>
            <w:webHidden/>
          </w:rPr>
          <w:fldChar w:fldCharType="end"/>
        </w:r>
      </w:hyperlink>
    </w:p>
    <w:p w14:paraId="01772FC0" w14:textId="74F99473" w:rsidR="008E0290" w:rsidRDefault="007F04F5">
      <w:pPr>
        <w:pStyle w:val="TOC8"/>
        <w:rPr>
          <w:rFonts w:asciiTheme="minorHAnsi" w:eastAsiaTheme="minorEastAsia" w:hAnsiTheme="minorHAnsi"/>
          <w:noProof/>
          <w:lang w:eastAsia="en-GB"/>
        </w:rPr>
      </w:pPr>
      <w:hyperlink w:anchor="_Toc85188956" w:history="1">
        <w:r w:rsidR="008E0290" w:rsidRPr="00CE1395">
          <w:rPr>
            <w:rStyle w:val="Hyperlink"/>
            <w:noProof/>
          </w:rPr>
          <w:t>Figure 24</w:t>
        </w:r>
        <w:r w:rsidR="008E0290">
          <w:rPr>
            <w:rFonts w:asciiTheme="minorHAnsi" w:eastAsiaTheme="minorEastAsia" w:hAnsiTheme="minorHAnsi"/>
            <w:noProof/>
            <w:lang w:eastAsia="en-GB"/>
          </w:rPr>
          <w:tab/>
        </w:r>
        <w:r w:rsidR="008E0290" w:rsidRPr="00CE1395">
          <w:rPr>
            <w:rStyle w:val="Hyperlink"/>
            <w:noProof/>
          </w:rPr>
          <w:t>Aggregate non-fee income associated with international students in the 2018-19 cohort, by domicile (£m)</w:t>
        </w:r>
        <w:r w:rsidR="008E0290">
          <w:rPr>
            <w:noProof/>
            <w:webHidden/>
          </w:rPr>
          <w:tab/>
        </w:r>
        <w:r w:rsidR="008E0290">
          <w:rPr>
            <w:noProof/>
            <w:webHidden/>
          </w:rPr>
          <w:fldChar w:fldCharType="begin"/>
        </w:r>
        <w:r w:rsidR="008E0290">
          <w:rPr>
            <w:noProof/>
            <w:webHidden/>
          </w:rPr>
          <w:instrText xml:space="preserve"> PAGEREF _Toc85188956 \h </w:instrText>
        </w:r>
        <w:r w:rsidR="008E0290">
          <w:rPr>
            <w:noProof/>
            <w:webHidden/>
          </w:rPr>
        </w:r>
        <w:r w:rsidR="008E0290">
          <w:rPr>
            <w:noProof/>
            <w:webHidden/>
          </w:rPr>
          <w:fldChar w:fldCharType="separate"/>
        </w:r>
        <w:r w:rsidR="00B96FA3">
          <w:rPr>
            <w:noProof/>
            <w:webHidden/>
          </w:rPr>
          <w:t>35</w:t>
        </w:r>
        <w:r w:rsidR="008E0290">
          <w:rPr>
            <w:noProof/>
            <w:webHidden/>
          </w:rPr>
          <w:fldChar w:fldCharType="end"/>
        </w:r>
      </w:hyperlink>
    </w:p>
    <w:p w14:paraId="546F9032" w14:textId="7717FE23" w:rsidR="008E0290" w:rsidRDefault="007F04F5">
      <w:pPr>
        <w:pStyle w:val="TOC8"/>
        <w:rPr>
          <w:rFonts w:asciiTheme="minorHAnsi" w:eastAsiaTheme="minorEastAsia" w:hAnsiTheme="minorHAnsi"/>
          <w:noProof/>
          <w:lang w:eastAsia="en-GB"/>
        </w:rPr>
      </w:pPr>
      <w:hyperlink w:anchor="_Toc85188957" w:history="1">
        <w:r w:rsidR="008E0290" w:rsidRPr="00CE1395">
          <w:rPr>
            <w:rStyle w:val="Hyperlink"/>
            <w:noProof/>
          </w:rPr>
          <w:t>Figure 25</w:t>
        </w:r>
        <w:r w:rsidR="008E0290">
          <w:rPr>
            <w:rFonts w:asciiTheme="minorHAnsi" w:eastAsiaTheme="minorEastAsia" w:hAnsiTheme="minorHAnsi"/>
            <w:noProof/>
            <w:lang w:eastAsia="en-GB"/>
          </w:rPr>
          <w:tab/>
        </w:r>
        <w:r w:rsidR="008E0290" w:rsidRPr="00CE1395">
          <w:rPr>
            <w:rStyle w:val="Hyperlink"/>
            <w:noProof/>
          </w:rPr>
          <w:t>Total direct impact associated with non-UK students in the 2018-19 University of Glasgow cohort, by type of impact</w:t>
        </w:r>
        <w:r w:rsidR="008E0290">
          <w:rPr>
            <w:noProof/>
            <w:webHidden/>
          </w:rPr>
          <w:tab/>
        </w:r>
        <w:r w:rsidR="008E0290">
          <w:rPr>
            <w:noProof/>
            <w:webHidden/>
          </w:rPr>
          <w:fldChar w:fldCharType="begin"/>
        </w:r>
        <w:r w:rsidR="008E0290">
          <w:rPr>
            <w:noProof/>
            <w:webHidden/>
          </w:rPr>
          <w:instrText xml:space="preserve"> PAGEREF _Toc85188957 \h </w:instrText>
        </w:r>
        <w:r w:rsidR="008E0290">
          <w:rPr>
            <w:noProof/>
            <w:webHidden/>
          </w:rPr>
        </w:r>
        <w:r w:rsidR="008E0290">
          <w:rPr>
            <w:noProof/>
            <w:webHidden/>
          </w:rPr>
          <w:fldChar w:fldCharType="separate"/>
        </w:r>
        <w:r w:rsidR="00B96FA3">
          <w:rPr>
            <w:noProof/>
            <w:webHidden/>
          </w:rPr>
          <w:t>37</w:t>
        </w:r>
        <w:r w:rsidR="008E0290">
          <w:rPr>
            <w:noProof/>
            <w:webHidden/>
          </w:rPr>
          <w:fldChar w:fldCharType="end"/>
        </w:r>
      </w:hyperlink>
    </w:p>
    <w:p w14:paraId="56FBB7E3" w14:textId="617D9063" w:rsidR="008E0290" w:rsidRDefault="007F04F5">
      <w:pPr>
        <w:pStyle w:val="TOC8"/>
        <w:rPr>
          <w:rFonts w:asciiTheme="minorHAnsi" w:eastAsiaTheme="minorEastAsia" w:hAnsiTheme="minorHAnsi"/>
          <w:noProof/>
          <w:lang w:eastAsia="en-GB"/>
        </w:rPr>
      </w:pPr>
      <w:hyperlink w:anchor="_Toc85188958" w:history="1">
        <w:r w:rsidR="008E0290" w:rsidRPr="00CE1395">
          <w:rPr>
            <w:rStyle w:val="Hyperlink"/>
            <w:noProof/>
          </w:rPr>
          <w:t>Figure 26</w:t>
        </w:r>
        <w:r w:rsidR="008E0290">
          <w:rPr>
            <w:rFonts w:asciiTheme="minorHAnsi" w:eastAsiaTheme="minorEastAsia" w:hAnsiTheme="minorHAnsi"/>
            <w:noProof/>
            <w:lang w:eastAsia="en-GB"/>
          </w:rPr>
          <w:tab/>
        </w:r>
        <w:r w:rsidR="008E0290" w:rsidRPr="00CE1395">
          <w:rPr>
            <w:rStyle w:val="Hyperlink"/>
            <w:noProof/>
          </w:rPr>
          <w:t>Total economic impact associated with international students in the 2018-19 University of Glasgow cohort, by region and sector</w:t>
        </w:r>
        <w:r w:rsidR="008E0290">
          <w:rPr>
            <w:noProof/>
            <w:webHidden/>
          </w:rPr>
          <w:tab/>
        </w:r>
        <w:r w:rsidR="008E0290">
          <w:rPr>
            <w:noProof/>
            <w:webHidden/>
          </w:rPr>
          <w:fldChar w:fldCharType="begin"/>
        </w:r>
        <w:r w:rsidR="008E0290">
          <w:rPr>
            <w:noProof/>
            <w:webHidden/>
          </w:rPr>
          <w:instrText xml:space="preserve"> PAGEREF _Toc85188958 \h </w:instrText>
        </w:r>
        <w:r w:rsidR="008E0290">
          <w:rPr>
            <w:noProof/>
            <w:webHidden/>
          </w:rPr>
        </w:r>
        <w:r w:rsidR="008E0290">
          <w:rPr>
            <w:noProof/>
            <w:webHidden/>
          </w:rPr>
          <w:fldChar w:fldCharType="separate"/>
        </w:r>
        <w:r w:rsidR="00B96FA3">
          <w:rPr>
            <w:noProof/>
            <w:webHidden/>
          </w:rPr>
          <w:t>40</w:t>
        </w:r>
        <w:r w:rsidR="008E0290">
          <w:rPr>
            <w:noProof/>
            <w:webHidden/>
          </w:rPr>
          <w:fldChar w:fldCharType="end"/>
        </w:r>
      </w:hyperlink>
    </w:p>
    <w:p w14:paraId="11CA7016" w14:textId="433C23EA" w:rsidR="008E0290" w:rsidRDefault="007F04F5">
      <w:pPr>
        <w:pStyle w:val="TOC8"/>
        <w:rPr>
          <w:rFonts w:asciiTheme="minorHAnsi" w:eastAsiaTheme="minorEastAsia" w:hAnsiTheme="minorHAnsi"/>
          <w:noProof/>
          <w:lang w:eastAsia="en-GB"/>
        </w:rPr>
      </w:pPr>
      <w:hyperlink w:anchor="_Toc85188959" w:history="1">
        <w:r w:rsidR="008E0290" w:rsidRPr="00CE1395">
          <w:rPr>
            <w:rStyle w:val="Hyperlink"/>
            <w:noProof/>
          </w:rPr>
          <w:t>Figure 26 Cont.      Total economic impact associated with international students in the 2018-19 University of Glasgow cohort, by region and sector</w:t>
        </w:r>
        <w:r w:rsidR="008E0290">
          <w:rPr>
            <w:noProof/>
            <w:webHidden/>
          </w:rPr>
          <w:tab/>
        </w:r>
        <w:r w:rsidR="008E0290">
          <w:rPr>
            <w:noProof/>
            <w:webHidden/>
          </w:rPr>
          <w:fldChar w:fldCharType="begin"/>
        </w:r>
        <w:r w:rsidR="008E0290">
          <w:rPr>
            <w:noProof/>
            <w:webHidden/>
          </w:rPr>
          <w:instrText xml:space="preserve"> PAGEREF _Toc85188959 \h </w:instrText>
        </w:r>
        <w:r w:rsidR="008E0290">
          <w:rPr>
            <w:noProof/>
            <w:webHidden/>
          </w:rPr>
        </w:r>
        <w:r w:rsidR="008E0290">
          <w:rPr>
            <w:noProof/>
            <w:webHidden/>
          </w:rPr>
          <w:fldChar w:fldCharType="separate"/>
        </w:r>
        <w:r w:rsidR="00B96FA3">
          <w:rPr>
            <w:noProof/>
            <w:webHidden/>
          </w:rPr>
          <w:t>41</w:t>
        </w:r>
        <w:r w:rsidR="008E0290">
          <w:rPr>
            <w:noProof/>
            <w:webHidden/>
          </w:rPr>
          <w:fldChar w:fldCharType="end"/>
        </w:r>
      </w:hyperlink>
    </w:p>
    <w:p w14:paraId="1E3AAFB2" w14:textId="6800753D" w:rsidR="008E0290" w:rsidRDefault="007F04F5">
      <w:pPr>
        <w:pStyle w:val="TOC8"/>
        <w:rPr>
          <w:rFonts w:asciiTheme="minorHAnsi" w:eastAsiaTheme="minorEastAsia" w:hAnsiTheme="minorHAnsi"/>
          <w:noProof/>
          <w:lang w:eastAsia="en-GB"/>
        </w:rPr>
      </w:pPr>
      <w:hyperlink w:anchor="_Toc85188960" w:history="1">
        <w:r w:rsidR="008E0290" w:rsidRPr="00CE1395">
          <w:rPr>
            <w:rStyle w:val="Hyperlink"/>
            <w:noProof/>
          </w:rPr>
          <w:t>Figure 27</w:t>
        </w:r>
        <w:r w:rsidR="008E0290">
          <w:rPr>
            <w:rFonts w:asciiTheme="minorHAnsi" w:eastAsiaTheme="minorEastAsia" w:hAnsiTheme="minorHAnsi"/>
            <w:noProof/>
            <w:lang w:eastAsia="en-GB"/>
          </w:rPr>
          <w:tab/>
        </w:r>
        <w:r w:rsidR="008E0290" w:rsidRPr="00CE1395">
          <w:rPr>
            <w:rStyle w:val="Hyperlink"/>
            <w:noProof/>
          </w:rPr>
          <w:t>Direct economic impact (in terms of output) of the University of Glasgow’s expenditure in 2018-19, by type of expenditure</w:t>
        </w:r>
        <w:r w:rsidR="008E0290">
          <w:rPr>
            <w:noProof/>
            <w:webHidden/>
          </w:rPr>
          <w:tab/>
        </w:r>
        <w:r w:rsidR="008E0290">
          <w:rPr>
            <w:noProof/>
            <w:webHidden/>
          </w:rPr>
          <w:fldChar w:fldCharType="begin"/>
        </w:r>
        <w:r w:rsidR="008E0290">
          <w:rPr>
            <w:noProof/>
            <w:webHidden/>
          </w:rPr>
          <w:instrText xml:space="preserve"> PAGEREF _Toc85188960 \h </w:instrText>
        </w:r>
        <w:r w:rsidR="008E0290">
          <w:rPr>
            <w:noProof/>
            <w:webHidden/>
          </w:rPr>
        </w:r>
        <w:r w:rsidR="008E0290">
          <w:rPr>
            <w:noProof/>
            <w:webHidden/>
          </w:rPr>
          <w:fldChar w:fldCharType="separate"/>
        </w:r>
        <w:r w:rsidR="00B96FA3">
          <w:rPr>
            <w:noProof/>
            <w:webHidden/>
          </w:rPr>
          <w:t>43</w:t>
        </w:r>
        <w:r w:rsidR="008E0290">
          <w:rPr>
            <w:noProof/>
            <w:webHidden/>
          </w:rPr>
          <w:fldChar w:fldCharType="end"/>
        </w:r>
      </w:hyperlink>
    </w:p>
    <w:p w14:paraId="4C72FFE1" w14:textId="04603C4A" w:rsidR="008E0290" w:rsidRDefault="007F04F5">
      <w:pPr>
        <w:pStyle w:val="TOC8"/>
        <w:rPr>
          <w:rFonts w:asciiTheme="minorHAnsi" w:eastAsiaTheme="minorEastAsia" w:hAnsiTheme="minorHAnsi"/>
          <w:noProof/>
          <w:lang w:eastAsia="en-GB"/>
        </w:rPr>
      </w:pPr>
      <w:hyperlink w:anchor="_Toc85188961" w:history="1">
        <w:r w:rsidR="008E0290" w:rsidRPr="00CE1395">
          <w:rPr>
            <w:rStyle w:val="Hyperlink"/>
            <w:noProof/>
          </w:rPr>
          <w:t>Figure 28</w:t>
        </w:r>
        <w:r w:rsidR="008E0290">
          <w:rPr>
            <w:rFonts w:asciiTheme="minorHAnsi" w:eastAsiaTheme="minorEastAsia" w:hAnsiTheme="minorHAnsi"/>
            <w:noProof/>
            <w:lang w:eastAsia="en-GB"/>
          </w:rPr>
          <w:tab/>
        </w:r>
        <w:r w:rsidR="008E0290" w:rsidRPr="00CE1395">
          <w:rPr>
            <w:rStyle w:val="Hyperlink"/>
            <w:noProof/>
          </w:rPr>
          <w:t>Distribution of the University of Glasgow’s procurement expenditure in 2018-19, by Local Authority (of invoice address)</w:t>
        </w:r>
        <w:r w:rsidR="008E0290">
          <w:rPr>
            <w:noProof/>
            <w:webHidden/>
          </w:rPr>
          <w:tab/>
        </w:r>
        <w:r w:rsidR="008E0290">
          <w:rPr>
            <w:noProof/>
            <w:webHidden/>
          </w:rPr>
          <w:fldChar w:fldCharType="begin"/>
        </w:r>
        <w:r w:rsidR="008E0290">
          <w:rPr>
            <w:noProof/>
            <w:webHidden/>
          </w:rPr>
          <w:instrText xml:space="preserve"> PAGEREF _Toc85188961 \h </w:instrText>
        </w:r>
        <w:r w:rsidR="008E0290">
          <w:rPr>
            <w:noProof/>
            <w:webHidden/>
          </w:rPr>
        </w:r>
        <w:r w:rsidR="008E0290">
          <w:rPr>
            <w:noProof/>
            <w:webHidden/>
          </w:rPr>
          <w:fldChar w:fldCharType="separate"/>
        </w:r>
        <w:r w:rsidR="00B96FA3">
          <w:rPr>
            <w:noProof/>
            <w:webHidden/>
          </w:rPr>
          <w:t>44</w:t>
        </w:r>
        <w:r w:rsidR="008E0290">
          <w:rPr>
            <w:noProof/>
            <w:webHidden/>
          </w:rPr>
          <w:fldChar w:fldCharType="end"/>
        </w:r>
      </w:hyperlink>
    </w:p>
    <w:p w14:paraId="72CF27C3" w14:textId="3B7C0EC0" w:rsidR="008E0290" w:rsidRDefault="007F04F5">
      <w:pPr>
        <w:pStyle w:val="TOC8"/>
        <w:rPr>
          <w:rFonts w:asciiTheme="minorHAnsi" w:eastAsiaTheme="minorEastAsia" w:hAnsiTheme="minorHAnsi"/>
          <w:noProof/>
          <w:lang w:eastAsia="en-GB"/>
        </w:rPr>
      </w:pPr>
      <w:hyperlink w:anchor="_Toc85188962" w:history="1">
        <w:r w:rsidR="008E0290" w:rsidRPr="00CE1395">
          <w:rPr>
            <w:rStyle w:val="Hyperlink"/>
            <w:noProof/>
          </w:rPr>
          <w:t>Figure 29</w:t>
        </w:r>
        <w:r w:rsidR="008E0290">
          <w:rPr>
            <w:rFonts w:asciiTheme="minorHAnsi" w:eastAsiaTheme="minorEastAsia" w:hAnsiTheme="minorHAnsi"/>
            <w:noProof/>
            <w:lang w:eastAsia="en-GB"/>
          </w:rPr>
          <w:tab/>
        </w:r>
        <w:r w:rsidR="008E0290" w:rsidRPr="00CE1395">
          <w:rPr>
            <w:rStyle w:val="Hyperlink"/>
            <w:noProof/>
          </w:rPr>
          <w:t>Number of staff employed by the University of Glasgow in 2018-19, by occupation (in FTE)</w:t>
        </w:r>
        <w:r w:rsidR="008E0290">
          <w:rPr>
            <w:noProof/>
            <w:webHidden/>
          </w:rPr>
          <w:tab/>
        </w:r>
        <w:r w:rsidR="008E0290">
          <w:rPr>
            <w:noProof/>
            <w:webHidden/>
          </w:rPr>
          <w:fldChar w:fldCharType="begin"/>
        </w:r>
        <w:r w:rsidR="008E0290">
          <w:rPr>
            <w:noProof/>
            <w:webHidden/>
          </w:rPr>
          <w:instrText xml:space="preserve"> PAGEREF _Toc85188962 \h </w:instrText>
        </w:r>
        <w:r w:rsidR="008E0290">
          <w:rPr>
            <w:noProof/>
            <w:webHidden/>
          </w:rPr>
        </w:r>
        <w:r w:rsidR="008E0290">
          <w:rPr>
            <w:noProof/>
            <w:webHidden/>
          </w:rPr>
          <w:fldChar w:fldCharType="separate"/>
        </w:r>
        <w:r w:rsidR="00B96FA3">
          <w:rPr>
            <w:noProof/>
            <w:webHidden/>
          </w:rPr>
          <w:t>46</w:t>
        </w:r>
        <w:r w:rsidR="008E0290">
          <w:rPr>
            <w:noProof/>
            <w:webHidden/>
          </w:rPr>
          <w:fldChar w:fldCharType="end"/>
        </w:r>
      </w:hyperlink>
    </w:p>
    <w:p w14:paraId="1035598E" w14:textId="6023DB5C" w:rsidR="008E0290" w:rsidRDefault="007F04F5">
      <w:pPr>
        <w:pStyle w:val="TOC8"/>
        <w:rPr>
          <w:rFonts w:asciiTheme="minorHAnsi" w:eastAsiaTheme="minorEastAsia" w:hAnsiTheme="minorHAnsi"/>
          <w:noProof/>
          <w:lang w:eastAsia="en-GB"/>
        </w:rPr>
      </w:pPr>
      <w:hyperlink w:anchor="_Toc85188963" w:history="1">
        <w:r w:rsidR="008E0290" w:rsidRPr="00CE1395">
          <w:rPr>
            <w:rStyle w:val="Hyperlink"/>
            <w:noProof/>
          </w:rPr>
          <w:t>Figure 30</w:t>
        </w:r>
        <w:r w:rsidR="008E0290">
          <w:rPr>
            <w:rFonts w:asciiTheme="minorHAnsi" w:eastAsiaTheme="minorEastAsia" w:hAnsiTheme="minorHAnsi"/>
            <w:noProof/>
            <w:lang w:eastAsia="en-GB"/>
          </w:rPr>
          <w:tab/>
        </w:r>
        <w:r w:rsidR="008E0290" w:rsidRPr="00CE1395">
          <w:rPr>
            <w:rStyle w:val="Hyperlink"/>
            <w:noProof/>
          </w:rPr>
          <w:t>Staff employed by the University of Glasgow in 2018-19, by location of home address (in FTE)</w:t>
        </w:r>
        <w:r w:rsidR="008E0290">
          <w:rPr>
            <w:noProof/>
            <w:webHidden/>
          </w:rPr>
          <w:tab/>
        </w:r>
        <w:r w:rsidR="008E0290">
          <w:rPr>
            <w:noProof/>
            <w:webHidden/>
          </w:rPr>
          <w:fldChar w:fldCharType="begin"/>
        </w:r>
        <w:r w:rsidR="008E0290">
          <w:rPr>
            <w:noProof/>
            <w:webHidden/>
          </w:rPr>
          <w:instrText xml:space="preserve"> PAGEREF _Toc85188963 \h </w:instrText>
        </w:r>
        <w:r w:rsidR="008E0290">
          <w:rPr>
            <w:noProof/>
            <w:webHidden/>
          </w:rPr>
        </w:r>
        <w:r w:rsidR="008E0290">
          <w:rPr>
            <w:noProof/>
            <w:webHidden/>
          </w:rPr>
          <w:fldChar w:fldCharType="separate"/>
        </w:r>
        <w:r w:rsidR="00B96FA3">
          <w:rPr>
            <w:noProof/>
            <w:webHidden/>
          </w:rPr>
          <w:t>46</w:t>
        </w:r>
        <w:r w:rsidR="008E0290">
          <w:rPr>
            <w:noProof/>
            <w:webHidden/>
          </w:rPr>
          <w:fldChar w:fldCharType="end"/>
        </w:r>
      </w:hyperlink>
    </w:p>
    <w:p w14:paraId="69B95DD9" w14:textId="42394119" w:rsidR="008E0290" w:rsidRDefault="007F04F5">
      <w:pPr>
        <w:pStyle w:val="TOC8"/>
        <w:rPr>
          <w:rFonts w:asciiTheme="minorHAnsi" w:eastAsiaTheme="minorEastAsia" w:hAnsiTheme="minorHAnsi"/>
          <w:noProof/>
          <w:lang w:eastAsia="en-GB"/>
        </w:rPr>
      </w:pPr>
      <w:hyperlink w:anchor="_Toc85188964" w:history="1">
        <w:r w:rsidR="008E0290" w:rsidRPr="00CE1395">
          <w:rPr>
            <w:rStyle w:val="Hyperlink"/>
            <w:noProof/>
          </w:rPr>
          <w:t>Figure 31</w:t>
        </w:r>
        <w:r w:rsidR="008E0290">
          <w:rPr>
            <w:rFonts w:asciiTheme="minorHAnsi" w:eastAsiaTheme="minorEastAsia" w:hAnsiTheme="minorHAnsi"/>
            <w:noProof/>
            <w:lang w:eastAsia="en-GB"/>
          </w:rPr>
          <w:tab/>
        </w:r>
        <w:r w:rsidR="008E0290" w:rsidRPr="00CE1395">
          <w:rPr>
            <w:rStyle w:val="Hyperlink"/>
            <w:noProof/>
          </w:rPr>
          <w:t>Total economic impact associated with the University of Glasgow’s expenditure in 2018-19, by region and sector</w:t>
        </w:r>
        <w:r w:rsidR="008E0290">
          <w:rPr>
            <w:noProof/>
            <w:webHidden/>
          </w:rPr>
          <w:tab/>
        </w:r>
        <w:r w:rsidR="008E0290">
          <w:rPr>
            <w:noProof/>
            <w:webHidden/>
          </w:rPr>
          <w:fldChar w:fldCharType="begin"/>
        </w:r>
        <w:r w:rsidR="008E0290">
          <w:rPr>
            <w:noProof/>
            <w:webHidden/>
          </w:rPr>
          <w:instrText xml:space="preserve"> PAGEREF _Toc85188964 \h </w:instrText>
        </w:r>
        <w:r w:rsidR="008E0290">
          <w:rPr>
            <w:noProof/>
            <w:webHidden/>
          </w:rPr>
        </w:r>
        <w:r w:rsidR="008E0290">
          <w:rPr>
            <w:noProof/>
            <w:webHidden/>
          </w:rPr>
          <w:fldChar w:fldCharType="separate"/>
        </w:r>
        <w:r w:rsidR="00B96FA3">
          <w:rPr>
            <w:noProof/>
            <w:webHidden/>
          </w:rPr>
          <w:t>50</w:t>
        </w:r>
        <w:r w:rsidR="008E0290">
          <w:rPr>
            <w:noProof/>
            <w:webHidden/>
          </w:rPr>
          <w:fldChar w:fldCharType="end"/>
        </w:r>
      </w:hyperlink>
    </w:p>
    <w:p w14:paraId="07522FB1" w14:textId="292E769E" w:rsidR="008E0290" w:rsidRDefault="007F04F5">
      <w:pPr>
        <w:pStyle w:val="TOC8"/>
        <w:rPr>
          <w:rFonts w:asciiTheme="minorHAnsi" w:eastAsiaTheme="minorEastAsia" w:hAnsiTheme="minorHAnsi"/>
          <w:noProof/>
          <w:lang w:eastAsia="en-GB"/>
        </w:rPr>
      </w:pPr>
      <w:hyperlink w:anchor="_Toc85188965" w:history="1">
        <w:r w:rsidR="008E0290" w:rsidRPr="00CE1395">
          <w:rPr>
            <w:rStyle w:val="Hyperlink"/>
            <w:noProof/>
          </w:rPr>
          <w:t>Figure 31 Cont.     Total economic impact associated with the University of Glasgow’s expenditure in 2018-19, by region and sector</w:t>
        </w:r>
        <w:r w:rsidR="008E0290">
          <w:rPr>
            <w:noProof/>
            <w:webHidden/>
          </w:rPr>
          <w:tab/>
        </w:r>
        <w:r w:rsidR="008E0290">
          <w:rPr>
            <w:noProof/>
            <w:webHidden/>
          </w:rPr>
          <w:fldChar w:fldCharType="begin"/>
        </w:r>
        <w:r w:rsidR="008E0290">
          <w:rPr>
            <w:noProof/>
            <w:webHidden/>
          </w:rPr>
          <w:instrText xml:space="preserve"> PAGEREF _Toc85188965 \h </w:instrText>
        </w:r>
        <w:r w:rsidR="008E0290">
          <w:rPr>
            <w:noProof/>
            <w:webHidden/>
          </w:rPr>
        </w:r>
        <w:r w:rsidR="008E0290">
          <w:rPr>
            <w:noProof/>
            <w:webHidden/>
          </w:rPr>
          <w:fldChar w:fldCharType="separate"/>
        </w:r>
        <w:r w:rsidR="00B96FA3">
          <w:rPr>
            <w:noProof/>
            <w:webHidden/>
          </w:rPr>
          <w:t>51</w:t>
        </w:r>
        <w:r w:rsidR="008E0290">
          <w:rPr>
            <w:noProof/>
            <w:webHidden/>
          </w:rPr>
          <w:fldChar w:fldCharType="end"/>
        </w:r>
      </w:hyperlink>
    </w:p>
    <w:p w14:paraId="76FC5551" w14:textId="0B129F7B" w:rsidR="008E0290" w:rsidRDefault="007F04F5">
      <w:pPr>
        <w:pStyle w:val="TOC8"/>
        <w:rPr>
          <w:rFonts w:asciiTheme="minorHAnsi" w:eastAsiaTheme="minorEastAsia" w:hAnsiTheme="minorHAnsi"/>
          <w:noProof/>
          <w:lang w:eastAsia="en-GB"/>
        </w:rPr>
      </w:pPr>
      <w:hyperlink w:anchor="_Toc85188966" w:history="1">
        <w:r w:rsidR="008E0290" w:rsidRPr="00CE1395">
          <w:rPr>
            <w:rStyle w:val="Hyperlink"/>
            <w:noProof/>
          </w:rPr>
          <w:t>Figure 32</w:t>
        </w:r>
        <w:r w:rsidR="008E0290">
          <w:rPr>
            <w:rFonts w:asciiTheme="minorHAnsi" w:eastAsiaTheme="minorEastAsia" w:hAnsiTheme="minorHAnsi"/>
            <w:noProof/>
            <w:lang w:eastAsia="en-GB"/>
          </w:rPr>
          <w:tab/>
        </w:r>
        <w:r w:rsidR="008E0290" w:rsidRPr="00CE1395">
          <w:rPr>
            <w:rStyle w:val="Hyperlink"/>
            <w:noProof/>
          </w:rPr>
          <w:t>Total economic impact of the University of Glasgow’s activities in 2018-19, by region and sector (where possible)</w:t>
        </w:r>
        <w:r w:rsidR="008E0290">
          <w:rPr>
            <w:noProof/>
            <w:webHidden/>
          </w:rPr>
          <w:tab/>
        </w:r>
        <w:r w:rsidR="008E0290">
          <w:rPr>
            <w:noProof/>
            <w:webHidden/>
          </w:rPr>
          <w:fldChar w:fldCharType="begin"/>
        </w:r>
        <w:r w:rsidR="008E0290">
          <w:rPr>
            <w:noProof/>
            <w:webHidden/>
          </w:rPr>
          <w:instrText xml:space="preserve"> PAGEREF _Toc85188966 \h </w:instrText>
        </w:r>
        <w:r w:rsidR="008E0290">
          <w:rPr>
            <w:noProof/>
            <w:webHidden/>
          </w:rPr>
        </w:r>
        <w:r w:rsidR="008E0290">
          <w:rPr>
            <w:noProof/>
            <w:webHidden/>
          </w:rPr>
          <w:fldChar w:fldCharType="separate"/>
        </w:r>
        <w:r w:rsidR="00B96FA3">
          <w:rPr>
            <w:noProof/>
            <w:webHidden/>
          </w:rPr>
          <w:t>109</w:t>
        </w:r>
        <w:r w:rsidR="008E0290">
          <w:rPr>
            <w:noProof/>
            <w:webHidden/>
          </w:rPr>
          <w:fldChar w:fldCharType="end"/>
        </w:r>
      </w:hyperlink>
    </w:p>
    <w:p w14:paraId="4961F139" w14:textId="26A9A4FB" w:rsidR="008E0290" w:rsidRDefault="007F04F5">
      <w:pPr>
        <w:pStyle w:val="TOC8"/>
        <w:rPr>
          <w:rFonts w:asciiTheme="minorHAnsi" w:eastAsiaTheme="minorEastAsia" w:hAnsiTheme="minorHAnsi"/>
          <w:noProof/>
          <w:lang w:eastAsia="en-GB"/>
        </w:rPr>
      </w:pPr>
      <w:hyperlink w:anchor="_Toc85188967" w:history="1">
        <w:r w:rsidR="008E0290" w:rsidRPr="00CE1395">
          <w:rPr>
            <w:rStyle w:val="Hyperlink"/>
            <w:noProof/>
          </w:rPr>
          <w:t>Figure 32 Cont.     Total economic impact of the University of Glasgow’s activities in 2018-19, by region and sector (where possible)</w:t>
        </w:r>
        <w:r w:rsidR="008E0290">
          <w:rPr>
            <w:noProof/>
            <w:webHidden/>
          </w:rPr>
          <w:tab/>
        </w:r>
        <w:r w:rsidR="008E0290">
          <w:rPr>
            <w:noProof/>
            <w:webHidden/>
          </w:rPr>
          <w:fldChar w:fldCharType="begin"/>
        </w:r>
        <w:r w:rsidR="008E0290">
          <w:rPr>
            <w:noProof/>
            <w:webHidden/>
          </w:rPr>
          <w:instrText xml:space="preserve"> PAGEREF _Toc85188967 \h </w:instrText>
        </w:r>
        <w:r w:rsidR="008E0290">
          <w:rPr>
            <w:noProof/>
            <w:webHidden/>
          </w:rPr>
        </w:r>
        <w:r w:rsidR="008E0290">
          <w:rPr>
            <w:noProof/>
            <w:webHidden/>
          </w:rPr>
          <w:fldChar w:fldCharType="separate"/>
        </w:r>
        <w:r w:rsidR="00B96FA3">
          <w:rPr>
            <w:noProof/>
            <w:webHidden/>
          </w:rPr>
          <w:t>110</w:t>
        </w:r>
        <w:r w:rsidR="008E0290">
          <w:rPr>
            <w:noProof/>
            <w:webHidden/>
          </w:rPr>
          <w:fldChar w:fldCharType="end"/>
        </w:r>
      </w:hyperlink>
    </w:p>
    <w:p w14:paraId="7FED8560" w14:textId="4D6FE7A8" w:rsidR="00B90942" w:rsidRDefault="000D319B" w:rsidP="00897A98">
      <w:pPr>
        <w:sectPr w:rsidR="00B90942" w:rsidSect="005529D7">
          <w:headerReference w:type="even" r:id="rId256"/>
          <w:headerReference w:type="default" r:id="rId257"/>
          <w:footerReference w:type="even" r:id="rId258"/>
          <w:footerReference w:type="default" r:id="rId259"/>
          <w:pgSz w:w="11906" w:h="16838"/>
          <w:pgMar w:top="1418" w:right="1531" w:bottom="1418" w:left="1531" w:header="709" w:footer="850" w:gutter="0"/>
          <w:cols w:space="708"/>
          <w:docGrid w:linePitch="360"/>
        </w:sectPr>
      </w:pPr>
      <w:r w:rsidRPr="00B55FF9">
        <w:fldChar w:fldCharType="end"/>
      </w:r>
    </w:p>
    <w:p w14:paraId="6F1EC78C" w14:textId="716019BA" w:rsidR="00B11F3D" w:rsidRPr="00B55FF9" w:rsidRDefault="00E02C0A" w:rsidP="00E02C0A">
      <w:pPr>
        <w:pStyle w:val="SectionTitle"/>
        <w:framePr w:wrap="around"/>
        <w:rPr>
          <w:sz w:val="56"/>
          <w:szCs w:val="56"/>
        </w:rPr>
      </w:pPr>
      <w:bookmarkStart w:id="248" w:name="_Toc85188896"/>
      <w:bookmarkStart w:id="249" w:name="bmkAnnexPart"/>
      <w:r w:rsidRPr="00B55FF9">
        <w:rPr>
          <w:sz w:val="56"/>
          <w:szCs w:val="56"/>
        </w:rPr>
        <w:t>Annexes</w:t>
      </w:r>
      <w:bookmarkEnd w:id="248"/>
    </w:p>
    <w:p w14:paraId="0ADA2732" w14:textId="56A00E7B" w:rsidR="00E02C0A" w:rsidRPr="00B55FF9" w:rsidRDefault="00BC4B84" w:rsidP="007102E0">
      <w:pPr>
        <w:pStyle w:val="AnnexHeading1"/>
      </w:pPr>
      <w:bookmarkStart w:id="250" w:name="_Toc85188897"/>
      <w:r w:rsidRPr="00B55FF9">
        <w:rPr>
          <w:rStyle w:val="HeaderRepeat"/>
        </w:rPr>
        <w:t>References</w:t>
      </w:r>
      <w:bookmarkEnd w:id="250"/>
    </w:p>
    <w:bookmarkEnd w:id="249"/>
    <w:p w14:paraId="3278A435" w14:textId="77777777" w:rsidR="00376AD3" w:rsidRPr="00B55FF9" w:rsidRDefault="00376AD3" w:rsidP="00376AD3">
      <w:pPr>
        <w:spacing w:after="0"/>
        <w:jc w:val="left"/>
      </w:pPr>
      <w:r w:rsidRPr="00B55FF9">
        <w:t xml:space="preserve">Atkinson, B. (2005). ‘Atkinson Review: Final Report. Measurement of Government output and productivity for national </w:t>
      </w:r>
      <w:proofErr w:type="gramStart"/>
      <w:r w:rsidRPr="00B55FF9">
        <w:t>accounts’</w:t>
      </w:r>
      <w:proofErr w:type="gramEnd"/>
      <w:r w:rsidRPr="00B55FF9">
        <w:t xml:space="preserve">. </w:t>
      </w:r>
    </w:p>
    <w:p w14:paraId="5F8EAD05" w14:textId="466B2593" w:rsidR="00376AD3" w:rsidRPr="00B55FF9" w:rsidRDefault="007F04F5" w:rsidP="008F583F">
      <w:pPr>
        <w:spacing w:before="0"/>
        <w:jc w:val="left"/>
        <w:rPr>
          <w:rFonts w:asciiTheme="minorHAnsi" w:hAnsiTheme="minorHAnsi"/>
        </w:rPr>
      </w:pPr>
      <w:hyperlink r:id="rId260" w:history="1">
        <w:r w:rsidR="00376AD3" w:rsidRPr="00B55FF9">
          <w:rPr>
            <w:rStyle w:val="Hyperlink"/>
          </w:rPr>
          <w:t>http://eprints.lse.ac.uk/33553/</w:t>
        </w:r>
      </w:hyperlink>
    </w:p>
    <w:p w14:paraId="5EBE0B09" w14:textId="77777777" w:rsidR="004B310E" w:rsidRPr="00B55FF9" w:rsidRDefault="004B310E" w:rsidP="004B310E">
      <w:pPr>
        <w:spacing w:before="0" w:after="0"/>
        <w:rPr>
          <w:rFonts w:asciiTheme="minorHAnsi" w:hAnsiTheme="minorHAnsi" w:cstheme="minorHAnsi"/>
        </w:rPr>
      </w:pPr>
      <w:r w:rsidRPr="00B55FF9">
        <w:rPr>
          <w:rFonts w:asciiTheme="minorHAnsi" w:hAnsiTheme="minorHAnsi" w:cstheme="minorHAnsi"/>
        </w:rPr>
        <w:t>Audit Scotland (2020). 'Briefing: Student loans'.</w:t>
      </w:r>
    </w:p>
    <w:p w14:paraId="3BBA44C4" w14:textId="178D498D" w:rsidR="004B310E" w:rsidRPr="00B55FF9" w:rsidRDefault="007F04F5" w:rsidP="004B310E">
      <w:pPr>
        <w:spacing w:before="0"/>
        <w:rPr>
          <w:rStyle w:val="Hyperlink"/>
          <w:rFonts w:asciiTheme="minorHAnsi" w:hAnsiTheme="minorHAnsi" w:cstheme="minorHAnsi"/>
        </w:rPr>
      </w:pPr>
      <w:hyperlink r:id="rId261" w:history="1">
        <w:r w:rsidR="004B310E" w:rsidRPr="00B55FF9">
          <w:rPr>
            <w:rStyle w:val="Hyperlink"/>
            <w:rFonts w:asciiTheme="minorHAnsi" w:hAnsiTheme="minorHAnsi" w:cstheme="minorHAnsi"/>
          </w:rPr>
          <w:t>https://www.audit-scotland.gov.uk/report/student-loans</w:t>
        </w:r>
      </w:hyperlink>
    </w:p>
    <w:p w14:paraId="598D4F4B" w14:textId="0C720770" w:rsidR="008F583F" w:rsidRPr="00B55FF9" w:rsidRDefault="008F583F" w:rsidP="008F583F">
      <w:pPr>
        <w:spacing w:before="0" w:after="0"/>
        <w:rPr>
          <w:rFonts w:asciiTheme="minorHAnsi" w:hAnsiTheme="minorHAnsi"/>
        </w:rPr>
      </w:pPr>
      <w:proofErr w:type="spellStart"/>
      <w:r w:rsidRPr="00B55FF9">
        <w:rPr>
          <w:rFonts w:asciiTheme="minorHAnsi" w:hAnsiTheme="minorHAnsi"/>
        </w:rPr>
        <w:t>Callender</w:t>
      </w:r>
      <w:proofErr w:type="spellEnd"/>
      <w:r w:rsidRPr="00B55FF9">
        <w:rPr>
          <w:rFonts w:asciiTheme="minorHAnsi" w:hAnsiTheme="minorHAnsi"/>
        </w:rPr>
        <w:t xml:space="preserve">, C., Wilkinson, D., Gibson, A., and Perkins, C. (2011). ‘The impact of higher education for part-time </w:t>
      </w:r>
      <w:proofErr w:type="gramStart"/>
      <w:r w:rsidRPr="00B55FF9">
        <w:rPr>
          <w:rFonts w:asciiTheme="minorHAnsi" w:hAnsiTheme="minorHAnsi"/>
        </w:rPr>
        <w:t>students’</w:t>
      </w:r>
      <w:proofErr w:type="gramEnd"/>
      <w:r w:rsidRPr="00B55FF9">
        <w:rPr>
          <w:rFonts w:asciiTheme="minorHAnsi" w:hAnsiTheme="minorHAnsi"/>
        </w:rPr>
        <w:t>.</w:t>
      </w:r>
    </w:p>
    <w:p w14:paraId="1D27E091" w14:textId="224B7533" w:rsidR="008F583F" w:rsidRPr="00B55FF9" w:rsidRDefault="007F04F5" w:rsidP="008F583F">
      <w:pPr>
        <w:spacing w:before="0"/>
        <w:rPr>
          <w:rFonts w:asciiTheme="minorHAnsi" w:hAnsiTheme="minorHAnsi"/>
        </w:rPr>
      </w:pPr>
      <w:hyperlink r:id="rId262" w:history="1">
        <w:r w:rsidR="008F583F" w:rsidRPr="00B55FF9">
          <w:rPr>
            <w:rStyle w:val="Hyperlink"/>
            <w:rFonts w:asciiTheme="minorHAnsi" w:hAnsiTheme="minorHAnsi"/>
          </w:rPr>
          <w:t>http://webarchive.nationalarchives.gov.uk/20140108090250/http://www.ukces.org.uk/assets/ukces/docs/publications/evidence-report-36-impact-of-he-for-pt-students.pdf</w:t>
        </w:r>
      </w:hyperlink>
      <w:r w:rsidR="008F583F" w:rsidRPr="00B55FF9">
        <w:rPr>
          <w:rFonts w:asciiTheme="minorHAnsi" w:hAnsiTheme="minorHAnsi"/>
        </w:rPr>
        <w:t xml:space="preserve"> </w:t>
      </w:r>
    </w:p>
    <w:p w14:paraId="1B62EFE2" w14:textId="7556D788" w:rsidR="008941DB" w:rsidRPr="00B55FF9" w:rsidRDefault="008941DB" w:rsidP="008941DB">
      <w:pPr>
        <w:spacing w:after="0"/>
        <w:jc w:val="left"/>
        <w:rPr>
          <w:rFonts w:asciiTheme="minorHAnsi" w:hAnsiTheme="minorHAnsi"/>
          <w:iCs/>
        </w:rPr>
      </w:pPr>
      <w:r w:rsidRPr="00B55FF9">
        <w:rPr>
          <w:rFonts w:asciiTheme="minorHAnsi" w:hAnsiTheme="minorHAnsi"/>
        </w:rPr>
        <w:t>Department for Business, Innovation and Skills (2011a). ‘</w:t>
      </w:r>
      <w:r w:rsidRPr="00B55FF9">
        <w:rPr>
          <w:rFonts w:asciiTheme="minorHAnsi" w:hAnsiTheme="minorHAnsi"/>
          <w:iCs/>
        </w:rPr>
        <w:t>The returns to Higher Education Qualifications’.</w:t>
      </w:r>
    </w:p>
    <w:p w14:paraId="3D9976B1" w14:textId="43DBEA3D" w:rsidR="008941DB" w:rsidRPr="00B55FF9" w:rsidRDefault="007F04F5" w:rsidP="008941DB">
      <w:pPr>
        <w:spacing w:before="0"/>
        <w:jc w:val="left"/>
      </w:pPr>
      <w:hyperlink r:id="rId263" w:history="1">
        <w:r w:rsidR="008941DB" w:rsidRPr="00B55FF9">
          <w:rPr>
            <w:rStyle w:val="Hyperlink"/>
            <w:rFonts w:asciiTheme="minorHAnsi" w:hAnsiTheme="minorHAnsi"/>
          </w:rPr>
          <w:t>https://www.gov.uk/government/uploads/system/uploads/attachment_data/file/32419/11-973-returns-to-higher-education-qualifications.pdf</w:t>
        </w:r>
      </w:hyperlink>
    </w:p>
    <w:p w14:paraId="20EEC67A" w14:textId="69A1C760" w:rsidR="0014725F" w:rsidRPr="00B55FF9" w:rsidRDefault="0014725F" w:rsidP="0014725F">
      <w:pPr>
        <w:spacing w:after="0"/>
        <w:rPr>
          <w:rFonts w:asciiTheme="minorHAnsi" w:hAnsiTheme="minorHAnsi"/>
        </w:rPr>
      </w:pPr>
      <w:r w:rsidRPr="00B55FF9">
        <w:rPr>
          <w:rFonts w:asciiTheme="minorHAnsi" w:hAnsiTheme="minorHAnsi"/>
        </w:rPr>
        <w:t>Department for Business, Innovation and Skills (2011b). ‘Estimating the value to the United Kingdom of Education Exports’.</w:t>
      </w:r>
    </w:p>
    <w:p w14:paraId="1F1B3FAD" w14:textId="66B5EF4A" w:rsidR="0014725F" w:rsidRPr="00B55FF9" w:rsidRDefault="007F04F5" w:rsidP="0014725F">
      <w:pPr>
        <w:spacing w:before="0" w:after="0"/>
        <w:rPr>
          <w:color w:val="0000FF" w:themeColor="hyperlink"/>
          <w:u w:val="single"/>
        </w:rPr>
      </w:pPr>
      <w:hyperlink r:id="rId264" w:history="1">
        <w:r w:rsidR="0014725F" w:rsidRPr="00B55FF9">
          <w:rPr>
            <w:rStyle w:val="Hyperlink"/>
            <w:rFonts w:asciiTheme="minorHAnsi" w:hAnsiTheme="minorHAnsi"/>
          </w:rPr>
          <w:t>http://www.bis.gov.uk/assets/biscore/higher-education/docs/e/11-980-estimating-value-of-education-exports.pdf</w:t>
        </w:r>
      </w:hyperlink>
    </w:p>
    <w:p w14:paraId="4ED08222" w14:textId="77777777" w:rsidR="00782A5C" w:rsidRPr="00B55FF9" w:rsidRDefault="00782A5C" w:rsidP="00782A5C">
      <w:pPr>
        <w:spacing w:after="0"/>
      </w:pPr>
      <w:r w:rsidRPr="00B55FF9">
        <w:rPr>
          <w:rFonts w:asciiTheme="minorHAnsi" w:hAnsiTheme="minorHAnsi" w:cstheme="minorHAnsi"/>
        </w:rPr>
        <w:t>Department for Education (2020). ‘</w:t>
      </w:r>
      <w:r w:rsidRPr="00B55FF9">
        <w:t>Student loan forecasts, England: 2019 to 2020’.</w:t>
      </w:r>
      <w:r w:rsidRPr="00B55FF9">
        <w:tab/>
      </w:r>
    </w:p>
    <w:p w14:paraId="301D2021" w14:textId="6CA9CE82" w:rsidR="00782A5C" w:rsidRPr="00B55FF9" w:rsidRDefault="007F04F5" w:rsidP="00782A5C">
      <w:pPr>
        <w:spacing w:before="0" w:after="0"/>
      </w:pPr>
      <w:hyperlink r:id="rId265" w:history="1">
        <w:r w:rsidR="00782A5C" w:rsidRPr="00B55FF9">
          <w:rPr>
            <w:rStyle w:val="Hyperlink"/>
          </w:rPr>
          <w:t>https://explore-education-statistics.service.gov.uk/find-statistics/student-loan-forecasts-for-england/2019-20</w:t>
        </w:r>
      </w:hyperlink>
    </w:p>
    <w:p w14:paraId="01ED6B21" w14:textId="672A7CCB" w:rsidR="002B6DAF" w:rsidRPr="00B55FF9" w:rsidRDefault="002B6DAF" w:rsidP="0047356F">
      <w:pPr>
        <w:spacing w:after="0"/>
        <w:rPr>
          <w:rFonts w:asciiTheme="minorHAnsi" w:hAnsiTheme="minorHAnsi" w:cstheme="minorHAnsi"/>
        </w:rPr>
      </w:pPr>
      <w:r w:rsidRPr="00B55FF9">
        <w:rPr>
          <w:rFonts w:asciiTheme="minorHAnsi" w:hAnsiTheme="minorHAnsi" w:cstheme="minorHAnsi"/>
        </w:rPr>
        <w:t xml:space="preserve">Department for Education (2021). ‘EU exit: estimating the impact on UK higher education’. </w:t>
      </w:r>
    </w:p>
    <w:p w14:paraId="640267FD" w14:textId="49644F41" w:rsidR="00E50985" w:rsidRPr="00B55FF9" w:rsidRDefault="007F04F5" w:rsidP="0047356F">
      <w:pPr>
        <w:spacing w:before="0"/>
        <w:rPr>
          <w:rStyle w:val="Hyperlink"/>
          <w:rFonts w:asciiTheme="minorHAnsi" w:hAnsiTheme="minorHAnsi"/>
        </w:rPr>
      </w:pPr>
      <w:hyperlink r:id="rId266" w:history="1">
        <w:r w:rsidR="00E50985" w:rsidRPr="00B55FF9">
          <w:rPr>
            <w:rStyle w:val="Hyperlink"/>
            <w:rFonts w:asciiTheme="minorHAnsi" w:hAnsiTheme="minorHAnsi"/>
          </w:rPr>
          <w:t>https://assets.publishing.service.gov.uk/government/uploads/system/uploads/attachment_data/file/958998/EU_exit_estimating_the_impact_on_UK_higher_education.pdf</w:t>
        </w:r>
      </w:hyperlink>
      <w:r w:rsidR="00E50985" w:rsidRPr="00B55FF9">
        <w:rPr>
          <w:rStyle w:val="Hyperlink"/>
          <w:rFonts w:asciiTheme="minorHAnsi" w:hAnsiTheme="minorHAnsi"/>
        </w:rPr>
        <w:t xml:space="preserve"> </w:t>
      </w:r>
    </w:p>
    <w:p w14:paraId="637BDE00" w14:textId="4091168D" w:rsidR="00EC15F7" w:rsidRPr="00B55FF9" w:rsidRDefault="00EC15F7" w:rsidP="0047356F">
      <w:pPr>
        <w:spacing w:after="0"/>
        <w:rPr>
          <w:rFonts w:asciiTheme="minorHAnsi" w:hAnsiTheme="minorHAnsi" w:cstheme="minorHAnsi"/>
        </w:rPr>
      </w:pPr>
      <w:r w:rsidRPr="00B55FF9">
        <w:rPr>
          <w:rFonts w:asciiTheme="minorHAnsi" w:hAnsiTheme="minorHAnsi" w:cstheme="minorHAnsi"/>
        </w:rPr>
        <w:t xml:space="preserve">Glasgow City Region (2021), ‘Glasgow City Region Economic Baseline’, January 2021 </w:t>
      </w:r>
    </w:p>
    <w:p w14:paraId="208D66B9" w14:textId="28415E89" w:rsidR="00EC15F7" w:rsidRPr="00B55FF9" w:rsidRDefault="007F04F5" w:rsidP="0047356F">
      <w:pPr>
        <w:spacing w:before="0"/>
        <w:rPr>
          <w:rStyle w:val="Hyperlink"/>
          <w:rFonts w:asciiTheme="minorHAnsi" w:hAnsiTheme="minorHAnsi"/>
        </w:rPr>
      </w:pPr>
      <w:hyperlink r:id="rId267" w:anchor=":~:text=Over%20recent%20years%2C%20the%20Glasgow,GCR)%20economy%20has%20been%20transformed.&amp;text=Drafted%20at%20the%20end%20of,its%20businesses%20and%20local%20communities" w:history="1">
        <w:r w:rsidR="00EC15F7" w:rsidRPr="00B55FF9">
          <w:rPr>
            <w:rStyle w:val="Hyperlink"/>
            <w:rFonts w:asciiTheme="minorHAnsi" w:hAnsiTheme="minorHAnsi"/>
          </w:rPr>
          <w:t>https://www.glasgow.gov.uk/councillorsandcommittees/viewSelectedDocument.asp?c=P62AFQDNDXZL2UZL0G#:~:text=Over%20recent%20years%2C%20the%20Glasgow,GCR)%20economy%20has%20been%20transformed.&amp;text=Drafted%20at%20the%20end%20of,its%20businesses%20and%20local%20communities</w:t>
        </w:r>
      </w:hyperlink>
      <w:r w:rsidR="00EC15F7" w:rsidRPr="00B55FF9">
        <w:rPr>
          <w:rStyle w:val="Hyperlink"/>
          <w:rFonts w:asciiTheme="minorHAnsi" w:hAnsiTheme="minorHAnsi"/>
        </w:rPr>
        <w:t xml:space="preserve"> </w:t>
      </w:r>
    </w:p>
    <w:p w14:paraId="62FD185F" w14:textId="6B98E451" w:rsidR="00D048D5" w:rsidRPr="00B55FF9" w:rsidRDefault="00D048D5" w:rsidP="0047356F">
      <w:pPr>
        <w:spacing w:after="0"/>
        <w:rPr>
          <w:rFonts w:asciiTheme="minorHAnsi" w:hAnsiTheme="minorHAnsi" w:cstheme="minorHAnsi"/>
        </w:rPr>
      </w:pPr>
      <w:proofErr w:type="spellStart"/>
      <w:r w:rsidRPr="00B55FF9">
        <w:rPr>
          <w:rFonts w:asciiTheme="minorHAnsi" w:hAnsiTheme="minorHAnsi" w:cstheme="minorHAnsi"/>
        </w:rPr>
        <w:t>Haskel</w:t>
      </w:r>
      <w:proofErr w:type="spellEnd"/>
      <w:r w:rsidRPr="00B55FF9">
        <w:rPr>
          <w:rFonts w:asciiTheme="minorHAnsi" w:hAnsiTheme="minorHAnsi" w:cstheme="minorHAnsi"/>
        </w:rPr>
        <w:t xml:space="preserve">, J., &amp; Wallis, G. (2010). 'Public support for innovation, intangible investment and productivity growth in the UK market sector'. </w:t>
      </w:r>
    </w:p>
    <w:p w14:paraId="229CE26F" w14:textId="6ED47327" w:rsidR="00D048D5" w:rsidRPr="00B55FF9" w:rsidRDefault="007F04F5" w:rsidP="00D048D5">
      <w:pPr>
        <w:spacing w:before="0" w:after="0"/>
        <w:rPr>
          <w:rFonts w:asciiTheme="minorHAnsi" w:eastAsia="Times New Roman" w:hAnsiTheme="minorHAnsi" w:cstheme="minorHAnsi"/>
          <w:color w:val="0000FF"/>
          <w:u w:val="single"/>
          <w:lang w:eastAsia="en-GB"/>
        </w:rPr>
      </w:pPr>
      <w:hyperlink r:id="rId268" w:history="1">
        <w:r w:rsidR="00D048D5" w:rsidRPr="00B55FF9">
          <w:rPr>
            <w:rStyle w:val="Hyperlink"/>
            <w:rFonts w:asciiTheme="minorHAnsi" w:eastAsia="Times New Roman" w:hAnsiTheme="minorHAnsi" w:cstheme="minorHAnsi"/>
            <w:lang w:eastAsia="en-GB"/>
          </w:rPr>
          <w:t>http://ftp.iza.org/dp4772.pdf</w:t>
        </w:r>
      </w:hyperlink>
    </w:p>
    <w:p w14:paraId="77A781B4" w14:textId="77777777" w:rsidR="00D048D5" w:rsidRPr="00B55FF9" w:rsidRDefault="00D048D5" w:rsidP="00D048D5">
      <w:pPr>
        <w:spacing w:after="0"/>
        <w:rPr>
          <w:rFonts w:asciiTheme="minorHAnsi" w:eastAsia="Times New Roman" w:hAnsiTheme="minorHAnsi" w:cstheme="minorHAnsi"/>
          <w:color w:val="000000"/>
          <w:lang w:eastAsia="en-GB"/>
        </w:rPr>
      </w:pPr>
      <w:proofErr w:type="spellStart"/>
      <w:r w:rsidRPr="00B55FF9">
        <w:rPr>
          <w:rFonts w:asciiTheme="minorHAnsi" w:hAnsiTheme="minorHAnsi" w:cstheme="minorHAnsi"/>
        </w:rPr>
        <w:t>Haskel</w:t>
      </w:r>
      <w:proofErr w:type="spellEnd"/>
      <w:r w:rsidRPr="00B55FF9">
        <w:rPr>
          <w:rFonts w:asciiTheme="minorHAnsi" w:eastAsia="Times New Roman" w:hAnsiTheme="minorHAnsi" w:cstheme="minorHAnsi"/>
          <w:color w:val="000000"/>
          <w:lang w:eastAsia="en-GB"/>
        </w:rPr>
        <w:t xml:space="preserve">, J., Hughes, A., and </w:t>
      </w:r>
      <w:proofErr w:type="spellStart"/>
      <w:r w:rsidRPr="00B55FF9">
        <w:rPr>
          <w:rFonts w:asciiTheme="minorHAnsi" w:eastAsia="Times New Roman" w:hAnsiTheme="minorHAnsi" w:cstheme="minorHAnsi"/>
          <w:color w:val="000000"/>
          <w:lang w:eastAsia="en-GB"/>
        </w:rPr>
        <w:t>Bascavusoglu</w:t>
      </w:r>
      <w:proofErr w:type="spellEnd"/>
      <w:r w:rsidRPr="00B55FF9">
        <w:rPr>
          <w:rFonts w:asciiTheme="minorHAnsi" w:eastAsia="Times New Roman" w:hAnsiTheme="minorHAnsi" w:cstheme="minorHAnsi"/>
          <w:color w:val="000000"/>
          <w:lang w:eastAsia="en-GB"/>
        </w:rPr>
        <w:t xml:space="preserve">-Moreau, E. (2014). 'The economic significance of the UK science base: a report for the Campaign for Science and Engineering'. </w:t>
      </w:r>
    </w:p>
    <w:p w14:paraId="7027DE3C" w14:textId="675280A6" w:rsidR="00D048D5" w:rsidRPr="00B55FF9" w:rsidRDefault="007F04F5" w:rsidP="00D048D5">
      <w:pPr>
        <w:spacing w:before="0" w:after="0"/>
        <w:rPr>
          <w:rStyle w:val="Hyperlink"/>
          <w:rFonts w:asciiTheme="minorHAnsi" w:eastAsia="Times New Roman" w:hAnsiTheme="minorHAnsi" w:cstheme="minorHAnsi"/>
          <w:lang w:eastAsia="en-GB"/>
        </w:rPr>
      </w:pPr>
      <w:hyperlink r:id="rId269" w:history="1">
        <w:r w:rsidR="00D048D5" w:rsidRPr="00B55FF9">
          <w:rPr>
            <w:rStyle w:val="Hyperlink"/>
            <w:rFonts w:asciiTheme="minorHAnsi" w:eastAsia="Times New Roman" w:hAnsiTheme="minorHAnsi" w:cstheme="minorHAnsi"/>
            <w:lang w:eastAsia="en-GB"/>
          </w:rPr>
          <w:t>http://sciencecampaign.org.uk/UKScienceBase.pdf</w:t>
        </w:r>
      </w:hyperlink>
    </w:p>
    <w:p w14:paraId="425C8F84" w14:textId="00D0F313" w:rsidR="00082EDD" w:rsidRPr="00B55FF9" w:rsidRDefault="002950E2" w:rsidP="003D694D">
      <w:pPr>
        <w:spacing w:after="0"/>
      </w:pPr>
      <w:r w:rsidRPr="00B55FF9">
        <w:t>Higher Education Statistics Agency (2011). ‘Students in Higher Education 2009/10’.</w:t>
      </w:r>
    </w:p>
    <w:p w14:paraId="46636B17" w14:textId="631E4648" w:rsidR="002950E2" w:rsidRPr="00B55FF9" w:rsidRDefault="007F04F5" w:rsidP="003D694D">
      <w:pPr>
        <w:spacing w:before="0"/>
      </w:pPr>
      <w:hyperlink r:id="rId270" w:history="1">
        <w:r w:rsidR="002950E2" w:rsidRPr="00B55FF9">
          <w:rPr>
            <w:rStyle w:val="Hyperlink"/>
          </w:rPr>
          <w:t>https://www.hesa.ac.uk/data-and-analysis/publications/students-2009-10</w:t>
        </w:r>
      </w:hyperlink>
    </w:p>
    <w:p w14:paraId="57CDACDE" w14:textId="72222FAB" w:rsidR="002950E2" w:rsidRPr="00B55FF9" w:rsidRDefault="002950E2" w:rsidP="003D694D">
      <w:pPr>
        <w:spacing w:after="0"/>
      </w:pPr>
      <w:r w:rsidRPr="00B55FF9">
        <w:t>Higher Education Statistics Agency (2012). ‘Students in Higher Education 2010/11’.</w:t>
      </w:r>
    </w:p>
    <w:p w14:paraId="248BAAEF" w14:textId="1B7B1A2A" w:rsidR="002950E2" w:rsidRPr="00B55FF9" w:rsidRDefault="007F04F5" w:rsidP="003D694D">
      <w:pPr>
        <w:spacing w:before="0"/>
      </w:pPr>
      <w:hyperlink r:id="rId271" w:history="1">
        <w:r w:rsidR="002950E2" w:rsidRPr="00B55FF9">
          <w:rPr>
            <w:rStyle w:val="Hyperlink"/>
          </w:rPr>
          <w:t>https://www.hesa.ac.uk/data-and-analysis/publications/students-2010-11</w:t>
        </w:r>
      </w:hyperlink>
      <w:r w:rsidR="002950E2" w:rsidRPr="00B55FF9">
        <w:t xml:space="preserve"> </w:t>
      </w:r>
    </w:p>
    <w:p w14:paraId="18BA2809" w14:textId="67A27891" w:rsidR="002950E2" w:rsidRPr="00B55FF9" w:rsidRDefault="002950E2" w:rsidP="003D694D">
      <w:pPr>
        <w:spacing w:after="0"/>
      </w:pPr>
      <w:r w:rsidRPr="00B55FF9">
        <w:t>Higher Education Statistics Agency (2013). ‘Students in Higher Education 2011/12’.</w:t>
      </w:r>
    </w:p>
    <w:p w14:paraId="5EF83834" w14:textId="5CA78736" w:rsidR="002950E2" w:rsidRPr="00B55FF9" w:rsidRDefault="007F04F5" w:rsidP="003D694D">
      <w:pPr>
        <w:spacing w:before="0"/>
      </w:pPr>
      <w:hyperlink r:id="rId272" w:history="1">
        <w:r w:rsidR="002950E2" w:rsidRPr="00B55FF9">
          <w:rPr>
            <w:rStyle w:val="Hyperlink"/>
          </w:rPr>
          <w:t>https://www.hesa.ac.uk/data-and-analysis/publications/students-2011-12</w:t>
        </w:r>
      </w:hyperlink>
      <w:r w:rsidR="002950E2" w:rsidRPr="00B55FF9">
        <w:t xml:space="preserve"> </w:t>
      </w:r>
    </w:p>
    <w:p w14:paraId="7E8EAC1A" w14:textId="2C0B3291" w:rsidR="002950E2" w:rsidRPr="00B55FF9" w:rsidRDefault="002950E2" w:rsidP="003D694D">
      <w:pPr>
        <w:spacing w:after="0"/>
      </w:pPr>
      <w:r w:rsidRPr="00B55FF9">
        <w:t>Higher Education Statistics Agency (2014). ‘Students in Higher Education 2012/13’.</w:t>
      </w:r>
    </w:p>
    <w:p w14:paraId="449F9C46" w14:textId="21FB072C" w:rsidR="002950E2" w:rsidRPr="00B55FF9" w:rsidRDefault="007F04F5" w:rsidP="003D694D">
      <w:pPr>
        <w:spacing w:before="0"/>
      </w:pPr>
      <w:hyperlink r:id="rId273" w:history="1">
        <w:r w:rsidR="002950E2" w:rsidRPr="00B55FF9">
          <w:rPr>
            <w:rStyle w:val="Hyperlink"/>
          </w:rPr>
          <w:t>https://www.hesa.ac.uk/data-and-analysis/publications/students-2012-13</w:t>
        </w:r>
      </w:hyperlink>
      <w:r w:rsidR="002950E2" w:rsidRPr="00B55FF9">
        <w:t xml:space="preserve"> </w:t>
      </w:r>
    </w:p>
    <w:p w14:paraId="6AA25323" w14:textId="5EC332D7" w:rsidR="002950E2" w:rsidRPr="00B55FF9" w:rsidRDefault="002950E2" w:rsidP="003D694D">
      <w:pPr>
        <w:spacing w:after="0"/>
      </w:pPr>
      <w:r w:rsidRPr="00B55FF9">
        <w:t>Higher Education Statistics Agency (2015). ‘Students in Higher Education 2013/14’.</w:t>
      </w:r>
    </w:p>
    <w:p w14:paraId="0182385A" w14:textId="364EF3AF" w:rsidR="002950E2" w:rsidRPr="00B55FF9" w:rsidRDefault="007F04F5" w:rsidP="003D694D">
      <w:pPr>
        <w:spacing w:before="0"/>
      </w:pPr>
      <w:hyperlink r:id="rId274" w:history="1">
        <w:r w:rsidR="002950E2" w:rsidRPr="00B55FF9">
          <w:rPr>
            <w:rStyle w:val="Hyperlink"/>
          </w:rPr>
          <w:t>https://www.hesa.ac.uk/data-and-analysis/publications/students-2013-14</w:t>
        </w:r>
      </w:hyperlink>
      <w:r w:rsidR="002950E2" w:rsidRPr="00B55FF9">
        <w:t xml:space="preserve"> </w:t>
      </w:r>
    </w:p>
    <w:p w14:paraId="25647B43" w14:textId="77777777" w:rsidR="00A514C4" w:rsidRPr="00B55FF9" w:rsidRDefault="00A514C4" w:rsidP="00A514C4">
      <w:pPr>
        <w:spacing w:after="0"/>
      </w:pPr>
      <w:r w:rsidRPr="00B55FF9">
        <w:t xml:space="preserve">Higher Education Statistics Agency (2020a). ‘Higher Education Provider Data: Finance’. </w:t>
      </w:r>
    </w:p>
    <w:p w14:paraId="12461793" w14:textId="0DE74C1B" w:rsidR="00A514C4" w:rsidRPr="00B55FF9" w:rsidRDefault="007F04F5" w:rsidP="003D694D">
      <w:pPr>
        <w:spacing w:before="0"/>
        <w:rPr>
          <w:color w:val="0000FF" w:themeColor="hyperlink"/>
          <w:u w:val="single"/>
        </w:rPr>
      </w:pPr>
      <w:hyperlink r:id="rId275" w:history="1">
        <w:r w:rsidR="00A514C4" w:rsidRPr="00B55FF9">
          <w:rPr>
            <w:rStyle w:val="Hyperlink"/>
          </w:rPr>
          <w:t>https://www.hesa.ac.uk/data-and-analysis/finances</w:t>
        </w:r>
      </w:hyperlink>
      <w:r w:rsidR="00A514C4" w:rsidRPr="00B55FF9">
        <w:rPr>
          <w:rStyle w:val="Hyperlink"/>
        </w:rPr>
        <w:t xml:space="preserve"> </w:t>
      </w:r>
    </w:p>
    <w:p w14:paraId="1F43BE69" w14:textId="7A145C60" w:rsidR="0077700D" w:rsidRPr="00B55FF9" w:rsidRDefault="0077700D" w:rsidP="0077700D">
      <w:pPr>
        <w:spacing w:after="0"/>
      </w:pPr>
      <w:r w:rsidRPr="00B55FF9">
        <w:t>Higher Education Statistics Agency (2020</w:t>
      </w:r>
      <w:r w:rsidR="00A514C4" w:rsidRPr="00B55FF9">
        <w:t>b</w:t>
      </w:r>
      <w:r w:rsidRPr="00B55FF9">
        <w:t xml:space="preserve">). ‘Higher Education Provider Data: Business and Community Interaction’. </w:t>
      </w:r>
    </w:p>
    <w:p w14:paraId="04EC7D6B" w14:textId="7D5F5EE1" w:rsidR="0077700D" w:rsidRPr="00B55FF9" w:rsidRDefault="007F04F5" w:rsidP="0077700D">
      <w:pPr>
        <w:spacing w:before="0"/>
      </w:pPr>
      <w:hyperlink r:id="rId276" w:history="1">
        <w:r w:rsidR="0077700D" w:rsidRPr="00B55FF9">
          <w:rPr>
            <w:rStyle w:val="Hyperlink"/>
          </w:rPr>
          <w:t>https://www.hesa.ac.uk/data-and-analysis/business-community</w:t>
        </w:r>
      </w:hyperlink>
      <w:r w:rsidR="0077700D" w:rsidRPr="00B55FF9">
        <w:t xml:space="preserve"> </w:t>
      </w:r>
    </w:p>
    <w:p w14:paraId="1C2B1443" w14:textId="77777777" w:rsidR="00A514C4" w:rsidRPr="00B55FF9" w:rsidRDefault="00A514C4" w:rsidP="0047356F">
      <w:pPr>
        <w:spacing w:after="0"/>
      </w:pPr>
      <w:r w:rsidRPr="00B55FF9">
        <w:t>Higher Education Statistics Agency (2020c). ‘Higher Education Staff Data’.</w:t>
      </w:r>
    </w:p>
    <w:p w14:paraId="2A571D2F" w14:textId="4EC7CAFC" w:rsidR="00A514C4" w:rsidRPr="00B55FF9" w:rsidRDefault="007F04F5" w:rsidP="0077700D">
      <w:pPr>
        <w:spacing w:before="0"/>
        <w:rPr>
          <w:rStyle w:val="Hyperlink"/>
        </w:rPr>
      </w:pPr>
      <w:hyperlink r:id="rId277" w:history="1">
        <w:r w:rsidR="00A514C4" w:rsidRPr="00B55FF9">
          <w:rPr>
            <w:rStyle w:val="Hyperlink"/>
          </w:rPr>
          <w:t>https://www.hesa.ac.uk/data-and-analysis/staff</w:t>
        </w:r>
      </w:hyperlink>
    </w:p>
    <w:p w14:paraId="6E7F8D33" w14:textId="7080582C" w:rsidR="002950E2" w:rsidRPr="00B55FF9" w:rsidRDefault="002950E2" w:rsidP="003D694D">
      <w:pPr>
        <w:spacing w:after="0"/>
      </w:pPr>
      <w:r w:rsidRPr="00B55FF9">
        <w:t>Higher Education Statistics Agency (20</w:t>
      </w:r>
      <w:r w:rsidR="00733925" w:rsidRPr="00B55FF9">
        <w:t>21</w:t>
      </w:r>
      <w:r w:rsidRPr="00B55FF9">
        <w:t>). ‘Students in Higher Education 2014/15 to 20</w:t>
      </w:r>
      <w:r w:rsidR="00733925" w:rsidRPr="00B55FF9">
        <w:t>18/19</w:t>
      </w:r>
      <w:r w:rsidRPr="00B55FF9">
        <w:t>’.</w:t>
      </w:r>
    </w:p>
    <w:p w14:paraId="5C548FC8" w14:textId="61C2F917" w:rsidR="00CA486D" w:rsidRPr="00B55FF9" w:rsidRDefault="007F04F5" w:rsidP="003D694D">
      <w:pPr>
        <w:spacing w:before="0"/>
      </w:pPr>
      <w:hyperlink r:id="rId278" w:history="1">
        <w:r w:rsidR="00733925" w:rsidRPr="00B55FF9">
          <w:rPr>
            <w:rStyle w:val="Hyperlink"/>
          </w:rPr>
          <w:t>https://www.hesa.ac.uk/data-and-analysis/students/table-1</w:t>
        </w:r>
      </w:hyperlink>
      <w:r w:rsidR="00733925" w:rsidRPr="00B55FF9">
        <w:t xml:space="preserve"> </w:t>
      </w:r>
    </w:p>
    <w:p w14:paraId="23917701" w14:textId="77777777" w:rsidR="009B4163" w:rsidRPr="00B55FF9" w:rsidRDefault="009B4163" w:rsidP="009B4163">
      <w:pPr>
        <w:pStyle w:val="CommentText"/>
        <w:spacing w:after="0"/>
        <w:rPr>
          <w:b/>
          <w:bCs/>
          <w:sz w:val="22"/>
          <w:szCs w:val="22"/>
        </w:rPr>
      </w:pPr>
      <w:r w:rsidRPr="00B55FF9">
        <w:rPr>
          <w:sz w:val="22"/>
          <w:szCs w:val="22"/>
        </w:rPr>
        <w:t>HM Treasury (2018). ‘The Green Book. Central Government Guidance on Appraisal and Evaluation’.</w:t>
      </w:r>
    </w:p>
    <w:p w14:paraId="0DC32F7E" w14:textId="0FDAD581" w:rsidR="009B4163" w:rsidRPr="00B55FF9" w:rsidRDefault="007F04F5" w:rsidP="009B4163">
      <w:pPr>
        <w:spacing w:before="0" w:after="0"/>
      </w:pPr>
      <w:hyperlink r:id="rId279" w:history="1">
        <w:r w:rsidR="009B4163" w:rsidRPr="00B55FF9">
          <w:rPr>
            <w:rStyle w:val="Hyperlink"/>
          </w:rPr>
          <w:t>https://assets.publishing.service.gov.uk/government/uploads/system/uploads/attachment_data/file/685903/The_Green_Book.pdf</w:t>
        </w:r>
      </w:hyperlink>
    </w:p>
    <w:p w14:paraId="26B1384E" w14:textId="593D69CA" w:rsidR="00D048D5" w:rsidRPr="00B55FF9" w:rsidRDefault="00D048D5" w:rsidP="008F5523">
      <w:pPr>
        <w:spacing w:after="0"/>
        <w:jc w:val="left"/>
        <w:rPr>
          <w:rStyle w:val="Hyperlink"/>
          <w:color w:val="auto"/>
          <w:u w:val="none"/>
        </w:rPr>
      </w:pPr>
      <w:r w:rsidRPr="00B55FF9">
        <w:t xml:space="preserve">Imperial College London (2010). ‘University research contributes £45 billion a year to the UK </w:t>
      </w:r>
      <w:bookmarkStart w:id="251" w:name="_Hlk41922717"/>
      <w:r w:rsidRPr="00B55FF9">
        <w:t>economy, according to new impact study’</w:t>
      </w:r>
      <w:r w:rsidR="008F5523" w:rsidRPr="00B55FF9">
        <w:t xml:space="preserve">. </w:t>
      </w:r>
      <w:hyperlink r:id="rId280" w:history="1">
        <w:r w:rsidR="008F5523" w:rsidRPr="00B55FF9">
          <w:rPr>
            <w:rStyle w:val="Hyperlink"/>
          </w:rPr>
          <w:t>http://www3.imperial.ac.uk/newsandeventspggrp/imperialcollege/newssummary/news_16-3-2010-13-6-57</w:t>
        </w:r>
      </w:hyperlink>
      <w:bookmarkEnd w:id="251"/>
    </w:p>
    <w:p w14:paraId="3DB98BB1" w14:textId="77777777" w:rsidR="008F5523" w:rsidRPr="00B55FF9" w:rsidRDefault="0014725F" w:rsidP="008F5523">
      <w:pPr>
        <w:spacing w:after="0"/>
        <w:jc w:val="left"/>
        <w:rPr>
          <w:rFonts w:asciiTheme="minorHAnsi" w:hAnsiTheme="minorHAnsi" w:cstheme="minorHAnsi"/>
          <w:lang w:eastAsia="en-GB"/>
        </w:rPr>
      </w:pPr>
      <w:r w:rsidRPr="00B55FF9">
        <w:rPr>
          <w:rFonts w:asciiTheme="minorHAnsi" w:hAnsiTheme="minorHAnsi" w:cstheme="minorHAnsi"/>
          <w:lang w:eastAsia="en-GB"/>
        </w:rPr>
        <w:t>Institute for Employment Studies &amp; National Centre for Social Research (2018). ‘Student income and expenditure survey 2014 to 2015.’</w:t>
      </w:r>
      <w:r w:rsidR="008F5523" w:rsidRPr="00B55FF9">
        <w:rPr>
          <w:rFonts w:asciiTheme="minorHAnsi" w:hAnsiTheme="minorHAnsi" w:cstheme="minorHAnsi"/>
          <w:lang w:eastAsia="en-GB"/>
        </w:rPr>
        <w:t xml:space="preserve"> </w:t>
      </w:r>
    </w:p>
    <w:p w14:paraId="1AFB0AD6" w14:textId="18FBF3FC" w:rsidR="0014725F" w:rsidRPr="00B55FF9" w:rsidRDefault="007F04F5" w:rsidP="008F5523">
      <w:pPr>
        <w:spacing w:before="0"/>
        <w:jc w:val="left"/>
        <w:rPr>
          <w:rStyle w:val="Hyperlink"/>
          <w:rFonts w:asciiTheme="minorHAnsi" w:hAnsiTheme="minorHAnsi" w:cstheme="minorHAnsi"/>
          <w:color w:val="auto"/>
          <w:u w:val="none"/>
          <w:lang w:eastAsia="en-GB"/>
        </w:rPr>
      </w:pPr>
      <w:hyperlink r:id="rId281" w:history="1">
        <w:r w:rsidR="008F5523" w:rsidRPr="00B55FF9">
          <w:rPr>
            <w:rStyle w:val="Hyperlink"/>
            <w:rFonts w:eastAsia="Times New Roman" w:cs="Calibri"/>
            <w:lang w:eastAsia="en-GB"/>
          </w:rPr>
          <w:t>https://www.gov.uk/government/publications/student-income-and-expenditure-survey-2014-to-2015</w:t>
        </w:r>
      </w:hyperlink>
    </w:p>
    <w:p w14:paraId="0BAA81DD" w14:textId="14CBB808" w:rsidR="001A3240" w:rsidRPr="00B55FF9" w:rsidRDefault="001A3240" w:rsidP="00EA1499">
      <w:pPr>
        <w:spacing w:after="0"/>
        <w:rPr>
          <w:rFonts w:asciiTheme="minorHAnsi" w:hAnsiTheme="minorHAnsi" w:cstheme="minorHAnsi"/>
        </w:rPr>
      </w:pPr>
      <w:r w:rsidRPr="00B55FF9">
        <w:rPr>
          <w:rFonts w:asciiTheme="minorHAnsi" w:hAnsiTheme="minorHAnsi" w:cstheme="minorHAnsi"/>
        </w:rPr>
        <w:t xml:space="preserve">London Economics (2017). ‘The economic impact of Russell Group Universities’, </w:t>
      </w:r>
      <w:hyperlink r:id="rId282" w:history="1">
        <w:r w:rsidRPr="00B55FF9">
          <w:rPr>
            <w:rStyle w:val="Hyperlink"/>
            <w:rFonts w:asciiTheme="minorHAnsi" w:hAnsiTheme="minorHAnsi" w:cstheme="minorHAnsi"/>
          </w:rPr>
          <w:t>https://drive.google.com/file/d/0BwTqm7qeqGZNdTc0WHN3V1p0Rlk/view?resourcekey=0-7z-bpTzhmf34lSPlcHaONg</w:t>
        </w:r>
      </w:hyperlink>
      <w:r w:rsidRPr="00B55FF9">
        <w:rPr>
          <w:rFonts w:asciiTheme="minorHAnsi" w:hAnsiTheme="minorHAnsi" w:cstheme="minorHAnsi"/>
        </w:rPr>
        <w:t xml:space="preserve"> </w:t>
      </w:r>
    </w:p>
    <w:p w14:paraId="36C8A715" w14:textId="6B7D1578" w:rsidR="00EC15F7" w:rsidRPr="00B55FF9" w:rsidRDefault="00EC15F7" w:rsidP="00EC15F7">
      <w:pPr>
        <w:spacing w:after="0"/>
        <w:jc w:val="left"/>
        <w:rPr>
          <w:rFonts w:asciiTheme="minorHAnsi" w:hAnsiTheme="minorHAnsi" w:cstheme="minorHAnsi"/>
          <w:lang w:eastAsia="en-GB"/>
        </w:rPr>
      </w:pPr>
      <w:r w:rsidRPr="00B55FF9">
        <w:rPr>
          <w:rFonts w:asciiTheme="minorHAnsi" w:hAnsiTheme="minorHAnsi" w:cstheme="minorHAnsi"/>
          <w:lang w:eastAsia="en-GB"/>
        </w:rPr>
        <w:t xml:space="preserve">NESTA (2018), ‘How inclusive is innovation policy: insights from an international comparison’, November 2018 </w:t>
      </w:r>
    </w:p>
    <w:p w14:paraId="1A8DACCE" w14:textId="665FC832" w:rsidR="00EC15F7" w:rsidRPr="00B55FF9" w:rsidRDefault="007F04F5" w:rsidP="00EC15F7">
      <w:pPr>
        <w:spacing w:before="0"/>
        <w:jc w:val="left"/>
        <w:rPr>
          <w:rStyle w:val="Hyperlink"/>
          <w:rFonts w:eastAsia="Times New Roman" w:cs="Calibri"/>
          <w:lang w:eastAsia="en-GB"/>
        </w:rPr>
      </w:pPr>
      <w:hyperlink r:id="rId283" w:history="1">
        <w:r w:rsidR="00EC15F7" w:rsidRPr="00B55FF9">
          <w:rPr>
            <w:rStyle w:val="Hyperlink"/>
            <w:rFonts w:eastAsia="Times New Roman" w:cs="Calibri"/>
            <w:lang w:eastAsia="en-GB"/>
          </w:rPr>
          <w:t>https://media.nesta.org.uk/documents/How_inclusive_is_innovation_policy__Insights_from_an_international_comparison_v3.pdf</w:t>
        </w:r>
      </w:hyperlink>
    </w:p>
    <w:p w14:paraId="0583EE6C" w14:textId="10B97BA2" w:rsidR="0006048A" w:rsidRPr="00B55FF9" w:rsidRDefault="0006048A" w:rsidP="0047356F">
      <w:pPr>
        <w:spacing w:after="0"/>
        <w:jc w:val="left"/>
        <w:rPr>
          <w:rFonts w:asciiTheme="minorHAnsi" w:hAnsiTheme="minorHAnsi" w:cstheme="minorHAnsi"/>
          <w:lang w:eastAsia="en-GB"/>
        </w:rPr>
      </w:pPr>
      <w:r w:rsidRPr="00B55FF9">
        <w:rPr>
          <w:rFonts w:asciiTheme="minorHAnsi" w:hAnsiTheme="minorHAnsi" w:cstheme="minorHAnsi"/>
          <w:lang w:eastAsia="en-GB"/>
        </w:rPr>
        <w:t>Office for Budget Responsibility (2020). ‘Economic and fiscal outlook – March 2020’.</w:t>
      </w:r>
    </w:p>
    <w:p w14:paraId="315E50EB" w14:textId="03901656" w:rsidR="0006048A" w:rsidRPr="00B55FF9" w:rsidRDefault="007F04F5" w:rsidP="0006048A">
      <w:pPr>
        <w:spacing w:before="0"/>
        <w:rPr>
          <w:rStyle w:val="Hyperlink"/>
        </w:rPr>
      </w:pPr>
      <w:hyperlink r:id="rId284" w:history="1">
        <w:r w:rsidR="0006048A" w:rsidRPr="00B55FF9">
          <w:rPr>
            <w:rStyle w:val="Hyperlink"/>
          </w:rPr>
          <w:t>https://obr.uk/efo/economic-and-fiscal-outlook-march-2020/</w:t>
        </w:r>
      </w:hyperlink>
    </w:p>
    <w:p w14:paraId="0A531D3E" w14:textId="77777777" w:rsidR="0006048A" w:rsidRPr="00B55FF9" w:rsidRDefault="0006048A" w:rsidP="0006048A">
      <w:pPr>
        <w:spacing w:after="0"/>
        <w:rPr>
          <w:rFonts w:asciiTheme="minorHAnsi" w:hAnsiTheme="minorHAnsi" w:cstheme="minorHAnsi"/>
        </w:rPr>
      </w:pPr>
      <w:r w:rsidRPr="00B55FF9">
        <w:rPr>
          <w:rFonts w:asciiTheme="minorHAnsi" w:hAnsiTheme="minorHAnsi" w:cstheme="minorHAnsi"/>
        </w:rPr>
        <w:t>Office for Budget Responsibility (2021). ‘Economic and fiscal outlook – March 2021’.</w:t>
      </w:r>
    </w:p>
    <w:p w14:paraId="31958D25" w14:textId="49B5917F" w:rsidR="0006048A" w:rsidRPr="00B55FF9" w:rsidRDefault="007F04F5" w:rsidP="0006048A">
      <w:pPr>
        <w:spacing w:before="0"/>
        <w:rPr>
          <w:rFonts w:asciiTheme="minorHAnsi" w:hAnsiTheme="minorHAnsi" w:cstheme="minorHAnsi"/>
        </w:rPr>
      </w:pPr>
      <w:hyperlink r:id="rId285" w:history="1">
        <w:r w:rsidR="0006048A" w:rsidRPr="00B55FF9">
          <w:rPr>
            <w:rStyle w:val="Hyperlink"/>
            <w:rFonts w:asciiTheme="minorHAnsi" w:hAnsiTheme="minorHAnsi" w:cstheme="minorHAnsi"/>
          </w:rPr>
          <w:t>https://obr.uk/efo/economic-and-fiscal-outlook-march-2021/</w:t>
        </w:r>
      </w:hyperlink>
      <w:r w:rsidR="0006048A" w:rsidRPr="00B55FF9">
        <w:rPr>
          <w:rFonts w:asciiTheme="minorHAnsi" w:hAnsiTheme="minorHAnsi" w:cstheme="minorHAnsi"/>
        </w:rPr>
        <w:t xml:space="preserve"> </w:t>
      </w:r>
    </w:p>
    <w:p w14:paraId="25F15FB5" w14:textId="77777777" w:rsidR="008D4933" w:rsidRPr="00B55FF9" w:rsidRDefault="008D4933" w:rsidP="008D4933">
      <w:pPr>
        <w:spacing w:after="0"/>
        <w:rPr>
          <w:rFonts w:asciiTheme="minorHAnsi" w:hAnsiTheme="minorHAnsi" w:cstheme="minorHAnsi"/>
        </w:rPr>
      </w:pPr>
      <w:r w:rsidRPr="00B55FF9">
        <w:rPr>
          <w:rFonts w:asciiTheme="minorHAnsi" w:hAnsiTheme="minorHAnsi" w:cstheme="minorHAnsi"/>
        </w:rPr>
        <w:t xml:space="preserve">Office for Budget Responsibility (no date). ‘Tax by tax, spend by spend. VAT’. </w:t>
      </w:r>
    </w:p>
    <w:p w14:paraId="37F16BA9" w14:textId="559B8E13" w:rsidR="008D4933" w:rsidRPr="00B55FF9" w:rsidRDefault="007F04F5" w:rsidP="008D4933">
      <w:pPr>
        <w:spacing w:before="0" w:after="0"/>
        <w:rPr>
          <w:rFonts w:asciiTheme="minorHAnsi" w:hAnsiTheme="minorHAnsi" w:cstheme="minorHAnsi"/>
        </w:rPr>
      </w:pPr>
      <w:hyperlink r:id="rId286" w:history="1">
        <w:r w:rsidR="008D4933" w:rsidRPr="00B55FF9">
          <w:rPr>
            <w:rStyle w:val="Hyperlink"/>
            <w:rFonts w:asciiTheme="minorHAnsi" w:hAnsiTheme="minorHAnsi" w:cstheme="minorHAnsi"/>
          </w:rPr>
          <w:t>http://obr.uk/forecasts-in-depth/tax-by-tax-spend-by-spend/vat/</w:t>
        </w:r>
      </w:hyperlink>
      <w:r w:rsidR="008D4933" w:rsidRPr="00B55FF9">
        <w:rPr>
          <w:rFonts w:asciiTheme="minorHAnsi" w:hAnsiTheme="minorHAnsi" w:cstheme="minorHAnsi"/>
        </w:rPr>
        <w:t xml:space="preserve"> </w:t>
      </w:r>
    </w:p>
    <w:p w14:paraId="576D70E3" w14:textId="69FAD848" w:rsidR="009D3B30" w:rsidRPr="00B55FF9" w:rsidRDefault="009D3B30" w:rsidP="009D3B30">
      <w:pPr>
        <w:spacing w:after="0"/>
      </w:pPr>
      <w:r w:rsidRPr="00B55FF9">
        <w:t>Office for National Statistics (2016). ‘UK SIC 2007’.</w:t>
      </w:r>
    </w:p>
    <w:p w14:paraId="1C909919" w14:textId="4BA6600B" w:rsidR="009D3B30" w:rsidRPr="00B55FF9" w:rsidRDefault="007F04F5" w:rsidP="009D3B30">
      <w:pPr>
        <w:spacing w:before="0"/>
      </w:pPr>
      <w:hyperlink r:id="rId287" w:history="1">
        <w:r w:rsidR="009D3B30" w:rsidRPr="00B55FF9">
          <w:rPr>
            <w:rStyle w:val="Hyperlink"/>
          </w:rPr>
          <w:t>https://www.ons.gov.uk/methodology/classificationsandstandards/ukstandardindustrialclassificationofeconomicactivities/uksic2007</w:t>
        </w:r>
      </w:hyperlink>
      <w:r w:rsidR="009D3B30" w:rsidRPr="00B55FF9">
        <w:t xml:space="preserve"> </w:t>
      </w:r>
    </w:p>
    <w:p w14:paraId="087FD1E6" w14:textId="2FA6A079" w:rsidR="00FE41D5" w:rsidRPr="00B55FF9" w:rsidRDefault="00FE41D5" w:rsidP="00FE41D5">
      <w:pPr>
        <w:spacing w:after="0"/>
        <w:rPr>
          <w:rFonts w:eastAsia="Times New Roman" w:cs="Calibri"/>
          <w:color w:val="000000"/>
          <w:lang w:eastAsia="en-GB"/>
        </w:rPr>
      </w:pPr>
      <w:r w:rsidRPr="00B55FF9">
        <w:t xml:space="preserve">Office for National Statistics (2018). </w:t>
      </w:r>
      <w:r w:rsidRPr="00B55FF9">
        <w:rPr>
          <w:rFonts w:eastAsia="Times New Roman" w:cs="Calibri"/>
          <w:color w:val="000000"/>
          <w:lang w:eastAsia="en-GB"/>
        </w:rPr>
        <w:t>‘UK regional trade statistics: Fourth quarter 2017’.</w:t>
      </w:r>
    </w:p>
    <w:p w14:paraId="2AA4266B" w14:textId="48BF6A7A" w:rsidR="00FE41D5" w:rsidRPr="00B55FF9" w:rsidRDefault="007F04F5" w:rsidP="00FE41D5">
      <w:pPr>
        <w:spacing w:before="0"/>
        <w:jc w:val="left"/>
        <w:rPr>
          <w:rStyle w:val="Hyperlink"/>
        </w:rPr>
      </w:pPr>
      <w:hyperlink r:id="rId288" w:history="1">
        <w:r w:rsidR="00FE41D5" w:rsidRPr="00B55FF9">
          <w:rPr>
            <w:rStyle w:val="Hyperlink"/>
          </w:rPr>
          <w:t xml:space="preserve">https://www.gov.uk/government/statistics/uk-regional-trade-in-goods-statistics-fourth-quarter-2017 </w:t>
        </w:r>
      </w:hyperlink>
    </w:p>
    <w:p w14:paraId="64ADB791" w14:textId="331BF71A" w:rsidR="00FE41D5" w:rsidRPr="00B55FF9" w:rsidRDefault="00FE41D5" w:rsidP="00FE41D5">
      <w:pPr>
        <w:spacing w:after="0"/>
        <w:rPr>
          <w:rFonts w:eastAsia="Times New Roman" w:cs="Calibri"/>
          <w:color w:val="000000"/>
          <w:lang w:eastAsia="en-GB"/>
        </w:rPr>
      </w:pPr>
      <w:r w:rsidRPr="00B55FF9">
        <w:t>Office for National Statistics (2019). ‘</w:t>
      </w:r>
      <w:r w:rsidRPr="00B55FF9">
        <w:rPr>
          <w:rFonts w:eastAsia="Times New Roman" w:cs="Calibri"/>
          <w:color w:val="000000"/>
          <w:lang w:eastAsia="en-GB"/>
        </w:rPr>
        <w:t xml:space="preserve">Regional gross value added (income approach)’. </w:t>
      </w:r>
    </w:p>
    <w:p w14:paraId="77681CED" w14:textId="7264940C" w:rsidR="00FE41D5" w:rsidRPr="00B55FF9" w:rsidRDefault="007F04F5" w:rsidP="00FE41D5">
      <w:pPr>
        <w:spacing w:before="0"/>
        <w:jc w:val="left"/>
        <w:rPr>
          <w:rStyle w:val="Hyperlink"/>
          <w:rFonts w:eastAsia="Times New Roman" w:cs="Calibri"/>
          <w:lang w:eastAsia="en-GB"/>
        </w:rPr>
      </w:pPr>
      <w:hyperlink r:id="rId289" w:history="1">
        <w:r w:rsidR="00FE41D5" w:rsidRPr="00B55FF9">
          <w:rPr>
            <w:rStyle w:val="Hyperlink"/>
          </w:rPr>
          <w:t>https://www.ons.gov.uk/economy/grossvalueaddedgva/datasets/regionalgrossvalueaddedincomeapproach</w:t>
        </w:r>
      </w:hyperlink>
    </w:p>
    <w:p w14:paraId="702A9579" w14:textId="77777777" w:rsidR="00FE41D5" w:rsidRPr="00B55FF9" w:rsidRDefault="00FE41D5" w:rsidP="0047356F">
      <w:pPr>
        <w:spacing w:before="0" w:after="0"/>
      </w:pPr>
      <w:r w:rsidRPr="00B55FF9">
        <w:t xml:space="preserve">Office for National Statistics (2020a). ‘UK input-output analytical </w:t>
      </w:r>
      <w:proofErr w:type="gramStart"/>
      <w:r w:rsidRPr="00B55FF9">
        <w:t>tables’</w:t>
      </w:r>
      <w:proofErr w:type="gramEnd"/>
      <w:r w:rsidRPr="00B55FF9">
        <w:t xml:space="preserve">. </w:t>
      </w:r>
    </w:p>
    <w:p w14:paraId="2CB53A05" w14:textId="17908660" w:rsidR="00FE41D5" w:rsidRPr="00B55FF9" w:rsidRDefault="007F04F5" w:rsidP="00FE41D5">
      <w:pPr>
        <w:spacing w:before="0"/>
      </w:pPr>
      <w:hyperlink r:id="rId290" w:history="1">
        <w:r w:rsidR="00FE41D5" w:rsidRPr="00B55FF9">
          <w:rPr>
            <w:rStyle w:val="Hyperlink"/>
          </w:rPr>
          <w:t>https://www.ons.gov.uk/economy/nationalaccounts/supplyandusetables/datasets/ukinputoutputanalyticaltablesdetailed</w:t>
        </w:r>
      </w:hyperlink>
      <w:r w:rsidR="00FE41D5" w:rsidRPr="00B55FF9">
        <w:t xml:space="preserve"> </w:t>
      </w:r>
    </w:p>
    <w:p w14:paraId="3F7F9D6B" w14:textId="77777777" w:rsidR="00FE41D5" w:rsidRPr="00B55FF9" w:rsidRDefault="00FE41D5" w:rsidP="00FE41D5">
      <w:pPr>
        <w:spacing w:after="0"/>
        <w:rPr>
          <w:rFonts w:eastAsia="Times New Roman" w:cs="Calibri"/>
          <w:color w:val="000000"/>
          <w:lang w:eastAsia="en-GB"/>
        </w:rPr>
      </w:pPr>
      <w:r w:rsidRPr="00B55FF9">
        <w:t>Office for National Statistics (2020b). ‘</w:t>
      </w:r>
      <w:r w:rsidRPr="00B55FF9">
        <w:rPr>
          <w:rFonts w:eastAsia="Times New Roman" w:cs="Calibri"/>
          <w:color w:val="000000"/>
          <w:lang w:eastAsia="en-GB"/>
        </w:rPr>
        <w:t>Region by broad industry group (SIC) - Business Register and Employment Survey (BRES): Table 4’.</w:t>
      </w:r>
    </w:p>
    <w:p w14:paraId="1DC6F647" w14:textId="1E7FC7A6" w:rsidR="00FE41D5" w:rsidRPr="00B55FF9" w:rsidRDefault="007F04F5" w:rsidP="00FE41D5">
      <w:pPr>
        <w:spacing w:before="0"/>
        <w:jc w:val="left"/>
        <w:rPr>
          <w:rStyle w:val="Hyperlink"/>
        </w:rPr>
      </w:pPr>
      <w:hyperlink r:id="rId291" w:history="1">
        <w:r w:rsidR="00FE41D5" w:rsidRPr="00B55FF9">
          <w:rPr>
            <w:rStyle w:val="Hyperlink"/>
          </w:rPr>
          <w:t>https://www.ons.gov.uk/employmentandlabourmarket/peopleinwork/employmentandemployeetypes/datasets/regionbybroadindustrygroupsicbusinessregisterandemploymentsurveybrestable4</w:t>
        </w:r>
      </w:hyperlink>
      <w:r w:rsidR="00FE41D5" w:rsidRPr="00B55FF9">
        <w:rPr>
          <w:rStyle w:val="Hyperlink"/>
        </w:rPr>
        <w:t xml:space="preserve"> </w:t>
      </w:r>
    </w:p>
    <w:p w14:paraId="74E2C48D" w14:textId="77777777" w:rsidR="00FE41D5" w:rsidRPr="00B55FF9" w:rsidRDefault="00FE41D5" w:rsidP="00FE41D5">
      <w:pPr>
        <w:spacing w:after="0"/>
        <w:rPr>
          <w:rFonts w:eastAsia="Times New Roman" w:cs="Calibri"/>
          <w:color w:val="000000"/>
          <w:lang w:eastAsia="en-GB"/>
        </w:rPr>
      </w:pPr>
      <w:r w:rsidRPr="00B55FF9">
        <w:t>Office for National Statistics (2020c). ‘</w:t>
      </w:r>
      <w:r w:rsidRPr="00B55FF9">
        <w:rPr>
          <w:rFonts w:eastAsia="Times New Roman" w:cs="Calibri"/>
          <w:color w:val="000000"/>
          <w:lang w:eastAsia="en-GB"/>
        </w:rPr>
        <w:t>Regional gross disposable household income, UK: 1997 to 2018’.</w:t>
      </w:r>
    </w:p>
    <w:p w14:paraId="3A9B4F5B" w14:textId="271AFCAE" w:rsidR="00FE41D5" w:rsidRPr="00B55FF9" w:rsidRDefault="007F04F5" w:rsidP="00FE41D5">
      <w:pPr>
        <w:spacing w:before="0"/>
        <w:jc w:val="left"/>
        <w:rPr>
          <w:rStyle w:val="Hyperlink"/>
        </w:rPr>
      </w:pPr>
      <w:hyperlink r:id="rId292" w:anchor=":~:text=UK%20total%20gross%20disposable%20household,GDHI%20in%202018%20at%202.3%25" w:history="1">
        <w:r w:rsidR="00FE41D5" w:rsidRPr="00B55FF9">
          <w:rPr>
            <w:rStyle w:val="Hyperlink"/>
          </w:rPr>
          <w:t>https://www.ons.gov.uk/economy/regionalaccounts/grossdisposablehouseholdincome/bulletins/regionalgrossdisposablehouseholdincomegdhi/1997to2018#:~:text=UK%20total%20gross%20disposable%20household,GDHI%20in%202018%20at%202.3%25.</w:t>
        </w:r>
      </w:hyperlink>
    </w:p>
    <w:p w14:paraId="734032E4" w14:textId="77777777" w:rsidR="00FE41D5" w:rsidRPr="00B55FF9" w:rsidRDefault="00FE41D5" w:rsidP="00FE41D5">
      <w:pPr>
        <w:spacing w:after="0"/>
        <w:rPr>
          <w:rFonts w:eastAsia="Times New Roman" w:cs="Calibri"/>
          <w:color w:val="000000"/>
          <w:lang w:eastAsia="en-GB"/>
        </w:rPr>
      </w:pPr>
      <w:r w:rsidRPr="00B55FF9">
        <w:t>Office for National Statistics (2020d). ‘</w:t>
      </w:r>
      <w:r w:rsidRPr="00B55FF9">
        <w:rPr>
          <w:rFonts w:eastAsia="Times New Roman" w:cs="Calibri"/>
          <w:color w:val="000000"/>
          <w:lang w:eastAsia="en-GB"/>
        </w:rPr>
        <w:t xml:space="preserve">Estimates of the population for the UK, England and Wales, Scotland and Northern Ireland’. </w:t>
      </w:r>
    </w:p>
    <w:p w14:paraId="00ED570F" w14:textId="515C5CBA" w:rsidR="00FE41D5" w:rsidRPr="00B55FF9" w:rsidRDefault="007F04F5" w:rsidP="00321369">
      <w:pPr>
        <w:spacing w:before="0"/>
        <w:jc w:val="left"/>
        <w:rPr>
          <w:rStyle w:val="Hyperlink"/>
        </w:rPr>
      </w:pPr>
      <w:hyperlink r:id="rId293" w:history="1">
        <w:r w:rsidR="00FE41D5" w:rsidRPr="00B55FF9">
          <w:rPr>
            <w:rStyle w:val="Hyperlink"/>
          </w:rPr>
          <w:t>https://www.ons.gov.uk/peoplepopulationandcommunity/populationandmigration/populationestimates/datasets/populationestimatesforukenglandandwalesscotlandandnorthernireland</w:t>
        </w:r>
      </w:hyperlink>
    </w:p>
    <w:p w14:paraId="5147C668" w14:textId="02637E2F" w:rsidR="002F2988" w:rsidRPr="00B55FF9" w:rsidRDefault="002F2988" w:rsidP="0047356F">
      <w:pPr>
        <w:spacing w:before="0" w:after="0"/>
      </w:pPr>
      <w:r w:rsidRPr="00B55FF9">
        <w:t xml:space="preserve">Office for National Statistics (2020e). ‘Business Register and Employment Survey: Open </w:t>
      </w:r>
      <w:proofErr w:type="gramStart"/>
      <w:r w:rsidRPr="00B55FF9">
        <w:t>access’</w:t>
      </w:r>
      <w:proofErr w:type="gramEnd"/>
      <w:r w:rsidRPr="00B55FF9">
        <w:t>.</w:t>
      </w:r>
    </w:p>
    <w:p w14:paraId="3DEC835A" w14:textId="5F5E2A47" w:rsidR="002F2988" w:rsidRPr="00B55FF9" w:rsidRDefault="007F04F5" w:rsidP="0047356F">
      <w:pPr>
        <w:spacing w:before="0"/>
        <w:jc w:val="left"/>
        <w:rPr>
          <w:rStyle w:val="Hyperlink"/>
        </w:rPr>
      </w:pPr>
      <w:hyperlink r:id="rId294" w:history="1">
        <w:r w:rsidR="002F2988" w:rsidRPr="00B55FF9">
          <w:rPr>
            <w:rStyle w:val="Hyperlink"/>
          </w:rPr>
          <w:t>https://www.nomisweb.co.uk/query/construct/summary.asp?mode=construct&amp;version=0&amp;dataset=189</w:t>
        </w:r>
      </w:hyperlink>
      <w:r w:rsidR="002F2988" w:rsidRPr="00B55FF9">
        <w:rPr>
          <w:rStyle w:val="Hyperlink"/>
        </w:rPr>
        <w:t xml:space="preserve"> </w:t>
      </w:r>
    </w:p>
    <w:p w14:paraId="236F3045" w14:textId="5A1ACD6D" w:rsidR="003F4ED5" w:rsidRPr="00B55FF9" w:rsidRDefault="003F4ED5" w:rsidP="0047356F">
      <w:pPr>
        <w:spacing w:before="0" w:after="0"/>
      </w:pPr>
      <w:r w:rsidRPr="00B55FF9">
        <w:t>Office for National Statistics (2021). ‘CPI Index 00: All items, 2015=100’.</w:t>
      </w:r>
    </w:p>
    <w:p w14:paraId="14F0C470" w14:textId="3A88D669" w:rsidR="003F4ED5" w:rsidRPr="00B55FF9" w:rsidRDefault="007F04F5" w:rsidP="003F4ED5">
      <w:pPr>
        <w:spacing w:before="0"/>
        <w:rPr>
          <w:rStyle w:val="Hyperlink"/>
          <w:color w:val="auto"/>
          <w:u w:val="none"/>
        </w:rPr>
      </w:pPr>
      <w:hyperlink r:id="rId295" w:history="1">
        <w:r w:rsidR="003F4ED5" w:rsidRPr="00B55FF9">
          <w:rPr>
            <w:rStyle w:val="Hyperlink"/>
          </w:rPr>
          <w:t>https://www.ons.gov.uk/economy/inflationandpriceindices/timeseries/d7bt/mm23</w:t>
        </w:r>
      </w:hyperlink>
      <w:r w:rsidR="003F4ED5" w:rsidRPr="00B55FF9">
        <w:t xml:space="preserve"> </w:t>
      </w:r>
    </w:p>
    <w:p w14:paraId="45510807" w14:textId="77777777" w:rsidR="00F35A8A" w:rsidRPr="00B55FF9" w:rsidRDefault="00F35A8A" w:rsidP="003F4ED5">
      <w:pPr>
        <w:spacing w:before="0" w:after="0"/>
        <w:rPr>
          <w:rFonts w:asciiTheme="minorHAnsi" w:hAnsiTheme="minorHAnsi" w:cstheme="minorHAnsi"/>
          <w:sz w:val="16"/>
          <w:szCs w:val="16"/>
        </w:rPr>
      </w:pPr>
      <w:r w:rsidRPr="00B55FF9">
        <w:t>Organisation for Economic Co-operation and Development (2014), ‘Trends in Income Inequality and its Impact on Economic Growth’, December 2014</w:t>
      </w:r>
      <w:r w:rsidRPr="00B55FF9">
        <w:rPr>
          <w:rFonts w:asciiTheme="minorHAnsi" w:hAnsiTheme="minorHAnsi" w:cstheme="minorHAnsi"/>
          <w:sz w:val="16"/>
          <w:szCs w:val="16"/>
        </w:rPr>
        <w:t xml:space="preserve">  </w:t>
      </w:r>
    </w:p>
    <w:p w14:paraId="715DC594" w14:textId="2E965436" w:rsidR="00F35A8A" w:rsidRPr="00B55FF9" w:rsidRDefault="007F04F5" w:rsidP="00F35A8A">
      <w:pPr>
        <w:spacing w:before="0"/>
        <w:rPr>
          <w:rStyle w:val="Hyperlink"/>
        </w:rPr>
      </w:pPr>
      <w:hyperlink r:id="rId296" w:history="1">
        <w:r w:rsidR="00F35A8A" w:rsidRPr="00B55FF9">
          <w:rPr>
            <w:rStyle w:val="Hyperlink"/>
          </w:rPr>
          <w:t>https://www.oecd.org/newsroom/inequality-hurts-economic-growth.htm</w:t>
        </w:r>
      </w:hyperlink>
    </w:p>
    <w:p w14:paraId="64080B05" w14:textId="2298BC6A" w:rsidR="003F4ED5" w:rsidRPr="00B55FF9" w:rsidRDefault="003F4ED5" w:rsidP="003F4ED5">
      <w:pPr>
        <w:spacing w:before="0" w:after="0"/>
      </w:pPr>
      <w:r w:rsidRPr="00B55FF9">
        <w:t>Oxford Economics (2017). ‘The economic impact of universities in 2014-15’.</w:t>
      </w:r>
    </w:p>
    <w:p w14:paraId="07C6384D" w14:textId="58295BD4" w:rsidR="003F4ED5" w:rsidRPr="00B55FF9" w:rsidRDefault="007F04F5" w:rsidP="003F4ED5">
      <w:pPr>
        <w:spacing w:before="0"/>
        <w:rPr>
          <w:rStyle w:val="Hyperlink"/>
          <w:color w:val="auto"/>
          <w:u w:val="none"/>
        </w:rPr>
      </w:pPr>
      <w:hyperlink r:id="rId297" w:history="1">
        <w:r w:rsidR="003F4ED5" w:rsidRPr="00B55FF9">
          <w:rPr>
            <w:rStyle w:val="Hyperlink"/>
          </w:rPr>
          <w:t>https://www.universitiesuk.ac.uk/policy-and-analysis/reports/Documents/2017/the-economic-impact-of-universities.pdf</w:t>
        </w:r>
      </w:hyperlink>
      <w:r w:rsidR="003F4ED5" w:rsidRPr="00B55FF9">
        <w:t xml:space="preserve"> </w:t>
      </w:r>
    </w:p>
    <w:p w14:paraId="5B50C796" w14:textId="77777777" w:rsidR="008F5523" w:rsidRPr="00B55FF9" w:rsidRDefault="00C83B1C" w:rsidP="008F5523">
      <w:pPr>
        <w:spacing w:after="0"/>
      </w:pPr>
      <w:r w:rsidRPr="00B55FF9">
        <w:t xml:space="preserve">Scottish Government (2009). ‘Higher and Further Education Students’ Income, Expenditure and Debt in Scotland 2007-08’. </w:t>
      </w:r>
    </w:p>
    <w:p w14:paraId="7B2CC44D" w14:textId="45B4C768" w:rsidR="00C83B1C" w:rsidRPr="00B55FF9" w:rsidRDefault="007F04F5" w:rsidP="008F5523">
      <w:pPr>
        <w:spacing w:before="0"/>
      </w:pPr>
      <w:hyperlink r:id="rId298" w:history="1">
        <w:r w:rsidR="008F5523" w:rsidRPr="00B55FF9">
          <w:rPr>
            <w:rStyle w:val="Hyperlink"/>
          </w:rPr>
          <w:t>https://strathprints.strath.ac.uk/15792/1/0083207.pdf</w:t>
        </w:r>
      </w:hyperlink>
    </w:p>
    <w:p w14:paraId="28A37FC3" w14:textId="68C8D1FD" w:rsidR="00A02EAA" w:rsidRPr="00B55FF9" w:rsidRDefault="00CA486D" w:rsidP="006F1B27">
      <w:pPr>
        <w:pStyle w:val="NormalNoSpace"/>
      </w:pPr>
      <w:r w:rsidRPr="00B55FF9">
        <w:t>Scottish Government (2020). ‘</w:t>
      </w:r>
      <w:r w:rsidR="00A02EAA" w:rsidRPr="00B55FF9">
        <w:t>Gross expenditure on research and development Scotland 2018’.</w:t>
      </w:r>
    </w:p>
    <w:p w14:paraId="586BEBE6" w14:textId="4352B021" w:rsidR="008F583F" w:rsidRPr="00B55FF9" w:rsidRDefault="007F04F5" w:rsidP="008F583F">
      <w:pPr>
        <w:pStyle w:val="NormalNoSpace"/>
        <w:spacing w:after="240"/>
      </w:pPr>
      <w:hyperlink r:id="rId299" w:history="1">
        <w:r w:rsidR="00A02EAA" w:rsidRPr="00B55FF9">
          <w:rPr>
            <w:rStyle w:val="Hyperlink"/>
          </w:rPr>
          <w:t>https://www.gov.scot/publications/gross-expenditure-on-research-and-development-scotland-2018</w:t>
        </w:r>
      </w:hyperlink>
    </w:p>
    <w:p w14:paraId="6021F231" w14:textId="5F3B7FBA" w:rsidR="00556EE3" w:rsidRPr="00B55FF9" w:rsidRDefault="00556EE3" w:rsidP="00556EE3">
      <w:pPr>
        <w:spacing w:after="0"/>
        <w:rPr>
          <w:rFonts w:asciiTheme="minorHAnsi" w:hAnsiTheme="minorHAnsi" w:cstheme="minorHAnsi"/>
        </w:rPr>
      </w:pPr>
      <w:r w:rsidRPr="00B55FF9">
        <w:rPr>
          <w:rFonts w:asciiTheme="minorHAnsi" w:hAnsiTheme="minorHAnsi" w:cstheme="minorHAnsi"/>
        </w:rPr>
        <w:t>Student Awards Agency Scotland (2019). ‘Higher Education support in Scotland in 2018-19’.</w:t>
      </w:r>
    </w:p>
    <w:p w14:paraId="11551F2A" w14:textId="563BC98A" w:rsidR="00556EE3" w:rsidRPr="00B55FF9" w:rsidRDefault="007F04F5" w:rsidP="00556EE3">
      <w:pPr>
        <w:spacing w:before="0"/>
        <w:rPr>
          <w:rFonts w:asciiTheme="minorHAnsi" w:hAnsiTheme="minorHAnsi" w:cstheme="minorHAnsi"/>
        </w:rPr>
      </w:pPr>
      <w:hyperlink r:id="rId300" w:history="1">
        <w:r w:rsidR="00556EE3" w:rsidRPr="00B55FF9">
          <w:rPr>
            <w:rStyle w:val="Hyperlink"/>
          </w:rPr>
          <w:t>https://www.saas.gov.uk/files/400/saas-statistics-2018-19.pdf</w:t>
        </w:r>
      </w:hyperlink>
    </w:p>
    <w:p w14:paraId="09994E2D" w14:textId="77777777" w:rsidR="00556EE3" w:rsidRPr="00B55FF9" w:rsidRDefault="00556EE3" w:rsidP="00556EE3">
      <w:pPr>
        <w:spacing w:after="0"/>
        <w:rPr>
          <w:rFonts w:asciiTheme="minorHAnsi" w:hAnsiTheme="minorHAnsi" w:cstheme="minorHAnsi"/>
        </w:rPr>
      </w:pPr>
      <w:r w:rsidRPr="00B55FF9">
        <w:rPr>
          <w:rFonts w:asciiTheme="minorHAnsi" w:hAnsiTheme="minorHAnsi" w:cstheme="minorHAnsi"/>
        </w:rPr>
        <w:t>Student Loans Company (2019a). ‘Student support for Higher Education in England 2019’.</w:t>
      </w:r>
    </w:p>
    <w:p w14:paraId="5958C580" w14:textId="4EAF8E05" w:rsidR="00556EE3" w:rsidRPr="00B55FF9" w:rsidRDefault="007F04F5" w:rsidP="00556EE3">
      <w:pPr>
        <w:spacing w:before="0"/>
        <w:rPr>
          <w:rFonts w:asciiTheme="minorHAnsi" w:hAnsiTheme="minorHAnsi" w:cstheme="minorHAnsi"/>
        </w:rPr>
      </w:pPr>
      <w:hyperlink r:id="rId301" w:history="1">
        <w:r w:rsidR="00556EE3" w:rsidRPr="00B55FF9">
          <w:rPr>
            <w:rStyle w:val="Hyperlink"/>
          </w:rPr>
          <w:t>https://www.gov.uk/government/statistics/student-support-for-higher-education-in-england-2019</w:t>
        </w:r>
      </w:hyperlink>
    </w:p>
    <w:p w14:paraId="3D9D9F55" w14:textId="77777777" w:rsidR="00556EE3" w:rsidRPr="00B55FF9" w:rsidRDefault="00556EE3" w:rsidP="0047356F">
      <w:pPr>
        <w:spacing w:after="0"/>
        <w:rPr>
          <w:rFonts w:asciiTheme="minorHAnsi" w:hAnsiTheme="minorHAnsi" w:cstheme="minorHAnsi"/>
        </w:rPr>
      </w:pPr>
      <w:r w:rsidRPr="00B55FF9">
        <w:rPr>
          <w:rFonts w:asciiTheme="minorHAnsi" w:hAnsiTheme="minorHAnsi" w:cstheme="minorHAnsi"/>
        </w:rPr>
        <w:t>Student Loans Company (2019b). ‘Student support for Higher Education in Wales 2019’.</w:t>
      </w:r>
    </w:p>
    <w:p w14:paraId="62F665EE" w14:textId="3FE83C52" w:rsidR="00556EE3" w:rsidRPr="00B55FF9" w:rsidRDefault="007F04F5" w:rsidP="00556EE3">
      <w:pPr>
        <w:spacing w:before="0"/>
        <w:rPr>
          <w:rFonts w:asciiTheme="minorHAnsi" w:hAnsiTheme="minorHAnsi" w:cstheme="minorHAnsi"/>
        </w:rPr>
      </w:pPr>
      <w:hyperlink r:id="rId302" w:history="1">
        <w:r w:rsidR="00556EE3" w:rsidRPr="00B55FF9">
          <w:rPr>
            <w:rStyle w:val="Hyperlink"/>
          </w:rPr>
          <w:t>https://www.gov.uk/government/statistics/student-support-for-higher-education-in-wales-2019</w:t>
        </w:r>
      </w:hyperlink>
      <w:r w:rsidR="00556EE3" w:rsidRPr="00B55FF9">
        <w:t xml:space="preserve"> </w:t>
      </w:r>
    </w:p>
    <w:p w14:paraId="21B14470" w14:textId="77777777" w:rsidR="00556EE3" w:rsidRPr="00B55FF9" w:rsidRDefault="00556EE3" w:rsidP="00556EE3">
      <w:pPr>
        <w:spacing w:after="0"/>
        <w:rPr>
          <w:rFonts w:asciiTheme="minorHAnsi" w:hAnsiTheme="minorHAnsi" w:cstheme="minorHAnsi"/>
        </w:rPr>
      </w:pPr>
      <w:r w:rsidRPr="00B55FF9">
        <w:rPr>
          <w:rFonts w:asciiTheme="minorHAnsi" w:hAnsiTheme="minorHAnsi" w:cstheme="minorHAnsi"/>
        </w:rPr>
        <w:t>Student Loans Company (2019c). ‘Student support for Higher Education in Northern Ireland 2019’.</w:t>
      </w:r>
    </w:p>
    <w:p w14:paraId="289B4286" w14:textId="4B5EDBD9" w:rsidR="00556EE3" w:rsidRPr="00B55FF9" w:rsidRDefault="007F04F5" w:rsidP="00556EE3">
      <w:pPr>
        <w:spacing w:before="0"/>
        <w:rPr>
          <w:rFonts w:asciiTheme="minorHAnsi" w:hAnsiTheme="minorHAnsi" w:cstheme="minorHAnsi"/>
        </w:rPr>
      </w:pPr>
      <w:hyperlink r:id="rId303" w:history="1">
        <w:r w:rsidR="00556EE3" w:rsidRPr="00B55FF9">
          <w:rPr>
            <w:rStyle w:val="Hyperlink"/>
          </w:rPr>
          <w:t>https://www.gov.uk/government/statistics/student-support-for-higher-education-in-northern-ireland-2019</w:t>
        </w:r>
      </w:hyperlink>
    </w:p>
    <w:p w14:paraId="70B20A72" w14:textId="77777777" w:rsidR="00801FE1" w:rsidRPr="00B55FF9" w:rsidRDefault="00801FE1" w:rsidP="008F583F">
      <w:pPr>
        <w:spacing w:after="0"/>
      </w:pPr>
      <w:r w:rsidRPr="00B55FF9">
        <w:t xml:space="preserve">University of Glasgow (2021), ‘World Changers Together: World Changing Glasgow 2025’, February 2021. </w:t>
      </w:r>
    </w:p>
    <w:p w14:paraId="77197375" w14:textId="1124E74E" w:rsidR="00801FE1" w:rsidRPr="00B55FF9" w:rsidRDefault="007F04F5" w:rsidP="00801FE1">
      <w:pPr>
        <w:spacing w:before="0"/>
        <w:rPr>
          <w:rStyle w:val="Hyperlink"/>
        </w:rPr>
      </w:pPr>
      <w:hyperlink r:id="rId304" w:history="1">
        <w:r w:rsidR="00801FE1" w:rsidRPr="00B55FF9">
          <w:rPr>
            <w:rStyle w:val="Hyperlink"/>
          </w:rPr>
          <w:t>https://www.gla.ac.uk/media/Media_792478_smxx.pdf</w:t>
        </w:r>
      </w:hyperlink>
      <w:r w:rsidR="00801FE1" w:rsidRPr="00B55FF9">
        <w:rPr>
          <w:rStyle w:val="Hyperlink"/>
        </w:rPr>
        <w:t xml:space="preserve">  </w:t>
      </w:r>
    </w:p>
    <w:p w14:paraId="265A766C" w14:textId="5910DDCA" w:rsidR="008F583F" w:rsidRPr="00B55FF9" w:rsidRDefault="008F583F" w:rsidP="008F583F">
      <w:pPr>
        <w:spacing w:after="0"/>
        <w:rPr>
          <w:rFonts w:asciiTheme="minorHAnsi" w:hAnsiTheme="minorHAnsi" w:cstheme="minorHAnsi"/>
          <w:lang w:eastAsia="en-GB"/>
        </w:rPr>
      </w:pPr>
      <w:r w:rsidRPr="00B55FF9">
        <w:rPr>
          <w:rFonts w:asciiTheme="minorHAnsi" w:hAnsiTheme="minorHAnsi" w:cstheme="minorHAnsi"/>
        </w:rPr>
        <w:t>Walker</w:t>
      </w:r>
      <w:r w:rsidRPr="00B55FF9">
        <w:rPr>
          <w:rFonts w:asciiTheme="minorHAnsi" w:hAnsiTheme="minorHAnsi" w:cstheme="minorHAnsi"/>
          <w:lang w:eastAsia="en-GB"/>
        </w:rPr>
        <w:t>, I., &amp; Zhu, Y. (2013), ‘The impact of university degrees on the lifecycle of earnings: Some further analysis’’. Department for Business Innovation and Skills Research Report 112.</w:t>
      </w:r>
    </w:p>
    <w:p w14:paraId="777DC727" w14:textId="4FCA5C26" w:rsidR="008F583F" w:rsidRDefault="007F04F5" w:rsidP="008F583F">
      <w:pPr>
        <w:spacing w:before="0"/>
        <w:rPr>
          <w:rFonts w:asciiTheme="minorHAnsi" w:hAnsiTheme="minorHAnsi" w:cstheme="minorHAnsi"/>
          <w:lang w:eastAsia="en-GB"/>
        </w:rPr>
      </w:pPr>
      <w:hyperlink r:id="rId305" w:history="1">
        <w:r w:rsidR="008F583F" w:rsidRPr="00B55FF9">
          <w:rPr>
            <w:rStyle w:val="Hyperlink"/>
            <w:rFonts w:asciiTheme="minorHAnsi" w:hAnsiTheme="minorHAnsi" w:cstheme="minorHAnsi"/>
            <w:lang w:eastAsia="en-GB"/>
          </w:rPr>
          <w:t>https://www.gov.uk/government/uploads/system/uploads/attachment_data/file/229498/bis-13-899-the-impact-of-university-degrees-on-the-lifecycle-of-earnings-further-analysis.pdf</w:t>
        </w:r>
      </w:hyperlink>
      <w:r w:rsidR="008F583F" w:rsidRPr="00B55FF9">
        <w:rPr>
          <w:rFonts w:asciiTheme="minorHAnsi" w:hAnsiTheme="minorHAnsi" w:cstheme="minorHAnsi"/>
          <w:lang w:eastAsia="en-GB"/>
        </w:rPr>
        <w:t xml:space="preserve"> </w:t>
      </w:r>
    </w:p>
    <w:p w14:paraId="2F539386" w14:textId="77777777" w:rsidR="00B90942" w:rsidRPr="00B55FF9" w:rsidRDefault="00B90942" w:rsidP="008F583F">
      <w:pPr>
        <w:spacing w:before="0"/>
        <w:rPr>
          <w:rFonts w:asciiTheme="minorHAnsi" w:hAnsiTheme="minorHAnsi" w:cstheme="minorHAnsi"/>
          <w:lang w:eastAsia="en-GB"/>
        </w:rPr>
      </w:pPr>
    </w:p>
    <w:p w14:paraId="2808307D" w14:textId="77777777" w:rsidR="00B90942" w:rsidRDefault="00B90942" w:rsidP="003D694D">
      <w:pPr>
        <w:spacing w:before="0"/>
        <w:sectPr w:rsidR="00B90942" w:rsidSect="00B90942">
          <w:type w:val="continuous"/>
          <w:pgSz w:w="11906" w:h="16838"/>
          <w:pgMar w:top="1418" w:right="1531" w:bottom="1418" w:left="1531" w:header="709" w:footer="850" w:gutter="0"/>
          <w:cols w:space="708"/>
          <w:docGrid w:linePitch="360"/>
        </w:sectPr>
      </w:pPr>
    </w:p>
    <w:p w14:paraId="2F0BFAF2" w14:textId="5D58858C" w:rsidR="00F16909" w:rsidRPr="00B55FF9" w:rsidRDefault="00F16909" w:rsidP="003D694D">
      <w:pPr>
        <w:spacing w:before="0"/>
      </w:pPr>
      <w:r w:rsidRPr="00B55FF9">
        <w:br w:type="page"/>
      </w:r>
    </w:p>
    <w:p w14:paraId="5DEE7A14" w14:textId="6DDA12E9" w:rsidR="009B02D1" w:rsidRPr="00B55FF9" w:rsidRDefault="00805556" w:rsidP="00805556">
      <w:pPr>
        <w:pStyle w:val="AnnexHeading1"/>
      </w:pPr>
      <w:bookmarkStart w:id="252" w:name="_Toc85188898"/>
      <w:r w:rsidRPr="00B55FF9">
        <w:rPr>
          <w:rStyle w:val="HeaderRepeat"/>
        </w:rPr>
        <w:t>Technical Annex</w:t>
      </w:r>
      <w:bookmarkEnd w:id="252"/>
    </w:p>
    <w:p w14:paraId="354D0652" w14:textId="4D540F7F" w:rsidR="009B02D1" w:rsidRPr="00B55FF9" w:rsidRDefault="00B50CB8" w:rsidP="00B50CB8">
      <w:pPr>
        <w:pStyle w:val="AnnexHeading2"/>
      </w:pPr>
      <w:bookmarkStart w:id="253" w:name="_Toc85188899"/>
      <w:r w:rsidRPr="00B55FF9">
        <w:t>Impact of the University’s teaching and learning activities</w:t>
      </w:r>
      <w:bookmarkEnd w:id="253"/>
    </w:p>
    <w:p w14:paraId="2A52FE83" w14:textId="5E9D5F41" w:rsidR="00B50CB8" w:rsidRPr="00B55FF9" w:rsidRDefault="000E5D48" w:rsidP="0019362A">
      <w:pPr>
        <w:pStyle w:val="AnnexHeading3"/>
      </w:pPr>
      <w:bookmarkStart w:id="254" w:name="_Ref454898098"/>
      <w:r w:rsidRPr="00B55FF9">
        <w:t>Qualifications and counterfactuals considered in the econometric analysis</w:t>
      </w:r>
      <w:bookmarkEnd w:id="254"/>
    </w:p>
    <w:p w14:paraId="43291615" w14:textId="6E670174" w:rsidR="00CD5C6D" w:rsidRPr="00B55FF9" w:rsidRDefault="00CD5C6D" w:rsidP="00CD5C6D">
      <w:r w:rsidRPr="00B55FF9">
        <w:t xml:space="preserve">Our econometric analysis of the earnings and employment returns to higher education qualifications (described in more detail in Annex </w:t>
      </w:r>
      <w:r w:rsidRPr="00B55FF9">
        <w:fldChar w:fldCharType="begin"/>
      </w:r>
      <w:r w:rsidRPr="00B55FF9">
        <w:instrText xml:space="preserve"> REF _Ref525656922 \r \h  \* MERGEFORMAT </w:instrText>
      </w:r>
      <w:r w:rsidRPr="00B55FF9">
        <w:fldChar w:fldCharType="separate"/>
      </w:r>
      <w:r w:rsidR="00B96FA3">
        <w:t>A2.1.2</w:t>
      </w:r>
      <w:r w:rsidRPr="00B55FF9">
        <w:fldChar w:fldCharType="end"/>
      </w:r>
      <w:r w:rsidRPr="00B55FF9">
        <w:t xml:space="preserve">) considered </w:t>
      </w:r>
      <w:r w:rsidRPr="00B55FF9">
        <w:rPr>
          <w:b/>
          <w:color w:val="06357A" w:themeColor="accent1"/>
        </w:rPr>
        <w:t>five different higher education qualification groups</w:t>
      </w:r>
      <w:r w:rsidRPr="00B55FF9">
        <w:rPr>
          <w:color w:val="000000" w:themeColor="text1"/>
        </w:rPr>
        <w:t xml:space="preserve"> </w:t>
      </w:r>
      <w:r w:rsidRPr="00B55FF9">
        <w:t xml:space="preserve">(i.e. five </w:t>
      </w:r>
      <w:r w:rsidRPr="00B55FF9">
        <w:rPr>
          <w:b/>
          <w:color w:val="06357A" w:themeColor="accent1"/>
        </w:rPr>
        <w:t>‘treatment’ groups</w:t>
      </w:r>
      <w:r w:rsidRPr="00B55FF9">
        <w:t>): three at postgraduate level (higher degree (research), higher degree (taught) and ‘other’ postgraduate qualifications</w:t>
      </w:r>
      <w:r w:rsidRPr="00B55FF9">
        <w:rPr>
          <w:rStyle w:val="FootnoteReference"/>
        </w:rPr>
        <w:footnoteReference w:id="106"/>
      </w:r>
      <w:r w:rsidRPr="00B55FF9">
        <w:t>) and two at undergraduate level (first degrees and ‘other’ undergraduate qualifications</w:t>
      </w:r>
      <w:r w:rsidRPr="00B55FF9">
        <w:rPr>
          <w:rStyle w:val="FootnoteReference"/>
          <w:rFonts w:asciiTheme="minorHAnsi" w:hAnsiTheme="minorHAnsi"/>
        </w:rPr>
        <w:footnoteReference w:id="107"/>
      </w:r>
      <w:r w:rsidRPr="00B55FF9">
        <w:t>).</w:t>
      </w:r>
    </w:p>
    <w:p w14:paraId="1A40FD53" w14:textId="13E698AA" w:rsidR="00CD5C6D" w:rsidRPr="00B55FF9" w:rsidRDefault="00CD5C6D" w:rsidP="00CD5C6D">
      <w:r w:rsidRPr="00B55FF9">
        <w:fldChar w:fldCharType="begin"/>
      </w:r>
      <w:r w:rsidRPr="00B55FF9">
        <w:instrText xml:space="preserve"> REF _Ref465253667 \r \h  \* MERGEFORMAT </w:instrText>
      </w:r>
      <w:r w:rsidRPr="00B55FF9">
        <w:fldChar w:fldCharType="separate"/>
      </w:r>
      <w:r w:rsidR="00B96FA3">
        <w:t>Table 12</w:t>
      </w:r>
      <w:r w:rsidRPr="00B55FF9">
        <w:fldChar w:fldCharType="end"/>
      </w:r>
      <w:r w:rsidRPr="00B55FF9">
        <w:t xml:space="preserve"> presents these postgraduate and </w:t>
      </w:r>
      <w:r w:rsidRPr="00B55FF9">
        <w:rPr>
          <w:color w:val="000000" w:themeColor="text1"/>
        </w:rPr>
        <w:t>undergraduate level qualifications (</w:t>
      </w:r>
      <w:proofErr w:type="gramStart"/>
      <w:r w:rsidRPr="00B55FF9">
        <w:rPr>
          <w:color w:val="000000" w:themeColor="text1"/>
        </w:rPr>
        <w:t>i.e.</w:t>
      </w:r>
      <w:proofErr w:type="gramEnd"/>
      <w:r w:rsidRPr="00B55FF9">
        <w:rPr>
          <w:color w:val="000000" w:themeColor="text1"/>
        </w:rPr>
        <w:t xml:space="preserve"> treatment groups) considered in the a</w:t>
      </w:r>
      <w:r w:rsidRPr="00B55FF9">
        <w:t xml:space="preserve">nalysis, along with the associated </w:t>
      </w:r>
      <w:r w:rsidRPr="00B55FF9">
        <w:rPr>
          <w:b/>
          <w:color w:val="06357A" w:themeColor="accent1"/>
        </w:rPr>
        <w:t>counterfactual group</w:t>
      </w:r>
      <w:r w:rsidRPr="00B55FF9">
        <w:rPr>
          <w:color w:val="7D2239" w:themeColor="accent2"/>
        </w:rPr>
        <w:t xml:space="preserve"> </w:t>
      </w:r>
      <w:r w:rsidRPr="00B55FF9">
        <w:t xml:space="preserve">used for the marginal returns analysis in each case. As outlined in Section </w:t>
      </w:r>
      <w:r w:rsidRPr="00B55FF9">
        <w:fldChar w:fldCharType="begin"/>
      </w:r>
      <w:r w:rsidRPr="00B55FF9">
        <w:instrText xml:space="preserve"> REF _Ref27656831 \r \h  \* MERGEFORMAT </w:instrText>
      </w:r>
      <w:r w:rsidRPr="00B55FF9">
        <w:fldChar w:fldCharType="separate"/>
      </w:r>
      <w:r w:rsidR="00B96FA3">
        <w:t>3.5.1</w:t>
      </w:r>
      <w:r w:rsidRPr="00B55FF9">
        <w:fldChar w:fldCharType="end"/>
      </w:r>
      <w:r w:rsidRPr="00B55FF9">
        <w:t xml:space="preserve">, we compare the earnings of the group of individuals in possession of the higher education qualification to the relevant counterfactual group, to ensure that we assess the economic benefit associated with the qualification itself (rather than the economic returns generated by the specific characteristics of the individual in possession of the qualification). This is a common approach in the literature and allows for the removal of other personal, regional, or socioeconomic characteristics that might influence </w:t>
      </w:r>
      <w:r w:rsidRPr="00B55FF9">
        <w:rPr>
          <w:i/>
        </w:rPr>
        <w:t>both</w:t>
      </w:r>
      <w:r w:rsidRPr="00B55FF9">
        <w:t xml:space="preserve"> the determinants of qualification attainment as well as earnings/employment.</w:t>
      </w:r>
    </w:p>
    <w:p w14:paraId="096ACC9D" w14:textId="77777777" w:rsidR="00CD5C6D" w:rsidRPr="00B55FF9" w:rsidRDefault="00CD5C6D" w:rsidP="00CD5C6D">
      <w:pPr>
        <w:pStyle w:val="TableTitle"/>
      </w:pPr>
      <w:bookmarkStart w:id="256" w:name="_Ref465253667"/>
      <w:bookmarkStart w:id="257" w:name="_Toc466026101"/>
      <w:bookmarkStart w:id="258" w:name="_Toc506794049"/>
      <w:bookmarkStart w:id="259" w:name="_Toc529865996"/>
      <w:bookmarkStart w:id="260" w:name="_Toc36037481"/>
      <w:bookmarkStart w:id="261" w:name="_Toc75247050"/>
      <w:bookmarkStart w:id="262" w:name="_Toc85188913"/>
      <w:r w:rsidRPr="00B55FF9">
        <w:t>Treatment and comparison groups used to assess the marginal earnings and employment returns</w:t>
      </w:r>
      <w:bookmarkEnd w:id="256"/>
      <w:bookmarkEnd w:id="257"/>
      <w:bookmarkEnd w:id="258"/>
      <w:bookmarkEnd w:id="259"/>
      <w:bookmarkEnd w:id="260"/>
      <w:r w:rsidRPr="00B55FF9">
        <w:t xml:space="preserve"> to higher education qualifications</w:t>
      </w:r>
      <w:bookmarkEnd w:id="261"/>
      <w:bookmarkEnd w:id="262"/>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267"/>
        <w:gridCol w:w="3361"/>
        <w:gridCol w:w="3216"/>
      </w:tblGrid>
      <w:tr w:rsidR="00CD5C6D" w:rsidRPr="00B55FF9" w14:paraId="35EE04EF" w14:textId="77777777" w:rsidTr="009F009C">
        <w:tc>
          <w:tcPr>
            <w:tcW w:w="1282" w:type="pct"/>
            <w:tcBorders>
              <w:top w:val="single" w:sz="4" w:space="0" w:color="06357A"/>
              <w:bottom w:val="single" w:sz="4" w:space="0" w:color="06357A"/>
            </w:tcBorders>
            <w:shd w:val="clear" w:color="auto" w:fill="auto"/>
            <w:vAlign w:val="center"/>
          </w:tcPr>
          <w:p w14:paraId="61384AF8" w14:textId="77777777" w:rsidR="00CD5C6D" w:rsidRPr="00B55FF9" w:rsidRDefault="00CD5C6D" w:rsidP="006C0A3C">
            <w:pPr>
              <w:keepNext/>
              <w:keepLines/>
              <w:spacing w:before="0" w:after="0"/>
              <w:ind w:left="57" w:right="57"/>
              <w:jc w:val="left"/>
              <w:rPr>
                <w:rStyle w:val="LETableHeading"/>
                <w:rFonts w:asciiTheme="minorHAnsi" w:hAnsiTheme="minorHAnsi"/>
                <w:color w:val="06357A"/>
                <w:sz w:val="19"/>
                <w:szCs w:val="19"/>
              </w:rPr>
            </w:pPr>
            <w:r w:rsidRPr="00B55FF9">
              <w:rPr>
                <w:rStyle w:val="LETableHeading"/>
                <w:rFonts w:asciiTheme="minorHAnsi" w:hAnsiTheme="minorHAnsi"/>
                <w:color w:val="06357A"/>
                <w:sz w:val="19"/>
                <w:szCs w:val="19"/>
              </w:rPr>
              <w:t>Treatment group – highest academic qualification</w:t>
            </w:r>
          </w:p>
        </w:tc>
        <w:tc>
          <w:tcPr>
            <w:tcW w:w="1900" w:type="pct"/>
            <w:tcBorders>
              <w:top w:val="single" w:sz="4" w:space="0" w:color="06357A"/>
              <w:bottom w:val="single" w:sz="4" w:space="0" w:color="06357A"/>
            </w:tcBorders>
            <w:shd w:val="clear" w:color="auto" w:fill="auto"/>
            <w:vAlign w:val="center"/>
          </w:tcPr>
          <w:p w14:paraId="47A1052D" w14:textId="77777777" w:rsidR="00CD5C6D" w:rsidRPr="00B55FF9" w:rsidRDefault="00CD5C6D" w:rsidP="006C0A3C">
            <w:pPr>
              <w:keepNext/>
              <w:keepLines/>
              <w:spacing w:before="0" w:after="0"/>
              <w:ind w:left="57" w:right="57"/>
              <w:jc w:val="center"/>
              <w:rPr>
                <w:rStyle w:val="LETableHeading"/>
                <w:rFonts w:asciiTheme="minorHAnsi" w:hAnsiTheme="minorHAnsi"/>
                <w:color w:val="06357A"/>
                <w:sz w:val="19"/>
                <w:szCs w:val="19"/>
              </w:rPr>
            </w:pPr>
            <w:r w:rsidRPr="00B55FF9">
              <w:rPr>
                <w:rStyle w:val="LETableHeading"/>
                <w:rFonts w:asciiTheme="minorHAnsi" w:hAnsiTheme="minorHAnsi"/>
                <w:color w:val="06357A"/>
                <w:sz w:val="19"/>
                <w:szCs w:val="19"/>
              </w:rPr>
              <w:t>Comparison group - highest academic qualification</w:t>
            </w:r>
          </w:p>
        </w:tc>
        <w:tc>
          <w:tcPr>
            <w:tcW w:w="1818" w:type="pct"/>
            <w:tcBorders>
              <w:top w:val="single" w:sz="4" w:space="0" w:color="06357A"/>
              <w:bottom w:val="single" w:sz="4" w:space="0" w:color="06357A"/>
            </w:tcBorders>
            <w:shd w:val="clear" w:color="auto" w:fill="auto"/>
            <w:vAlign w:val="center"/>
          </w:tcPr>
          <w:p w14:paraId="07507D92" w14:textId="77777777" w:rsidR="00CD5C6D" w:rsidRPr="00B55FF9" w:rsidRDefault="00CD5C6D" w:rsidP="006C0A3C">
            <w:pPr>
              <w:keepNext/>
              <w:keepLines/>
              <w:spacing w:before="0" w:after="0"/>
              <w:ind w:left="57" w:right="57"/>
              <w:jc w:val="center"/>
              <w:rPr>
                <w:rStyle w:val="LETableHeading"/>
                <w:rFonts w:asciiTheme="minorHAnsi" w:hAnsiTheme="minorHAnsi" w:cs="Microsoft Sans Serif"/>
                <w:b w:val="0"/>
                <w:color w:val="06357A"/>
                <w:sz w:val="19"/>
                <w:szCs w:val="19"/>
              </w:rPr>
            </w:pPr>
            <w:r w:rsidRPr="00B55FF9">
              <w:rPr>
                <w:rStyle w:val="LETableHeading"/>
                <w:rFonts w:asciiTheme="minorHAnsi" w:hAnsiTheme="minorHAnsi"/>
                <w:color w:val="06357A"/>
                <w:sz w:val="19"/>
                <w:szCs w:val="19"/>
              </w:rPr>
              <w:t>Treatment and comparison groups – highest possible vocational/professional qualification</w:t>
            </w:r>
          </w:p>
        </w:tc>
      </w:tr>
      <w:tr w:rsidR="00CD5C6D" w:rsidRPr="00B55FF9" w14:paraId="4B53ACFE" w14:textId="77777777" w:rsidTr="009F009C">
        <w:trPr>
          <w:trHeight w:val="283"/>
        </w:trPr>
        <w:tc>
          <w:tcPr>
            <w:tcW w:w="1282" w:type="pct"/>
            <w:tcBorders>
              <w:top w:val="single" w:sz="4" w:space="0" w:color="06357A"/>
            </w:tcBorders>
            <w:shd w:val="clear" w:color="auto" w:fill="auto"/>
            <w:vAlign w:val="center"/>
          </w:tcPr>
          <w:p w14:paraId="074015D3" w14:textId="77777777" w:rsidR="00CD5C6D" w:rsidRPr="00B55FF9" w:rsidRDefault="00CD5C6D" w:rsidP="006C0A3C">
            <w:pPr>
              <w:keepNext/>
              <w:keepLines/>
              <w:spacing w:before="0" w:after="0"/>
              <w:ind w:left="57" w:right="57"/>
              <w:jc w:val="left"/>
              <w:rPr>
                <w:rStyle w:val="LETableText"/>
                <w:rFonts w:asciiTheme="minorHAnsi" w:hAnsiTheme="minorHAnsi"/>
                <w:sz w:val="19"/>
                <w:szCs w:val="19"/>
              </w:rPr>
            </w:pPr>
            <w:r w:rsidRPr="00B55FF9">
              <w:rPr>
                <w:rStyle w:val="LETableText"/>
                <w:rFonts w:asciiTheme="minorHAnsi" w:hAnsiTheme="minorHAnsi"/>
                <w:sz w:val="19"/>
                <w:szCs w:val="19"/>
              </w:rPr>
              <w:t>Higher degree (research)</w:t>
            </w:r>
          </w:p>
        </w:tc>
        <w:tc>
          <w:tcPr>
            <w:tcW w:w="1900" w:type="pct"/>
            <w:tcBorders>
              <w:top w:val="single" w:sz="4" w:space="0" w:color="06357A"/>
            </w:tcBorders>
            <w:shd w:val="clear" w:color="auto" w:fill="auto"/>
            <w:vAlign w:val="center"/>
          </w:tcPr>
          <w:p w14:paraId="409200B1" w14:textId="77777777" w:rsidR="00CD5C6D" w:rsidRPr="00B55FF9" w:rsidRDefault="00CD5C6D"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First degree</w:t>
            </w:r>
          </w:p>
        </w:tc>
        <w:tc>
          <w:tcPr>
            <w:tcW w:w="1818" w:type="pct"/>
            <w:tcBorders>
              <w:top w:val="single" w:sz="4" w:space="0" w:color="06357A"/>
            </w:tcBorders>
            <w:shd w:val="clear" w:color="auto" w:fill="auto"/>
            <w:vAlign w:val="center"/>
          </w:tcPr>
          <w:p w14:paraId="3C315341" w14:textId="3AA2E997" w:rsidR="00CD5C6D" w:rsidRPr="00B55FF9" w:rsidRDefault="00CD5C6D" w:rsidP="006C0A3C">
            <w:pPr>
              <w:keepNext/>
              <w:keepLines/>
              <w:spacing w:before="0" w:after="0"/>
              <w:ind w:left="57" w:right="57"/>
              <w:jc w:val="center"/>
              <w:rPr>
                <w:rStyle w:val="LETableText"/>
                <w:rFonts w:asciiTheme="minorHAnsi" w:hAnsiTheme="minorHAnsi"/>
                <w:sz w:val="19"/>
                <w:szCs w:val="19"/>
                <w:vertAlign w:val="superscript"/>
              </w:rPr>
            </w:pPr>
            <w:r w:rsidRPr="00B55FF9">
              <w:rPr>
                <w:rStyle w:val="LETableText"/>
                <w:rFonts w:asciiTheme="minorHAnsi" w:hAnsiTheme="minorHAnsi"/>
                <w:sz w:val="19"/>
                <w:szCs w:val="19"/>
              </w:rPr>
              <w:t xml:space="preserve">Level </w:t>
            </w:r>
            <w:r w:rsidR="00E43723" w:rsidRPr="00B55FF9">
              <w:rPr>
                <w:rStyle w:val="LETableText"/>
                <w:rFonts w:asciiTheme="minorHAnsi" w:hAnsiTheme="minorHAnsi"/>
                <w:sz w:val="19"/>
                <w:szCs w:val="19"/>
              </w:rPr>
              <w:t>6</w:t>
            </w:r>
            <w:r w:rsidRPr="00B55FF9">
              <w:rPr>
                <w:rStyle w:val="LETableText"/>
                <w:rFonts w:asciiTheme="minorHAnsi" w:hAnsiTheme="minorHAnsi"/>
                <w:sz w:val="19"/>
                <w:szCs w:val="19"/>
              </w:rPr>
              <w:t xml:space="preserve"> vocational</w:t>
            </w:r>
            <w:r w:rsidR="00964EE5" w:rsidRPr="00B55FF9">
              <w:rPr>
                <w:rStyle w:val="LETableText"/>
                <w:rFonts w:asciiTheme="minorHAnsi" w:hAnsiTheme="minorHAnsi"/>
                <w:sz w:val="19"/>
                <w:szCs w:val="19"/>
                <w:vertAlign w:val="superscript"/>
              </w:rPr>
              <w:t>1</w:t>
            </w:r>
          </w:p>
        </w:tc>
      </w:tr>
      <w:tr w:rsidR="00CD5C6D" w:rsidRPr="00B55FF9" w14:paraId="316F726D" w14:textId="77777777" w:rsidTr="009F009C">
        <w:trPr>
          <w:trHeight w:val="283"/>
        </w:trPr>
        <w:tc>
          <w:tcPr>
            <w:tcW w:w="1282" w:type="pct"/>
            <w:shd w:val="clear" w:color="auto" w:fill="auto"/>
            <w:vAlign w:val="center"/>
          </w:tcPr>
          <w:p w14:paraId="642077F2" w14:textId="77777777" w:rsidR="00CD5C6D" w:rsidRPr="00B55FF9" w:rsidRDefault="00CD5C6D" w:rsidP="006C0A3C">
            <w:pPr>
              <w:keepNext/>
              <w:keepLines/>
              <w:spacing w:before="0" w:after="0"/>
              <w:ind w:left="57" w:right="57"/>
              <w:jc w:val="left"/>
              <w:rPr>
                <w:rStyle w:val="LETableText"/>
                <w:rFonts w:asciiTheme="minorHAnsi" w:hAnsiTheme="minorHAnsi"/>
                <w:sz w:val="19"/>
                <w:szCs w:val="19"/>
              </w:rPr>
            </w:pPr>
            <w:r w:rsidRPr="00B55FF9">
              <w:rPr>
                <w:rStyle w:val="LETableText"/>
                <w:rFonts w:asciiTheme="minorHAnsi" w:hAnsiTheme="minorHAnsi"/>
                <w:sz w:val="19"/>
                <w:szCs w:val="19"/>
              </w:rPr>
              <w:t>Higher degree (taught)</w:t>
            </w:r>
          </w:p>
        </w:tc>
        <w:tc>
          <w:tcPr>
            <w:tcW w:w="1900" w:type="pct"/>
            <w:shd w:val="clear" w:color="auto" w:fill="auto"/>
            <w:vAlign w:val="center"/>
          </w:tcPr>
          <w:p w14:paraId="4CA6596D" w14:textId="77777777" w:rsidR="00CD5C6D" w:rsidRPr="00B55FF9" w:rsidRDefault="00CD5C6D"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First degree</w:t>
            </w:r>
          </w:p>
        </w:tc>
        <w:tc>
          <w:tcPr>
            <w:tcW w:w="1818" w:type="pct"/>
            <w:shd w:val="clear" w:color="auto" w:fill="auto"/>
            <w:vAlign w:val="center"/>
          </w:tcPr>
          <w:p w14:paraId="24C194A0" w14:textId="0AAF4E61" w:rsidR="00CD5C6D" w:rsidRPr="00B55FF9" w:rsidRDefault="00CD5C6D"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 xml:space="preserve">Level </w:t>
            </w:r>
            <w:r w:rsidR="00262DB4" w:rsidRPr="00B55FF9">
              <w:rPr>
                <w:rStyle w:val="LETableText"/>
                <w:rFonts w:asciiTheme="minorHAnsi" w:hAnsiTheme="minorHAnsi"/>
                <w:sz w:val="19"/>
                <w:szCs w:val="19"/>
              </w:rPr>
              <w:t>6</w:t>
            </w:r>
            <w:r w:rsidRPr="00B55FF9">
              <w:rPr>
                <w:rStyle w:val="LETableText"/>
                <w:rFonts w:asciiTheme="minorHAnsi" w:hAnsiTheme="minorHAnsi"/>
                <w:sz w:val="19"/>
                <w:szCs w:val="19"/>
              </w:rPr>
              <w:t xml:space="preserve"> vocational</w:t>
            </w:r>
          </w:p>
        </w:tc>
      </w:tr>
      <w:tr w:rsidR="00CD5C6D" w:rsidRPr="00B55FF9" w14:paraId="0C2E4490" w14:textId="77777777" w:rsidTr="009F009C">
        <w:trPr>
          <w:trHeight w:val="283"/>
        </w:trPr>
        <w:tc>
          <w:tcPr>
            <w:tcW w:w="1282" w:type="pct"/>
            <w:shd w:val="clear" w:color="auto" w:fill="auto"/>
            <w:vAlign w:val="center"/>
          </w:tcPr>
          <w:p w14:paraId="1B859132" w14:textId="77777777" w:rsidR="00CD5C6D" w:rsidRPr="00B55FF9" w:rsidRDefault="00CD5C6D" w:rsidP="006C0A3C">
            <w:pPr>
              <w:keepNext/>
              <w:keepLines/>
              <w:spacing w:before="0" w:after="0"/>
              <w:ind w:left="57" w:right="57"/>
              <w:jc w:val="left"/>
              <w:rPr>
                <w:rStyle w:val="LETableText"/>
                <w:rFonts w:asciiTheme="minorHAnsi" w:hAnsiTheme="minorHAnsi"/>
                <w:sz w:val="19"/>
                <w:szCs w:val="19"/>
              </w:rPr>
            </w:pPr>
            <w:r w:rsidRPr="00B55FF9">
              <w:rPr>
                <w:rStyle w:val="LETableText"/>
                <w:rFonts w:asciiTheme="minorHAnsi" w:hAnsiTheme="minorHAnsi"/>
                <w:sz w:val="19"/>
                <w:szCs w:val="19"/>
              </w:rPr>
              <w:t>Other postgraduate</w:t>
            </w:r>
          </w:p>
        </w:tc>
        <w:tc>
          <w:tcPr>
            <w:tcW w:w="1900" w:type="pct"/>
            <w:shd w:val="clear" w:color="auto" w:fill="auto"/>
            <w:vAlign w:val="center"/>
          </w:tcPr>
          <w:p w14:paraId="6E1FFD95" w14:textId="77777777" w:rsidR="00CD5C6D" w:rsidRPr="00B55FF9" w:rsidRDefault="00CD5C6D"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First degree</w:t>
            </w:r>
          </w:p>
        </w:tc>
        <w:tc>
          <w:tcPr>
            <w:tcW w:w="1818" w:type="pct"/>
            <w:shd w:val="clear" w:color="auto" w:fill="auto"/>
            <w:vAlign w:val="center"/>
          </w:tcPr>
          <w:p w14:paraId="5C5035D6" w14:textId="3EF33EFD" w:rsidR="00CD5C6D" w:rsidRPr="00B55FF9" w:rsidRDefault="00D446AC"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Level 6 vocational</w:t>
            </w:r>
          </w:p>
        </w:tc>
      </w:tr>
      <w:tr w:rsidR="00CD5C6D" w:rsidRPr="00B55FF9" w14:paraId="4423DD6C" w14:textId="77777777" w:rsidTr="009F009C">
        <w:trPr>
          <w:trHeight w:val="283"/>
        </w:trPr>
        <w:tc>
          <w:tcPr>
            <w:tcW w:w="1282" w:type="pct"/>
            <w:shd w:val="clear" w:color="auto" w:fill="auto"/>
            <w:vAlign w:val="center"/>
          </w:tcPr>
          <w:p w14:paraId="6608F86A" w14:textId="77777777" w:rsidR="00CD5C6D" w:rsidRPr="00B55FF9" w:rsidRDefault="00CD5C6D" w:rsidP="006C0A3C">
            <w:pPr>
              <w:keepNext/>
              <w:keepLines/>
              <w:spacing w:before="0" w:after="0"/>
              <w:ind w:left="57" w:right="57"/>
              <w:jc w:val="left"/>
              <w:rPr>
                <w:rStyle w:val="LETableText"/>
                <w:rFonts w:asciiTheme="minorHAnsi" w:hAnsiTheme="minorHAnsi"/>
                <w:sz w:val="19"/>
                <w:szCs w:val="19"/>
              </w:rPr>
            </w:pPr>
            <w:r w:rsidRPr="00B55FF9">
              <w:rPr>
                <w:rStyle w:val="LETableText"/>
                <w:rFonts w:asciiTheme="minorHAnsi" w:hAnsiTheme="minorHAnsi"/>
                <w:sz w:val="19"/>
                <w:szCs w:val="19"/>
              </w:rPr>
              <w:t>First degree</w:t>
            </w:r>
          </w:p>
        </w:tc>
        <w:tc>
          <w:tcPr>
            <w:tcW w:w="1900" w:type="pct"/>
            <w:shd w:val="clear" w:color="auto" w:fill="auto"/>
            <w:vAlign w:val="center"/>
          </w:tcPr>
          <w:p w14:paraId="012EEBE1" w14:textId="58351F80" w:rsidR="00CD5C6D" w:rsidRPr="00B55FF9" w:rsidRDefault="009E2453" w:rsidP="006C0A3C">
            <w:pPr>
              <w:keepNext/>
              <w:keepLines/>
              <w:spacing w:before="0" w:after="0"/>
              <w:ind w:left="57" w:right="57"/>
              <w:jc w:val="center"/>
              <w:rPr>
                <w:rStyle w:val="LETableText"/>
                <w:rFonts w:asciiTheme="minorHAnsi" w:hAnsiTheme="minorHAnsi"/>
                <w:sz w:val="19"/>
                <w:szCs w:val="19"/>
                <w:vertAlign w:val="superscript"/>
              </w:rPr>
            </w:pPr>
            <w:r w:rsidRPr="00B55FF9">
              <w:rPr>
                <w:sz w:val="19"/>
                <w:szCs w:val="19"/>
              </w:rPr>
              <w:t xml:space="preserve">Scottish </w:t>
            </w:r>
            <w:r w:rsidR="000A2829" w:rsidRPr="00B55FF9">
              <w:rPr>
                <w:sz w:val="19"/>
                <w:szCs w:val="19"/>
              </w:rPr>
              <w:t>Highers</w:t>
            </w:r>
            <w:r w:rsidR="00964EE5" w:rsidRPr="00B55FF9">
              <w:rPr>
                <w:sz w:val="19"/>
                <w:szCs w:val="19"/>
                <w:vertAlign w:val="superscript"/>
              </w:rPr>
              <w:t>2</w:t>
            </w:r>
          </w:p>
        </w:tc>
        <w:tc>
          <w:tcPr>
            <w:tcW w:w="1818" w:type="pct"/>
            <w:shd w:val="clear" w:color="auto" w:fill="auto"/>
            <w:vAlign w:val="center"/>
          </w:tcPr>
          <w:p w14:paraId="001BC366" w14:textId="327CD6AC" w:rsidR="00CD5C6D" w:rsidRPr="00B55FF9" w:rsidRDefault="00D446AC" w:rsidP="006C0A3C">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Level 6 vocational</w:t>
            </w:r>
          </w:p>
        </w:tc>
      </w:tr>
      <w:tr w:rsidR="003E6BA9" w:rsidRPr="00B55FF9" w14:paraId="1D06CCEC" w14:textId="77777777" w:rsidTr="009F009C">
        <w:trPr>
          <w:trHeight w:val="283"/>
        </w:trPr>
        <w:tc>
          <w:tcPr>
            <w:tcW w:w="1282" w:type="pct"/>
            <w:tcBorders>
              <w:bottom w:val="single" w:sz="4" w:space="0" w:color="1F497D" w:themeColor="text2"/>
            </w:tcBorders>
            <w:shd w:val="clear" w:color="auto" w:fill="auto"/>
            <w:vAlign w:val="center"/>
          </w:tcPr>
          <w:p w14:paraId="2EF25482" w14:textId="77777777" w:rsidR="003E6BA9" w:rsidRPr="00B55FF9" w:rsidRDefault="003E6BA9" w:rsidP="003E6BA9">
            <w:pPr>
              <w:keepNext/>
              <w:keepLines/>
              <w:spacing w:before="0" w:after="0"/>
              <w:ind w:left="57" w:right="57"/>
              <w:jc w:val="left"/>
              <w:rPr>
                <w:rStyle w:val="LETableText"/>
                <w:rFonts w:asciiTheme="minorHAnsi" w:hAnsiTheme="minorHAnsi"/>
                <w:sz w:val="19"/>
                <w:szCs w:val="19"/>
              </w:rPr>
            </w:pPr>
            <w:r w:rsidRPr="00B55FF9">
              <w:rPr>
                <w:rStyle w:val="LETableText"/>
                <w:rFonts w:asciiTheme="minorHAnsi" w:hAnsiTheme="minorHAnsi"/>
                <w:sz w:val="19"/>
                <w:szCs w:val="19"/>
              </w:rPr>
              <w:t>Other undergraduate</w:t>
            </w:r>
          </w:p>
        </w:tc>
        <w:tc>
          <w:tcPr>
            <w:tcW w:w="1900" w:type="pct"/>
            <w:tcBorders>
              <w:bottom w:val="single" w:sz="4" w:space="0" w:color="1F497D" w:themeColor="text2"/>
            </w:tcBorders>
            <w:shd w:val="clear" w:color="auto" w:fill="auto"/>
            <w:vAlign w:val="center"/>
          </w:tcPr>
          <w:p w14:paraId="21A0CC41" w14:textId="182C8494" w:rsidR="003E6BA9" w:rsidRPr="00B55FF9" w:rsidRDefault="009E2453" w:rsidP="003E6BA9">
            <w:pPr>
              <w:keepNext/>
              <w:keepLines/>
              <w:spacing w:before="0" w:after="0"/>
              <w:ind w:left="57" w:right="57"/>
              <w:jc w:val="center"/>
              <w:rPr>
                <w:rStyle w:val="LETableText"/>
                <w:rFonts w:asciiTheme="minorHAnsi" w:hAnsiTheme="minorHAnsi"/>
                <w:sz w:val="19"/>
                <w:szCs w:val="19"/>
              </w:rPr>
            </w:pPr>
            <w:r w:rsidRPr="00B55FF9">
              <w:rPr>
                <w:sz w:val="19"/>
                <w:szCs w:val="19"/>
              </w:rPr>
              <w:t xml:space="preserve">Scottish </w:t>
            </w:r>
            <w:r w:rsidR="00EE3FE9" w:rsidRPr="00B55FF9">
              <w:rPr>
                <w:sz w:val="19"/>
                <w:szCs w:val="19"/>
              </w:rPr>
              <w:t>Highers</w:t>
            </w:r>
          </w:p>
        </w:tc>
        <w:tc>
          <w:tcPr>
            <w:tcW w:w="1818" w:type="pct"/>
            <w:tcBorders>
              <w:bottom w:val="single" w:sz="4" w:space="0" w:color="1F497D" w:themeColor="text2"/>
            </w:tcBorders>
            <w:shd w:val="clear" w:color="auto" w:fill="auto"/>
            <w:vAlign w:val="center"/>
          </w:tcPr>
          <w:p w14:paraId="30C8A8F7" w14:textId="1B0A5CE5" w:rsidR="003E6BA9" w:rsidRPr="00B55FF9" w:rsidRDefault="003E6BA9" w:rsidP="003E6BA9">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Level 6 vocational</w:t>
            </w:r>
          </w:p>
        </w:tc>
      </w:tr>
      <w:tr w:rsidR="003E6BA9" w:rsidRPr="00B55FF9" w14:paraId="3FDEB07E" w14:textId="77777777" w:rsidTr="009F009C">
        <w:trPr>
          <w:trHeight w:val="283"/>
        </w:trPr>
        <w:tc>
          <w:tcPr>
            <w:tcW w:w="1282" w:type="pct"/>
            <w:tcBorders>
              <w:top w:val="single" w:sz="4" w:space="0" w:color="1F497D" w:themeColor="text2"/>
              <w:bottom w:val="single" w:sz="4" w:space="0" w:color="06357A"/>
            </w:tcBorders>
            <w:shd w:val="clear" w:color="auto" w:fill="auto"/>
            <w:vAlign w:val="center"/>
          </w:tcPr>
          <w:p w14:paraId="28F02E43" w14:textId="230C4E68" w:rsidR="003E6BA9" w:rsidRPr="00B55FF9" w:rsidRDefault="009E2453" w:rsidP="003E6BA9">
            <w:pPr>
              <w:keepNext/>
              <w:keepLines/>
              <w:spacing w:before="0" w:after="0"/>
              <w:ind w:left="57" w:right="57"/>
              <w:jc w:val="left"/>
              <w:rPr>
                <w:rStyle w:val="LETableText"/>
                <w:rFonts w:asciiTheme="minorHAnsi" w:hAnsiTheme="minorHAnsi"/>
                <w:sz w:val="19"/>
                <w:szCs w:val="19"/>
                <w:vertAlign w:val="superscript"/>
              </w:rPr>
            </w:pPr>
            <w:r w:rsidRPr="00B55FF9">
              <w:rPr>
                <w:sz w:val="19"/>
                <w:szCs w:val="19"/>
              </w:rPr>
              <w:t xml:space="preserve">Scottish </w:t>
            </w:r>
            <w:r w:rsidR="00A97B4A" w:rsidRPr="00B55FF9">
              <w:rPr>
                <w:sz w:val="19"/>
                <w:szCs w:val="19"/>
              </w:rPr>
              <w:t>Highers</w:t>
            </w:r>
          </w:p>
        </w:tc>
        <w:tc>
          <w:tcPr>
            <w:tcW w:w="1900" w:type="pct"/>
            <w:tcBorders>
              <w:top w:val="single" w:sz="4" w:space="0" w:color="1F497D" w:themeColor="text2"/>
              <w:bottom w:val="single" w:sz="4" w:space="0" w:color="06357A"/>
            </w:tcBorders>
            <w:shd w:val="clear" w:color="auto" w:fill="auto"/>
            <w:vAlign w:val="center"/>
          </w:tcPr>
          <w:p w14:paraId="212B807B" w14:textId="34A58F76" w:rsidR="003E6BA9" w:rsidRPr="00B55FF9" w:rsidRDefault="00810600" w:rsidP="003E6BA9">
            <w:pPr>
              <w:keepNext/>
              <w:keepLines/>
              <w:spacing w:before="0" w:after="0"/>
              <w:ind w:left="57" w:right="57"/>
              <w:jc w:val="center"/>
              <w:rPr>
                <w:rStyle w:val="LETableText"/>
                <w:rFonts w:asciiTheme="minorHAnsi" w:hAnsiTheme="minorHAnsi"/>
                <w:sz w:val="19"/>
                <w:szCs w:val="19"/>
                <w:vertAlign w:val="superscript"/>
              </w:rPr>
            </w:pPr>
            <w:r w:rsidRPr="00B55FF9">
              <w:rPr>
                <w:rFonts w:asciiTheme="minorHAnsi" w:hAnsiTheme="minorHAnsi"/>
                <w:sz w:val="19"/>
                <w:szCs w:val="19"/>
              </w:rPr>
              <w:t>Scottish National 5 Certificate grade A-C</w:t>
            </w:r>
            <w:r w:rsidR="009F009C" w:rsidRPr="00B55FF9">
              <w:rPr>
                <w:rFonts w:asciiTheme="minorHAnsi" w:hAnsiTheme="minorHAnsi"/>
                <w:sz w:val="19"/>
                <w:szCs w:val="19"/>
                <w:vertAlign w:val="superscript"/>
              </w:rPr>
              <w:t>3</w:t>
            </w:r>
          </w:p>
        </w:tc>
        <w:tc>
          <w:tcPr>
            <w:tcW w:w="1818" w:type="pct"/>
            <w:tcBorders>
              <w:top w:val="single" w:sz="4" w:space="0" w:color="1F497D" w:themeColor="text2"/>
              <w:bottom w:val="single" w:sz="4" w:space="0" w:color="06357A"/>
            </w:tcBorders>
            <w:shd w:val="clear" w:color="auto" w:fill="auto"/>
            <w:vAlign w:val="center"/>
          </w:tcPr>
          <w:p w14:paraId="1CECB4BE" w14:textId="2F59314E" w:rsidR="003E6BA9" w:rsidRPr="00B55FF9" w:rsidRDefault="003E6BA9" w:rsidP="003E6BA9">
            <w:pPr>
              <w:keepNext/>
              <w:keepLines/>
              <w:spacing w:before="0" w:after="0"/>
              <w:ind w:left="57" w:right="57"/>
              <w:jc w:val="center"/>
              <w:rPr>
                <w:rStyle w:val="LETableText"/>
                <w:rFonts w:asciiTheme="minorHAnsi" w:hAnsiTheme="minorHAnsi"/>
                <w:sz w:val="19"/>
                <w:szCs w:val="19"/>
              </w:rPr>
            </w:pPr>
            <w:r w:rsidRPr="00B55FF9">
              <w:rPr>
                <w:rStyle w:val="LETableText"/>
                <w:rFonts w:asciiTheme="minorHAnsi" w:hAnsiTheme="minorHAnsi"/>
                <w:sz w:val="19"/>
                <w:szCs w:val="19"/>
              </w:rPr>
              <w:t>Level 6 vocational</w:t>
            </w:r>
          </w:p>
        </w:tc>
      </w:tr>
    </w:tbl>
    <w:p w14:paraId="67C393D8" w14:textId="5DCEF64A" w:rsidR="00E95A8A" w:rsidRPr="00B55FF9" w:rsidRDefault="003A4F19" w:rsidP="00CD5C6D">
      <w:pPr>
        <w:pStyle w:val="TableSource"/>
        <w:rPr>
          <w:b w:val="0"/>
          <w:bCs/>
          <w:i w:val="0"/>
          <w:iCs/>
        </w:rPr>
      </w:pPr>
      <w:r w:rsidRPr="00B55FF9">
        <w:rPr>
          <w:b w:val="0"/>
          <w:bCs/>
          <w:i w:val="0"/>
          <w:iCs/>
        </w:rPr>
        <w:t xml:space="preserve">Note: </w:t>
      </w:r>
      <w:r w:rsidR="00964EE5" w:rsidRPr="00B55FF9">
        <w:rPr>
          <w:b w:val="0"/>
          <w:bCs/>
          <w:i w:val="0"/>
          <w:iCs/>
        </w:rPr>
        <w:t xml:space="preserve">1. </w:t>
      </w:r>
      <w:r w:rsidR="00E95A8A" w:rsidRPr="00B55FF9">
        <w:rPr>
          <w:b w:val="0"/>
          <w:bCs/>
          <w:i w:val="0"/>
          <w:iCs/>
        </w:rPr>
        <w:t>Level 6 based on the Scottish Credit and Qualifications Framework. This is equivalent to Level 3 on the Regulated Qualifications Framework (for England/Northern Ireland) and the Credit and Qualifications Framework for Wales.</w:t>
      </w:r>
    </w:p>
    <w:p w14:paraId="7B64E3E6" w14:textId="798FBC43" w:rsidR="00964EE5" w:rsidRPr="00B55FF9" w:rsidRDefault="00964EE5" w:rsidP="00964EE5">
      <w:pPr>
        <w:pStyle w:val="TableNote"/>
      </w:pPr>
      <w:r w:rsidRPr="00B55FF9">
        <w:t xml:space="preserve">2. </w:t>
      </w:r>
      <w:r w:rsidR="009E2453" w:rsidRPr="00B55FF9">
        <w:t>Equivalent to 2 or more GCE ‘A’ Levels.</w:t>
      </w:r>
    </w:p>
    <w:p w14:paraId="67CB4EA5" w14:textId="42B380E7" w:rsidR="00964EE5" w:rsidRPr="00B55FF9" w:rsidRDefault="00964EE5" w:rsidP="00964EE5">
      <w:pPr>
        <w:pStyle w:val="TableNote"/>
      </w:pPr>
      <w:r w:rsidRPr="00B55FF9">
        <w:t>3. Equivalent to 5 or more GCSEs at A*-C.</w:t>
      </w:r>
    </w:p>
    <w:p w14:paraId="5D25B8F3" w14:textId="7115AE10" w:rsidR="00CD5C6D" w:rsidRPr="00B55FF9" w:rsidRDefault="00CD5C6D" w:rsidP="00CD5C6D">
      <w:pPr>
        <w:pStyle w:val="TableSource"/>
      </w:pPr>
      <w:r w:rsidRPr="00B55FF9">
        <w:t>Source: London Economics</w:t>
      </w:r>
    </w:p>
    <w:p w14:paraId="7CB05DAE" w14:textId="77777777" w:rsidR="00E16DDA" w:rsidRPr="00B55FF9" w:rsidRDefault="00E16DDA" w:rsidP="00E16DDA">
      <w:pPr>
        <w:rPr>
          <w:rFonts w:asciiTheme="minorHAnsi" w:hAnsiTheme="minorHAnsi"/>
        </w:rPr>
      </w:pPr>
      <w:r w:rsidRPr="00B55FF9">
        <w:rPr>
          <w:rFonts w:asciiTheme="minorHAnsi" w:hAnsiTheme="minorHAnsi"/>
        </w:rPr>
        <w:t>For the analysis of marginal returns, postgraduate degree holders are compared to first degree holders, while for individuals holding first degrees or ‘other undergraduate’ level qualifications, the counterfactual group consists of individuals holding Scottish Highers (or equivalent</w:t>
      </w:r>
      <w:r w:rsidRPr="00B55FF9">
        <w:rPr>
          <w:rStyle w:val="FootnoteReference"/>
          <w:rFonts w:asciiTheme="minorHAnsi" w:hAnsiTheme="minorHAnsi"/>
        </w:rPr>
        <w:footnoteReference w:id="108"/>
      </w:r>
      <w:r w:rsidRPr="00B55FF9">
        <w:rPr>
          <w:rFonts w:asciiTheme="minorHAnsi" w:hAnsiTheme="minorHAnsi"/>
        </w:rPr>
        <w:t xml:space="preserve">) </w:t>
      </w:r>
      <w:r w:rsidRPr="00B55FF9">
        <w:rPr>
          <w:rFonts w:asciiTheme="minorHAnsi" w:hAnsiTheme="minorHAnsi" w:cs="Calibri"/>
        </w:rPr>
        <w:t>as their highest qualification.</w:t>
      </w:r>
      <w:r w:rsidRPr="00B55FF9">
        <w:rPr>
          <w:rFonts w:asciiTheme="minorHAnsi" w:hAnsiTheme="minorHAnsi"/>
        </w:rPr>
        <w:t xml:space="preserve"> For the purposes of estimating the returns to all higher education qualifications, the highest level of professional or vocational qualification that an individual may be in possession of is Level 6 on the Scottish Credit and Qualifications Framework (equivalent to Level 3 on the Regulated Qualifications Framework (for England/Northern Ireland) and the Credit and Qualifications Framework for Wales), for both those in possession of higher education qualifications (the treatment group) and those individuals not in possession of higher education qualifications (the control group).</w:t>
      </w:r>
    </w:p>
    <w:p w14:paraId="0B3520B1" w14:textId="2CB40E25" w:rsidR="00CD5C6D" w:rsidRPr="00B55FF9" w:rsidRDefault="00CD5C6D" w:rsidP="00CD5C6D">
      <w:r w:rsidRPr="00B55FF9">
        <w:t xml:space="preserve">In addition to the analysis of higher education qualifications, we also included a separate specification comparing the earnings associated with </w:t>
      </w:r>
      <w:r w:rsidR="000C6DB6" w:rsidRPr="00B55FF9">
        <w:t>Scottish Highers to possession of Scottish National 5 Certificates at grades A-C</w:t>
      </w:r>
      <w:r w:rsidR="000C6DB6" w:rsidRPr="00B55FF9">
        <w:rPr>
          <w:rStyle w:val="FootnoteReference"/>
        </w:rPr>
        <w:footnoteReference w:id="109"/>
      </w:r>
      <w:r w:rsidRPr="00B55FF9">
        <w:t xml:space="preserve">. This additional analysis was undertaken to provide an indication of the fact that the academic ‘distance travelled’ by a (small) proportion of students in the 2018-19 University of </w:t>
      </w:r>
      <w:r w:rsidR="009B7B46" w:rsidRPr="00B55FF9">
        <w:t>Glasgow</w:t>
      </w:r>
      <w:r w:rsidRPr="00B55FF9">
        <w:t xml:space="preserve"> cohort is </w:t>
      </w:r>
      <w:r w:rsidRPr="00B55FF9">
        <w:rPr>
          <w:b/>
          <w:color w:val="06357A" w:themeColor="accent1"/>
        </w:rPr>
        <w:t>greater</w:t>
      </w:r>
      <w:r w:rsidRPr="00B55FF9">
        <w:rPr>
          <w:color w:val="7D2239" w:themeColor="accent2"/>
        </w:rPr>
        <w:t xml:space="preserve"> </w:t>
      </w:r>
      <w:r w:rsidRPr="00B55FF9">
        <w:t>than might be the case compared to those in possession of levels of prior attainment ‘traditionally’ associated with higher education entry</w:t>
      </w:r>
      <w:r w:rsidR="00B41BEE" w:rsidRPr="00B55FF9">
        <w:rPr>
          <w:rStyle w:val="FootnoteReference"/>
        </w:rPr>
        <w:footnoteReference w:id="110"/>
      </w:r>
      <w:r w:rsidRPr="00B55FF9">
        <w:t xml:space="preserve">. Similarly, for other students within the cohort, the academic ‘distance travelled’ is </w:t>
      </w:r>
      <w:r w:rsidRPr="00B55FF9">
        <w:rPr>
          <w:b/>
          <w:color w:val="06357A" w:themeColor="accent1"/>
        </w:rPr>
        <w:t>lower</w:t>
      </w:r>
      <w:r w:rsidRPr="00B55FF9">
        <w:rPr>
          <w:color w:val="7D2239" w:themeColor="accent2"/>
        </w:rPr>
        <w:t xml:space="preserve"> </w:t>
      </w:r>
      <w:r w:rsidRPr="00B55FF9">
        <w:t>than the traditional prior attainment level (</w:t>
      </w:r>
      <w:proofErr w:type="gramStart"/>
      <w:r w:rsidRPr="00B55FF9">
        <w:t>e.g.</w:t>
      </w:r>
      <w:proofErr w:type="gramEnd"/>
      <w:r w:rsidRPr="00B55FF9">
        <w:t xml:space="preserve"> a small proportion of students intending to undertake a first degree had previously already completed a sub-degree level (i.e. ‘other undergraduate’) qualification).</w:t>
      </w:r>
    </w:p>
    <w:p w14:paraId="1033D4AF" w14:textId="69D615BC" w:rsidR="00CD5C6D" w:rsidRPr="00B55FF9" w:rsidRDefault="00CD5C6D" w:rsidP="00CD5C6D">
      <w:pPr>
        <w:rPr>
          <w:rFonts w:asciiTheme="minorHAnsi" w:hAnsiTheme="minorHAnsi"/>
        </w:rPr>
      </w:pPr>
      <w:r w:rsidRPr="00B55FF9">
        <w:t xml:space="preserve">In instances where the level of prior attainment for students at the University of </w:t>
      </w:r>
      <w:r w:rsidR="009B7B46" w:rsidRPr="00B55FF9">
        <w:t>Glasgow</w:t>
      </w:r>
      <w:r w:rsidRPr="00B55FF9">
        <w:t xml:space="preserve"> was higher or lower than the ‘traditional’ counterfactual qualifications outlined in </w:t>
      </w:r>
      <w:r w:rsidRPr="00B55FF9">
        <w:fldChar w:fldCharType="begin"/>
      </w:r>
      <w:r w:rsidRPr="00B55FF9">
        <w:instrText xml:space="preserve"> REF _Ref465253667 \r \h  \* MERGEFORMAT </w:instrText>
      </w:r>
      <w:r w:rsidRPr="00B55FF9">
        <w:fldChar w:fldCharType="separate"/>
      </w:r>
      <w:r w:rsidR="00B96FA3">
        <w:t>Table 12</w:t>
      </w:r>
      <w:r w:rsidRPr="00B55FF9">
        <w:fldChar w:fldCharType="end"/>
      </w:r>
      <w:r w:rsidRPr="00B55FF9">
        <w:t xml:space="preserve">, the analysis used </w:t>
      </w:r>
      <w:r w:rsidRPr="00B55FF9">
        <w:rPr>
          <w:bCs/>
          <w:color w:val="000000" w:themeColor="text1"/>
        </w:rPr>
        <w:t>a</w:t>
      </w:r>
      <w:r w:rsidRPr="00B55FF9">
        <w:rPr>
          <w:b/>
          <w:color w:val="000000" w:themeColor="text1"/>
        </w:rPr>
        <w:t xml:space="preserve"> </w:t>
      </w:r>
      <w:r w:rsidRPr="00B55FF9">
        <w:rPr>
          <w:b/>
          <w:color w:val="06357A" w:themeColor="accent1"/>
        </w:rPr>
        <w:t>‘stepwise’ calculation of additional lifetime earnings</w:t>
      </w:r>
      <w:r w:rsidRPr="00B55FF9">
        <w:t xml:space="preserve">. For example, to calculate the earnings and employment returns for a student </w:t>
      </w:r>
      <w:r w:rsidRPr="00B55FF9">
        <w:rPr>
          <w:b/>
          <w:color w:val="06357A" w:themeColor="accent1"/>
        </w:rPr>
        <w:t xml:space="preserve">in possession of an ‘other undergraduate’ qualification undertaking a first degree at the University of </w:t>
      </w:r>
      <w:r w:rsidR="001A5F2E" w:rsidRPr="00B55FF9">
        <w:rPr>
          <w:b/>
          <w:color w:val="06357A" w:themeColor="accent1"/>
        </w:rPr>
        <w:t>Glasgow</w:t>
      </w:r>
      <w:r w:rsidRPr="00B55FF9">
        <w:t xml:space="preserve">, we </w:t>
      </w:r>
      <w:r w:rsidRPr="00B55FF9">
        <w:rPr>
          <w:i/>
        </w:rPr>
        <w:t>deducted</w:t>
      </w:r>
      <w:r w:rsidRPr="00B55FF9">
        <w:t xml:space="preserve"> the returns to undertaking an ‘other undergraduate’ qualification (relative to the possession of </w:t>
      </w:r>
      <w:r w:rsidR="001A5F2E" w:rsidRPr="00B55FF9">
        <w:t>Scottish Highers</w:t>
      </w:r>
      <w:r w:rsidRPr="00B55FF9">
        <w:t xml:space="preserve">) from the returns to undertaking a first degree (again relative to the possession of </w:t>
      </w:r>
      <w:r w:rsidR="00D3665E" w:rsidRPr="00B55FF9">
        <w:t>Scottish Highers</w:t>
      </w:r>
      <w:r w:rsidRPr="00B55FF9">
        <w:t xml:space="preserve">). Similarly, to calculate the returns for a student </w:t>
      </w:r>
      <w:r w:rsidRPr="00B55FF9">
        <w:rPr>
          <w:b/>
          <w:color w:val="06357A" w:themeColor="accent1"/>
        </w:rPr>
        <w:t xml:space="preserve">in possession of </w:t>
      </w:r>
      <w:r w:rsidR="00F23EE7" w:rsidRPr="00B55FF9">
        <w:rPr>
          <w:b/>
          <w:color w:val="003865" w:themeColor="accent3"/>
        </w:rPr>
        <w:t>a Scottish National 5 Certificate grade A-C</w:t>
      </w:r>
      <w:r w:rsidR="00F23EE7" w:rsidRPr="00B55FF9">
        <w:rPr>
          <w:color w:val="003865" w:themeColor="accent3"/>
        </w:rPr>
        <w:t xml:space="preserve"> </w:t>
      </w:r>
      <w:r w:rsidRPr="00B55FF9">
        <w:rPr>
          <w:b/>
          <w:color w:val="06357A" w:themeColor="accent1"/>
        </w:rPr>
        <w:t xml:space="preserve">undertaking a first degree at the University of </w:t>
      </w:r>
      <w:r w:rsidR="00F23EE7" w:rsidRPr="00B55FF9">
        <w:rPr>
          <w:b/>
          <w:color w:val="06357A" w:themeColor="accent1"/>
        </w:rPr>
        <w:t>Glasgow</w:t>
      </w:r>
      <w:r w:rsidRPr="00B55FF9">
        <w:t xml:space="preserve">, we </w:t>
      </w:r>
      <w:r w:rsidRPr="00B55FF9">
        <w:rPr>
          <w:i/>
        </w:rPr>
        <w:t>added</w:t>
      </w:r>
      <w:r w:rsidRPr="00B55FF9">
        <w:t xml:space="preserve"> the returns to achieving </w:t>
      </w:r>
      <w:r w:rsidR="00F23EE7" w:rsidRPr="00B55FF9">
        <w:t>Scottish Highers</w:t>
      </w:r>
      <w:r w:rsidRPr="00B55FF9">
        <w:t xml:space="preserve"> (relative to the possession of </w:t>
      </w:r>
      <w:r w:rsidR="00C95E95" w:rsidRPr="00B55FF9">
        <w:t xml:space="preserve">a </w:t>
      </w:r>
      <w:r w:rsidR="00A9708D" w:rsidRPr="00B55FF9">
        <w:t>Scottish National 5 Certificate grade A-C</w:t>
      </w:r>
      <w:r w:rsidRPr="00B55FF9">
        <w:t xml:space="preserve">) to the returns to undertaking a first degree (relative to the possession of </w:t>
      </w:r>
      <w:r w:rsidR="00A9708D" w:rsidRPr="00B55FF9">
        <w:t>Scottish Highers</w:t>
      </w:r>
      <w:r w:rsidRPr="00B55FF9">
        <w:t>)</w:t>
      </w:r>
      <w:r w:rsidRPr="00B55FF9">
        <w:rPr>
          <w:rStyle w:val="FootnoteReference"/>
        </w:rPr>
        <w:footnoteReference w:id="111"/>
      </w:r>
      <w:r w:rsidRPr="00B55FF9">
        <w:t xml:space="preserve">. </w:t>
      </w:r>
    </w:p>
    <w:p w14:paraId="5D37EF5F" w14:textId="77777777" w:rsidR="00445DA1" w:rsidRPr="00B55FF9" w:rsidRDefault="00445DA1" w:rsidP="00445DA1">
      <w:pPr>
        <w:pStyle w:val="AnnexHeading3"/>
      </w:pPr>
      <w:bookmarkStart w:id="263" w:name="_Ref525656922"/>
      <w:r w:rsidRPr="00B55FF9">
        <w:t xml:space="preserve">Marginal earnings and employment </w:t>
      </w:r>
      <w:proofErr w:type="gramStart"/>
      <w:r w:rsidRPr="00B55FF9">
        <w:t>returns</w:t>
      </w:r>
      <w:proofErr w:type="gramEnd"/>
      <w:r w:rsidRPr="00B55FF9">
        <w:t xml:space="preserve"> to higher education qualifications</w:t>
      </w:r>
      <w:bookmarkEnd w:id="263"/>
    </w:p>
    <w:p w14:paraId="7C64FFD2" w14:textId="25A98D01" w:rsidR="00A150B0" w:rsidRPr="00B55FF9" w:rsidRDefault="00445DA1" w:rsidP="00445DA1">
      <w:pPr>
        <w:pStyle w:val="Heading4"/>
      </w:pPr>
      <w:r w:rsidRPr="00B55FF9">
        <w:t xml:space="preserve">Marginal earnings </w:t>
      </w:r>
      <w:proofErr w:type="gramStart"/>
      <w:r w:rsidRPr="00B55FF9">
        <w:t>returns</w:t>
      </w:r>
      <w:proofErr w:type="gramEnd"/>
    </w:p>
    <w:p w14:paraId="387CB9A3" w14:textId="09C459F7" w:rsidR="008218DE" w:rsidRPr="00B55FF9" w:rsidRDefault="008218DE" w:rsidP="008218DE">
      <w:pPr>
        <w:spacing w:before="120"/>
        <w:rPr>
          <w:rFonts w:asciiTheme="minorHAnsi" w:hAnsiTheme="minorHAnsi" w:cs="Calibri"/>
        </w:rPr>
      </w:pPr>
      <w:r w:rsidRPr="00B55FF9">
        <w:rPr>
          <w:rFonts w:asciiTheme="minorHAnsi" w:hAnsiTheme="minorHAnsi" w:cs="Calibri"/>
        </w:rPr>
        <w:t>To estimate the impact of qualification attainment on earnings, using information from the Labour Force Survey</w:t>
      </w:r>
      <w:r w:rsidR="007E046C" w:rsidRPr="00B55FF9">
        <w:rPr>
          <w:rFonts w:asciiTheme="minorHAnsi" w:hAnsiTheme="minorHAnsi" w:cs="Calibri"/>
        </w:rPr>
        <w:t xml:space="preserve"> (LFS)</w:t>
      </w:r>
      <w:r w:rsidRPr="00B55FF9">
        <w:rPr>
          <w:rFonts w:asciiTheme="minorHAnsi" w:hAnsiTheme="minorHAnsi" w:cs="Calibri"/>
        </w:rPr>
        <w:t xml:space="preserve">, we estimated a standard </w:t>
      </w:r>
      <w:r w:rsidRPr="00B55FF9">
        <w:rPr>
          <w:b/>
          <w:color w:val="06357A" w:themeColor="accent1"/>
        </w:rPr>
        <w:t>Ordinary Least Squares</w:t>
      </w:r>
      <w:r w:rsidRPr="00B55FF9">
        <w:rPr>
          <w:rFonts w:asciiTheme="minorHAnsi" w:hAnsiTheme="minorHAnsi" w:cs="Calibri"/>
        </w:rPr>
        <w:t xml:space="preserve"> linear regression model, where the dependent variable is the natural logarithm of hourly earnings, and the independent variables include the full range of qualifications held alongside a range of personal, regional, and job-related characteristics that might be expected to influence earnings. In this model specification, we included individuals who were employed on either a full-time or a part-time basis. This approach has been used widely in the academic literature. </w:t>
      </w:r>
    </w:p>
    <w:p w14:paraId="23EA82F3" w14:textId="77777777" w:rsidR="008218DE" w:rsidRPr="00B55FF9" w:rsidRDefault="008218DE" w:rsidP="008218DE">
      <w:pPr>
        <w:spacing w:before="120"/>
        <w:rPr>
          <w:rFonts w:asciiTheme="minorHAnsi" w:hAnsiTheme="minorHAnsi" w:cs="Calibri"/>
        </w:rPr>
      </w:pPr>
      <w:r w:rsidRPr="00B55FF9">
        <w:rPr>
          <w:rFonts w:asciiTheme="minorHAnsi" w:hAnsiTheme="minorHAnsi" w:cs="Calibri"/>
        </w:rPr>
        <w:t>The basic specification of the model was as follows:</w:t>
      </w:r>
    </w:p>
    <w:p w14:paraId="76AE6ADB" w14:textId="77777777" w:rsidR="008218DE" w:rsidRPr="00B55FF9" w:rsidRDefault="008218DE" w:rsidP="008218DE">
      <w:pPr>
        <w:rPr>
          <w:rFonts w:asciiTheme="minorHAnsi" w:hAnsiTheme="minorHAnsi" w:cs="Calibri"/>
        </w:rPr>
      </w:pPr>
      <m:oMath>
        <m:r>
          <w:rPr>
            <w:rFonts w:ascii="Cambria Math" w:hAnsi="Cambria Math" w:cs="Calibri"/>
          </w:rPr>
          <m:t>ln⁡(</m:t>
        </m:r>
        <m:sSub>
          <m:sSubPr>
            <m:ctrlPr>
              <w:rPr>
                <w:rFonts w:ascii="Cambria Math" w:hAnsi="Cambria Math" w:cs="Calibri"/>
                <w:i/>
                <w:iCs/>
              </w:rPr>
            </m:ctrlPr>
          </m:sSubPr>
          <m:e>
            <m:r>
              <w:rPr>
                <w:rFonts w:ascii="Cambria Math" w:hAnsi="Cambria Math" w:cs="Calibri"/>
              </w:rPr>
              <m:t>ω</m:t>
            </m:r>
          </m:e>
          <m:sub>
            <m:r>
              <w:rPr>
                <w:rFonts w:ascii="Cambria Math" w:hAnsi="Cambria Math" w:cs="Calibri"/>
              </w:rPr>
              <m:t>i</m:t>
            </m:r>
          </m:sub>
        </m:sSub>
        <m:r>
          <w:rPr>
            <w:rFonts w:ascii="Cambria Math" w:hAnsi="Cambria Math" w:cs="Calibri"/>
          </w:rPr>
          <m:t>)=α+β</m:t>
        </m:r>
        <m:sSub>
          <m:sSubPr>
            <m:ctrlPr>
              <w:rPr>
                <w:rFonts w:ascii="Cambria Math" w:hAnsi="Cambria Math" w:cs="Calibri"/>
                <w:i/>
                <w:iCs/>
              </w:rPr>
            </m:ctrlPr>
          </m:sSubPr>
          <m:e>
            <m:r>
              <w:rPr>
                <w:rFonts w:ascii="Cambria Math" w:hAnsi="Cambria Math" w:cs="Calibri"/>
              </w:rPr>
              <m:t>X</m:t>
            </m:r>
          </m:e>
          <m:sub>
            <m:r>
              <w:rPr>
                <w:rFonts w:ascii="Cambria Math" w:hAnsi="Cambria Math" w:cs="Calibri"/>
              </w:rPr>
              <m:t>i</m:t>
            </m:r>
          </m:sub>
        </m:sSub>
        <m:r>
          <w:rPr>
            <w:rFonts w:ascii="Cambria Math" w:hAnsi="Cambria Math" w:cs="Calibri"/>
          </w:rPr>
          <m:t>+</m:t>
        </m:r>
        <m:sSub>
          <m:sSubPr>
            <m:ctrlPr>
              <w:rPr>
                <w:rFonts w:ascii="Cambria Math" w:hAnsi="Cambria Math" w:cs="Calibri"/>
                <w:i/>
                <w:iCs/>
              </w:rPr>
            </m:ctrlPr>
          </m:sSubPr>
          <m:e>
            <m:r>
              <w:rPr>
                <w:rFonts w:ascii="Cambria Math" w:hAnsi="Cambria Math" w:cs="Calibri"/>
              </w:rPr>
              <m:t>ϵ</m:t>
            </m:r>
          </m:e>
          <m:sub>
            <m:r>
              <w:rPr>
                <w:rFonts w:ascii="Cambria Math" w:hAnsi="Cambria Math" w:cs="Calibri"/>
              </w:rPr>
              <m:t>i</m:t>
            </m:r>
          </m:sub>
        </m:sSub>
      </m:oMath>
      <w:r w:rsidRPr="00B55FF9">
        <w:rPr>
          <w:rFonts w:asciiTheme="minorHAnsi" w:hAnsiTheme="minorHAnsi" w:cs="Calibri"/>
        </w:rPr>
        <w:t xml:space="preserve">            for </w:t>
      </w:r>
      <w:proofErr w:type="spellStart"/>
      <w:r w:rsidRPr="00B55FF9">
        <w:rPr>
          <w:rFonts w:asciiTheme="minorHAnsi" w:hAnsiTheme="minorHAnsi" w:cs="Calibri"/>
          <w:i/>
        </w:rPr>
        <w:t>i</w:t>
      </w:r>
      <w:proofErr w:type="spellEnd"/>
      <w:r w:rsidRPr="00B55FF9">
        <w:rPr>
          <w:rFonts w:asciiTheme="minorHAnsi" w:hAnsiTheme="minorHAnsi" w:cs="Calibri"/>
          <w:i/>
        </w:rPr>
        <w:t xml:space="preserve"> = </w:t>
      </w:r>
      <w:r w:rsidRPr="00B55FF9">
        <w:rPr>
          <w:rFonts w:asciiTheme="minorHAnsi" w:hAnsiTheme="minorHAnsi" w:cs="Calibri"/>
        </w:rPr>
        <w:t>1 to n</w:t>
      </w:r>
      <w:r w:rsidRPr="00B55FF9">
        <w:rPr>
          <w:rStyle w:val="FootnoteReference"/>
          <w:rFonts w:asciiTheme="minorHAnsi" w:hAnsiTheme="minorHAnsi"/>
        </w:rPr>
        <w:footnoteReference w:id="112"/>
      </w:r>
    </w:p>
    <w:p w14:paraId="1C4657CF" w14:textId="77777777" w:rsidR="008218DE" w:rsidRPr="00B55FF9" w:rsidRDefault="008218DE" w:rsidP="008218DE">
      <w:pPr>
        <w:spacing w:before="0" w:after="0"/>
        <w:rPr>
          <w:rFonts w:asciiTheme="minorHAnsi" w:hAnsiTheme="minorHAnsi" w:cs="Calibri"/>
        </w:rPr>
      </w:pPr>
      <w:r w:rsidRPr="00B55FF9">
        <w:rPr>
          <w:rFonts w:asciiTheme="minorHAnsi" w:hAnsiTheme="minorHAnsi" w:cs="Calibri"/>
        </w:rPr>
        <w:t xml:space="preserve">where </w:t>
      </w:r>
      <w:proofErr w:type="gramStart"/>
      <w:r w:rsidRPr="00B55FF9">
        <w:rPr>
          <w:rFonts w:asciiTheme="minorHAnsi" w:hAnsiTheme="minorHAnsi" w:cs="Calibri"/>
        </w:rPr>
        <w:t>ln(</w:t>
      </w:r>
      <w:proofErr w:type="gramEnd"/>
      <m:oMath>
        <m:sSub>
          <m:sSubPr>
            <m:ctrlPr>
              <w:rPr>
                <w:rFonts w:ascii="Cambria Math" w:hAnsi="Cambria Math" w:cs="Calibri"/>
                <w:i/>
              </w:rPr>
            </m:ctrlPr>
          </m:sSubPr>
          <m:e>
            <m:r>
              <w:rPr>
                <w:rFonts w:ascii="Cambria Math" w:hAnsi="Cambria Math" w:cs="Calibri"/>
              </w:rPr>
              <m:t>ω</m:t>
            </m:r>
          </m:e>
          <m:sub>
            <m:r>
              <w:rPr>
                <w:rFonts w:ascii="Cambria Math" w:hAnsi="Cambria Math" w:cs="Calibri"/>
              </w:rPr>
              <m:t>i</m:t>
            </m:r>
          </m:sub>
        </m:sSub>
      </m:oMath>
      <w:r w:rsidRPr="00B55FF9">
        <w:rPr>
          <w:rFonts w:asciiTheme="minorHAnsi" w:hAnsiTheme="minorHAnsi" w:cs="Calibri"/>
        </w:rPr>
        <w:t xml:space="preserve">) represents the natural logarithm of hourly earnings, </w:t>
      </w:r>
      <m:oMath>
        <m:sSub>
          <m:sSubPr>
            <m:ctrlPr>
              <w:rPr>
                <w:rFonts w:ascii="Cambria Math" w:hAnsi="Cambria Math" w:cs="Calibri"/>
                <w:i/>
              </w:rPr>
            </m:ctrlPr>
          </m:sSubPr>
          <m:e>
            <m:r>
              <w:rPr>
                <w:rFonts w:ascii="Cambria Math" w:hAnsi="Cambria Math" w:cs="Calibri"/>
              </w:rPr>
              <m:t>ϵ</m:t>
            </m:r>
          </m:e>
          <m:sub>
            <m:r>
              <w:rPr>
                <w:rFonts w:ascii="Cambria Math" w:hAnsi="Cambria Math" w:cs="Calibri"/>
              </w:rPr>
              <m:t>i</m:t>
            </m:r>
          </m:sub>
        </m:sSub>
      </m:oMath>
      <w:r w:rsidRPr="00B55FF9">
        <w:rPr>
          <w:rFonts w:asciiTheme="minorHAnsi" w:hAnsiTheme="minorHAnsi" w:cs="Calibri"/>
        </w:rPr>
        <w:t xml:space="preserve">represents an error term, </w:t>
      </w:r>
      <m:oMath>
        <m:r>
          <w:rPr>
            <w:rFonts w:ascii="Cambria Math" w:hAnsi="Cambria Math" w:cs="Calibri"/>
          </w:rPr>
          <m:t>α</m:t>
        </m:r>
      </m:oMath>
      <w:r w:rsidRPr="00B55FF9">
        <w:rPr>
          <w:rFonts w:asciiTheme="minorHAnsi" w:eastAsiaTheme="minorEastAsia" w:hAnsiTheme="minorHAnsi" w:cs="Calibri"/>
        </w:rPr>
        <w:t xml:space="preserve"> represents a constant term,</w:t>
      </w:r>
      <w:r w:rsidRPr="00B55FF9">
        <w:rPr>
          <w:rFonts w:asciiTheme="minorHAnsi" w:hAnsiTheme="minorHAnsi" w:cs="Calibri"/>
        </w:rPr>
        <w:t xml:space="preserve"> and </w:t>
      </w:r>
      <m:oMath>
        <m:sSub>
          <m:sSubPr>
            <m:ctrlPr>
              <w:rPr>
                <w:rFonts w:ascii="Cambria Math" w:hAnsi="Cambria Math" w:cs="Calibri"/>
                <w:i/>
              </w:rPr>
            </m:ctrlPr>
          </m:sSubPr>
          <m:e>
            <m:r>
              <w:rPr>
                <w:rFonts w:ascii="Cambria Math" w:hAnsi="Cambria Math" w:cs="Calibri"/>
              </w:rPr>
              <m:t>X</m:t>
            </m:r>
          </m:e>
          <m:sub>
            <m:r>
              <w:rPr>
                <w:rFonts w:ascii="Cambria Math" w:hAnsi="Cambria Math" w:cs="Calibri"/>
              </w:rPr>
              <m:t>i</m:t>
            </m:r>
          </m:sub>
        </m:sSub>
      </m:oMath>
      <w:r w:rsidRPr="00B55FF9">
        <w:rPr>
          <w:rFonts w:asciiTheme="minorHAnsi" w:hAnsiTheme="minorHAnsi" w:cs="Calibri"/>
        </w:rPr>
        <w:t xml:space="preserve"> provides the independent variables included in the analysis, as follows:</w:t>
      </w:r>
    </w:p>
    <w:p w14:paraId="51A36A9A" w14:textId="77777777" w:rsidR="008218DE" w:rsidRPr="00B55FF9" w:rsidRDefault="008218DE" w:rsidP="008218DE">
      <w:pPr>
        <w:pStyle w:val="MinorBullet1"/>
      </w:pPr>
      <w:proofErr w:type="gramStart"/>
      <w:r w:rsidRPr="00B55FF9">
        <w:t>Gender;</w:t>
      </w:r>
      <w:proofErr w:type="gramEnd"/>
    </w:p>
    <w:p w14:paraId="053D7DF3" w14:textId="77777777" w:rsidR="008218DE" w:rsidRPr="00B55FF9" w:rsidRDefault="008218DE" w:rsidP="008218DE">
      <w:pPr>
        <w:pStyle w:val="MinorBullet1"/>
      </w:pPr>
      <w:proofErr w:type="gramStart"/>
      <w:r w:rsidRPr="00B55FF9">
        <w:t>Age;</w:t>
      </w:r>
      <w:proofErr w:type="gramEnd"/>
      <w:r w:rsidRPr="00B55FF9">
        <w:t xml:space="preserve"> </w:t>
      </w:r>
    </w:p>
    <w:p w14:paraId="23158B40" w14:textId="77777777" w:rsidR="008218DE" w:rsidRPr="00B55FF9" w:rsidRDefault="008218DE" w:rsidP="008218DE">
      <w:pPr>
        <w:pStyle w:val="MinorBullet1"/>
      </w:pPr>
      <w:r w:rsidRPr="00B55FF9">
        <w:t xml:space="preserve">Age </w:t>
      </w:r>
      <w:proofErr w:type="gramStart"/>
      <w:r w:rsidRPr="00B55FF9">
        <w:t>squared;</w:t>
      </w:r>
      <w:proofErr w:type="gramEnd"/>
    </w:p>
    <w:p w14:paraId="0C8BE407" w14:textId="77777777" w:rsidR="008218DE" w:rsidRPr="00B55FF9" w:rsidRDefault="008218DE" w:rsidP="008218DE">
      <w:pPr>
        <w:pStyle w:val="MinorBullet1"/>
      </w:pPr>
      <w:r w:rsidRPr="00B55FF9">
        <w:t xml:space="preserve">Ethnic </w:t>
      </w:r>
      <w:proofErr w:type="gramStart"/>
      <w:r w:rsidRPr="00B55FF9">
        <w:t>origin;</w:t>
      </w:r>
      <w:proofErr w:type="gramEnd"/>
    </w:p>
    <w:p w14:paraId="6DB7A8D9" w14:textId="77777777" w:rsidR="008218DE" w:rsidRPr="00B55FF9" w:rsidRDefault="008218DE" w:rsidP="008218DE">
      <w:pPr>
        <w:pStyle w:val="MinorBullet1"/>
      </w:pPr>
      <w:r w:rsidRPr="00B55FF9">
        <w:t xml:space="preserve">Region of usual </w:t>
      </w:r>
      <w:proofErr w:type="gramStart"/>
      <w:r w:rsidRPr="00B55FF9">
        <w:t>residence;</w:t>
      </w:r>
      <w:proofErr w:type="gramEnd"/>
    </w:p>
    <w:p w14:paraId="39D57189" w14:textId="77777777" w:rsidR="008218DE" w:rsidRPr="00B55FF9" w:rsidRDefault="008218DE" w:rsidP="008218DE">
      <w:pPr>
        <w:pStyle w:val="MinorBullet1"/>
      </w:pPr>
      <w:r w:rsidRPr="00B55FF9">
        <w:t xml:space="preserve">Qualifications </w:t>
      </w:r>
      <w:proofErr w:type="gramStart"/>
      <w:r w:rsidRPr="00B55FF9">
        <w:t>held;</w:t>
      </w:r>
      <w:proofErr w:type="gramEnd"/>
    </w:p>
    <w:p w14:paraId="4C717367" w14:textId="77777777" w:rsidR="008218DE" w:rsidRPr="00B55FF9" w:rsidRDefault="008218DE" w:rsidP="008218DE">
      <w:pPr>
        <w:pStyle w:val="MinorBullet1"/>
      </w:pPr>
      <w:r w:rsidRPr="00B55FF9">
        <w:t xml:space="preserve">Marital </w:t>
      </w:r>
      <w:proofErr w:type="gramStart"/>
      <w:r w:rsidRPr="00B55FF9">
        <w:t>status;</w:t>
      </w:r>
      <w:proofErr w:type="gramEnd"/>
    </w:p>
    <w:p w14:paraId="37652011" w14:textId="77777777" w:rsidR="008218DE" w:rsidRPr="00B55FF9" w:rsidRDefault="008218DE" w:rsidP="008218DE">
      <w:pPr>
        <w:pStyle w:val="MinorBullet1"/>
      </w:pPr>
      <w:r w:rsidRPr="00B55FF9">
        <w:t xml:space="preserve">Number of dependent children under the age of </w:t>
      </w:r>
      <w:proofErr w:type="gramStart"/>
      <w:r w:rsidRPr="00B55FF9">
        <w:t>16;</w:t>
      </w:r>
      <w:proofErr w:type="gramEnd"/>
    </w:p>
    <w:p w14:paraId="3D8C0A5C" w14:textId="77777777" w:rsidR="008218DE" w:rsidRPr="00B55FF9" w:rsidRDefault="008218DE" w:rsidP="008218DE">
      <w:pPr>
        <w:pStyle w:val="MinorBullet1"/>
      </w:pPr>
      <w:r w:rsidRPr="00B55FF9">
        <w:t xml:space="preserve">Full-time / part-time </w:t>
      </w:r>
      <w:proofErr w:type="gramStart"/>
      <w:r w:rsidRPr="00B55FF9">
        <w:t>employment;</w:t>
      </w:r>
      <w:proofErr w:type="gramEnd"/>
    </w:p>
    <w:p w14:paraId="407651A0" w14:textId="77777777" w:rsidR="008218DE" w:rsidRPr="00B55FF9" w:rsidRDefault="008218DE" w:rsidP="008218DE">
      <w:pPr>
        <w:pStyle w:val="MinorBullet1"/>
      </w:pPr>
      <w:r w:rsidRPr="00B55FF9">
        <w:t xml:space="preserve">Temporary or permanent </w:t>
      </w:r>
      <w:proofErr w:type="gramStart"/>
      <w:r w:rsidRPr="00B55FF9">
        <w:t>contract;</w:t>
      </w:r>
      <w:proofErr w:type="gramEnd"/>
    </w:p>
    <w:p w14:paraId="162637AD" w14:textId="77777777" w:rsidR="008218DE" w:rsidRPr="00B55FF9" w:rsidRDefault="008218DE" w:rsidP="008218DE">
      <w:pPr>
        <w:pStyle w:val="MinorBullet1"/>
      </w:pPr>
      <w:r w:rsidRPr="00B55FF9">
        <w:t xml:space="preserve">Public or private sector </w:t>
      </w:r>
      <w:proofErr w:type="gramStart"/>
      <w:r w:rsidRPr="00B55FF9">
        <w:t>employment;</w:t>
      </w:r>
      <w:proofErr w:type="gramEnd"/>
    </w:p>
    <w:p w14:paraId="5332A570" w14:textId="77777777" w:rsidR="008218DE" w:rsidRPr="00B55FF9" w:rsidRDefault="008218DE" w:rsidP="008218DE">
      <w:pPr>
        <w:pStyle w:val="MinorBullet1"/>
      </w:pPr>
      <w:r w:rsidRPr="00B55FF9">
        <w:t xml:space="preserve">Workplace </w:t>
      </w:r>
      <w:proofErr w:type="gramStart"/>
      <w:r w:rsidRPr="00B55FF9">
        <w:t>size;</w:t>
      </w:r>
      <w:proofErr w:type="gramEnd"/>
    </w:p>
    <w:p w14:paraId="59019F5D" w14:textId="77777777" w:rsidR="008218DE" w:rsidRPr="00B55FF9" w:rsidRDefault="008218DE" w:rsidP="008218DE">
      <w:pPr>
        <w:pStyle w:val="MinorBullet1"/>
      </w:pPr>
      <w:r w:rsidRPr="00B55FF9">
        <w:t>Interaction terms; and</w:t>
      </w:r>
    </w:p>
    <w:p w14:paraId="2E4B9F48" w14:textId="77777777" w:rsidR="008218DE" w:rsidRPr="00B55FF9" w:rsidRDefault="008218DE" w:rsidP="008218DE">
      <w:pPr>
        <w:pStyle w:val="MinorBullet1"/>
      </w:pPr>
      <w:r w:rsidRPr="00B55FF9">
        <w:t>Yearly Dummies.</w:t>
      </w:r>
    </w:p>
    <w:p w14:paraId="262A6799" w14:textId="1BB9FC5E" w:rsidR="008218DE" w:rsidRPr="00B55FF9" w:rsidRDefault="008218DE" w:rsidP="008218DE">
      <w:r w:rsidRPr="00B55FF9">
        <w:t xml:space="preserve">Using the above specification, we estimated earnings returns in aggregate and </w:t>
      </w:r>
      <w:r w:rsidRPr="00B55FF9">
        <w:rPr>
          <w:b/>
          <w:color w:val="06357A" w:themeColor="accent1"/>
        </w:rPr>
        <w:t>for men and women separately</w:t>
      </w:r>
      <w:r w:rsidRPr="00B55FF9">
        <w:t xml:space="preserve">. Further, to analyse the benefits associated with different education qualifications over the lifetime of individuals holding these qualifications, the regressions were </w:t>
      </w:r>
      <w:r w:rsidRPr="00B55FF9">
        <w:rPr>
          <w:b/>
          <w:color w:val="06357A" w:themeColor="accent1"/>
        </w:rPr>
        <w:t>estimated separately across a range of specific age bands</w:t>
      </w:r>
      <w:r w:rsidRPr="00B55FF9">
        <w:rPr>
          <w:color w:val="7D2239" w:themeColor="accent2"/>
        </w:rPr>
        <w:t xml:space="preserve"> </w:t>
      </w:r>
      <w:r w:rsidRPr="00B55FF9">
        <w:t>for the working age population, depending on the qualification considered. Further note that the analysis of earnings premiums was undertaken at a national (UK-wide) level. However, to adjust for differences across the Home Nations, these UK-wide earnings premiums were then combined with the relevant differential direct costs facing the individual and/or the public purse for students domiciled in the different Home Nations</w:t>
      </w:r>
      <w:r w:rsidR="007E046C" w:rsidRPr="00B55FF9">
        <w:t xml:space="preserve"> and studying in Scotland</w:t>
      </w:r>
      <w:r w:rsidRPr="00B55FF9">
        <w:t>.</w:t>
      </w:r>
    </w:p>
    <w:p w14:paraId="43D51546" w14:textId="77777777" w:rsidR="008218DE" w:rsidRPr="00B55FF9" w:rsidRDefault="008218DE" w:rsidP="008218DE">
      <w:r w:rsidRPr="00B55FF9">
        <w:t xml:space="preserve">To estimate the impact of higher education qualifications on labour market outcomes using this methodology, we used information from </w:t>
      </w:r>
      <w:r w:rsidRPr="00B55FF9">
        <w:rPr>
          <w:b/>
          <w:color w:val="06357A" w:themeColor="accent1"/>
        </w:rPr>
        <w:t>pooled Quarterly UK Labour Force Surveys between 2004 and 2020</w:t>
      </w:r>
      <w:r w:rsidRPr="00B55FF9">
        <w:rPr>
          <w:rStyle w:val="FootnoteReference"/>
          <w:bCs/>
          <w:color w:val="000000" w:themeColor="text1"/>
        </w:rPr>
        <w:footnoteReference w:id="113"/>
      </w:r>
      <w:r w:rsidRPr="00B55FF9">
        <w:t>. The selection of information over this period is the longest time for which information on education and earnings is available on a relatively consistent basis.</w:t>
      </w:r>
    </w:p>
    <w:p w14:paraId="609DFD36" w14:textId="61DF169A" w:rsidR="008218DE" w:rsidRPr="00B55FF9" w:rsidRDefault="008218DE" w:rsidP="008218DE">
      <w:pPr>
        <w:rPr>
          <w:color w:val="7D2239" w:themeColor="accent2"/>
        </w:rPr>
      </w:pPr>
      <w:r w:rsidRPr="00B55FF9">
        <w:t>The resulting estimate</w:t>
      </w:r>
      <w:r w:rsidR="00970324" w:rsidRPr="00B55FF9">
        <w:t>d</w:t>
      </w:r>
      <w:r w:rsidRPr="00B55FF9">
        <w:t xml:space="preserve"> marginal wage returns to higher education qualifications are presented in </w:t>
      </w:r>
      <w:r w:rsidRPr="00B55FF9">
        <w:fldChar w:fldCharType="begin"/>
      </w:r>
      <w:r w:rsidRPr="00B55FF9">
        <w:instrText xml:space="preserve"> REF _Ref526153243 \r \h  \* MERGEFORMAT </w:instrText>
      </w:r>
      <w:r w:rsidRPr="00B55FF9">
        <w:fldChar w:fldCharType="separate"/>
      </w:r>
      <w:r w:rsidR="00B96FA3">
        <w:t>Table 13</w:t>
      </w:r>
      <w:r w:rsidRPr="00B55FF9">
        <w:fldChar w:fldCharType="end"/>
      </w:r>
      <w:r w:rsidRPr="00B55FF9">
        <w:t xml:space="preserve">. In the earnings regressions, the coefficients relating to the different higher education qualifications provide an indication of the additional effect on hourly earnings associated with possession of the respective higher education qualification relative to the counterfactual level of qualification. To take an example, the analysis suggests that men aged between 31 and 35 in possession of a first degree achieve a </w:t>
      </w:r>
      <w:r w:rsidRPr="00B55FF9">
        <w:rPr>
          <w:b/>
          <w:color w:val="06357A" w:themeColor="accent1"/>
        </w:rPr>
        <w:t>22.3%</w:t>
      </w:r>
      <w:r w:rsidRPr="00B55FF9">
        <w:rPr>
          <w:color w:val="7D2239" w:themeColor="accent2"/>
        </w:rPr>
        <w:t xml:space="preserve"> </w:t>
      </w:r>
      <w:r w:rsidRPr="00B55FF9">
        <w:t xml:space="preserve">hourly earnings premium compared to comparable men holding only </w:t>
      </w:r>
      <w:r w:rsidR="00970324" w:rsidRPr="00B55FF9">
        <w:t xml:space="preserve">Scottish Highers (or equivalent) </w:t>
      </w:r>
      <w:r w:rsidRPr="00B55FF9">
        <w:t xml:space="preserve">as their highest level of attainment. The comparable estimate for women aged between 31 and 35 stands at </w:t>
      </w:r>
      <w:r w:rsidRPr="00B55FF9">
        <w:rPr>
          <w:b/>
          <w:color w:val="06357A" w:themeColor="accent1"/>
        </w:rPr>
        <w:t>26.1%</w:t>
      </w:r>
      <w:r w:rsidRPr="00B55FF9">
        <w:t>.</w:t>
      </w:r>
    </w:p>
    <w:p w14:paraId="54C9B8D5" w14:textId="25280238" w:rsidR="008218DE" w:rsidRPr="00B55FF9" w:rsidRDefault="008218DE" w:rsidP="008218DE">
      <w:pPr>
        <w:pStyle w:val="TableTitle"/>
      </w:pPr>
      <w:bookmarkStart w:id="264" w:name="_Ref526153243"/>
      <w:bookmarkStart w:id="265" w:name="_Toc529865997"/>
      <w:bookmarkStart w:id="266" w:name="_Toc36037482"/>
      <w:bookmarkStart w:id="267" w:name="_Toc75247051"/>
      <w:bookmarkStart w:id="268" w:name="_Toc85188914"/>
      <w:r w:rsidRPr="00B55FF9">
        <w:t xml:space="preserve">Marginal earnings </w:t>
      </w:r>
      <w:proofErr w:type="gramStart"/>
      <w:r w:rsidRPr="00B55FF9">
        <w:t>returns</w:t>
      </w:r>
      <w:proofErr w:type="gramEnd"/>
      <w:r w:rsidRPr="00B55FF9">
        <w:t xml:space="preserve"> to higher education qualifications (</w:t>
      </w:r>
      <w:r w:rsidR="00AF3B92" w:rsidRPr="00B55FF9">
        <w:t>across</w:t>
      </w:r>
      <w:r w:rsidRPr="00B55FF9">
        <w:t xml:space="preserve"> all subjects), in % (following exponentiation), by gender and age band</w:t>
      </w:r>
      <w:bookmarkEnd w:id="264"/>
      <w:bookmarkEnd w:id="265"/>
      <w:bookmarkEnd w:id="266"/>
      <w:bookmarkEnd w:id="267"/>
      <w:bookmarkEnd w:id="268"/>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12"/>
        <w:gridCol w:w="643"/>
        <w:gridCol w:w="644"/>
        <w:gridCol w:w="644"/>
        <w:gridCol w:w="644"/>
        <w:gridCol w:w="644"/>
        <w:gridCol w:w="644"/>
        <w:gridCol w:w="644"/>
        <w:gridCol w:w="644"/>
        <w:gridCol w:w="644"/>
        <w:gridCol w:w="637"/>
      </w:tblGrid>
      <w:tr w:rsidR="008218DE" w:rsidRPr="00B55FF9" w14:paraId="4030B8B5" w14:textId="77777777" w:rsidTr="00CE444C">
        <w:trPr>
          <w:trHeight w:val="227"/>
        </w:trPr>
        <w:tc>
          <w:tcPr>
            <w:tcW w:w="1364" w:type="pct"/>
            <w:vMerge w:val="restart"/>
            <w:tcBorders>
              <w:top w:val="single" w:sz="4" w:space="0" w:color="06357A"/>
            </w:tcBorders>
            <w:vAlign w:val="center"/>
          </w:tcPr>
          <w:p w14:paraId="59C4AA54" w14:textId="77777777" w:rsidR="008218DE" w:rsidRPr="00B55FF9" w:rsidRDefault="008218DE" w:rsidP="006C0A3C">
            <w:pPr>
              <w:pStyle w:val="TableHeading"/>
              <w:keepNext/>
              <w:rPr>
                <w:rFonts w:asciiTheme="minorHAnsi" w:hAnsiTheme="minorHAnsi"/>
                <w:szCs w:val="20"/>
              </w:rPr>
            </w:pPr>
            <w:r w:rsidRPr="00B55FF9">
              <w:rPr>
                <w:rFonts w:asciiTheme="minorHAnsi" w:hAnsiTheme="minorHAnsi"/>
                <w:szCs w:val="20"/>
              </w:rPr>
              <w:t>Qualification level</w:t>
            </w:r>
          </w:p>
        </w:tc>
        <w:tc>
          <w:tcPr>
            <w:tcW w:w="3636" w:type="pct"/>
            <w:gridSpan w:val="10"/>
            <w:tcBorders>
              <w:top w:val="single" w:sz="4" w:space="0" w:color="06357A"/>
              <w:bottom w:val="single" w:sz="4" w:space="0" w:color="06357A"/>
            </w:tcBorders>
            <w:shd w:val="clear" w:color="auto" w:fill="auto"/>
            <w:vAlign w:val="center"/>
          </w:tcPr>
          <w:p w14:paraId="68C74862" w14:textId="77777777" w:rsidR="008218DE" w:rsidRPr="00B55FF9" w:rsidRDefault="008218DE" w:rsidP="006C0A3C">
            <w:pPr>
              <w:pStyle w:val="TableHeading"/>
              <w:keepNext/>
              <w:jc w:val="center"/>
              <w:rPr>
                <w:rFonts w:asciiTheme="minorHAnsi" w:hAnsiTheme="minorHAnsi"/>
                <w:bCs/>
                <w:szCs w:val="20"/>
              </w:rPr>
            </w:pPr>
            <w:r w:rsidRPr="00B55FF9">
              <w:rPr>
                <w:rFonts w:asciiTheme="minorHAnsi" w:hAnsiTheme="minorHAnsi"/>
                <w:bCs/>
                <w:szCs w:val="20"/>
              </w:rPr>
              <w:t>Age band</w:t>
            </w:r>
          </w:p>
        </w:tc>
      </w:tr>
      <w:tr w:rsidR="008218DE" w:rsidRPr="00B55FF9" w14:paraId="7C1C6233" w14:textId="77777777" w:rsidTr="00CE444C">
        <w:trPr>
          <w:trHeight w:val="227"/>
        </w:trPr>
        <w:tc>
          <w:tcPr>
            <w:tcW w:w="1364" w:type="pct"/>
            <w:vMerge/>
            <w:tcBorders>
              <w:bottom w:val="single" w:sz="4" w:space="0" w:color="06357A"/>
            </w:tcBorders>
            <w:vAlign w:val="center"/>
          </w:tcPr>
          <w:p w14:paraId="282AE12E" w14:textId="77777777" w:rsidR="008218DE" w:rsidRPr="00B55FF9" w:rsidRDefault="008218DE" w:rsidP="006C0A3C">
            <w:pPr>
              <w:pStyle w:val="TableHeading"/>
              <w:keepNext/>
              <w:rPr>
                <w:szCs w:val="20"/>
              </w:rPr>
            </w:pPr>
          </w:p>
        </w:tc>
        <w:tc>
          <w:tcPr>
            <w:tcW w:w="364" w:type="pct"/>
            <w:tcBorders>
              <w:top w:val="single" w:sz="4" w:space="0" w:color="06357A"/>
              <w:bottom w:val="single" w:sz="4" w:space="0" w:color="06357A"/>
            </w:tcBorders>
            <w:shd w:val="clear" w:color="auto" w:fill="auto"/>
            <w:vAlign w:val="center"/>
          </w:tcPr>
          <w:p w14:paraId="100D6AFE" w14:textId="77777777" w:rsidR="008218DE" w:rsidRPr="00B55FF9" w:rsidRDefault="008218DE" w:rsidP="006C0A3C">
            <w:pPr>
              <w:pStyle w:val="TableHeading"/>
              <w:keepNext/>
              <w:rPr>
                <w:szCs w:val="20"/>
              </w:rPr>
            </w:pPr>
            <w:r w:rsidRPr="00B55FF9">
              <w:rPr>
                <w:rFonts w:asciiTheme="minorHAnsi" w:hAnsiTheme="minorHAnsi"/>
                <w:bCs/>
                <w:szCs w:val="20"/>
              </w:rPr>
              <w:t>16-20</w:t>
            </w:r>
          </w:p>
        </w:tc>
        <w:tc>
          <w:tcPr>
            <w:tcW w:w="364" w:type="pct"/>
            <w:tcBorders>
              <w:top w:val="single" w:sz="4" w:space="0" w:color="06357A"/>
              <w:bottom w:val="single" w:sz="4" w:space="0" w:color="06357A"/>
            </w:tcBorders>
            <w:shd w:val="clear" w:color="auto" w:fill="auto"/>
            <w:vAlign w:val="center"/>
          </w:tcPr>
          <w:p w14:paraId="6DCE5E79" w14:textId="77777777" w:rsidR="008218DE" w:rsidRPr="00B55FF9" w:rsidRDefault="008218DE" w:rsidP="006C0A3C">
            <w:pPr>
              <w:pStyle w:val="TableHeading"/>
              <w:keepNext/>
              <w:rPr>
                <w:szCs w:val="20"/>
              </w:rPr>
            </w:pPr>
            <w:r w:rsidRPr="00B55FF9">
              <w:rPr>
                <w:rFonts w:asciiTheme="minorHAnsi" w:hAnsiTheme="minorHAnsi"/>
                <w:bCs/>
                <w:szCs w:val="20"/>
              </w:rPr>
              <w:t>21-25</w:t>
            </w:r>
          </w:p>
        </w:tc>
        <w:tc>
          <w:tcPr>
            <w:tcW w:w="364" w:type="pct"/>
            <w:tcBorders>
              <w:top w:val="single" w:sz="4" w:space="0" w:color="06357A"/>
              <w:bottom w:val="single" w:sz="4" w:space="0" w:color="06357A"/>
            </w:tcBorders>
            <w:shd w:val="clear" w:color="auto" w:fill="auto"/>
            <w:vAlign w:val="center"/>
          </w:tcPr>
          <w:p w14:paraId="210B3DBF" w14:textId="77777777" w:rsidR="008218DE" w:rsidRPr="00B55FF9" w:rsidRDefault="008218DE" w:rsidP="006C0A3C">
            <w:pPr>
              <w:pStyle w:val="TableHeading"/>
              <w:keepNext/>
              <w:rPr>
                <w:szCs w:val="20"/>
              </w:rPr>
            </w:pPr>
            <w:r w:rsidRPr="00B55FF9">
              <w:rPr>
                <w:rFonts w:asciiTheme="minorHAnsi" w:hAnsiTheme="minorHAnsi"/>
                <w:bCs/>
                <w:szCs w:val="20"/>
              </w:rPr>
              <w:t>26-30</w:t>
            </w:r>
          </w:p>
        </w:tc>
        <w:tc>
          <w:tcPr>
            <w:tcW w:w="364" w:type="pct"/>
            <w:tcBorders>
              <w:top w:val="single" w:sz="4" w:space="0" w:color="06357A"/>
              <w:bottom w:val="single" w:sz="4" w:space="0" w:color="06357A"/>
            </w:tcBorders>
            <w:shd w:val="clear" w:color="auto" w:fill="auto"/>
            <w:vAlign w:val="center"/>
          </w:tcPr>
          <w:p w14:paraId="474C908B" w14:textId="77777777" w:rsidR="008218DE" w:rsidRPr="00B55FF9" w:rsidRDefault="008218DE" w:rsidP="006C0A3C">
            <w:pPr>
              <w:pStyle w:val="TableHeading"/>
              <w:keepNext/>
              <w:rPr>
                <w:szCs w:val="20"/>
              </w:rPr>
            </w:pPr>
            <w:r w:rsidRPr="00B55FF9">
              <w:rPr>
                <w:rFonts w:asciiTheme="minorHAnsi" w:hAnsiTheme="minorHAnsi"/>
                <w:bCs/>
                <w:szCs w:val="20"/>
              </w:rPr>
              <w:t>31-35</w:t>
            </w:r>
          </w:p>
        </w:tc>
        <w:tc>
          <w:tcPr>
            <w:tcW w:w="364" w:type="pct"/>
            <w:tcBorders>
              <w:top w:val="single" w:sz="4" w:space="0" w:color="06357A"/>
              <w:bottom w:val="single" w:sz="4" w:space="0" w:color="06357A"/>
            </w:tcBorders>
            <w:shd w:val="clear" w:color="auto" w:fill="auto"/>
            <w:vAlign w:val="center"/>
          </w:tcPr>
          <w:p w14:paraId="5F51FB43" w14:textId="77777777" w:rsidR="008218DE" w:rsidRPr="00B55FF9" w:rsidRDefault="008218DE" w:rsidP="006C0A3C">
            <w:pPr>
              <w:pStyle w:val="TableHeading"/>
              <w:keepNext/>
              <w:rPr>
                <w:szCs w:val="20"/>
              </w:rPr>
            </w:pPr>
            <w:r w:rsidRPr="00B55FF9">
              <w:rPr>
                <w:rFonts w:asciiTheme="minorHAnsi" w:hAnsiTheme="minorHAnsi"/>
                <w:bCs/>
                <w:szCs w:val="20"/>
              </w:rPr>
              <w:t>36-40</w:t>
            </w:r>
          </w:p>
        </w:tc>
        <w:tc>
          <w:tcPr>
            <w:tcW w:w="364" w:type="pct"/>
            <w:tcBorders>
              <w:top w:val="single" w:sz="4" w:space="0" w:color="06357A"/>
              <w:bottom w:val="single" w:sz="4" w:space="0" w:color="06357A"/>
            </w:tcBorders>
            <w:shd w:val="clear" w:color="auto" w:fill="auto"/>
            <w:vAlign w:val="center"/>
          </w:tcPr>
          <w:p w14:paraId="67212037" w14:textId="77777777" w:rsidR="008218DE" w:rsidRPr="00B55FF9" w:rsidRDefault="008218DE" w:rsidP="006C0A3C">
            <w:pPr>
              <w:pStyle w:val="TableHeading"/>
              <w:keepNext/>
              <w:rPr>
                <w:szCs w:val="20"/>
              </w:rPr>
            </w:pPr>
            <w:r w:rsidRPr="00B55FF9">
              <w:rPr>
                <w:rFonts w:asciiTheme="minorHAnsi" w:hAnsiTheme="minorHAnsi"/>
                <w:bCs/>
                <w:szCs w:val="20"/>
              </w:rPr>
              <w:t>41-45</w:t>
            </w:r>
          </w:p>
        </w:tc>
        <w:tc>
          <w:tcPr>
            <w:tcW w:w="364" w:type="pct"/>
            <w:tcBorders>
              <w:top w:val="single" w:sz="4" w:space="0" w:color="06357A"/>
              <w:bottom w:val="single" w:sz="4" w:space="0" w:color="06357A"/>
            </w:tcBorders>
            <w:shd w:val="clear" w:color="auto" w:fill="auto"/>
            <w:vAlign w:val="center"/>
          </w:tcPr>
          <w:p w14:paraId="7CDDC6E0" w14:textId="77777777" w:rsidR="008218DE" w:rsidRPr="00B55FF9" w:rsidRDefault="008218DE" w:rsidP="006C0A3C">
            <w:pPr>
              <w:pStyle w:val="TableHeading"/>
              <w:keepNext/>
              <w:rPr>
                <w:szCs w:val="20"/>
              </w:rPr>
            </w:pPr>
            <w:r w:rsidRPr="00B55FF9">
              <w:rPr>
                <w:rFonts w:asciiTheme="minorHAnsi" w:hAnsiTheme="minorHAnsi"/>
                <w:bCs/>
                <w:szCs w:val="20"/>
              </w:rPr>
              <w:t>46-50</w:t>
            </w:r>
          </w:p>
        </w:tc>
        <w:tc>
          <w:tcPr>
            <w:tcW w:w="364" w:type="pct"/>
            <w:tcBorders>
              <w:top w:val="single" w:sz="4" w:space="0" w:color="06357A"/>
              <w:bottom w:val="single" w:sz="4" w:space="0" w:color="06357A"/>
            </w:tcBorders>
            <w:shd w:val="clear" w:color="auto" w:fill="auto"/>
            <w:vAlign w:val="center"/>
          </w:tcPr>
          <w:p w14:paraId="63238AF7" w14:textId="77777777" w:rsidR="008218DE" w:rsidRPr="00B55FF9" w:rsidRDefault="008218DE" w:rsidP="006C0A3C">
            <w:pPr>
              <w:pStyle w:val="TableHeading"/>
              <w:keepNext/>
              <w:rPr>
                <w:szCs w:val="20"/>
              </w:rPr>
            </w:pPr>
            <w:r w:rsidRPr="00B55FF9">
              <w:rPr>
                <w:rFonts w:asciiTheme="minorHAnsi" w:hAnsiTheme="minorHAnsi"/>
                <w:bCs/>
                <w:szCs w:val="20"/>
              </w:rPr>
              <w:t>51-55</w:t>
            </w:r>
          </w:p>
        </w:tc>
        <w:tc>
          <w:tcPr>
            <w:tcW w:w="364" w:type="pct"/>
            <w:tcBorders>
              <w:top w:val="single" w:sz="4" w:space="0" w:color="06357A"/>
              <w:bottom w:val="single" w:sz="4" w:space="0" w:color="06357A"/>
            </w:tcBorders>
            <w:shd w:val="clear" w:color="auto" w:fill="auto"/>
            <w:vAlign w:val="center"/>
          </w:tcPr>
          <w:p w14:paraId="65970EDA" w14:textId="77777777" w:rsidR="008218DE" w:rsidRPr="00B55FF9" w:rsidRDefault="008218DE" w:rsidP="006C0A3C">
            <w:pPr>
              <w:pStyle w:val="TableHeading"/>
              <w:keepNext/>
              <w:rPr>
                <w:szCs w:val="20"/>
              </w:rPr>
            </w:pPr>
            <w:r w:rsidRPr="00B55FF9">
              <w:rPr>
                <w:rFonts w:asciiTheme="minorHAnsi" w:hAnsiTheme="minorHAnsi"/>
                <w:bCs/>
                <w:szCs w:val="20"/>
              </w:rPr>
              <w:t>56-60</w:t>
            </w:r>
          </w:p>
        </w:tc>
        <w:tc>
          <w:tcPr>
            <w:tcW w:w="360" w:type="pct"/>
            <w:tcBorders>
              <w:top w:val="single" w:sz="4" w:space="0" w:color="06357A"/>
              <w:bottom w:val="single" w:sz="4" w:space="0" w:color="06357A"/>
            </w:tcBorders>
            <w:shd w:val="clear" w:color="auto" w:fill="auto"/>
            <w:vAlign w:val="center"/>
          </w:tcPr>
          <w:p w14:paraId="6F21BB53" w14:textId="77777777" w:rsidR="008218DE" w:rsidRPr="00B55FF9" w:rsidRDefault="008218DE" w:rsidP="006C0A3C">
            <w:pPr>
              <w:pStyle w:val="TableHeading"/>
              <w:keepNext/>
              <w:rPr>
                <w:szCs w:val="20"/>
              </w:rPr>
            </w:pPr>
            <w:r w:rsidRPr="00B55FF9">
              <w:rPr>
                <w:rFonts w:asciiTheme="minorHAnsi" w:hAnsiTheme="minorHAnsi"/>
                <w:bCs/>
                <w:szCs w:val="20"/>
              </w:rPr>
              <w:t>61-65</w:t>
            </w:r>
          </w:p>
        </w:tc>
      </w:tr>
      <w:tr w:rsidR="00B85987" w:rsidRPr="00B55FF9" w14:paraId="53213D81" w14:textId="77777777" w:rsidTr="00CE444C">
        <w:trPr>
          <w:trHeight w:val="227"/>
        </w:trPr>
        <w:tc>
          <w:tcPr>
            <w:tcW w:w="1364" w:type="pct"/>
            <w:tcBorders>
              <w:top w:val="single" w:sz="4" w:space="0" w:color="06357A"/>
              <w:right w:val="nil"/>
            </w:tcBorders>
            <w:shd w:val="clear" w:color="auto" w:fill="003865" w:themeFill="accent3"/>
            <w:vAlign w:val="center"/>
          </w:tcPr>
          <w:p w14:paraId="67F032E4" w14:textId="77777777" w:rsidR="008218DE" w:rsidRPr="00B55FF9" w:rsidRDefault="008218DE" w:rsidP="006C0A3C">
            <w:pPr>
              <w:pStyle w:val="TableText"/>
              <w:keepNext/>
              <w:rPr>
                <w:b/>
                <w:color w:val="FFFFFF" w:themeColor="background1"/>
                <w:szCs w:val="20"/>
              </w:rPr>
            </w:pPr>
            <w:r w:rsidRPr="00B55FF9">
              <w:rPr>
                <w:b/>
                <w:color w:val="FFFFFF" w:themeColor="background1"/>
                <w:szCs w:val="20"/>
              </w:rPr>
              <w:t>Men</w:t>
            </w:r>
          </w:p>
        </w:tc>
        <w:tc>
          <w:tcPr>
            <w:tcW w:w="364" w:type="pct"/>
            <w:tcBorders>
              <w:top w:val="single" w:sz="4" w:space="0" w:color="06357A"/>
              <w:left w:val="nil"/>
              <w:right w:val="nil"/>
            </w:tcBorders>
            <w:shd w:val="clear" w:color="auto" w:fill="003865" w:themeFill="accent3"/>
            <w:vAlign w:val="center"/>
          </w:tcPr>
          <w:p w14:paraId="04DD321E"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34D861D8"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6C2E771B"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4D9C2644"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7A74E86C"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720582C0"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5875E1FB"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3D6B391E" w14:textId="77777777" w:rsidR="008218DE" w:rsidRPr="00B55FF9" w:rsidRDefault="008218DE" w:rsidP="006C0A3C">
            <w:pPr>
              <w:pStyle w:val="TableText"/>
              <w:keepNext/>
              <w:rPr>
                <w:color w:val="FFFFFF" w:themeColor="background1"/>
                <w:szCs w:val="20"/>
              </w:rPr>
            </w:pPr>
          </w:p>
        </w:tc>
        <w:tc>
          <w:tcPr>
            <w:tcW w:w="364" w:type="pct"/>
            <w:tcBorders>
              <w:top w:val="single" w:sz="4" w:space="0" w:color="06357A"/>
              <w:left w:val="nil"/>
              <w:right w:val="nil"/>
            </w:tcBorders>
            <w:shd w:val="clear" w:color="auto" w:fill="003865" w:themeFill="accent3"/>
            <w:vAlign w:val="center"/>
          </w:tcPr>
          <w:p w14:paraId="557B130E" w14:textId="77777777" w:rsidR="008218DE" w:rsidRPr="00B55FF9" w:rsidRDefault="008218DE" w:rsidP="006C0A3C">
            <w:pPr>
              <w:pStyle w:val="TableText"/>
              <w:keepNext/>
              <w:rPr>
                <w:color w:val="FFFFFF" w:themeColor="background1"/>
                <w:szCs w:val="20"/>
              </w:rPr>
            </w:pPr>
          </w:p>
        </w:tc>
        <w:tc>
          <w:tcPr>
            <w:tcW w:w="360" w:type="pct"/>
            <w:tcBorders>
              <w:top w:val="single" w:sz="4" w:space="0" w:color="06357A"/>
              <w:left w:val="nil"/>
            </w:tcBorders>
            <w:shd w:val="clear" w:color="auto" w:fill="003865" w:themeFill="accent3"/>
            <w:vAlign w:val="center"/>
          </w:tcPr>
          <w:p w14:paraId="6D96F426" w14:textId="77777777" w:rsidR="008218DE" w:rsidRPr="00B55FF9" w:rsidRDefault="008218DE" w:rsidP="006C0A3C">
            <w:pPr>
              <w:pStyle w:val="TableText"/>
              <w:keepNext/>
              <w:rPr>
                <w:color w:val="FFFFFF" w:themeColor="background1"/>
                <w:szCs w:val="20"/>
              </w:rPr>
            </w:pPr>
          </w:p>
        </w:tc>
      </w:tr>
      <w:tr w:rsidR="005A071F" w:rsidRPr="00B55FF9" w14:paraId="64D5FB56" w14:textId="77777777" w:rsidTr="00CE444C">
        <w:trPr>
          <w:trHeight w:val="227"/>
        </w:trPr>
        <w:tc>
          <w:tcPr>
            <w:tcW w:w="1364" w:type="pct"/>
            <w:vAlign w:val="center"/>
          </w:tcPr>
          <w:p w14:paraId="3D4166B0" w14:textId="5E6497E1" w:rsidR="005A071F" w:rsidRPr="00B55FF9" w:rsidRDefault="005A071F" w:rsidP="005A071F">
            <w:pPr>
              <w:pStyle w:val="TableText"/>
              <w:keepNext/>
              <w:rPr>
                <w:szCs w:val="20"/>
              </w:rPr>
            </w:pPr>
            <w:r w:rsidRPr="00B55FF9">
              <w:rPr>
                <w:rFonts w:asciiTheme="minorHAnsi" w:hAnsiTheme="minorHAnsi"/>
                <w:szCs w:val="20"/>
              </w:rPr>
              <w:t>Scottish Highers</w:t>
            </w:r>
            <w:r w:rsidRPr="00B55FF9">
              <w:rPr>
                <w:rFonts w:asciiTheme="minorHAnsi" w:hAnsiTheme="minorHAnsi"/>
                <w:szCs w:val="20"/>
                <w:vertAlign w:val="superscript"/>
              </w:rPr>
              <w:t>1</w:t>
            </w:r>
          </w:p>
        </w:tc>
        <w:tc>
          <w:tcPr>
            <w:tcW w:w="364" w:type="pct"/>
            <w:shd w:val="clear" w:color="auto" w:fill="auto"/>
            <w:vAlign w:val="center"/>
          </w:tcPr>
          <w:p w14:paraId="110D4C33" w14:textId="43B2538F"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8.8%</w:t>
            </w:r>
          </w:p>
        </w:tc>
        <w:tc>
          <w:tcPr>
            <w:tcW w:w="364" w:type="pct"/>
            <w:shd w:val="clear" w:color="auto" w:fill="auto"/>
            <w:vAlign w:val="center"/>
          </w:tcPr>
          <w:p w14:paraId="46310756" w14:textId="48CF08E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4.9%</w:t>
            </w:r>
          </w:p>
        </w:tc>
        <w:tc>
          <w:tcPr>
            <w:tcW w:w="364" w:type="pct"/>
            <w:shd w:val="clear" w:color="auto" w:fill="auto"/>
            <w:vAlign w:val="center"/>
          </w:tcPr>
          <w:p w14:paraId="61F33AAB" w14:textId="16F13C0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10.0%</w:t>
            </w:r>
          </w:p>
        </w:tc>
        <w:tc>
          <w:tcPr>
            <w:tcW w:w="364" w:type="pct"/>
            <w:shd w:val="clear" w:color="auto" w:fill="auto"/>
            <w:vAlign w:val="center"/>
          </w:tcPr>
          <w:p w14:paraId="4B1E9673" w14:textId="69BF3B0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18.4%</w:t>
            </w:r>
          </w:p>
        </w:tc>
        <w:tc>
          <w:tcPr>
            <w:tcW w:w="364" w:type="pct"/>
            <w:shd w:val="clear" w:color="auto" w:fill="auto"/>
            <w:vAlign w:val="center"/>
          </w:tcPr>
          <w:p w14:paraId="6F7E9BEE" w14:textId="2D0B378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24.9%</w:t>
            </w:r>
          </w:p>
        </w:tc>
        <w:tc>
          <w:tcPr>
            <w:tcW w:w="364" w:type="pct"/>
            <w:shd w:val="clear" w:color="auto" w:fill="auto"/>
            <w:vAlign w:val="center"/>
          </w:tcPr>
          <w:p w14:paraId="6730F7B7" w14:textId="7C0FEC8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17.9%</w:t>
            </w:r>
          </w:p>
        </w:tc>
        <w:tc>
          <w:tcPr>
            <w:tcW w:w="364" w:type="pct"/>
            <w:shd w:val="clear" w:color="auto" w:fill="auto"/>
            <w:vAlign w:val="center"/>
          </w:tcPr>
          <w:p w14:paraId="5C9C03DE" w14:textId="14A95EC7"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26.0%</w:t>
            </w:r>
          </w:p>
        </w:tc>
        <w:tc>
          <w:tcPr>
            <w:tcW w:w="364" w:type="pct"/>
            <w:shd w:val="clear" w:color="auto" w:fill="auto"/>
            <w:vAlign w:val="center"/>
          </w:tcPr>
          <w:p w14:paraId="684D3410" w14:textId="2ED5551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17.0%</w:t>
            </w:r>
          </w:p>
        </w:tc>
        <w:tc>
          <w:tcPr>
            <w:tcW w:w="364" w:type="pct"/>
            <w:shd w:val="clear" w:color="auto" w:fill="auto"/>
            <w:vAlign w:val="center"/>
          </w:tcPr>
          <w:p w14:paraId="74D33089" w14:textId="74A9504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19.0%</w:t>
            </w:r>
          </w:p>
        </w:tc>
        <w:tc>
          <w:tcPr>
            <w:tcW w:w="360" w:type="pct"/>
            <w:shd w:val="clear" w:color="auto" w:fill="auto"/>
            <w:vAlign w:val="center"/>
          </w:tcPr>
          <w:p w14:paraId="64F9F918" w14:textId="315F008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11.6%</w:t>
            </w:r>
          </w:p>
        </w:tc>
      </w:tr>
      <w:tr w:rsidR="005A071F" w:rsidRPr="00B55FF9" w14:paraId="1D5FB3D6" w14:textId="77777777" w:rsidTr="00CE444C">
        <w:trPr>
          <w:trHeight w:val="227"/>
        </w:trPr>
        <w:tc>
          <w:tcPr>
            <w:tcW w:w="1364" w:type="pct"/>
            <w:vAlign w:val="center"/>
          </w:tcPr>
          <w:p w14:paraId="0018087C" w14:textId="77777777" w:rsidR="005A071F" w:rsidRPr="00B55FF9" w:rsidRDefault="005A071F" w:rsidP="005A071F">
            <w:pPr>
              <w:pStyle w:val="TableText"/>
              <w:keepNext/>
              <w:rPr>
                <w:szCs w:val="20"/>
              </w:rPr>
            </w:pPr>
            <w:r w:rsidRPr="00B55FF9">
              <w:rPr>
                <w:rFonts w:asciiTheme="minorHAnsi" w:hAnsiTheme="minorHAnsi"/>
                <w:szCs w:val="20"/>
              </w:rPr>
              <w:t>Other un</w:t>
            </w:r>
            <w:r w:rsidRPr="00B55FF9">
              <w:rPr>
                <w:szCs w:val="20"/>
              </w:rPr>
              <w:t>dergraduate</w:t>
            </w:r>
            <w:r w:rsidRPr="00B55FF9">
              <w:rPr>
                <w:rFonts w:asciiTheme="minorHAnsi" w:hAnsiTheme="minorHAnsi"/>
                <w:szCs w:val="20"/>
                <w:vertAlign w:val="superscript"/>
              </w:rPr>
              <w:t>2</w:t>
            </w:r>
          </w:p>
        </w:tc>
        <w:tc>
          <w:tcPr>
            <w:tcW w:w="364" w:type="pct"/>
            <w:shd w:val="clear" w:color="auto" w:fill="auto"/>
            <w:vAlign w:val="center"/>
          </w:tcPr>
          <w:p w14:paraId="350A224A" w14:textId="5A9623DF"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60D22EEC" w14:textId="71F15C2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7A5F0A7E" w14:textId="793411D3" w:rsidR="005A071F" w:rsidRPr="00B55FF9" w:rsidRDefault="005A071F" w:rsidP="005A071F">
            <w:pPr>
              <w:pStyle w:val="TableText"/>
              <w:keepNext/>
              <w:ind w:left="0"/>
              <w:jc w:val="center"/>
              <w:rPr>
                <w:rFonts w:asciiTheme="minorHAnsi" w:hAnsiTheme="minorHAnsi" w:cstheme="minorHAnsi"/>
                <w:color w:val="FF0000"/>
                <w:szCs w:val="20"/>
              </w:rPr>
            </w:pPr>
            <w:r w:rsidRPr="00B55FF9">
              <w:rPr>
                <w:rFonts w:cs="Calibri"/>
                <w:color w:val="FF0000"/>
                <w:szCs w:val="20"/>
              </w:rPr>
              <w:t>-5.1%</w:t>
            </w:r>
          </w:p>
        </w:tc>
        <w:tc>
          <w:tcPr>
            <w:tcW w:w="364" w:type="pct"/>
            <w:shd w:val="clear" w:color="auto" w:fill="auto"/>
            <w:vAlign w:val="center"/>
          </w:tcPr>
          <w:p w14:paraId="2B228028" w14:textId="63FA7A3B" w:rsidR="005A071F" w:rsidRPr="00B55FF9" w:rsidRDefault="005A071F" w:rsidP="005A071F">
            <w:pPr>
              <w:pStyle w:val="TableText"/>
              <w:keepNext/>
              <w:ind w:left="0"/>
              <w:jc w:val="center"/>
              <w:rPr>
                <w:rFonts w:asciiTheme="minorHAnsi" w:hAnsiTheme="minorHAnsi" w:cstheme="minorHAnsi"/>
                <w:color w:val="FF0000"/>
                <w:szCs w:val="20"/>
              </w:rPr>
            </w:pPr>
            <w:r w:rsidRPr="00B55FF9">
              <w:rPr>
                <w:rFonts w:cs="Calibri"/>
                <w:color w:val="FF0000"/>
                <w:szCs w:val="20"/>
              </w:rPr>
              <w:t>-4.8%</w:t>
            </w:r>
          </w:p>
        </w:tc>
        <w:tc>
          <w:tcPr>
            <w:tcW w:w="364" w:type="pct"/>
            <w:shd w:val="clear" w:color="auto" w:fill="auto"/>
            <w:vAlign w:val="center"/>
          </w:tcPr>
          <w:p w14:paraId="659B4616" w14:textId="1F55DF6F"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10DCA5BE" w14:textId="357FA89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7.8%</w:t>
            </w:r>
          </w:p>
        </w:tc>
        <w:tc>
          <w:tcPr>
            <w:tcW w:w="364" w:type="pct"/>
            <w:shd w:val="clear" w:color="auto" w:fill="auto"/>
            <w:vAlign w:val="center"/>
          </w:tcPr>
          <w:p w14:paraId="7BCF2523" w14:textId="5A3A89D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7.6%</w:t>
            </w:r>
          </w:p>
        </w:tc>
        <w:tc>
          <w:tcPr>
            <w:tcW w:w="364" w:type="pct"/>
            <w:shd w:val="clear" w:color="auto" w:fill="auto"/>
            <w:vAlign w:val="center"/>
          </w:tcPr>
          <w:p w14:paraId="54D0BBFB" w14:textId="6A34E40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7.8%</w:t>
            </w:r>
          </w:p>
        </w:tc>
        <w:tc>
          <w:tcPr>
            <w:tcW w:w="364" w:type="pct"/>
            <w:shd w:val="clear" w:color="auto" w:fill="auto"/>
            <w:vAlign w:val="center"/>
          </w:tcPr>
          <w:p w14:paraId="66C86738" w14:textId="0A07A03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11.4%</w:t>
            </w:r>
          </w:p>
        </w:tc>
        <w:tc>
          <w:tcPr>
            <w:tcW w:w="360" w:type="pct"/>
            <w:shd w:val="clear" w:color="auto" w:fill="auto"/>
            <w:vAlign w:val="center"/>
          </w:tcPr>
          <w:p w14:paraId="312CC3C9" w14:textId="67501B3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8.9%</w:t>
            </w:r>
          </w:p>
        </w:tc>
      </w:tr>
      <w:tr w:rsidR="005A071F" w:rsidRPr="00B55FF9" w14:paraId="2D6E17D8" w14:textId="77777777" w:rsidTr="00CE444C">
        <w:trPr>
          <w:trHeight w:val="227"/>
        </w:trPr>
        <w:tc>
          <w:tcPr>
            <w:tcW w:w="1364" w:type="pct"/>
            <w:vAlign w:val="center"/>
          </w:tcPr>
          <w:p w14:paraId="7B82ECF5" w14:textId="77777777" w:rsidR="005A071F" w:rsidRPr="00B55FF9" w:rsidRDefault="005A071F" w:rsidP="005A071F">
            <w:pPr>
              <w:pStyle w:val="TableText"/>
              <w:keepNext/>
              <w:rPr>
                <w:szCs w:val="20"/>
              </w:rPr>
            </w:pPr>
            <w:r w:rsidRPr="00B55FF9">
              <w:rPr>
                <w:rFonts w:asciiTheme="minorHAnsi" w:hAnsiTheme="minorHAnsi"/>
                <w:szCs w:val="20"/>
              </w:rPr>
              <w:t>First degree</w:t>
            </w:r>
            <w:r w:rsidRPr="00B55FF9">
              <w:rPr>
                <w:rFonts w:asciiTheme="minorHAnsi" w:hAnsiTheme="minorHAnsi"/>
                <w:szCs w:val="20"/>
                <w:vertAlign w:val="superscript"/>
              </w:rPr>
              <w:t>2</w:t>
            </w:r>
          </w:p>
        </w:tc>
        <w:tc>
          <w:tcPr>
            <w:tcW w:w="364" w:type="pct"/>
            <w:shd w:val="clear" w:color="auto" w:fill="auto"/>
            <w:vAlign w:val="center"/>
          </w:tcPr>
          <w:p w14:paraId="68C9797F" w14:textId="1B7E5717"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1446FF24" w14:textId="1CB0292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10.1%</w:t>
            </w:r>
          </w:p>
        </w:tc>
        <w:tc>
          <w:tcPr>
            <w:tcW w:w="364" w:type="pct"/>
            <w:shd w:val="clear" w:color="auto" w:fill="auto"/>
            <w:vAlign w:val="center"/>
          </w:tcPr>
          <w:p w14:paraId="02B6C12D" w14:textId="48A9A6F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15.8%</w:t>
            </w:r>
          </w:p>
        </w:tc>
        <w:tc>
          <w:tcPr>
            <w:tcW w:w="364" w:type="pct"/>
            <w:shd w:val="clear" w:color="auto" w:fill="auto"/>
            <w:vAlign w:val="center"/>
          </w:tcPr>
          <w:p w14:paraId="381D9E8F" w14:textId="296825C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22.3%</w:t>
            </w:r>
          </w:p>
        </w:tc>
        <w:tc>
          <w:tcPr>
            <w:tcW w:w="364" w:type="pct"/>
            <w:shd w:val="clear" w:color="auto" w:fill="auto"/>
            <w:vAlign w:val="center"/>
          </w:tcPr>
          <w:p w14:paraId="6358AB2B" w14:textId="5FBAC00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20.7%</w:t>
            </w:r>
          </w:p>
        </w:tc>
        <w:tc>
          <w:tcPr>
            <w:tcW w:w="364" w:type="pct"/>
            <w:shd w:val="clear" w:color="auto" w:fill="auto"/>
            <w:vAlign w:val="center"/>
          </w:tcPr>
          <w:p w14:paraId="5BAB6B95" w14:textId="55FDF5E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26.7%</w:t>
            </w:r>
          </w:p>
        </w:tc>
        <w:tc>
          <w:tcPr>
            <w:tcW w:w="364" w:type="pct"/>
            <w:shd w:val="clear" w:color="auto" w:fill="auto"/>
            <w:vAlign w:val="center"/>
          </w:tcPr>
          <w:p w14:paraId="5A4B2099" w14:textId="46779BFF"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17.8%</w:t>
            </w:r>
          </w:p>
        </w:tc>
        <w:tc>
          <w:tcPr>
            <w:tcW w:w="364" w:type="pct"/>
            <w:shd w:val="clear" w:color="auto" w:fill="auto"/>
            <w:vAlign w:val="center"/>
          </w:tcPr>
          <w:p w14:paraId="0F2E75E3" w14:textId="5604ECC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24.6%</w:t>
            </w:r>
          </w:p>
        </w:tc>
        <w:tc>
          <w:tcPr>
            <w:tcW w:w="364" w:type="pct"/>
            <w:shd w:val="clear" w:color="auto" w:fill="auto"/>
            <w:vAlign w:val="center"/>
          </w:tcPr>
          <w:p w14:paraId="046D32F3" w14:textId="043E304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23.5%</w:t>
            </w:r>
          </w:p>
        </w:tc>
        <w:tc>
          <w:tcPr>
            <w:tcW w:w="360" w:type="pct"/>
            <w:shd w:val="clear" w:color="auto" w:fill="auto"/>
            <w:vAlign w:val="center"/>
          </w:tcPr>
          <w:p w14:paraId="6C485191" w14:textId="4E8A0E5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26.2%</w:t>
            </w:r>
          </w:p>
        </w:tc>
      </w:tr>
      <w:tr w:rsidR="005A071F" w:rsidRPr="00B55FF9" w14:paraId="0DAD9D56" w14:textId="77777777" w:rsidTr="00CE444C">
        <w:trPr>
          <w:trHeight w:val="227"/>
        </w:trPr>
        <w:tc>
          <w:tcPr>
            <w:tcW w:w="1364" w:type="pct"/>
            <w:vAlign w:val="center"/>
          </w:tcPr>
          <w:p w14:paraId="73959028" w14:textId="77777777" w:rsidR="005A071F" w:rsidRPr="00B55FF9" w:rsidRDefault="005A071F" w:rsidP="005A071F">
            <w:pPr>
              <w:pStyle w:val="TableText"/>
              <w:keepNext/>
              <w:rPr>
                <w:szCs w:val="20"/>
              </w:rPr>
            </w:pPr>
            <w:r w:rsidRPr="00B55FF9">
              <w:rPr>
                <w:rFonts w:asciiTheme="minorHAnsi" w:hAnsiTheme="minorHAnsi"/>
                <w:szCs w:val="20"/>
              </w:rPr>
              <w:t>Other postgraduate</w:t>
            </w:r>
            <w:r w:rsidRPr="00B55FF9">
              <w:rPr>
                <w:rFonts w:asciiTheme="minorHAnsi" w:hAnsiTheme="minorHAnsi"/>
                <w:szCs w:val="20"/>
                <w:vertAlign w:val="superscript"/>
              </w:rPr>
              <w:t>3</w:t>
            </w:r>
          </w:p>
        </w:tc>
        <w:tc>
          <w:tcPr>
            <w:tcW w:w="364" w:type="pct"/>
            <w:shd w:val="clear" w:color="auto" w:fill="auto"/>
            <w:vAlign w:val="center"/>
          </w:tcPr>
          <w:p w14:paraId="4BC854CD" w14:textId="77BE3FC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5F6A297E" w14:textId="6303F152"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9.7%</w:t>
            </w:r>
          </w:p>
        </w:tc>
        <w:tc>
          <w:tcPr>
            <w:tcW w:w="364" w:type="pct"/>
            <w:shd w:val="clear" w:color="auto" w:fill="auto"/>
            <w:vAlign w:val="center"/>
          </w:tcPr>
          <w:p w14:paraId="06C6ABA1" w14:textId="2572372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12.4%</w:t>
            </w:r>
          </w:p>
        </w:tc>
        <w:tc>
          <w:tcPr>
            <w:tcW w:w="364" w:type="pct"/>
            <w:shd w:val="clear" w:color="auto" w:fill="auto"/>
            <w:vAlign w:val="center"/>
          </w:tcPr>
          <w:p w14:paraId="0EB305B3" w14:textId="0FB917F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9.2%</w:t>
            </w:r>
          </w:p>
        </w:tc>
        <w:tc>
          <w:tcPr>
            <w:tcW w:w="364" w:type="pct"/>
            <w:shd w:val="clear" w:color="auto" w:fill="auto"/>
            <w:vAlign w:val="center"/>
          </w:tcPr>
          <w:p w14:paraId="04EE5F13" w14:textId="2060ED1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4.9%</w:t>
            </w:r>
          </w:p>
        </w:tc>
        <w:tc>
          <w:tcPr>
            <w:tcW w:w="364" w:type="pct"/>
            <w:shd w:val="clear" w:color="auto" w:fill="auto"/>
            <w:vAlign w:val="center"/>
          </w:tcPr>
          <w:p w14:paraId="47C21479" w14:textId="3C85C41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5.4%</w:t>
            </w:r>
          </w:p>
        </w:tc>
        <w:tc>
          <w:tcPr>
            <w:tcW w:w="364" w:type="pct"/>
            <w:shd w:val="clear" w:color="auto" w:fill="auto"/>
            <w:vAlign w:val="center"/>
          </w:tcPr>
          <w:p w14:paraId="7B98451D" w14:textId="4A930FB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1BA05D9A" w14:textId="2C4D5D7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72339E5B" w14:textId="4389447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0" w:type="pct"/>
            <w:shd w:val="clear" w:color="auto" w:fill="auto"/>
            <w:vAlign w:val="center"/>
          </w:tcPr>
          <w:p w14:paraId="414EF8DA" w14:textId="03B22087"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r>
      <w:tr w:rsidR="005A071F" w:rsidRPr="00B55FF9" w14:paraId="7B7E5B62" w14:textId="77777777" w:rsidTr="00CE444C">
        <w:trPr>
          <w:trHeight w:val="227"/>
        </w:trPr>
        <w:tc>
          <w:tcPr>
            <w:tcW w:w="1364" w:type="pct"/>
            <w:vAlign w:val="center"/>
          </w:tcPr>
          <w:p w14:paraId="5879B36C" w14:textId="77777777" w:rsidR="005A071F" w:rsidRPr="00B55FF9" w:rsidRDefault="005A071F" w:rsidP="005A071F">
            <w:pPr>
              <w:pStyle w:val="TableText"/>
              <w:keepNext/>
              <w:rPr>
                <w:szCs w:val="20"/>
              </w:rPr>
            </w:pPr>
            <w:r w:rsidRPr="00B55FF9">
              <w:rPr>
                <w:rFonts w:asciiTheme="minorHAnsi" w:hAnsiTheme="minorHAnsi"/>
                <w:szCs w:val="20"/>
              </w:rPr>
              <w:t>Higher degree (taught)</w:t>
            </w:r>
            <w:r w:rsidRPr="00B55FF9">
              <w:rPr>
                <w:rFonts w:asciiTheme="minorHAnsi" w:hAnsiTheme="minorHAnsi"/>
                <w:szCs w:val="20"/>
                <w:vertAlign w:val="superscript"/>
              </w:rPr>
              <w:t>3</w:t>
            </w:r>
          </w:p>
        </w:tc>
        <w:tc>
          <w:tcPr>
            <w:tcW w:w="364" w:type="pct"/>
            <w:shd w:val="clear" w:color="auto" w:fill="auto"/>
            <w:vAlign w:val="center"/>
          </w:tcPr>
          <w:p w14:paraId="4FE52581" w14:textId="1FB8AF1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24DC9597" w14:textId="1B4024D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10.3%</w:t>
            </w:r>
          </w:p>
        </w:tc>
        <w:tc>
          <w:tcPr>
            <w:tcW w:w="364" w:type="pct"/>
            <w:shd w:val="clear" w:color="auto" w:fill="auto"/>
            <w:vAlign w:val="center"/>
          </w:tcPr>
          <w:p w14:paraId="3D637F86" w14:textId="664EDE4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11.5%</w:t>
            </w:r>
          </w:p>
        </w:tc>
        <w:tc>
          <w:tcPr>
            <w:tcW w:w="364" w:type="pct"/>
            <w:shd w:val="clear" w:color="auto" w:fill="auto"/>
            <w:vAlign w:val="center"/>
          </w:tcPr>
          <w:p w14:paraId="2D1FFDF7" w14:textId="28E3DE3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7.9%</w:t>
            </w:r>
          </w:p>
        </w:tc>
        <w:tc>
          <w:tcPr>
            <w:tcW w:w="364" w:type="pct"/>
            <w:shd w:val="clear" w:color="auto" w:fill="auto"/>
            <w:vAlign w:val="center"/>
          </w:tcPr>
          <w:p w14:paraId="3F5EAEBE" w14:textId="272CAF21"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10.1%</w:t>
            </w:r>
          </w:p>
        </w:tc>
        <w:tc>
          <w:tcPr>
            <w:tcW w:w="364" w:type="pct"/>
            <w:shd w:val="clear" w:color="auto" w:fill="auto"/>
            <w:vAlign w:val="center"/>
          </w:tcPr>
          <w:p w14:paraId="2E6289D7" w14:textId="65137C6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12.5%</w:t>
            </w:r>
          </w:p>
        </w:tc>
        <w:tc>
          <w:tcPr>
            <w:tcW w:w="364" w:type="pct"/>
            <w:shd w:val="clear" w:color="auto" w:fill="auto"/>
            <w:vAlign w:val="center"/>
          </w:tcPr>
          <w:p w14:paraId="154EB647" w14:textId="10FC562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12.4%</w:t>
            </w:r>
          </w:p>
        </w:tc>
        <w:tc>
          <w:tcPr>
            <w:tcW w:w="364" w:type="pct"/>
            <w:shd w:val="clear" w:color="auto" w:fill="auto"/>
            <w:vAlign w:val="center"/>
          </w:tcPr>
          <w:p w14:paraId="07B38BFA" w14:textId="79F6F51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13.4%</w:t>
            </w:r>
          </w:p>
        </w:tc>
        <w:tc>
          <w:tcPr>
            <w:tcW w:w="364" w:type="pct"/>
            <w:shd w:val="clear" w:color="auto" w:fill="auto"/>
            <w:vAlign w:val="center"/>
          </w:tcPr>
          <w:p w14:paraId="0E0DA28E" w14:textId="322DBAB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12.3%</w:t>
            </w:r>
          </w:p>
        </w:tc>
        <w:tc>
          <w:tcPr>
            <w:tcW w:w="360" w:type="pct"/>
            <w:shd w:val="clear" w:color="auto" w:fill="auto"/>
            <w:vAlign w:val="center"/>
          </w:tcPr>
          <w:p w14:paraId="3C21E5EC" w14:textId="655F850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13.4%</w:t>
            </w:r>
          </w:p>
        </w:tc>
      </w:tr>
      <w:tr w:rsidR="005A071F" w:rsidRPr="00B55FF9" w14:paraId="2F0BB8A2" w14:textId="77777777" w:rsidTr="00CE444C">
        <w:trPr>
          <w:trHeight w:val="227"/>
        </w:trPr>
        <w:tc>
          <w:tcPr>
            <w:tcW w:w="1364" w:type="pct"/>
            <w:tcBorders>
              <w:bottom w:val="single" w:sz="4" w:space="0" w:color="BFBFBF"/>
            </w:tcBorders>
            <w:vAlign w:val="center"/>
          </w:tcPr>
          <w:p w14:paraId="3984B7D6" w14:textId="77777777" w:rsidR="005A071F" w:rsidRPr="00B55FF9" w:rsidRDefault="005A071F" w:rsidP="005A071F">
            <w:pPr>
              <w:pStyle w:val="TableText"/>
              <w:keepNext/>
              <w:rPr>
                <w:color w:val="000000" w:themeColor="text1"/>
                <w:szCs w:val="20"/>
              </w:rPr>
            </w:pPr>
            <w:r w:rsidRPr="00B55FF9">
              <w:rPr>
                <w:rFonts w:asciiTheme="minorHAnsi" w:hAnsiTheme="minorHAnsi"/>
                <w:color w:val="000000" w:themeColor="text1"/>
                <w:szCs w:val="20"/>
              </w:rPr>
              <w:t>Higher degree (research)</w:t>
            </w:r>
            <w:r w:rsidRPr="00B55FF9">
              <w:rPr>
                <w:rFonts w:asciiTheme="minorHAnsi" w:hAnsiTheme="minorHAnsi"/>
                <w:color w:val="000000" w:themeColor="text1"/>
                <w:szCs w:val="20"/>
                <w:vertAlign w:val="superscript"/>
              </w:rPr>
              <w:t>3</w:t>
            </w:r>
          </w:p>
        </w:tc>
        <w:tc>
          <w:tcPr>
            <w:tcW w:w="364" w:type="pct"/>
            <w:tcBorders>
              <w:bottom w:val="single" w:sz="4" w:space="0" w:color="BFBFBF"/>
            </w:tcBorders>
            <w:shd w:val="clear" w:color="auto" w:fill="auto"/>
            <w:vAlign w:val="center"/>
          </w:tcPr>
          <w:p w14:paraId="338D62B0" w14:textId="5FABFDFE"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tcBorders>
              <w:bottom w:val="single" w:sz="4" w:space="0" w:color="BFBFBF"/>
            </w:tcBorders>
            <w:shd w:val="clear" w:color="auto" w:fill="auto"/>
            <w:vAlign w:val="center"/>
          </w:tcPr>
          <w:p w14:paraId="520FBA86" w14:textId="6A04445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tcBorders>
              <w:bottom w:val="single" w:sz="4" w:space="0" w:color="BFBFBF"/>
            </w:tcBorders>
            <w:shd w:val="clear" w:color="auto" w:fill="auto"/>
            <w:vAlign w:val="center"/>
          </w:tcPr>
          <w:p w14:paraId="4073968C" w14:textId="5D9EB98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18.3%</w:t>
            </w:r>
          </w:p>
        </w:tc>
        <w:tc>
          <w:tcPr>
            <w:tcW w:w="364" w:type="pct"/>
            <w:tcBorders>
              <w:bottom w:val="single" w:sz="4" w:space="0" w:color="BFBFBF"/>
            </w:tcBorders>
            <w:shd w:val="clear" w:color="auto" w:fill="auto"/>
            <w:vAlign w:val="center"/>
          </w:tcPr>
          <w:p w14:paraId="2D6359F8" w14:textId="151A636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19.0%</w:t>
            </w:r>
          </w:p>
        </w:tc>
        <w:tc>
          <w:tcPr>
            <w:tcW w:w="364" w:type="pct"/>
            <w:tcBorders>
              <w:bottom w:val="single" w:sz="4" w:space="0" w:color="BFBFBF"/>
            </w:tcBorders>
            <w:shd w:val="clear" w:color="auto" w:fill="auto"/>
            <w:vAlign w:val="center"/>
          </w:tcPr>
          <w:p w14:paraId="577F4227" w14:textId="7ABDD61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20.4%</w:t>
            </w:r>
          </w:p>
        </w:tc>
        <w:tc>
          <w:tcPr>
            <w:tcW w:w="364" w:type="pct"/>
            <w:tcBorders>
              <w:bottom w:val="single" w:sz="4" w:space="0" w:color="BFBFBF"/>
            </w:tcBorders>
            <w:shd w:val="clear" w:color="auto" w:fill="auto"/>
            <w:vAlign w:val="center"/>
          </w:tcPr>
          <w:p w14:paraId="4819C1D0" w14:textId="1C9ACAF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19.7%</w:t>
            </w:r>
          </w:p>
        </w:tc>
        <w:tc>
          <w:tcPr>
            <w:tcW w:w="364" w:type="pct"/>
            <w:tcBorders>
              <w:bottom w:val="single" w:sz="4" w:space="0" w:color="BFBFBF"/>
            </w:tcBorders>
            <w:shd w:val="clear" w:color="auto" w:fill="auto"/>
            <w:vAlign w:val="center"/>
          </w:tcPr>
          <w:p w14:paraId="1F2D14C4" w14:textId="44A47A6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25.1%</w:t>
            </w:r>
          </w:p>
        </w:tc>
        <w:tc>
          <w:tcPr>
            <w:tcW w:w="364" w:type="pct"/>
            <w:tcBorders>
              <w:bottom w:val="single" w:sz="4" w:space="0" w:color="BFBFBF"/>
            </w:tcBorders>
            <w:shd w:val="clear" w:color="auto" w:fill="auto"/>
            <w:vAlign w:val="center"/>
          </w:tcPr>
          <w:p w14:paraId="1F8272A1" w14:textId="13D5E4E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27.0%</w:t>
            </w:r>
          </w:p>
        </w:tc>
        <w:tc>
          <w:tcPr>
            <w:tcW w:w="364" w:type="pct"/>
            <w:tcBorders>
              <w:bottom w:val="single" w:sz="4" w:space="0" w:color="BFBFBF"/>
            </w:tcBorders>
            <w:shd w:val="clear" w:color="auto" w:fill="auto"/>
            <w:vAlign w:val="center"/>
          </w:tcPr>
          <w:p w14:paraId="6A7452A4" w14:textId="316FD2A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27.4%</w:t>
            </w:r>
          </w:p>
        </w:tc>
        <w:tc>
          <w:tcPr>
            <w:tcW w:w="360" w:type="pct"/>
            <w:tcBorders>
              <w:bottom w:val="single" w:sz="4" w:space="0" w:color="BFBFBF"/>
            </w:tcBorders>
            <w:shd w:val="clear" w:color="auto" w:fill="auto"/>
            <w:vAlign w:val="center"/>
          </w:tcPr>
          <w:p w14:paraId="0B935AB6" w14:textId="45744D4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47.4%</w:t>
            </w:r>
          </w:p>
        </w:tc>
      </w:tr>
      <w:tr w:rsidR="00B85987" w:rsidRPr="00B55FF9" w14:paraId="1431BB25" w14:textId="77777777" w:rsidTr="00CE444C">
        <w:trPr>
          <w:trHeight w:val="227"/>
        </w:trPr>
        <w:tc>
          <w:tcPr>
            <w:tcW w:w="1364" w:type="pct"/>
            <w:tcBorders>
              <w:right w:val="nil"/>
            </w:tcBorders>
            <w:shd w:val="clear" w:color="auto" w:fill="003865" w:themeFill="accent3"/>
            <w:vAlign w:val="center"/>
          </w:tcPr>
          <w:p w14:paraId="6FB6E163" w14:textId="77777777" w:rsidR="008218DE" w:rsidRPr="00B55FF9" w:rsidRDefault="008218DE" w:rsidP="006C0A3C">
            <w:pPr>
              <w:pStyle w:val="TableText"/>
              <w:keepNext/>
              <w:rPr>
                <w:color w:val="FFFFFF" w:themeColor="background1"/>
                <w:szCs w:val="20"/>
              </w:rPr>
            </w:pPr>
            <w:r w:rsidRPr="00B55FF9">
              <w:rPr>
                <w:b/>
                <w:color w:val="FFFFFF" w:themeColor="background1"/>
                <w:szCs w:val="20"/>
              </w:rPr>
              <w:t>Women</w:t>
            </w:r>
          </w:p>
        </w:tc>
        <w:tc>
          <w:tcPr>
            <w:tcW w:w="364" w:type="pct"/>
            <w:tcBorders>
              <w:left w:val="nil"/>
              <w:right w:val="nil"/>
            </w:tcBorders>
            <w:shd w:val="clear" w:color="auto" w:fill="003865" w:themeFill="accent3"/>
            <w:vAlign w:val="center"/>
          </w:tcPr>
          <w:p w14:paraId="55F17831"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2B9CD8ED"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3B3ACFDE"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5A455455"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30C1352B"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7F2188DC"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448C62BF"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58B518EB" w14:textId="77777777" w:rsidR="008218DE" w:rsidRPr="00B55FF9" w:rsidRDefault="008218DE" w:rsidP="006C0A3C">
            <w:pPr>
              <w:pStyle w:val="TableText"/>
              <w:keepNext/>
              <w:ind w:left="0"/>
              <w:rPr>
                <w:color w:val="FFFFFF" w:themeColor="background1"/>
                <w:szCs w:val="20"/>
              </w:rPr>
            </w:pPr>
          </w:p>
        </w:tc>
        <w:tc>
          <w:tcPr>
            <w:tcW w:w="364" w:type="pct"/>
            <w:tcBorders>
              <w:left w:val="nil"/>
              <w:right w:val="nil"/>
            </w:tcBorders>
            <w:shd w:val="clear" w:color="auto" w:fill="003865" w:themeFill="accent3"/>
            <w:vAlign w:val="center"/>
          </w:tcPr>
          <w:p w14:paraId="3689DFEA" w14:textId="77777777" w:rsidR="008218DE" w:rsidRPr="00B55FF9" w:rsidRDefault="008218DE" w:rsidP="006C0A3C">
            <w:pPr>
              <w:pStyle w:val="TableText"/>
              <w:keepNext/>
              <w:ind w:left="0"/>
              <w:rPr>
                <w:color w:val="FFFFFF" w:themeColor="background1"/>
                <w:szCs w:val="20"/>
              </w:rPr>
            </w:pPr>
          </w:p>
        </w:tc>
        <w:tc>
          <w:tcPr>
            <w:tcW w:w="360" w:type="pct"/>
            <w:tcBorders>
              <w:left w:val="nil"/>
            </w:tcBorders>
            <w:shd w:val="clear" w:color="auto" w:fill="003865" w:themeFill="accent3"/>
            <w:vAlign w:val="center"/>
          </w:tcPr>
          <w:p w14:paraId="625FE71A" w14:textId="77777777" w:rsidR="008218DE" w:rsidRPr="00B55FF9" w:rsidRDefault="008218DE" w:rsidP="006C0A3C">
            <w:pPr>
              <w:pStyle w:val="TableText"/>
              <w:keepNext/>
              <w:ind w:left="0"/>
              <w:rPr>
                <w:color w:val="FFFFFF" w:themeColor="background1"/>
                <w:szCs w:val="20"/>
              </w:rPr>
            </w:pPr>
          </w:p>
        </w:tc>
      </w:tr>
      <w:tr w:rsidR="005A071F" w:rsidRPr="00B55FF9" w14:paraId="1B6BE1A0" w14:textId="77777777" w:rsidTr="00CE444C">
        <w:trPr>
          <w:trHeight w:val="227"/>
        </w:trPr>
        <w:tc>
          <w:tcPr>
            <w:tcW w:w="1364" w:type="pct"/>
            <w:vAlign w:val="center"/>
          </w:tcPr>
          <w:p w14:paraId="52E54718" w14:textId="4CA5BC88" w:rsidR="005A071F" w:rsidRPr="00B55FF9" w:rsidRDefault="007A14BD" w:rsidP="005A071F">
            <w:pPr>
              <w:pStyle w:val="TableText"/>
              <w:keepNext/>
              <w:rPr>
                <w:b/>
                <w:color w:val="7D2239" w:themeColor="accent2"/>
                <w:szCs w:val="20"/>
              </w:rPr>
            </w:pPr>
            <w:r w:rsidRPr="00B55FF9">
              <w:rPr>
                <w:rFonts w:asciiTheme="minorHAnsi" w:hAnsiTheme="minorHAnsi"/>
                <w:szCs w:val="20"/>
              </w:rPr>
              <w:t>Scottish Highers</w:t>
            </w:r>
            <w:r w:rsidRPr="00B55FF9">
              <w:rPr>
                <w:rFonts w:asciiTheme="minorHAnsi" w:hAnsiTheme="minorHAnsi"/>
                <w:szCs w:val="20"/>
                <w:vertAlign w:val="superscript"/>
              </w:rPr>
              <w:t>1</w:t>
            </w:r>
          </w:p>
        </w:tc>
        <w:tc>
          <w:tcPr>
            <w:tcW w:w="364" w:type="pct"/>
            <w:shd w:val="clear" w:color="auto" w:fill="auto"/>
            <w:vAlign w:val="center"/>
          </w:tcPr>
          <w:p w14:paraId="40E53697" w14:textId="051D5CE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8.5%</w:t>
            </w:r>
          </w:p>
        </w:tc>
        <w:tc>
          <w:tcPr>
            <w:tcW w:w="364" w:type="pct"/>
            <w:shd w:val="clear" w:color="auto" w:fill="auto"/>
            <w:vAlign w:val="center"/>
          </w:tcPr>
          <w:p w14:paraId="346C14A6" w14:textId="44A098D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5.5%</w:t>
            </w:r>
          </w:p>
        </w:tc>
        <w:tc>
          <w:tcPr>
            <w:tcW w:w="364" w:type="pct"/>
            <w:shd w:val="clear" w:color="auto" w:fill="auto"/>
            <w:vAlign w:val="center"/>
          </w:tcPr>
          <w:p w14:paraId="3160FD52" w14:textId="1F5E4F7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10.0%</w:t>
            </w:r>
          </w:p>
        </w:tc>
        <w:tc>
          <w:tcPr>
            <w:tcW w:w="364" w:type="pct"/>
            <w:shd w:val="clear" w:color="auto" w:fill="auto"/>
            <w:vAlign w:val="center"/>
          </w:tcPr>
          <w:p w14:paraId="70E30488" w14:textId="274E625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12.3%</w:t>
            </w:r>
          </w:p>
        </w:tc>
        <w:tc>
          <w:tcPr>
            <w:tcW w:w="364" w:type="pct"/>
            <w:shd w:val="clear" w:color="auto" w:fill="auto"/>
            <w:vAlign w:val="center"/>
          </w:tcPr>
          <w:p w14:paraId="5031DC20" w14:textId="0EE0B30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17.9%</w:t>
            </w:r>
          </w:p>
        </w:tc>
        <w:tc>
          <w:tcPr>
            <w:tcW w:w="364" w:type="pct"/>
            <w:shd w:val="clear" w:color="auto" w:fill="auto"/>
            <w:vAlign w:val="center"/>
          </w:tcPr>
          <w:p w14:paraId="23D6A83F" w14:textId="1EDCBA6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19.2%</w:t>
            </w:r>
          </w:p>
        </w:tc>
        <w:tc>
          <w:tcPr>
            <w:tcW w:w="364" w:type="pct"/>
            <w:shd w:val="clear" w:color="auto" w:fill="auto"/>
            <w:vAlign w:val="center"/>
          </w:tcPr>
          <w:p w14:paraId="7D012C95" w14:textId="1E601E5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14.0%</w:t>
            </w:r>
          </w:p>
        </w:tc>
        <w:tc>
          <w:tcPr>
            <w:tcW w:w="364" w:type="pct"/>
            <w:shd w:val="clear" w:color="auto" w:fill="auto"/>
            <w:vAlign w:val="center"/>
          </w:tcPr>
          <w:p w14:paraId="31185D12" w14:textId="53016DD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14.9%</w:t>
            </w:r>
          </w:p>
        </w:tc>
        <w:tc>
          <w:tcPr>
            <w:tcW w:w="364" w:type="pct"/>
            <w:shd w:val="clear" w:color="auto" w:fill="auto"/>
            <w:vAlign w:val="center"/>
          </w:tcPr>
          <w:p w14:paraId="0EB748A5" w14:textId="2175378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13.3%</w:t>
            </w:r>
          </w:p>
        </w:tc>
        <w:tc>
          <w:tcPr>
            <w:tcW w:w="360" w:type="pct"/>
            <w:shd w:val="clear" w:color="auto" w:fill="auto"/>
            <w:vAlign w:val="center"/>
          </w:tcPr>
          <w:p w14:paraId="286A91E6" w14:textId="2EA180E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10.3%</w:t>
            </w:r>
          </w:p>
        </w:tc>
      </w:tr>
      <w:tr w:rsidR="005A071F" w:rsidRPr="00B55FF9" w14:paraId="068052F3" w14:textId="77777777" w:rsidTr="00CE444C">
        <w:trPr>
          <w:trHeight w:val="227"/>
        </w:trPr>
        <w:tc>
          <w:tcPr>
            <w:tcW w:w="1364" w:type="pct"/>
            <w:vAlign w:val="center"/>
          </w:tcPr>
          <w:p w14:paraId="14BB6C07" w14:textId="77777777" w:rsidR="005A071F" w:rsidRPr="00B55FF9" w:rsidRDefault="005A071F" w:rsidP="005A071F">
            <w:pPr>
              <w:pStyle w:val="TableText"/>
              <w:keepNext/>
              <w:rPr>
                <w:b/>
                <w:color w:val="7D2239" w:themeColor="accent2"/>
                <w:szCs w:val="20"/>
              </w:rPr>
            </w:pPr>
            <w:r w:rsidRPr="00B55FF9">
              <w:rPr>
                <w:rFonts w:asciiTheme="minorHAnsi" w:hAnsiTheme="minorHAnsi"/>
                <w:szCs w:val="20"/>
              </w:rPr>
              <w:t>Other un</w:t>
            </w:r>
            <w:r w:rsidRPr="00B55FF9">
              <w:rPr>
                <w:szCs w:val="20"/>
              </w:rPr>
              <w:t>dergraduate</w:t>
            </w:r>
            <w:r w:rsidRPr="00B55FF9">
              <w:rPr>
                <w:rFonts w:asciiTheme="minorHAnsi" w:hAnsiTheme="minorHAnsi"/>
                <w:szCs w:val="20"/>
                <w:vertAlign w:val="superscript"/>
              </w:rPr>
              <w:t>2</w:t>
            </w:r>
          </w:p>
        </w:tc>
        <w:tc>
          <w:tcPr>
            <w:tcW w:w="364" w:type="pct"/>
            <w:shd w:val="clear" w:color="auto" w:fill="auto"/>
            <w:vAlign w:val="center"/>
          </w:tcPr>
          <w:p w14:paraId="752C0528" w14:textId="7D38076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34CECDB6" w14:textId="0B425D6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7CB69475" w14:textId="75EAE2D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036A4870" w14:textId="24BDA34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3.0%</w:t>
            </w:r>
          </w:p>
        </w:tc>
        <w:tc>
          <w:tcPr>
            <w:tcW w:w="364" w:type="pct"/>
            <w:shd w:val="clear" w:color="auto" w:fill="auto"/>
            <w:vAlign w:val="center"/>
          </w:tcPr>
          <w:p w14:paraId="1F69B4F3" w14:textId="0430463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7.6%</w:t>
            </w:r>
          </w:p>
        </w:tc>
        <w:tc>
          <w:tcPr>
            <w:tcW w:w="364" w:type="pct"/>
            <w:shd w:val="clear" w:color="auto" w:fill="auto"/>
            <w:vAlign w:val="center"/>
          </w:tcPr>
          <w:p w14:paraId="354F93F6" w14:textId="21C79B7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10.3%</w:t>
            </w:r>
          </w:p>
        </w:tc>
        <w:tc>
          <w:tcPr>
            <w:tcW w:w="364" w:type="pct"/>
            <w:shd w:val="clear" w:color="auto" w:fill="auto"/>
            <w:vAlign w:val="center"/>
          </w:tcPr>
          <w:p w14:paraId="48EC1B5C" w14:textId="2BCCF45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12.5%</w:t>
            </w:r>
          </w:p>
        </w:tc>
        <w:tc>
          <w:tcPr>
            <w:tcW w:w="364" w:type="pct"/>
            <w:shd w:val="clear" w:color="auto" w:fill="auto"/>
            <w:vAlign w:val="center"/>
          </w:tcPr>
          <w:p w14:paraId="24E26DD8" w14:textId="7C8307A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17.6%</w:t>
            </w:r>
          </w:p>
        </w:tc>
        <w:tc>
          <w:tcPr>
            <w:tcW w:w="364" w:type="pct"/>
            <w:shd w:val="clear" w:color="auto" w:fill="auto"/>
            <w:vAlign w:val="center"/>
          </w:tcPr>
          <w:p w14:paraId="1D9CADA5" w14:textId="4D11C44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17.5%</w:t>
            </w:r>
          </w:p>
        </w:tc>
        <w:tc>
          <w:tcPr>
            <w:tcW w:w="360" w:type="pct"/>
            <w:shd w:val="clear" w:color="auto" w:fill="auto"/>
            <w:vAlign w:val="center"/>
          </w:tcPr>
          <w:p w14:paraId="1EBE52EF" w14:textId="597B68E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20.7%</w:t>
            </w:r>
          </w:p>
        </w:tc>
      </w:tr>
      <w:tr w:rsidR="005A071F" w:rsidRPr="00B55FF9" w14:paraId="1F4DA60D" w14:textId="77777777" w:rsidTr="00CE444C">
        <w:trPr>
          <w:trHeight w:val="227"/>
        </w:trPr>
        <w:tc>
          <w:tcPr>
            <w:tcW w:w="1364" w:type="pct"/>
            <w:vAlign w:val="center"/>
          </w:tcPr>
          <w:p w14:paraId="03FAE9A1" w14:textId="77777777" w:rsidR="005A071F" w:rsidRPr="00B55FF9" w:rsidRDefault="005A071F" w:rsidP="005A071F">
            <w:pPr>
              <w:pStyle w:val="TableText"/>
              <w:keepNext/>
              <w:rPr>
                <w:b/>
                <w:color w:val="7D2239" w:themeColor="accent2"/>
                <w:szCs w:val="20"/>
              </w:rPr>
            </w:pPr>
            <w:r w:rsidRPr="00B55FF9">
              <w:rPr>
                <w:rFonts w:asciiTheme="minorHAnsi" w:hAnsiTheme="minorHAnsi"/>
                <w:szCs w:val="20"/>
              </w:rPr>
              <w:t>First degree</w:t>
            </w:r>
            <w:r w:rsidRPr="00B55FF9">
              <w:rPr>
                <w:rFonts w:asciiTheme="minorHAnsi" w:hAnsiTheme="minorHAnsi"/>
                <w:szCs w:val="20"/>
                <w:vertAlign w:val="superscript"/>
              </w:rPr>
              <w:t>2</w:t>
            </w:r>
          </w:p>
        </w:tc>
        <w:tc>
          <w:tcPr>
            <w:tcW w:w="364" w:type="pct"/>
            <w:shd w:val="clear" w:color="auto" w:fill="auto"/>
            <w:vAlign w:val="center"/>
          </w:tcPr>
          <w:p w14:paraId="4BE1858D" w14:textId="07ABA951"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25CD57AD" w14:textId="7E37BF8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10.2%</w:t>
            </w:r>
          </w:p>
        </w:tc>
        <w:tc>
          <w:tcPr>
            <w:tcW w:w="364" w:type="pct"/>
            <w:shd w:val="clear" w:color="auto" w:fill="auto"/>
            <w:vAlign w:val="center"/>
          </w:tcPr>
          <w:p w14:paraId="51A95F70" w14:textId="45A20FD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17.4%</w:t>
            </w:r>
          </w:p>
        </w:tc>
        <w:tc>
          <w:tcPr>
            <w:tcW w:w="364" w:type="pct"/>
            <w:shd w:val="clear" w:color="auto" w:fill="auto"/>
            <w:vAlign w:val="center"/>
          </w:tcPr>
          <w:p w14:paraId="69BF327D" w14:textId="3D67314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26.1%</w:t>
            </w:r>
          </w:p>
        </w:tc>
        <w:tc>
          <w:tcPr>
            <w:tcW w:w="364" w:type="pct"/>
            <w:shd w:val="clear" w:color="auto" w:fill="auto"/>
            <w:vAlign w:val="center"/>
          </w:tcPr>
          <w:p w14:paraId="6700C757" w14:textId="7FAE352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33.4%</w:t>
            </w:r>
          </w:p>
        </w:tc>
        <w:tc>
          <w:tcPr>
            <w:tcW w:w="364" w:type="pct"/>
            <w:shd w:val="clear" w:color="auto" w:fill="auto"/>
            <w:vAlign w:val="center"/>
          </w:tcPr>
          <w:p w14:paraId="23EC3DF5" w14:textId="0C497F01"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30.9%</w:t>
            </w:r>
          </w:p>
        </w:tc>
        <w:tc>
          <w:tcPr>
            <w:tcW w:w="364" w:type="pct"/>
            <w:shd w:val="clear" w:color="auto" w:fill="auto"/>
            <w:vAlign w:val="center"/>
          </w:tcPr>
          <w:p w14:paraId="3911A251" w14:textId="7FADFF7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31.9%</w:t>
            </w:r>
          </w:p>
        </w:tc>
        <w:tc>
          <w:tcPr>
            <w:tcW w:w="364" w:type="pct"/>
            <w:shd w:val="clear" w:color="auto" w:fill="auto"/>
            <w:vAlign w:val="center"/>
          </w:tcPr>
          <w:p w14:paraId="748CCDBF" w14:textId="0A93848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33.4%</w:t>
            </w:r>
          </w:p>
        </w:tc>
        <w:tc>
          <w:tcPr>
            <w:tcW w:w="364" w:type="pct"/>
            <w:shd w:val="clear" w:color="auto" w:fill="auto"/>
            <w:vAlign w:val="center"/>
          </w:tcPr>
          <w:p w14:paraId="58BE0DCC" w14:textId="20580C2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27.6%</w:t>
            </w:r>
          </w:p>
        </w:tc>
        <w:tc>
          <w:tcPr>
            <w:tcW w:w="360" w:type="pct"/>
            <w:shd w:val="clear" w:color="auto" w:fill="auto"/>
            <w:vAlign w:val="center"/>
          </w:tcPr>
          <w:p w14:paraId="0E243D3B" w14:textId="1987B517"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25.9%</w:t>
            </w:r>
          </w:p>
        </w:tc>
      </w:tr>
      <w:tr w:rsidR="005A071F" w:rsidRPr="00B55FF9" w14:paraId="729A866D" w14:textId="77777777" w:rsidTr="00CE444C">
        <w:trPr>
          <w:trHeight w:val="227"/>
        </w:trPr>
        <w:tc>
          <w:tcPr>
            <w:tcW w:w="1364" w:type="pct"/>
            <w:vAlign w:val="center"/>
          </w:tcPr>
          <w:p w14:paraId="00E7FB3F" w14:textId="77777777" w:rsidR="005A071F" w:rsidRPr="00B55FF9" w:rsidRDefault="005A071F" w:rsidP="005A071F">
            <w:pPr>
              <w:pStyle w:val="TableText"/>
              <w:keepNext/>
              <w:rPr>
                <w:b/>
                <w:color w:val="7D2239" w:themeColor="accent2"/>
                <w:szCs w:val="20"/>
              </w:rPr>
            </w:pPr>
            <w:r w:rsidRPr="00B55FF9">
              <w:rPr>
                <w:rFonts w:asciiTheme="minorHAnsi" w:hAnsiTheme="minorHAnsi"/>
                <w:szCs w:val="20"/>
              </w:rPr>
              <w:t>Other postgraduate</w:t>
            </w:r>
            <w:r w:rsidRPr="00B55FF9">
              <w:rPr>
                <w:rFonts w:asciiTheme="minorHAnsi" w:hAnsiTheme="minorHAnsi"/>
                <w:szCs w:val="20"/>
                <w:vertAlign w:val="superscript"/>
              </w:rPr>
              <w:t>3</w:t>
            </w:r>
          </w:p>
        </w:tc>
        <w:tc>
          <w:tcPr>
            <w:tcW w:w="364" w:type="pct"/>
            <w:shd w:val="clear" w:color="auto" w:fill="auto"/>
            <w:vAlign w:val="center"/>
          </w:tcPr>
          <w:p w14:paraId="5E9E4E0A" w14:textId="1BADD6F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7A24D1A3" w14:textId="07CC531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8.4%</w:t>
            </w:r>
          </w:p>
        </w:tc>
        <w:tc>
          <w:tcPr>
            <w:tcW w:w="364" w:type="pct"/>
            <w:shd w:val="clear" w:color="auto" w:fill="auto"/>
            <w:vAlign w:val="center"/>
          </w:tcPr>
          <w:p w14:paraId="718B571E" w14:textId="586E08C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8.7%</w:t>
            </w:r>
          </w:p>
        </w:tc>
        <w:tc>
          <w:tcPr>
            <w:tcW w:w="364" w:type="pct"/>
            <w:shd w:val="clear" w:color="auto" w:fill="auto"/>
            <w:vAlign w:val="center"/>
          </w:tcPr>
          <w:p w14:paraId="099A1250" w14:textId="17DEB2F5"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12.1%</w:t>
            </w:r>
          </w:p>
        </w:tc>
        <w:tc>
          <w:tcPr>
            <w:tcW w:w="364" w:type="pct"/>
            <w:shd w:val="clear" w:color="auto" w:fill="auto"/>
            <w:vAlign w:val="center"/>
          </w:tcPr>
          <w:p w14:paraId="76BD36A4" w14:textId="46D906F1"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9.4%</w:t>
            </w:r>
          </w:p>
        </w:tc>
        <w:tc>
          <w:tcPr>
            <w:tcW w:w="364" w:type="pct"/>
            <w:shd w:val="clear" w:color="auto" w:fill="auto"/>
            <w:vAlign w:val="center"/>
          </w:tcPr>
          <w:p w14:paraId="53E61887" w14:textId="152C75F3"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9.1%</w:t>
            </w:r>
          </w:p>
        </w:tc>
        <w:tc>
          <w:tcPr>
            <w:tcW w:w="364" w:type="pct"/>
            <w:shd w:val="clear" w:color="auto" w:fill="auto"/>
            <w:vAlign w:val="center"/>
          </w:tcPr>
          <w:p w14:paraId="3D47E310" w14:textId="064A04C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11.2%</w:t>
            </w:r>
          </w:p>
        </w:tc>
        <w:tc>
          <w:tcPr>
            <w:tcW w:w="364" w:type="pct"/>
            <w:shd w:val="clear" w:color="auto" w:fill="auto"/>
            <w:vAlign w:val="center"/>
          </w:tcPr>
          <w:p w14:paraId="09DEA57F" w14:textId="335E4E0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14.3%</w:t>
            </w:r>
          </w:p>
        </w:tc>
        <w:tc>
          <w:tcPr>
            <w:tcW w:w="364" w:type="pct"/>
            <w:shd w:val="clear" w:color="auto" w:fill="auto"/>
            <w:vAlign w:val="center"/>
          </w:tcPr>
          <w:p w14:paraId="3D7FB3F5" w14:textId="2F22633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11.1%</w:t>
            </w:r>
          </w:p>
        </w:tc>
        <w:tc>
          <w:tcPr>
            <w:tcW w:w="360" w:type="pct"/>
            <w:shd w:val="clear" w:color="auto" w:fill="auto"/>
            <w:vAlign w:val="center"/>
          </w:tcPr>
          <w:p w14:paraId="67278808" w14:textId="6605DFC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14.3%</w:t>
            </w:r>
          </w:p>
        </w:tc>
      </w:tr>
      <w:tr w:rsidR="005A071F" w:rsidRPr="00B55FF9" w14:paraId="1B6BF30B" w14:textId="77777777" w:rsidTr="00CE444C">
        <w:trPr>
          <w:trHeight w:val="227"/>
        </w:trPr>
        <w:tc>
          <w:tcPr>
            <w:tcW w:w="1364" w:type="pct"/>
            <w:vAlign w:val="center"/>
          </w:tcPr>
          <w:p w14:paraId="2D23F68A" w14:textId="77777777" w:rsidR="005A071F" w:rsidRPr="00B55FF9" w:rsidRDefault="005A071F" w:rsidP="005A071F">
            <w:pPr>
              <w:pStyle w:val="TableText"/>
              <w:keepNext/>
              <w:rPr>
                <w:rFonts w:asciiTheme="minorHAnsi" w:hAnsiTheme="minorHAnsi"/>
                <w:szCs w:val="20"/>
              </w:rPr>
            </w:pPr>
            <w:r w:rsidRPr="00B55FF9">
              <w:rPr>
                <w:rFonts w:asciiTheme="minorHAnsi" w:hAnsiTheme="minorHAnsi"/>
                <w:szCs w:val="20"/>
              </w:rPr>
              <w:t>Higher degree (taught)</w:t>
            </w:r>
            <w:r w:rsidRPr="00B55FF9">
              <w:rPr>
                <w:rFonts w:asciiTheme="minorHAnsi" w:hAnsiTheme="minorHAnsi"/>
                <w:szCs w:val="20"/>
                <w:vertAlign w:val="superscript"/>
              </w:rPr>
              <w:t>3</w:t>
            </w:r>
          </w:p>
        </w:tc>
        <w:tc>
          <w:tcPr>
            <w:tcW w:w="364" w:type="pct"/>
            <w:shd w:val="clear" w:color="auto" w:fill="auto"/>
            <w:vAlign w:val="center"/>
          </w:tcPr>
          <w:p w14:paraId="57B5D82F" w14:textId="282A230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shd w:val="clear" w:color="auto" w:fill="auto"/>
            <w:vAlign w:val="center"/>
          </w:tcPr>
          <w:p w14:paraId="76336AEC" w14:textId="2B814464"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7.8%</w:t>
            </w:r>
          </w:p>
        </w:tc>
        <w:tc>
          <w:tcPr>
            <w:tcW w:w="364" w:type="pct"/>
            <w:shd w:val="clear" w:color="auto" w:fill="auto"/>
            <w:vAlign w:val="center"/>
          </w:tcPr>
          <w:p w14:paraId="2D99D67F" w14:textId="682AF65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6.3%</w:t>
            </w:r>
          </w:p>
        </w:tc>
        <w:tc>
          <w:tcPr>
            <w:tcW w:w="364" w:type="pct"/>
            <w:shd w:val="clear" w:color="auto" w:fill="auto"/>
            <w:vAlign w:val="center"/>
          </w:tcPr>
          <w:p w14:paraId="01C69C3C" w14:textId="7A062BA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9.6%</w:t>
            </w:r>
          </w:p>
        </w:tc>
        <w:tc>
          <w:tcPr>
            <w:tcW w:w="364" w:type="pct"/>
            <w:shd w:val="clear" w:color="auto" w:fill="auto"/>
            <w:vAlign w:val="center"/>
          </w:tcPr>
          <w:p w14:paraId="3B6451F6" w14:textId="29C7F33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12.5%</w:t>
            </w:r>
          </w:p>
        </w:tc>
        <w:tc>
          <w:tcPr>
            <w:tcW w:w="364" w:type="pct"/>
            <w:shd w:val="clear" w:color="auto" w:fill="auto"/>
            <w:vAlign w:val="center"/>
          </w:tcPr>
          <w:p w14:paraId="12A90BA3" w14:textId="6EAD07F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17.4%</w:t>
            </w:r>
          </w:p>
        </w:tc>
        <w:tc>
          <w:tcPr>
            <w:tcW w:w="364" w:type="pct"/>
            <w:shd w:val="clear" w:color="auto" w:fill="auto"/>
            <w:vAlign w:val="center"/>
          </w:tcPr>
          <w:p w14:paraId="7A301858" w14:textId="4DD79C3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22.1%</w:t>
            </w:r>
          </w:p>
        </w:tc>
        <w:tc>
          <w:tcPr>
            <w:tcW w:w="364" w:type="pct"/>
            <w:shd w:val="clear" w:color="auto" w:fill="auto"/>
            <w:vAlign w:val="center"/>
          </w:tcPr>
          <w:p w14:paraId="2222E7A6" w14:textId="5D6BB8CE"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15.3%</w:t>
            </w:r>
          </w:p>
        </w:tc>
        <w:tc>
          <w:tcPr>
            <w:tcW w:w="364" w:type="pct"/>
            <w:shd w:val="clear" w:color="auto" w:fill="auto"/>
            <w:vAlign w:val="center"/>
          </w:tcPr>
          <w:p w14:paraId="301D9290" w14:textId="1FB88F0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27.8%</w:t>
            </w:r>
          </w:p>
        </w:tc>
        <w:tc>
          <w:tcPr>
            <w:tcW w:w="360" w:type="pct"/>
            <w:shd w:val="clear" w:color="auto" w:fill="auto"/>
            <w:vAlign w:val="center"/>
          </w:tcPr>
          <w:p w14:paraId="798C6E2F" w14:textId="67ADF62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20.8%</w:t>
            </w:r>
          </w:p>
        </w:tc>
      </w:tr>
      <w:tr w:rsidR="005A071F" w:rsidRPr="00B55FF9" w14:paraId="330F1947" w14:textId="77777777" w:rsidTr="00CE444C">
        <w:trPr>
          <w:trHeight w:val="227"/>
        </w:trPr>
        <w:tc>
          <w:tcPr>
            <w:tcW w:w="1364" w:type="pct"/>
            <w:tcBorders>
              <w:bottom w:val="single" w:sz="4" w:space="0" w:color="06357A"/>
            </w:tcBorders>
            <w:vAlign w:val="center"/>
          </w:tcPr>
          <w:p w14:paraId="1757AB1D" w14:textId="77777777" w:rsidR="005A071F" w:rsidRPr="00B55FF9" w:rsidRDefault="005A071F" w:rsidP="005A071F">
            <w:pPr>
              <w:pStyle w:val="TableText"/>
              <w:keepNext/>
              <w:rPr>
                <w:szCs w:val="20"/>
              </w:rPr>
            </w:pPr>
            <w:r w:rsidRPr="00B55FF9">
              <w:rPr>
                <w:rFonts w:asciiTheme="minorHAnsi" w:hAnsiTheme="minorHAnsi"/>
                <w:color w:val="000000" w:themeColor="text1"/>
                <w:szCs w:val="20"/>
              </w:rPr>
              <w:t>Higher degree (research)</w:t>
            </w:r>
            <w:r w:rsidRPr="00B55FF9">
              <w:rPr>
                <w:rFonts w:asciiTheme="minorHAnsi" w:hAnsiTheme="minorHAnsi"/>
                <w:color w:val="000000" w:themeColor="text1"/>
                <w:szCs w:val="20"/>
                <w:vertAlign w:val="superscript"/>
              </w:rPr>
              <w:t>3</w:t>
            </w:r>
          </w:p>
        </w:tc>
        <w:tc>
          <w:tcPr>
            <w:tcW w:w="364" w:type="pct"/>
            <w:tcBorders>
              <w:bottom w:val="single" w:sz="4" w:space="0" w:color="06357A"/>
            </w:tcBorders>
            <w:shd w:val="clear" w:color="auto" w:fill="auto"/>
            <w:vAlign w:val="center"/>
          </w:tcPr>
          <w:p w14:paraId="194C4144" w14:textId="2E76E58A"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 </w:t>
            </w:r>
          </w:p>
        </w:tc>
        <w:tc>
          <w:tcPr>
            <w:tcW w:w="364" w:type="pct"/>
            <w:tcBorders>
              <w:bottom w:val="single" w:sz="4" w:space="0" w:color="06357A"/>
            </w:tcBorders>
            <w:shd w:val="clear" w:color="auto" w:fill="auto"/>
            <w:vAlign w:val="center"/>
          </w:tcPr>
          <w:p w14:paraId="1D709D5B" w14:textId="0DC3BAE9"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16.9%</w:t>
            </w:r>
          </w:p>
        </w:tc>
        <w:tc>
          <w:tcPr>
            <w:tcW w:w="364" w:type="pct"/>
            <w:tcBorders>
              <w:bottom w:val="single" w:sz="4" w:space="0" w:color="06357A"/>
            </w:tcBorders>
            <w:shd w:val="clear" w:color="auto" w:fill="auto"/>
            <w:vAlign w:val="center"/>
          </w:tcPr>
          <w:p w14:paraId="045162C3" w14:textId="1FB47F40"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20.0%</w:t>
            </w:r>
          </w:p>
        </w:tc>
        <w:tc>
          <w:tcPr>
            <w:tcW w:w="364" w:type="pct"/>
            <w:tcBorders>
              <w:bottom w:val="single" w:sz="4" w:space="0" w:color="06357A"/>
            </w:tcBorders>
            <w:shd w:val="clear" w:color="auto" w:fill="auto"/>
            <w:vAlign w:val="center"/>
          </w:tcPr>
          <w:p w14:paraId="414676E1" w14:textId="29C67E1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21.4%</w:t>
            </w:r>
          </w:p>
        </w:tc>
        <w:tc>
          <w:tcPr>
            <w:tcW w:w="364" w:type="pct"/>
            <w:tcBorders>
              <w:bottom w:val="single" w:sz="4" w:space="0" w:color="06357A"/>
            </w:tcBorders>
            <w:shd w:val="clear" w:color="auto" w:fill="auto"/>
            <w:vAlign w:val="center"/>
          </w:tcPr>
          <w:p w14:paraId="474B7DBD" w14:textId="2EC6234B"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31.1%</w:t>
            </w:r>
          </w:p>
        </w:tc>
        <w:tc>
          <w:tcPr>
            <w:tcW w:w="364" w:type="pct"/>
            <w:tcBorders>
              <w:bottom w:val="single" w:sz="4" w:space="0" w:color="06357A"/>
            </w:tcBorders>
            <w:shd w:val="clear" w:color="auto" w:fill="auto"/>
            <w:vAlign w:val="center"/>
          </w:tcPr>
          <w:p w14:paraId="362399FF" w14:textId="24A8B368"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28.1%</w:t>
            </w:r>
          </w:p>
        </w:tc>
        <w:tc>
          <w:tcPr>
            <w:tcW w:w="364" w:type="pct"/>
            <w:tcBorders>
              <w:bottom w:val="single" w:sz="4" w:space="0" w:color="06357A"/>
            </w:tcBorders>
            <w:shd w:val="clear" w:color="auto" w:fill="auto"/>
            <w:vAlign w:val="center"/>
          </w:tcPr>
          <w:p w14:paraId="0ED7996A" w14:textId="0D412971"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38.4%</w:t>
            </w:r>
          </w:p>
        </w:tc>
        <w:tc>
          <w:tcPr>
            <w:tcW w:w="364" w:type="pct"/>
            <w:tcBorders>
              <w:bottom w:val="single" w:sz="4" w:space="0" w:color="06357A"/>
            </w:tcBorders>
            <w:shd w:val="clear" w:color="auto" w:fill="auto"/>
            <w:vAlign w:val="center"/>
          </w:tcPr>
          <w:p w14:paraId="00253FD1" w14:textId="769B497C"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40.2%</w:t>
            </w:r>
          </w:p>
        </w:tc>
        <w:tc>
          <w:tcPr>
            <w:tcW w:w="364" w:type="pct"/>
            <w:tcBorders>
              <w:bottom w:val="single" w:sz="4" w:space="0" w:color="06357A"/>
            </w:tcBorders>
            <w:shd w:val="clear" w:color="auto" w:fill="auto"/>
            <w:vAlign w:val="center"/>
          </w:tcPr>
          <w:p w14:paraId="300DF344" w14:textId="627BCF9D"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34.0%</w:t>
            </w:r>
          </w:p>
        </w:tc>
        <w:tc>
          <w:tcPr>
            <w:tcW w:w="360" w:type="pct"/>
            <w:tcBorders>
              <w:bottom w:val="single" w:sz="4" w:space="0" w:color="06357A"/>
            </w:tcBorders>
            <w:shd w:val="clear" w:color="auto" w:fill="auto"/>
            <w:vAlign w:val="center"/>
          </w:tcPr>
          <w:p w14:paraId="223A5657" w14:textId="0DCCBA96" w:rsidR="005A071F" w:rsidRPr="00B55FF9" w:rsidRDefault="005A071F" w:rsidP="005A071F">
            <w:pPr>
              <w:pStyle w:val="TableText"/>
              <w:keepNext/>
              <w:ind w:left="0"/>
              <w:jc w:val="center"/>
              <w:rPr>
                <w:rFonts w:asciiTheme="minorHAnsi" w:hAnsiTheme="minorHAnsi" w:cstheme="minorHAnsi"/>
                <w:szCs w:val="20"/>
              </w:rPr>
            </w:pPr>
            <w:r w:rsidRPr="00B55FF9">
              <w:rPr>
                <w:rFonts w:cs="Calibri"/>
                <w:color w:val="000000"/>
                <w:szCs w:val="20"/>
              </w:rPr>
              <w:t>39.5%</w:t>
            </w:r>
          </w:p>
        </w:tc>
      </w:tr>
    </w:tbl>
    <w:p w14:paraId="6549922E" w14:textId="77777777" w:rsidR="008218DE" w:rsidRPr="00B55FF9" w:rsidRDefault="008218DE" w:rsidP="008218DE">
      <w:pPr>
        <w:pStyle w:val="LENoteText"/>
        <w:rPr>
          <w:rFonts w:asciiTheme="minorHAnsi" w:hAnsiTheme="minorHAnsi"/>
        </w:rPr>
      </w:pPr>
      <w:r w:rsidRPr="00B55FF9">
        <w:rPr>
          <w:rFonts w:asciiTheme="minorHAnsi" w:hAnsiTheme="minorHAnsi"/>
          <w:szCs w:val="16"/>
        </w:rPr>
        <w:t>Note</w:t>
      </w:r>
      <w:r w:rsidRPr="00B55FF9">
        <w:rPr>
          <w:rFonts w:asciiTheme="minorHAnsi" w:hAnsiTheme="minorHAnsi"/>
        </w:rPr>
        <w:t xml:space="preserve">: Regression coefficients have been exponentiated to reflect percentage wage returns. </w:t>
      </w:r>
      <w:r w:rsidRPr="00B55FF9">
        <w:rPr>
          <w:rFonts w:asciiTheme="minorHAnsi" w:hAnsiTheme="minorHAnsi"/>
          <w:szCs w:val="16"/>
        </w:rPr>
        <w:t>In cases where the estimated coefficients are not statistically significantly different from zero (at the 10% level), the coefficient is assumed to be zero; these are displayed as gaps in the table.</w:t>
      </w:r>
      <w:r w:rsidRPr="00B55FF9">
        <w:rPr>
          <w:rFonts w:asciiTheme="minorHAnsi" w:hAnsiTheme="minorHAnsi"/>
        </w:rPr>
        <w:t xml:space="preserve"> </w:t>
      </w:r>
    </w:p>
    <w:p w14:paraId="5279E34C" w14:textId="79B2AA9A" w:rsidR="008218DE" w:rsidRPr="00B55FF9" w:rsidRDefault="008218DE" w:rsidP="008218DE">
      <w:pPr>
        <w:pStyle w:val="LENoteText"/>
        <w:rPr>
          <w:rFonts w:asciiTheme="minorHAnsi" w:hAnsiTheme="minorHAnsi"/>
        </w:rPr>
      </w:pPr>
      <w:r w:rsidRPr="00B55FF9">
        <w:rPr>
          <w:rFonts w:asciiTheme="minorHAnsi" w:hAnsiTheme="minorHAnsi"/>
          <w:bCs/>
          <w:color w:val="000000"/>
          <w:sz w:val="18"/>
          <w:szCs w:val="18"/>
          <w:vertAlign w:val="superscript"/>
        </w:rPr>
        <w:t>1</w:t>
      </w:r>
      <w:r w:rsidRPr="00B55FF9">
        <w:rPr>
          <w:rFonts w:asciiTheme="minorHAnsi" w:hAnsiTheme="minorHAnsi"/>
        </w:rPr>
        <w:t xml:space="preserve"> Returns to holding </w:t>
      </w:r>
      <w:r w:rsidR="007A14BD" w:rsidRPr="00B55FF9">
        <w:rPr>
          <w:rFonts w:asciiTheme="minorHAnsi" w:hAnsiTheme="minorHAnsi"/>
        </w:rPr>
        <w:t>Scottish Highers</w:t>
      </w:r>
      <w:r w:rsidRPr="00B55FF9">
        <w:rPr>
          <w:rFonts w:asciiTheme="minorHAnsi" w:hAnsiTheme="minorHAnsi"/>
        </w:rPr>
        <w:t xml:space="preserve"> </w:t>
      </w:r>
      <w:r w:rsidR="009D62A4" w:rsidRPr="00B55FF9">
        <w:rPr>
          <w:rFonts w:asciiTheme="minorHAnsi" w:hAnsiTheme="minorHAnsi"/>
        </w:rPr>
        <w:t xml:space="preserve">(or equivalent) </w:t>
      </w:r>
      <w:r w:rsidRPr="00B55FF9">
        <w:rPr>
          <w:rFonts w:asciiTheme="minorHAnsi" w:hAnsiTheme="minorHAnsi"/>
        </w:rPr>
        <w:t xml:space="preserve">compared to </w:t>
      </w:r>
      <w:r w:rsidR="007A14BD" w:rsidRPr="00B55FF9">
        <w:t>Scottish National 5 Certificate</w:t>
      </w:r>
      <w:r w:rsidR="00C95E95" w:rsidRPr="00B55FF9">
        <w:t>s</w:t>
      </w:r>
      <w:r w:rsidR="007A14BD" w:rsidRPr="00B55FF9">
        <w:t xml:space="preserve"> grade A-C</w:t>
      </w:r>
      <w:r w:rsidR="006F3879" w:rsidRPr="00B55FF9">
        <w:t xml:space="preserve"> (or equivalent)</w:t>
      </w:r>
      <w:r w:rsidRPr="00B55FF9">
        <w:rPr>
          <w:rFonts w:asciiTheme="minorHAnsi" w:hAnsiTheme="minorHAnsi"/>
        </w:rPr>
        <w:t xml:space="preserve">. </w:t>
      </w:r>
    </w:p>
    <w:p w14:paraId="2911CCBA" w14:textId="767E91BC" w:rsidR="008218DE" w:rsidRPr="00B55FF9" w:rsidRDefault="008218DE" w:rsidP="008218DE">
      <w:pPr>
        <w:pStyle w:val="LENoteText"/>
        <w:rPr>
          <w:rFonts w:asciiTheme="minorHAnsi" w:hAnsiTheme="minorHAnsi"/>
        </w:rPr>
      </w:pPr>
      <w:r w:rsidRPr="00B55FF9">
        <w:rPr>
          <w:rFonts w:asciiTheme="minorHAnsi" w:hAnsiTheme="minorHAnsi"/>
          <w:bCs/>
          <w:color w:val="000000"/>
          <w:sz w:val="18"/>
          <w:szCs w:val="18"/>
          <w:vertAlign w:val="superscript"/>
        </w:rPr>
        <w:t>2</w:t>
      </w:r>
      <w:r w:rsidRPr="00B55FF9">
        <w:rPr>
          <w:rFonts w:asciiTheme="minorHAnsi" w:hAnsiTheme="minorHAnsi"/>
          <w:b/>
          <w:color w:val="000000"/>
          <w:sz w:val="18"/>
          <w:szCs w:val="18"/>
          <w:vertAlign w:val="superscript"/>
        </w:rPr>
        <w:t xml:space="preserve"> </w:t>
      </w:r>
      <w:r w:rsidRPr="00B55FF9">
        <w:rPr>
          <w:rFonts w:asciiTheme="minorHAnsi" w:hAnsiTheme="minorHAnsi"/>
        </w:rPr>
        <w:t xml:space="preserve">Returns to first degrees and ‘other’ undergraduate qualifications are estimated relative to individuals holding </w:t>
      </w:r>
      <w:r w:rsidR="006F3879" w:rsidRPr="00B55FF9">
        <w:rPr>
          <w:rFonts w:asciiTheme="minorHAnsi" w:hAnsiTheme="minorHAnsi"/>
        </w:rPr>
        <w:t>Scottish Highers (or equivalent)</w:t>
      </w:r>
      <w:r w:rsidRPr="00B55FF9">
        <w:rPr>
          <w:rFonts w:asciiTheme="minorHAnsi" w:hAnsiTheme="minorHAnsi"/>
        </w:rPr>
        <w:t xml:space="preserve"> as their highest qualification. </w:t>
      </w:r>
    </w:p>
    <w:p w14:paraId="2AE7C78D" w14:textId="73031525" w:rsidR="008218DE" w:rsidRPr="00B55FF9" w:rsidRDefault="008218DE" w:rsidP="008218DE">
      <w:pPr>
        <w:pStyle w:val="LENoteText"/>
        <w:rPr>
          <w:rFonts w:asciiTheme="minorHAnsi" w:hAnsiTheme="minorHAnsi"/>
        </w:rPr>
      </w:pPr>
      <w:r w:rsidRPr="00B55FF9">
        <w:rPr>
          <w:rFonts w:asciiTheme="minorHAnsi" w:hAnsiTheme="minorHAnsi"/>
          <w:bCs/>
          <w:color w:val="000000"/>
          <w:sz w:val="18"/>
          <w:szCs w:val="18"/>
          <w:vertAlign w:val="superscript"/>
        </w:rPr>
        <w:t>3</w:t>
      </w:r>
      <w:r w:rsidRPr="00B55FF9">
        <w:rPr>
          <w:rFonts w:asciiTheme="minorHAnsi" w:hAnsiTheme="minorHAnsi"/>
          <w:b/>
          <w:color w:val="000000"/>
          <w:sz w:val="18"/>
          <w:szCs w:val="18"/>
          <w:vertAlign w:val="superscript"/>
        </w:rPr>
        <w:t xml:space="preserve"> </w:t>
      </w:r>
      <w:r w:rsidRPr="00B55FF9">
        <w:rPr>
          <w:rFonts w:asciiTheme="minorHAnsi" w:hAnsiTheme="minorHAnsi"/>
        </w:rPr>
        <w:t xml:space="preserve">Returns to higher degree (taught), higher degree (research), and ‘other’ postgraduate qualifications are estimated relative to </w:t>
      </w:r>
      <w:r w:rsidR="006F3879" w:rsidRPr="00B55FF9">
        <w:rPr>
          <w:rFonts w:asciiTheme="minorHAnsi" w:hAnsiTheme="minorHAnsi"/>
        </w:rPr>
        <w:t>first</w:t>
      </w:r>
      <w:r w:rsidRPr="00B55FF9">
        <w:rPr>
          <w:rFonts w:asciiTheme="minorHAnsi" w:hAnsiTheme="minorHAnsi"/>
        </w:rPr>
        <w:t xml:space="preserve"> degrees. </w:t>
      </w:r>
    </w:p>
    <w:p w14:paraId="18DF26BF" w14:textId="76425AEE" w:rsidR="008218DE" w:rsidRPr="00B55FF9" w:rsidRDefault="008218DE" w:rsidP="008218DE">
      <w:pPr>
        <w:pStyle w:val="TableSource"/>
        <w:rPr>
          <w:rFonts w:asciiTheme="minorHAnsi" w:hAnsiTheme="minorHAnsi"/>
        </w:rPr>
      </w:pPr>
      <w:r w:rsidRPr="00B55FF9">
        <w:rPr>
          <w:rFonts w:asciiTheme="minorHAnsi" w:hAnsiTheme="minorHAnsi"/>
        </w:rPr>
        <w:t>Source: London Economics' analysis of pooled Quarterly Labour Force Survey data for 2004</w:t>
      </w:r>
      <w:r w:rsidR="0070027F" w:rsidRPr="00B55FF9">
        <w:rPr>
          <w:rFonts w:asciiTheme="minorHAnsi" w:hAnsiTheme="minorHAnsi"/>
        </w:rPr>
        <w:t>Q2</w:t>
      </w:r>
      <w:r w:rsidRPr="00B55FF9">
        <w:rPr>
          <w:rFonts w:asciiTheme="minorHAnsi" w:hAnsiTheme="minorHAnsi"/>
        </w:rPr>
        <w:t>-2020Q3</w:t>
      </w:r>
    </w:p>
    <w:p w14:paraId="2BDDBCDD" w14:textId="77777777" w:rsidR="009A0330" w:rsidRPr="00B55FF9" w:rsidRDefault="009A0330" w:rsidP="009A0330">
      <w:r w:rsidRPr="00B55FF9">
        <w:t xml:space="preserve">In addition to estimating marginal earnings returns on average across </w:t>
      </w:r>
      <w:r w:rsidRPr="00B55FF9">
        <w:rPr>
          <w:i/>
        </w:rPr>
        <w:t>all subjects</w:t>
      </w:r>
      <w:r w:rsidRPr="00B55FF9">
        <w:t xml:space="preserve"> of study, we repeated the econometric analysis to estimate these returns </w:t>
      </w:r>
      <w:r w:rsidRPr="00B55FF9">
        <w:rPr>
          <w:i/>
        </w:rPr>
        <w:t>separately by subject</w:t>
      </w:r>
      <w:r w:rsidRPr="00B55FF9">
        <w:rPr>
          <w:color w:val="000000" w:themeColor="text1"/>
          <w:vertAlign w:val="superscript"/>
        </w:rPr>
        <w:footnoteReference w:id="114"/>
      </w:r>
      <w:r w:rsidRPr="00B55FF9">
        <w:t xml:space="preserve">. Combining these subject-level returns with the number of students in the 2018-19 University of Glasgow cohort by subject, we then calculated </w:t>
      </w:r>
      <w:r w:rsidRPr="00B55FF9">
        <w:rPr>
          <w:b/>
          <w:color w:val="06357A" w:themeColor="accent1"/>
        </w:rPr>
        <w:t>subject mix adjustment factors</w:t>
      </w:r>
      <w:r w:rsidRPr="00B55FF9">
        <w:rPr>
          <w:color w:val="7D2239" w:themeColor="accent2"/>
        </w:rPr>
        <w:t xml:space="preserve"> </w:t>
      </w:r>
      <w:r w:rsidRPr="00B55FF9">
        <w:t xml:space="preserve">(separately by gender and qualification level). These adjustment factors were then applied to the above average marginal wage returns (across all subjects) to </w:t>
      </w:r>
      <w:r w:rsidRPr="00B55FF9">
        <w:rPr>
          <w:b/>
          <w:color w:val="06357A" w:themeColor="accent1"/>
        </w:rPr>
        <w:t>adjust for the specific subject composition of the University of Glasgow’s student cohort</w:t>
      </w:r>
      <w:r w:rsidRPr="00B55FF9">
        <w:t>.</w:t>
      </w:r>
    </w:p>
    <w:p w14:paraId="3B802DE9" w14:textId="33296FF6" w:rsidR="00445DA1" w:rsidRPr="00B55FF9" w:rsidRDefault="00445DA1" w:rsidP="00445DA1">
      <w:pPr>
        <w:pStyle w:val="Heading4"/>
      </w:pPr>
      <w:r w:rsidRPr="00B55FF9">
        <w:t>Marginal employment returns</w:t>
      </w:r>
    </w:p>
    <w:p w14:paraId="4563DBB1" w14:textId="77777777" w:rsidR="00B85987" w:rsidRPr="00B55FF9" w:rsidRDefault="00B85987" w:rsidP="00B85987">
      <w:pPr>
        <w:spacing w:before="120" w:after="120"/>
        <w:rPr>
          <w:rFonts w:asciiTheme="minorHAnsi" w:hAnsiTheme="minorHAnsi" w:cs="Calibri"/>
        </w:rPr>
      </w:pPr>
      <w:r w:rsidRPr="00B55FF9">
        <w:rPr>
          <w:rFonts w:asciiTheme="minorHAnsi" w:hAnsiTheme="minorHAnsi" w:cs="Calibri"/>
        </w:rPr>
        <w:t xml:space="preserve">To estimate the impact of qualification attainment on employment, we adopted a </w:t>
      </w:r>
      <w:proofErr w:type="spellStart"/>
      <w:r w:rsidRPr="00B55FF9">
        <w:rPr>
          <w:b/>
          <w:color w:val="06357A" w:themeColor="accent1"/>
        </w:rPr>
        <w:t>probit</w:t>
      </w:r>
      <w:proofErr w:type="spellEnd"/>
      <w:r w:rsidRPr="00B55FF9">
        <w:rPr>
          <w:b/>
          <w:color w:val="06357A" w:themeColor="accent1"/>
        </w:rPr>
        <w:t xml:space="preserve"> model</w:t>
      </w:r>
      <w:r w:rsidRPr="00B55FF9">
        <w:rPr>
          <w:rFonts w:asciiTheme="minorHAnsi" w:hAnsiTheme="minorHAnsi" w:cs="Calibri"/>
        </w:rPr>
        <w:t xml:space="preserve"> to assess the likelihood of different qualification holders being in employment or otherwise. The basic specification defines an individual’s labour market outcome to be either in employment (working for payment or profit for more than 1 hour in the reference week (using the standard International Labour Organisation definition) or not in employment (being either unemployed or economically inactive)). The specification of the </w:t>
      </w:r>
      <w:proofErr w:type="spellStart"/>
      <w:r w:rsidRPr="00B55FF9">
        <w:rPr>
          <w:rFonts w:asciiTheme="minorHAnsi" w:hAnsiTheme="minorHAnsi" w:cs="Calibri"/>
        </w:rPr>
        <w:t>probit</w:t>
      </w:r>
      <w:proofErr w:type="spellEnd"/>
      <w:r w:rsidRPr="00B55FF9">
        <w:rPr>
          <w:rFonts w:asciiTheme="minorHAnsi" w:hAnsiTheme="minorHAnsi" w:cs="Calibri"/>
        </w:rPr>
        <w:t xml:space="preserve"> model was as follows:</w:t>
      </w:r>
    </w:p>
    <w:p w14:paraId="22EFEE2B" w14:textId="77777777" w:rsidR="00B85987" w:rsidRPr="00B55FF9" w:rsidRDefault="00B85987" w:rsidP="00B85987">
      <w:pPr>
        <w:rPr>
          <w:rFonts w:asciiTheme="minorHAnsi" w:hAnsiTheme="minorHAnsi" w:cs="Calibri"/>
        </w:rPr>
      </w:pPr>
      <w:r w:rsidRPr="00B55FF9">
        <w:rPr>
          <w:rFonts w:asciiTheme="minorHAnsi" w:hAnsiTheme="minorHAnsi" w:cs="Calibri"/>
        </w:rPr>
        <w:t xml:space="preserve"> </w:t>
      </w:r>
      <m:oMath>
        <m:r>
          <w:rPr>
            <w:rFonts w:ascii="Cambria Math" w:hAnsi="Cambria Math" w:cs="Calibri"/>
          </w:rPr>
          <m:t>Probit</m:t>
        </m:r>
        <m:d>
          <m:dPr>
            <m:ctrlPr>
              <w:rPr>
                <w:rFonts w:ascii="Cambria Math" w:hAnsi="Cambria Math" w:cs="Calibri"/>
                <w:i/>
              </w:rPr>
            </m:ctrlPr>
          </m:dPr>
          <m:e>
            <m:r>
              <w:rPr>
                <w:rFonts w:ascii="Cambria Math" w:hAnsi="Cambria Math" w:cs="Calibri"/>
              </w:rPr>
              <m:t>EMPNO</m:t>
            </m:r>
            <m:sSub>
              <m:sSubPr>
                <m:ctrlPr>
                  <w:rPr>
                    <w:rFonts w:ascii="Cambria Math" w:hAnsi="Cambria Math" w:cs="Calibri"/>
                    <w:i/>
                  </w:rPr>
                </m:ctrlPr>
              </m:sSubPr>
              <m:e>
                <m:r>
                  <w:rPr>
                    <w:rFonts w:ascii="Cambria Math" w:hAnsi="Cambria Math" w:cs="Calibri"/>
                  </w:rPr>
                  <m:t>T</m:t>
                </m:r>
              </m:e>
              <m:sub>
                <m:r>
                  <w:rPr>
                    <w:rFonts w:ascii="Cambria Math" w:hAnsi="Cambria Math" w:cs="Calibri"/>
                  </w:rPr>
                  <m:t>i</m:t>
                </m:r>
              </m:sub>
            </m:sSub>
          </m:e>
        </m:d>
        <m:r>
          <w:rPr>
            <w:rFonts w:ascii="Cambria Math" w:hAnsi="Cambria Math" w:cs="Calibri"/>
          </w:rPr>
          <m:t>=α+γ</m:t>
        </m:r>
        <m:sSub>
          <m:sSubPr>
            <m:ctrlPr>
              <w:rPr>
                <w:rFonts w:ascii="Cambria Math" w:hAnsi="Cambria Math" w:cs="Calibri"/>
                <w:i/>
              </w:rPr>
            </m:ctrlPr>
          </m:sSubPr>
          <m:e>
            <m:r>
              <w:rPr>
                <w:rFonts w:ascii="Cambria Math" w:hAnsi="Cambria Math" w:cs="Calibri"/>
              </w:rPr>
              <m:t>Z</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ϵ</m:t>
            </m:r>
          </m:e>
          <m:sub>
            <m:r>
              <w:rPr>
                <w:rFonts w:ascii="Cambria Math" w:hAnsi="Cambria Math" w:cs="Calibri"/>
              </w:rPr>
              <m:t>i</m:t>
            </m:r>
          </m:sub>
        </m:sSub>
      </m:oMath>
      <w:r w:rsidRPr="00B55FF9">
        <w:rPr>
          <w:rFonts w:asciiTheme="minorHAnsi" w:hAnsiTheme="minorHAnsi" w:cs="Calibri"/>
        </w:rPr>
        <w:t xml:space="preserve">            for </w:t>
      </w:r>
      <w:proofErr w:type="spellStart"/>
      <w:r w:rsidRPr="00B55FF9">
        <w:rPr>
          <w:rFonts w:asciiTheme="minorHAnsi" w:hAnsiTheme="minorHAnsi" w:cs="Calibri"/>
          <w:i/>
        </w:rPr>
        <w:t>i</w:t>
      </w:r>
      <w:proofErr w:type="spellEnd"/>
      <w:r w:rsidRPr="00B55FF9">
        <w:rPr>
          <w:rFonts w:asciiTheme="minorHAnsi" w:hAnsiTheme="minorHAnsi" w:cs="Calibri"/>
          <w:i/>
        </w:rPr>
        <w:t xml:space="preserve"> = </w:t>
      </w:r>
      <w:r w:rsidRPr="00B55FF9">
        <w:rPr>
          <w:rFonts w:asciiTheme="minorHAnsi" w:hAnsiTheme="minorHAnsi" w:cs="Calibri"/>
        </w:rPr>
        <w:t>1 to n</w:t>
      </w:r>
      <w:r w:rsidRPr="00B55FF9">
        <w:rPr>
          <w:rStyle w:val="FootnoteReference"/>
          <w:rFonts w:asciiTheme="minorHAnsi" w:hAnsiTheme="minorHAnsi"/>
        </w:rPr>
        <w:footnoteReference w:id="115"/>
      </w:r>
    </w:p>
    <w:p w14:paraId="6990AB6E" w14:textId="5C38B0A8" w:rsidR="00B85987" w:rsidRPr="00B55FF9" w:rsidRDefault="00B85987" w:rsidP="00B85987">
      <w:pPr>
        <w:spacing w:before="120" w:after="120"/>
        <w:rPr>
          <w:rFonts w:asciiTheme="minorHAnsi" w:hAnsiTheme="minorHAnsi" w:cs="Calibri"/>
        </w:rPr>
      </w:pPr>
      <w:r w:rsidRPr="00B55FF9">
        <w:rPr>
          <w:rFonts w:asciiTheme="minorHAnsi" w:hAnsiTheme="minorHAnsi" w:cs="Calibri"/>
        </w:rPr>
        <w:t xml:space="preserve">The dependent variable adopted represents the binary variable </w:t>
      </w:r>
      <m:oMath>
        <m:r>
          <w:rPr>
            <w:rFonts w:ascii="Cambria Math" w:hAnsi="Cambria Math" w:cs="Calibri"/>
          </w:rPr>
          <m:t>EMPNO</m:t>
        </m:r>
        <m:sSub>
          <m:sSubPr>
            <m:ctrlPr>
              <w:rPr>
                <w:rFonts w:ascii="Cambria Math" w:hAnsi="Cambria Math" w:cs="Calibri"/>
                <w:i/>
              </w:rPr>
            </m:ctrlPr>
          </m:sSubPr>
          <m:e>
            <m:r>
              <w:rPr>
                <w:rFonts w:ascii="Cambria Math" w:hAnsi="Cambria Math" w:cs="Calibri"/>
              </w:rPr>
              <m:t>T</m:t>
            </m:r>
          </m:e>
          <m:sub>
            <m:r>
              <w:rPr>
                <w:rFonts w:ascii="Cambria Math" w:hAnsi="Cambria Math" w:cs="Calibri"/>
              </w:rPr>
              <m:t>i</m:t>
            </m:r>
          </m:sub>
        </m:sSub>
      </m:oMath>
      <w:r w:rsidRPr="00B55FF9">
        <w:rPr>
          <w:rFonts w:asciiTheme="minorHAnsi" w:hAnsiTheme="minorHAnsi" w:cs="Calibri"/>
        </w:rPr>
        <w:t>, which is coded 1 if the individual is in employment and 0 otherwise</w:t>
      </w:r>
      <w:r w:rsidRPr="00B55FF9">
        <w:rPr>
          <w:rStyle w:val="FootnoteReference"/>
          <w:rFonts w:asciiTheme="minorHAnsi" w:hAnsiTheme="minorHAnsi"/>
        </w:rPr>
        <w:footnoteReference w:id="116"/>
      </w:r>
      <w:r w:rsidRPr="00B55FF9">
        <w:rPr>
          <w:rFonts w:asciiTheme="minorHAnsi" w:hAnsiTheme="minorHAnsi" w:cs="Calibri"/>
        </w:rPr>
        <w:t>. We specified the model to contain a constant term (</w:t>
      </w:r>
      <m:oMath>
        <m:r>
          <w:rPr>
            <w:rFonts w:ascii="Cambria Math" w:hAnsi="Cambria Math" w:cs="Calibri"/>
          </w:rPr>
          <m:t>α</m:t>
        </m:r>
      </m:oMath>
      <w:r w:rsidRPr="00B55FF9">
        <w:rPr>
          <w:rFonts w:asciiTheme="minorHAnsi" w:eastAsiaTheme="minorEastAsia" w:hAnsiTheme="minorHAnsi" w:cs="Calibri"/>
        </w:rPr>
        <w:t>)</w:t>
      </w:r>
      <w:r w:rsidRPr="00B55FF9">
        <w:rPr>
          <w:rFonts w:asciiTheme="minorHAnsi" w:hAnsiTheme="minorHAnsi" w:cs="Calibri"/>
        </w:rPr>
        <w:t xml:space="preserve"> as well as </w:t>
      </w:r>
      <w:proofErr w:type="gramStart"/>
      <w:r w:rsidRPr="00B55FF9">
        <w:rPr>
          <w:rFonts w:asciiTheme="minorHAnsi" w:hAnsiTheme="minorHAnsi" w:cs="Calibri"/>
        </w:rPr>
        <w:t>a number of</w:t>
      </w:r>
      <w:proofErr w:type="gramEnd"/>
      <w:r w:rsidRPr="00B55FF9">
        <w:rPr>
          <w:rFonts w:asciiTheme="minorHAnsi" w:hAnsiTheme="minorHAnsi" w:cs="Calibri"/>
        </w:rPr>
        <w:t xml:space="preserve"> standard independent variables (including the qualifications held by an individual), represented by </w:t>
      </w:r>
      <m:oMath>
        <m:sSub>
          <m:sSubPr>
            <m:ctrlPr>
              <w:rPr>
                <w:rFonts w:ascii="Cambria Math" w:hAnsi="Cambria Math" w:cs="Calibri"/>
                <w:i/>
                <w:vertAlign w:val="subscript"/>
              </w:rPr>
            </m:ctrlPr>
          </m:sSubPr>
          <m:e>
            <m:r>
              <w:rPr>
                <w:rFonts w:ascii="Cambria Math" w:hAnsi="Cambria Math" w:cs="Calibri"/>
                <w:vertAlign w:val="subscript"/>
              </w:rPr>
              <m:t>Z</m:t>
            </m:r>
          </m:e>
          <m:sub>
            <m:r>
              <w:rPr>
                <w:rFonts w:ascii="Cambria Math" w:hAnsi="Cambria Math" w:cs="Calibri"/>
                <w:vertAlign w:val="subscript"/>
              </w:rPr>
              <m:t>i</m:t>
            </m:r>
          </m:sub>
        </m:sSub>
      </m:oMath>
      <w:r w:rsidRPr="00B55FF9">
        <w:rPr>
          <w:rFonts w:asciiTheme="minorHAnsi" w:hAnsiTheme="minorHAnsi" w:cs="Calibri"/>
        </w:rPr>
        <w:t xml:space="preserve"> in the above equation, as follows:</w:t>
      </w:r>
    </w:p>
    <w:p w14:paraId="6E0D838F" w14:textId="77777777" w:rsidR="00B85987" w:rsidRPr="00B55FF9" w:rsidRDefault="00B85987" w:rsidP="00B85987">
      <w:pPr>
        <w:pStyle w:val="MinorBullet1"/>
      </w:pPr>
      <w:proofErr w:type="gramStart"/>
      <w:r w:rsidRPr="00B55FF9">
        <w:t>Gender;</w:t>
      </w:r>
      <w:proofErr w:type="gramEnd"/>
    </w:p>
    <w:p w14:paraId="177CF4AC" w14:textId="77777777" w:rsidR="00B85987" w:rsidRPr="00B55FF9" w:rsidRDefault="00B85987" w:rsidP="00B85987">
      <w:pPr>
        <w:pStyle w:val="MinorBullet1"/>
      </w:pPr>
      <w:proofErr w:type="gramStart"/>
      <w:r w:rsidRPr="00B55FF9">
        <w:t>Age;</w:t>
      </w:r>
      <w:proofErr w:type="gramEnd"/>
    </w:p>
    <w:p w14:paraId="2FC3175E" w14:textId="77777777" w:rsidR="00B85987" w:rsidRPr="00B55FF9" w:rsidRDefault="00B85987" w:rsidP="00B85987">
      <w:pPr>
        <w:pStyle w:val="MinorBullet1"/>
      </w:pPr>
      <w:r w:rsidRPr="00B55FF9">
        <w:t xml:space="preserve">Age </w:t>
      </w:r>
      <w:proofErr w:type="gramStart"/>
      <w:r w:rsidRPr="00B55FF9">
        <w:t>squared;</w:t>
      </w:r>
      <w:proofErr w:type="gramEnd"/>
    </w:p>
    <w:p w14:paraId="6A64436B" w14:textId="77777777" w:rsidR="00B85987" w:rsidRPr="00B55FF9" w:rsidRDefault="00B85987" w:rsidP="00B85987">
      <w:pPr>
        <w:pStyle w:val="MinorBullet1"/>
      </w:pPr>
      <w:r w:rsidRPr="00B55FF9">
        <w:t xml:space="preserve">Ethnic </w:t>
      </w:r>
      <w:proofErr w:type="gramStart"/>
      <w:r w:rsidRPr="00B55FF9">
        <w:t>origin;</w:t>
      </w:r>
      <w:proofErr w:type="gramEnd"/>
    </w:p>
    <w:p w14:paraId="237B4AA5" w14:textId="77777777" w:rsidR="00B85987" w:rsidRPr="00B55FF9" w:rsidRDefault="00B85987" w:rsidP="00B85987">
      <w:pPr>
        <w:pStyle w:val="MinorBullet1"/>
      </w:pPr>
      <w:r w:rsidRPr="00B55FF9">
        <w:t xml:space="preserve">Region of usual </w:t>
      </w:r>
      <w:proofErr w:type="gramStart"/>
      <w:r w:rsidRPr="00B55FF9">
        <w:t>residence;</w:t>
      </w:r>
      <w:proofErr w:type="gramEnd"/>
    </w:p>
    <w:p w14:paraId="4BEB6F90" w14:textId="77777777" w:rsidR="00B85987" w:rsidRPr="00B55FF9" w:rsidRDefault="00B85987" w:rsidP="00B85987">
      <w:pPr>
        <w:pStyle w:val="MinorBullet1"/>
      </w:pPr>
      <w:r w:rsidRPr="00B55FF9">
        <w:t xml:space="preserve">Qualifications </w:t>
      </w:r>
      <w:proofErr w:type="gramStart"/>
      <w:r w:rsidRPr="00B55FF9">
        <w:t>held;</w:t>
      </w:r>
      <w:proofErr w:type="gramEnd"/>
    </w:p>
    <w:p w14:paraId="2223B610" w14:textId="77777777" w:rsidR="00B85987" w:rsidRPr="00B55FF9" w:rsidRDefault="00B85987" w:rsidP="00B85987">
      <w:pPr>
        <w:pStyle w:val="MinorBullet1"/>
      </w:pPr>
      <w:r w:rsidRPr="00B55FF9">
        <w:t xml:space="preserve">Marital </w:t>
      </w:r>
      <w:proofErr w:type="gramStart"/>
      <w:r w:rsidRPr="00B55FF9">
        <w:t>status;</w:t>
      </w:r>
      <w:proofErr w:type="gramEnd"/>
    </w:p>
    <w:p w14:paraId="4F0C59FB" w14:textId="77777777" w:rsidR="00B85987" w:rsidRPr="00B55FF9" w:rsidRDefault="00B85987" w:rsidP="00B85987">
      <w:pPr>
        <w:pStyle w:val="MinorBullet1"/>
        <w:rPr>
          <w:b/>
          <w:color w:val="4F81BD"/>
        </w:rPr>
      </w:pPr>
      <w:r w:rsidRPr="00B55FF9">
        <w:t>Number of dependent children under the age of 16; and</w:t>
      </w:r>
    </w:p>
    <w:p w14:paraId="27E4C7AE" w14:textId="77777777" w:rsidR="00B85987" w:rsidRPr="00B55FF9" w:rsidRDefault="00B85987" w:rsidP="00B85987">
      <w:pPr>
        <w:pStyle w:val="MinorBullet1"/>
        <w:keepLines/>
        <w:spacing w:before="0" w:after="0"/>
        <w:rPr>
          <w:rFonts w:asciiTheme="minorHAnsi" w:hAnsiTheme="minorHAnsi" w:cs="Calibri"/>
        </w:rPr>
      </w:pPr>
      <w:r w:rsidRPr="00B55FF9">
        <w:t>Yearly Dummies.</w:t>
      </w:r>
    </w:p>
    <w:p w14:paraId="0ECD1B5B" w14:textId="37A43C48" w:rsidR="00B85987" w:rsidRPr="00B55FF9" w:rsidRDefault="00B85987" w:rsidP="00B85987">
      <w:r w:rsidRPr="00B55FF9">
        <w:t xml:space="preserve">Again, </w:t>
      </w:r>
      <m:oMath>
        <m:sSub>
          <m:sSubPr>
            <m:ctrlPr>
              <w:rPr>
                <w:rFonts w:ascii="Cambria Math" w:hAnsi="Cambria Math"/>
                <w:i/>
                <w:vertAlign w:val="subscript"/>
              </w:rPr>
            </m:ctrlPr>
          </m:sSubPr>
          <m:e>
            <m:r>
              <w:rPr>
                <w:rFonts w:ascii="Cambria Math" w:hAnsi="Cambria Math"/>
                <w:vertAlign w:val="subscript"/>
              </w:rPr>
              <m:t>ϵ</m:t>
            </m:r>
          </m:e>
          <m:sub>
            <m:r>
              <w:rPr>
                <w:rFonts w:ascii="Cambria Math" w:hAnsi="Cambria Math"/>
                <w:vertAlign w:val="subscript"/>
              </w:rPr>
              <m:t>i</m:t>
            </m:r>
          </m:sub>
        </m:sSub>
        <m:r>
          <w:rPr>
            <w:rFonts w:ascii="Cambria Math" w:hAnsi="Cambria Math"/>
            <w:vertAlign w:val="subscript"/>
          </w:rPr>
          <m:t xml:space="preserve"> </m:t>
        </m:r>
      </m:oMath>
      <w:r w:rsidRPr="00B55FF9">
        <w:t xml:space="preserve">represents an error term. </w:t>
      </w:r>
      <w:proofErr w:type="gramStart"/>
      <w:r w:rsidRPr="00B55FF9">
        <w:t>Similar to</w:t>
      </w:r>
      <w:proofErr w:type="gramEnd"/>
      <w:r w:rsidRPr="00B55FF9">
        <w:t xml:space="preserve"> the methodology for estimating earnings returns, the described probit model was estimated in aggregate and </w:t>
      </w:r>
      <w:r w:rsidRPr="00B55FF9">
        <w:rPr>
          <w:b/>
          <w:color w:val="06357A" w:themeColor="accent1"/>
        </w:rPr>
        <w:t>separately for men and women</w:t>
      </w:r>
      <w:r w:rsidRPr="00B55FF9">
        <w:t xml:space="preserve">, with the analysis further split by respective </w:t>
      </w:r>
      <w:r w:rsidRPr="00B55FF9">
        <w:rPr>
          <w:b/>
          <w:color w:val="06357A" w:themeColor="accent1"/>
        </w:rPr>
        <w:t>age bands</w:t>
      </w:r>
      <w:r w:rsidRPr="00B55FF9">
        <w:t xml:space="preserve">, and adjusted for the specific </w:t>
      </w:r>
      <w:r w:rsidRPr="00B55FF9">
        <w:rPr>
          <w:b/>
          <w:color w:val="06357A" w:themeColor="accent1"/>
        </w:rPr>
        <w:t>subject mix</w:t>
      </w:r>
      <w:r w:rsidRPr="00B55FF9">
        <w:rPr>
          <w:color w:val="7D2239" w:themeColor="accent2"/>
        </w:rPr>
        <w:t xml:space="preserve"> </w:t>
      </w:r>
      <w:r w:rsidRPr="00B55FF9">
        <w:t xml:space="preserve">of students in the 2018-19 cohort of UK domiciled students attending the University of </w:t>
      </w:r>
      <w:r w:rsidR="009D62A4" w:rsidRPr="00B55FF9">
        <w:t>Glasgow</w:t>
      </w:r>
      <w:r w:rsidRPr="00B55FF9">
        <w:t>. Further, and again similar to the analysis of earnings returns, employment returns were estimated at the national (</w:t>
      </w:r>
      <w:proofErr w:type="gramStart"/>
      <w:r w:rsidRPr="00B55FF9">
        <w:t>i.e.</w:t>
      </w:r>
      <w:proofErr w:type="gramEnd"/>
      <w:r w:rsidRPr="00B55FF9">
        <w:t xml:space="preserve"> UK-wide) level. </w:t>
      </w:r>
    </w:p>
    <w:p w14:paraId="6D9F2DED" w14:textId="41E06EC9" w:rsidR="00B85987" w:rsidRPr="00B55FF9" w:rsidRDefault="00B85987" w:rsidP="00B85987">
      <w:pPr>
        <w:rPr>
          <w:rFonts w:asciiTheme="minorHAnsi" w:hAnsiTheme="minorHAnsi" w:cs="Calibri"/>
        </w:rPr>
      </w:pPr>
      <w:r w:rsidRPr="00B55FF9">
        <w:t xml:space="preserve">The resulting estimated marginal employment returns to higher education qualifications (again on average across </w:t>
      </w:r>
      <w:r w:rsidRPr="00B55FF9">
        <w:rPr>
          <w:i/>
        </w:rPr>
        <w:t>all subjects</w:t>
      </w:r>
      <w:r w:rsidRPr="00B55FF9">
        <w:t xml:space="preserve"> of study (</w:t>
      </w:r>
      <w:proofErr w:type="gramStart"/>
      <w:r w:rsidRPr="00B55FF9">
        <w:t>i.e.</w:t>
      </w:r>
      <w:proofErr w:type="gramEnd"/>
      <w:r w:rsidRPr="00B55FF9">
        <w:t xml:space="preserve"> before adjusting for the University</w:t>
      </w:r>
      <w:r w:rsidR="009D62A4" w:rsidRPr="00B55FF9">
        <w:t xml:space="preserve"> of Glasgow’</w:t>
      </w:r>
      <w:r w:rsidRPr="00B55FF9">
        <w:t xml:space="preserve">s specific subject mix)) are presented in </w:t>
      </w:r>
      <w:r w:rsidRPr="00B55FF9">
        <w:fldChar w:fldCharType="begin"/>
      </w:r>
      <w:r w:rsidRPr="00B55FF9">
        <w:instrText xml:space="preserve"> REF _Ref526150615 \r \h  \* MERGEFORMAT </w:instrText>
      </w:r>
      <w:r w:rsidRPr="00B55FF9">
        <w:fldChar w:fldCharType="separate"/>
      </w:r>
      <w:r w:rsidR="00B96FA3">
        <w:t>Table 14</w:t>
      </w:r>
      <w:r w:rsidRPr="00B55FF9">
        <w:fldChar w:fldCharType="end"/>
      </w:r>
      <w:r w:rsidRPr="00B55FF9">
        <w:t xml:space="preserve">. </w:t>
      </w:r>
      <w:r w:rsidRPr="00B55FF9">
        <w:rPr>
          <w:rFonts w:asciiTheme="minorHAnsi" w:hAnsiTheme="minorHAnsi" w:cs="Calibri"/>
        </w:rPr>
        <w:t xml:space="preserve">In the employment regressions, the relevant coefficients provide estimates of the impact of the qualification on the probability of being in employment (expressed in percentage points). Again, to take an example, the analysis estimates that a man aged between 31 and 35 in possession of a first degree is </w:t>
      </w:r>
      <w:r w:rsidRPr="00B55FF9">
        <w:rPr>
          <w:b/>
          <w:color w:val="06357A" w:themeColor="accent1"/>
        </w:rPr>
        <w:t>2.5 percentage points</w:t>
      </w:r>
      <w:r w:rsidRPr="00B55FF9">
        <w:rPr>
          <w:rFonts w:asciiTheme="minorHAnsi" w:hAnsiTheme="minorHAnsi" w:cs="Calibri"/>
          <w:color w:val="7D2239" w:themeColor="accent2"/>
        </w:rPr>
        <w:t xml:space="preserve"> </w:t>
      </w:r>
      <w:r w:rsidRPr="00B55FF9">
        <w:rPr>
          <w:rFonts w:asciiTheme="minorHAnsi" w:hAnsiTheme="minorHAnsi" w:cs="Calibri"/>
        </w:rPr>
        <w:t xml:space="preserve">more likely to be in employment than a man of similar age holding only </w:t>
      </w:r>
      <w:r w:rsidR="0070027F" w:rsidRPr="00B55FF9">
        <w:t xml:space="preserve">Scottish Highers (or equivalent) </w:t>
      </w:r>
      <w:r w:rsidRPr="00B55FF9">
        <w:rPr>
          <w:rFonts w:asciiTheme="minorHAnsi" w:hAnsiTheme="minorHAnsi" w:cs="Calibri"/>
        </w:rPr>
        <w:t xml:space="preserve">as his highest level of education. The corresponding estimate for women stands at </w:t>
      </w:r>
      <w:r w:rsidRPr="00B55FF9">
        <w:rPr>
          <w:b/>
          <w:color w:val="06357A" w:themeColor="accent1"/>
        </w:rPr>
        <w:t>4.4 percentage points</w:t>
      </w:r>
      <w:r w:rsidRPr="00B55FF9">
        <w:rPr>
          <w:rFonts w:asciiTheme="minorHAnsi" w:hAnsiTheme="minorHAnsi" w:cs="Calibri"/>
        </w:rPr>
        <w:t>.</w:t>
      </w:r>
    </w:p>
    <w:p w14:paraId="0EB1BBF6" w14:textId="5ECB16BA" w:rsidR="00B85987" w:rsidRPr="00B55FF9" w:rsidRDefault="00B85987" w:rsidP="00B85987">
      <w:pPr>
        <w:pStyle w:val="TableTitle"/>
      </w:pPr>
      <w:bookmarkStart w:id="269" w:name="_Ref526150615"/>
      <w:bookmarkStart w:id="270" w:name="_Toc529865998"/>
      <w:bookmarkStart w:id="271" w:name="_Toc36037483"/>
      <w:bookmarkStart w:id="272" w:name="_Toc75247052"/>
      <w:bookmarkStart w:id="273" w:name="_Toc85188915"/>
      <w:r w:rsidRPr="00B55FF9">
        <w:t>Marginal employment returns to higher education qualifications (</w:t>
      </w:r>
      <w:r w:rsidR="00AF3B92" w:rsidRPr="00B55FF9">
        <w:t xml:space="preserve">across </w:t>
      </w:r>
      <w:r w:rsidRPr="00B55FF9">
        <w:t>all subjects), in percentage points, by gender and age band</w:t>
      </w:r>
      <w:bookmarkEnd w:id="269"/>
      <w:bookmarkEnd w:id="270"/>
      <w:bookmarkEnd w:id="271"/>
      <w:bookmarkEnd w:id="272"/>
      <w:bookmarkEnd w:id="273"/>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268"/>
        <w:gridCol w:w="656"/>
        <w:gridCol w:w="658"/>
        <w:gridCol w:w="656"/>
        <w:gridCol w:w="658"/>
        <w:gridCol w:w="658"/>
        <w:gridCol w:w="656"/>
        <w:gridCol w:w="658"/>
        <w:gridCol w:w="656"/>
        <w:gridCol w:w="658"/>
        <w:gridCol w:w="662"/>
      </w:tblGrid>
      <w:tr w:rsidR="00B85987" w:rsidRPr="00B55FF9" w14:paraId="37E71FA8" w14:textId="77777777" w:rsidTr="00CE444C">
        <w:trPr>
          <w:trHeight w:val="227"/>
        </w:trPr>
        <w:tc>
          <w:tcPr>
            <w:tcW w:w="1282" w:type="pct"/>
            <w:vMerge w:val="restart"/>
            <w:tcBorders>
              <w:top w:val="single" w:sz="4" w:space="0" w:color="06357A"/>
            </w:tcBorders>
            <w:vAlign w:val="center"/>
          </w:tcPr>
          <w:p w14:paraId="53847E58" w14:textId="77777777" w:rsidR="00B85987" w:rsidRPr="00B55FF9" w:rsidRDefault="00B85987" w:rsidP="006C0A3C">
            <w:pPr>
              <w:pStyle w:val="TableHeading"/>
              <w:keepNext/>
              <w:rPr>
                <w:rFonts w:asciiTheme="minorHAnsi" w:hAnsiTheme="minorHAnsi"/>
                <w:szCs w:val="20"/>
              </w:rPr>
            </w:pPr>
            <w:r w:rsidRPr="00B55FF9">
              <w:rPr>
                <w:rFonts w:asciiTheme="minorHAnsi" w:hAnsiTheme="minorHAnsi"/>
                <w:szCs w:val="20"/>
              </w:rPr>
              <w:t>Qualification level</w:t>
            </w:r>
          </w:p>
        </w:tc>
        <w:tc>
          <w:tcPr>
            <w:tcW w:w="3718" w:type="pct"/>
            <w:gridSpan w:val="10"/>
            <w:tcBorders>
              <w:top w:val="single" w:sz="4" w:space="0" w:color="06357A"/>
              <w:bottom w:val="single" w:sz="4" w:space="0" w:color="06357A"/>
            </w:tcBorders>
            <w:shd w:val="clear" w:color="auto" w:fill="auto"/>
            <w:vAlign w:val="center"/>
          </w:tcPr>
          <w:p w14:paraId="1CEFD5BB" w14:textId="77777777" w:rsidR="00B85987" w:rsidRPr="00B55FF9" w:rsidRDefault="00B85987" w:rsidP="006C0A3C">
            <w:pPr>
              <w:pStyle w:val="TableHeading"/>
              <w:keepNext/>
              <w:jc w:val="center"/>
              <w:rPr>
                <w:rFonts w:asciiTheme="minorHAnsi" w:hAnsiTheme="minorHAnsi"/>
                <w:bCs/>
                <w:szCs w:val="20"/>
              </w:rPr>
            </w:pPr>
            <w:r w:rsidRPr="00B55FF9">
              <w:rPr>
                <w:rFonts w:asciiTheme="minorHAnsi" w:hAnsiTheme="minorHAnsi"/>
                <w:bCs/>
                <w:szCs w:val="20"/>
              </w:rPr>
              <w:t>Age band</w:t>
            </w:r>
          </w:p>
        </w:tc>
      </w:tr>
      <w:tr w:rsidR="00B85987" w:rsidRPr="00B55FF9" w14:paraId="184D0C6B" w14:textId="77777777" w:rsidTr="00CE444C">
        <w:trPr>
          <w:trHeight w:val="227"/>
        </w:trPr>
        <w:tc>
          <w:tcPr>
            <w:tcW w:w="1282" w:type="pct"/>
            <w:vMerge/>
            <w:tcBorders>
              <w:bottom w:val="single" w:sz="4" w:space="0" w:color="06357A"/>
            </w:tcBorders>
            <w:vAlign w:val="center"/>
          </w:tcPr>
          <w:p w14:paraId="38B636C4" w14:textId="77777777" w:rsidR="00B85987" w:rsidRPr="00B55FF9" w:rsidRDefault="00B85987" w:rsidP="006C0A3C">
            <w:pPr>
              <w:pStyle w:val="TableHeading"/>
              <w:keepNext/>
              <w:rPr>
                <w:szCs w:val="20"/>
              </w:rPr>
            </w:pPr>
          </w:p>
        </w:tc>
        <w:tc>
          <w:tcPr>
            <w:tcW w:w="371" w:type="pct"/>
            <w:tcBorders>
              <w:top w:val="single" w:sz="4" w:space="0" w:color="06357A"/>
              <w:bottom w:val="single" w:sz="4" w:space="0" w:color="06357A"/>
            </w:tcBorders>
            <w:shd w:val="clear" w:color="auto" w:fill="auto"/>
            <w:vAlign w:val="center"/>
          </w:tcPr>
          <w:p w14:paraId="415FC2A9" w14:textId="77777777" w:rsidR="00B85987" w:rsidRPr="00B55FF9" w:rsidRDefault="00B85987" w:rsidP="006C0A3C">
            <w:pPr>
              <w:pStyle w:val="TableHeading"/>
              <w:keepNext/>
              <w:rPr>
                <w:szCs w:val="20"/>
              </w:rPr>
            </w:pPr>
            <w:r w:rsidRPr="00B55FF9">
              <w:rPr>
                <w:rFonts w:asciiTheme="minorHAnsi" w:hAnsiTheme="minorHAnsi"/>
                <w:bCs/>
                <w:szCs w:val="20"/>
              </w:rPr>
              <w:t>16-20</w:t>
            </w:r>
          </w:p>
        </w:tc>
        <w:tc>
          <w:tcPr>
            <w:tcW w:w="372" w:type="pct"/>
            <w:tcBorders>
              <w:top w:val="single" w:sz="4" w:space="0" w:color="06357A"/>
              <w:bottom w:val="single" w:sz="4" w:space="0" w:color="06357A"/>
            </w:tcBorders>
            <w:shd w:val="clear" w:color="auto" w:fill="auto"/>
            <w:vAlign w:val="center"/>
          </w:tcPr>
          <w:p w14:paraId="11BBB5D9" w14:textId="77777777" w:rsidR="00B85987" w:rsidRPr="00B55FF9" w:rsidRDefault="00B85987" w:rsidP="006C0A3C">
            <w:pPr>
              <w:pStyle w:val="TableHeading"/>
              <w:keepNext/>
              <w:rPr>
                <w:szCs w:val="20"/>
              </w:rPr>
            </w:pPr>
            <w:r w:rsidRPr="00B55FF9">
              <w:rPr>
                <w:rFonts w:asciiTheme="minorHAnsi" w:hAnsiTheme="minorHAnsi"/>
                <w:bCs/>
                <w:szCs w:val="20"/>
              </w:rPr>
              <w:t>21-25</w:t>
            </w:r>
          </w:p>
        </w:tc>
        <w:tc>
          <w:tcPr>
            <w:tcW w:w="371" w:type="pct"/>
            <w:tcBorders>
              <w:top w:val="single" w:sz="4" w:space="0" w:color="06357A"/>
              <w:bottom w:val="single" w:sz="4" w:space="0" w:color="06357A"/>
            </w:tcBorders>
            <w:shd w:val="clear" w:color="auto" w:fill="auto"/>
            <w:vAlign w:val="center"/>
          </w:tcPr>
          <w:p w14:paraId="693C013F" w14:textId="77777777" w:rsidR="00B85987" w:rsidRPr="00B55FF9" w:rsidRDefault="00B85987" w:rsidP="006C0A3C">
            <w:pPr>
              <w:pStyle w:val="TableHeading"/>
              <w:keepNext/>
              <w:rPr>
                <w:szCs w:val="20"/>
              </w:rPr>
            </w:pPr>
            <w:r w:rsidRPr="00B55FF9">
              <w:rPr>
                <w:rFonts w:asciiTheme="minorHAnsi" w:hAnsiTheme="minorHAnsi"/>
                <w:bCs/>
                <w:szCs w:val="20"/>
              </w:rPr>
              <w:t>26-30</w:t>
            </w:r>
          </w:p>
        </w:tc>
        <w:tc>
          <w:tcPr>
            <w:tcW w:w="372" w:type="pct"/>
            <w:tcBorders>
              <w:top w:val="single" w:sz="4" w:space="0" w:color="06357A"/>
              <w:bottom w:val="single" w:sz="4" w:space="0" w:color="06357A"/>
            </w:tcBorders>
            <w:shd w:val="clear" w:color="auto" w:fill="auto"/>
            <w:vAlign w:val="center"/>
          </w:tcPr>
          <w:p w14:paraId="3E08CFAA" w14:textId="77777777" w:rsidR="00B85987" w:rsidRPr="00B55FF9" w:rsidRDefault="00B85987" w:rsidP="006C0A3C">
            <w:pPr>
              <w:pStyle w:val="TableHeading"/>
              <w:keepNext/>
              <w:rPr>
                <w:szCs w:val="20"/>
              </w:rPr>
            </w:pPr>
            <w:r w:rsidRPr="00B55FF9">
              <w:rPr>
                <w:rFonts w:asciiTheme="minorHAnsi" w:hAnsiTheme="minorHAnsi"/>
                <w:bCs/>
                <w:szCs w:val="20"/>
              </w:rPr>
              <w:t>31-35</w:t>
            </w:r>
          </w:p>
        </w:tc>
        <w:tc>
          <w:tcPr>
            <w:tcW w:w="372" w:type="pct"/>
            <w:tcBorders>
              <w:top w:val="single" w:sz="4" w:space="0" w:color="06357A"/>
              <w:bottom w:val="single" w:sz="4" w:space="0" w:color="06357A"/>
            </w:tcBorders>
            <w:shd w:val="clear" w:color="auto" w:fill="auto"/>
            <w:vAlign w:val="center"/>
          </w:tcPr>
          <w:p w14:paraId="7313774F" w14:textId="77777777" w:rsidR="00B85987" w:rsidRPr="00B55FF9" w:rsidRDefault="00B85987" w:rsidP="006C0A3C">
            <w:pPr>
              <w:pStyle w:val="TableHeading"/>
              <w:keepNext/>
              <w:rPr>
                <w:szCs w:val="20"/>
              </w:rPr>
            </w:pPr>
            <w:r w:rsidRPr="00B55FF9">
              <w:rPr>
                <w:rFonts w:asciiTheme="minorHAnsi" w:hAnsiTheme="minorHAnsi"/>
                <w:bCs/>
                <w:szCs w:val="20"/>
              </w:rPr>
              <w:t>36-40</w:t>
            </w:r>
          </w:p>
        </w:tc>
        <w:tc>
          <w:tcPr>
            <w:tcW w:w="371" w:type="pct"/>
            <w:tcBorders>
              <w:top w:val="single" w:sz="4" w:space="0" w:color="06357A"/>
              <w:bottom w:val="single" w:sz="4" w:space="0" w:color="06357A"/>
            </w:tcBorders>
            <w:shd w:val="clear" w:color="auto" w:fill="auto"/>
            <w:vAlign w:val="center"/>
          </w:tcPr>
          <w:p w14:paraId="4CD507A3" w14:textId="77777777" w:rsidR="00B85987" w:rsidRPr="00B55FF9" w:rsidRDefault="00B85987" w:rsidP="006C0A3C">
            <w:pPr>
              <w:pStyle w:val="TableHeading"/>
              <w:keepNext/>
              <w:rPr>
                <w:szCs w:val="20"/>
              </w:rPr>
            </w:pPr>
            <w:r w:rsidRPr="00B55FF9">
              <w:rPr>
                <w:rFonts w:asciiTheme="minorHAnsi" w:hAnsiTheme="minorHAnsi"/>
                <w:bCs/>
                <w:szCs w:val="20"/>
              </w:rPr>
              <w:t>41-45</w:t>
            </w:r>
          </w:p>
        </w:tc>
        <w:tc>
          <w:tcPr>
            <w:tcW w:w="372" w:type="pct"/>
            <w:tcBorders>
              <w:top w:val="single" w:sz="4" w:space="0" w:color="06357A"/>
              <w:bottom w:val="single" w:sz="4" w:space="0" w:color="06357A"/>
            </w:tcBorders>
            <w:shd w:val="clear" w:color="auto" w:fill="auto"/>
            <w:vAlign w:val="center"/>
          </w:tcPr>
          <w:p w14:paraId="2392CE76" w14:textId="77777777" w:rsidR="00B85987" w:rsidRPr="00B55FF9" w:rsidRDefault="00B85987" w:rsidP="006C0A3C">
            <w:pPr>
              <w:pStyle w:val="TableHeading"/>
              <w:keepNext/>
              <w:rPr>
                <w:szCs w:val="20"/>
              </w:rPr>
            </w:pPr>
            <w:r w:rsidRPr="00B55FF9">
              <w:rPr>
                <w:rFonts w:asciiTheme="minorHAnsi" w:hAnsiTheme="minorHAnsi"/>
                <w:bCs/>
                <w:szCs w:val="20"/>
              </w:rPr>
              <w:t>46-50</w:t>
            </w:r>
          </w:p>
        </w:tc>
        <w:tc>
          <w:tcPr>
            <w:tcW w:w="371" w:type="pct"/>
            <w:tcBorders>
              <w:top w:val="single" w:sz="4" w:space="0" w:color="06357A"/>
              <w:bottom w:val="single" w:sz="4" w:space="0" w:color="06357A"/>
            </w:tcBorders>
            <w:shd w:val="clear" w:color="auto" w:fill="auto"/>
            <w:vAlign w:val="center"/>
          </w:tcPr>
          <w:p w14:paraId="52073AF7" w14:textId="77777777" w:rsidR="00B85987" w:rsidRPr="00B55FF9" w:rsidRDefault="00B85987" w:rsidP="006C0A3C">
            <w:pPr>
              <w:pStyle w:val="TableHeading"/>
              <w:keepNext/>
              <w:rPr>
                <w:szCs w:val="20"/>
              </w:rPr>
            </w:pPr>
            <w:r w:rsidRPr="00B55FF9">
              <w:rPr>
                <w:rFonts w:asciiTheme="minorHAnsi" w:hAnsiTheme="minorHAnsi"/>
                <w:bCs/>
                <w:szCs w:val="20"/>
              </w:rPr>
              <w:t>51-55</w:t>
            </w:r>
          </w:p>
        </w:tc>
        <w:tc>
          <w:tcPr>
            <w:tcW w:w="372" w:type="pct"/>
            <w:tcBorders>
              <w:top w:val="single" w:sz="4" w:space="0" w:color="06357A"/>
              <w:bottom w:val="single" w:sz="4" w:space="0" w:color="06357A"/>
            </w:tcBorders>
            <w:shd w:val="clear" w:color="auto" w:fill="auto"/>
            <w:vAlign w:val="center"/>
          </w:tcPr>
          <w:p w14:paraId="7A6DF51C" w14:textId="77777777" w:rsidR="00B85987" w:rsidRPr="00B55FF9" w:rsidRDefault="00B85987" w:rsidP="006C0A3C">
            <w:pPr>
              <w:pStyle w:val="TableHeading"/>
              <w:keepNext/>
              <w:rPr>
                <w:szCs w:val="20"/>
              </w:rPr>
            </w:pPr>
            <w:r w:rsidRPr="00B55FF9">
              <w:rPr>
                <w:rFonts w:asciiTheme="minorHAnsi" w:hAnsiTheme="minorHAnsi"/>
                <w:bCs/>
                <w:szCs w:val="20"/>
              </w:rPr>
              <w:t>56-60</w:t>
            </w:r>
          </w:p>
        </w:tc>
        <w:tc>
          <w:tcPr>
            <w:tcW w:w="374" w:type="pct"/>
            <w:tcBorders>
              <w:top w:val="single" w:sz="4" w:space="0" w:color="06357A"/>
              <w:bottom w:val="single" w:sz="4" w:space="0" w:color="06357A"/>
            </w:tcBorders>
            <w:shd w:val="clear" w:color="auto" w:fill="auto"/>
            <w:vAlign w:val="center"/>
          </w:tcPr>
          <w:p w14:paraId="67613C24" w14:textId="77777777" w:rsidR="00B85987" w:rsidRPr="00B55FF9" w:rsidRDefault="00B85987" w:rsidP="006C0A3C">
            <w:pPr>
              <w:pStyle w:val="TableHeading"/>
              <w:keepNext/>
              <w:rPr>
                <w:szCs w:val="20"/>
              </w:rPr>
            </w:pPr>
            <w:r w:rsidRPr="00B55FF9">
              <w:rPr>
                <w:rFonts w:asciiTheme="minorHAnsi" w:hAnsiTheme="minorHAnsi"/>
                <w:bCs/>
                <w:szCs w:val="20"/>
              </w:rPr>
              <w:t>61-65</w:t>
            </w:r>
          </w:p>
        </w:tc>
      </w:tr>
      <w:tr w:rsidR="00B85987" w:rsidRPr="00B55FF9" w14:paraId="3E686E6D" w14:textId="77777777" w:rsidTr="00CE444C">
        <w:trPr>
          <w:trHeight w:val="227"/>
        </w:trPr>
        <w:tc>
          <w:tcPr>
            <w:tcW w:w="1282" w:type="pct"/>
            <w:tcBorders>
              <w:top w:val="single" w:sz="4" w:space="0" w:color="06357A"/>
              <w:right w:val="nil"/>
            </w:tcBorders>
            <w:shd w:val="clear" w:color="auto" w:fill="003865" w:themeFill="accent3"/>
            <w:vAlign w:val="center"/>
          </w:tcPr>
          <w:p w14:paraId="5EE22874" w14:textId="77777777" w:rsidR="00B85987" w:rsidRPr="00B55FF9" w:rsidRDefault="00B85987" w:rsidP="006C0A3C">
            <w:pPr>
              <w:pStyle w:val="TableText"/>
              <w:keepNext/>
              <w:rPr>
                <w:b/>
                <w:color w:val="FFFFFF" w:themeColor="background1"/>
                <w:szCs w:val="20"/>
              </w:rPr>
            </w:pPr>
            <w:r w:rsidRPr="00B55FF9">
              <w:rPr>
                <w:b/>
                <w:color w:val="FFFFFF" w:themeColor="background1"/>
                <w:szCs w:val="20"/>
              </w:rPr>
              <w:t>Men</w:t>
            </w:r>
          </w:p>
        </w:tc>
        <w:tc>
          <w:tcPr>
            <w:tcW w:w="371" w:type="pct"/>
            <w:tcBorders>
              <w:top w:val="single" w:sz="4" w:space="0" w:color="06357A"/>
              <w:left w:val="nil"/>
              <w:right w:val="nil"/>
            </w:tcBorders>
            <w:shd w:val="clear" w:color="auto" w:fill="003865" w:themeFill="accent3"/>
            <w:vAlign w:val="center"/>
          </w:tcPr>
          <w:p w14:paraId="2536E433" w14:textId="77777777" w:rsidR="00B85987" w:rsidRPr="00B55FF9" w:rsidRDefault="00B85987" w:rsidP="006C0A3C">
            <w:pPr>
              <w:pStyle w:val="TableText"/>
              <w:keepNext/>
              <w:rPr>
                <w:color w:val="FFFFFF" w:themeColor="background1"/>
                <w:szCs w:val="20"/>
              </w:rPr>
            </w:pPr>
          </w:p>
        </w:tc>
        <w:tc>
          <w:tcPr>
            <w:tcW w:w="372" w:type="pct"/>
            <w:tcBorders>
              <w:top w:val="single" w:sz="4" w:space="0" w:color="06357A"/>
              <w:left w:val="nil"/>
              <w:right w:val="nil"/>
            </w:tcBorders>
            <w:shd w:val="clear" w:color="auto" w:fill="003865" w:themeFill="accent3"/>
            <w:vAlign w:val="center"/>
          </w:tcPr>
          <w:p w14:paraId="45DD4E3F" w14:textId="77777777" w:rsidR="00B85987" w:rsidRPr="00B55FF9" w:rsidRDefault="00B85987" w:rsidP="006C0A3C">
            <w:pPr>
              <w:pStyle w:val="TableText"/>
              <w:keepNext/>
              <w:rPr>
                <w:color w:val="FFFFFF" w:themeColor="background1"/>
                <w:szCs w:val="20"/>
              </w:rPr>
            </w:pPr>
          </w:p>
        </w:tc>
        <w:tc>
          <w:tcPr>
            <w:tcW w:w="371" w:type="pct"/>
            <w:tcBorders>
              <w:top w:val="single" w:sz="4" w:space="0" w:color="06357A"/>
              <w:left w:val="nil"/>
              <w:right w:val="nil"/>
            </w:tcBorders>
            <w:shd w:val="clear" w:color="auto" w:fill="003865" w:themeFill="accent3"/>
            <w:vAlign w:val="center"/>
          </w:tcPr>
          <w:p w14:paraId="560F98EF" w14:textId="77777777" w:rsidR="00B85987" w:rsidRPr="00B55FF9" w:rsidRDefault="00B85987" w:rsidP="006C0A3C">
            <w:pPr>
              <w:pStyle w:val="TableText"/>
              <w:keepNext/>
              <w:rPr>
                <w:color w:val="FFFFFF" w:themeColor="background1"/>
                <w:szCs w:val="20"/>
              </w:rPr>
            </w:pPr>
          </w:p>
        </w:tc>
        <w:tc>
          <w:tcPr>
            <w:tcW w:w="372" w:type="pct"/>
            <w:tcBorders>
              <w:top w:val="single" w:sz="4" w:space="0" w:color="06357A"/>
              <w:left w:val="nil"/>
              <w:right w:val="nil"/>
            </w:tcBorders>
            <w:shd w:val="clear" w:color="auto" w:fill="003865" w:themeFill="accent3"/>
            <w:vAlign w:val="center"/>
          </w:tcPr>
          <w:p w14:paraId="2F6ADEB2" w14:textId="77777777" w:rsidR="00B85987" w:rsidRPr="00B55FF9" w:rsidRDefault="00B85987" w:rsidP="006C0A3C">
            <w:pPr>
              <w:pStyle w:val="TableText"/>
              <w:keepNext/>
              <w:rPr>
                <w:color w:val="FFFFFF" w:themeColor="background1"/>
                <w:szCs w:val="20"/>
              </w:rPr>
            </w:pPr>
          </w:p>
        </w:tc>
        <w:tc>
          <w:tcPr>
            <w:tcW w:w="372" w:type="pct"/>
            <w:tcBorders>
              <w:top w:val="single" w:sz="4" w:space="0" w:color="06357A"/>
              <w:left w:val="nil"/>
              <w:right w:val="nil"/>
            </w:tcBorders>
            <w:shd w:val="clear" w:color="auto" w:fill="003865" w:themeFill="accent3"/>
            <w:vAlign w:val="center"/>
          </w:tcPr>
          <w:p w14:paraId="31EE0C49" w14:textId="77777777" w:rsidR="00B85987" w:rsidRPr="00B55FF9" w:rsidRDefault="00B85987" w:rsidP="006C0A3C">
            <w:pPr>
              <w:pStyle w:val="TableText"/>
              <w:keepNext/>
              <w:rPr>
                <w:color w:val="FFFFFF" w:themeColor="background1"/>
                <w:szCs w:val="20"/>
              </w:rPr>
            </w:pPr>
          </w:p>
        </w:tc>
        <w:tc>
          <w:tcPr>
            <w:tcW w:w="371" w:type="pct"/>
            <w:tcBorders>
              <w:top w:val="single" w:sz="4" w:space="0" w:color="06357A"/>
              <w:left w:val="nil"/>
              <w:right w:val="nil"/>
            </w:tcBorders>
            <w:shd w:val="clear" w:color="auto" w:fill="003865" w:themeFill="accent3"/>
            <w:vAlign w:val="center"/>
          </w:tcPr>
          <w:p w14:paraId="145A1A26" w14:textId="77777777" w:rsidR="00B85987" w:rsidRPr="00B55FF9" w:rsidRDefault="00B85987" w:rsidP="006C0A3C">
            <w:pPr>
              <w:pStyle w:val="TableText"/>
              <w:keepNext/>
              <w:rPr>
                <w:color w:val="FFFFFF" w:themeColor="background1"/>
                <w:szCs w:val="20"/>
              </w:rPr>
            </w:pPr>
          </w:p>
        </w:tc>
        <w:tc>
          <w:tcPr>
            <w:tcW w:w="372" w:type="pct"/>
            <w:tcBorders>
              <w:top w:val="single" w:sz="4" w:space="0" w:color="06357A"/>
              <w:left w:val="nil"/>
              <w:right w:val="nil"/>
            </w:tcBorders>
            <w:shd w:val="clear" w:color="auto" w:fill="003865" w:themeFill="accent3"/>
            <w:vAlign w:val="center"/>
          </w:tcPr>
          <w:p w14:paraId="5FA9DE2C" w14:textId="77777777" w:rsidR="00B85987" w:rsidRPr="00B55FF9" w:rsidRDefault="00B85987" w:rsidP="006C0A3C">
            <w:pPr>
              <w:pStyle w:val="TableText"/>
              <w:keepNext/>
              <w:rPr>
                <w:color w:val="FFFFFF" w:themeColor="background1"/>
                <w:szCs w:val="20"/>
              </w:rPr>
            </w:pPr>
          </w:p>
        </w:tc>
        <w:tc>
          <w:tcPr>
            <w:tcW w:w="371" w:type="pct"/>
            <w:tcBorders>
              <w:top w:val="single" w:sz="4" w:space="0" w:color="06357A"/>
              <w:left w:val="nil"/>
              <w:right w:val="nil"/>
            </w:tcBorders>
            <w:shd w:val="clear" w:color="auto" w:fill="003865" w:themeFill="accent3"/>
            <w:vAlign w:val="center"/>
          </w:tcPr>
          <w:p w14:paraId="12BD2AEF" w14:textId="77777777" w:rsidR="00B85987" w:rsidRPr="00B55FF9" w:rsidRDefault="00B85987" w:rsidP="006C0A3C">
            <w:pPr>
              <w:pStyle w:val="TableText"/>
              <w:keepNext/>
              <w:rPr>
                <w:color w:val="FFFFFF" w:themeColor="background1"/>
                <w:szCs w:val="20"/>
              </w:rPr>
            </w:pPr>
          </w:p>
        </w:tc>
        <w:tc>
          <w:tcPr>
            <w:tcW w:w="372" w:type="pct"/>
            <w:tcBorders>
              <w:top w:val="single" w:sz="4" w:space="0" w:color="06357A"/>
              <w:left w:val="nil"/>
              <w:right w:val="nil"/>
            </w:tcBorders>
            <w:shd w:val="clear" w:color="auto" w:fill="003865" w:themeFill="accent3"/>
            <w:vAlign w:val="center"/>
          </w:tcPr>
          <w:p w14:paraId="7E24CA58" w14:textId="77777777" w:rsidR="00B85987" w:rsidRPr="00B55FF9" w:rsidRDefault="00B85987" w:rsidP="006C0A3C">
            <w:pPr>
              <w:pStyle w:val="TableText"/>
              <w:keepNext/>
              <w:rPr>
                <w:color w:val="FFFFFF" w:themeColor="background1"/>
                <w:szCs w:val="20"/>
              </w:rPr>
            </w:pPr>
          </w:p>
        </w:tc>
        <w:tc>
          <w:tcPr>
            <w:tcW w:w="374" w:type="pct"/>
            <w:tcBorders>
              <w:top w:val="single" w:sz="4" w:space="0" w:color="06357A"/>
              <w:left w:val="nil"/>
            </w:tcBorders>
            <w:shd w:val="clear" w:color="auto" w:fill="003865" w:themeFill="accent3"/>
            <w:vAlign w:val="center"/>
          </w:tcPr>
          <w:p w14:paraId="647382A9" w14:textId="77777777" w:rsidR="00B85987" w:rsidRPr="00B55FF9" w:rsidRDefault="00B85987" w:rsidP="006C0A3C">
            <w:pPr>
              <w:pStyle w:val="TableText"/>
              <w:keepNext/>
              <w:rPr>
                <w:color w:val="FFFFFF" w:themeColor="background1"/>
                <w:szCs w:val="20"/>
              </w:rPr>
            </w:pPr>
          </w:p>
        </w:tc>
      </w:tr>
      <w:tr w:rsidR="00AF3B92" w:rsidRPr="00B55FF9" w14:paraId="535DD406" w14:textId="77777777" w:rsidTr="00CE444C">
        <w:trPr>
          <w:trHeight w:val="227"/>
        </w:trPr>
        <w:tc>
          <w:tcPr>
            <w:tcW w:w="1282" w:type="pct"/>
            <w:vAlign w:val="center"/>
          </w:tcPr>
          <w:p w14:paraId="47612E0E" w14:textId="02541BC6" w:rsidR="00AF3B92" w:rsidRPr="00B55FF9" w:rsidRDefault="00AF3B92" w:rsidP="00AF3B92">
            <w:pPr>
              <w:pStyle w:val="TableText"/>
              <w:keepNext/>
              <w:rPr>
                <w:szCs w:val="20"/>
              </w:rPr>
            </w:pPr>
            <w:r w:rsidRPr="00B55FF9">
              <w:rPr>
                <w:rFonts w:asciiTheme="minorHAnsi" w:hAnsiTheme="minorHAnsi"/>
                <w:szCs w:val="20"/>
              </w:rPr>
              <w:t>Scottish Highers</w:t>
            </w:r>
            <w:r w:rsidRPr="00B55FF9">
              <w:rPr>
                <w:rFonts w:asciiTheme="minorHAnsi" w:hAnsiTheme="minorHAnsi"/>
                <w:szCs w:val="20"/>
                <w:vertAlign w:val="superscript"/>
              </w:rPr>
              <w:t>1</w:t>
            </w:r>
          </w:p>
        </w:tc>
        <w:tc>
          <w:tcPr>
            <w:tcW w:w="371" w:type="pct"/>
            <w:shd w:val="clear" w:color="auto" w:fill="auto"/>
            <w:vAlign w:val="center"/>
          </w:tcPr>
          <w:p w14:paraId="76309C7C" w14:textId="34FDD905" w:rsidR="00AF3B92" w:rsidRPr="00B55FF9" w:rsidRDefault="00AF3B92" w:rsidP="00AF3B92">
            <w:pPr>
              <w:pStyle w:val="TableText"/>
              <w:keepNext/>
              <w:ind w:left="0"/>
              <w:jc w:val="center"/>
              <w:rPr>
                <w:szCs w:val="20"/>
              </w:rPr>
            </w:pPr>
            <w:r w:rsidRPr="00B55FF9">
              <w:rPr>
                <w:rFonts w:cs="Calibri"/>
                <w:color w:val="FF0000"/>
                <w:szCs w:val="20"/>
              </w:rPr>
              <w:t xml:space="preserve">-2.1 </w:t>
            </w:r>
          </w:p>
        </w:tc>
        <w:tc>
          <w:tcPr>
            <w:tcW w:w="372" w:type="pct"/>
            <w:shd w:val="clear" w:color="auto" w:fill="auto"/>
            <w:vAlign w:val="center"/>
          </w:tcPr>
          <w:p w14:paraId="41F0333D" w14:textId="5C8DD484"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36EA7E1B" w14:textId="5D2C9300" w:rsidR="00AF3B92" w:rsidRPr="00B55FF9" w:rsidRDefault="00AF3B92" w:rsidP="00AF3B92">
            <w:pPr>
              <w:pStyle w:val="TableText"/>
              <w:keepNext/>
              <w:ind w:left="0"/>
              <w:jc w:val="center"/>
              <w:rPr>
                <w:szCs w:val="20"/>
              </w:rPr>
            </w:pPr>
            <w:r w:rsidRPr="00B55FF9">
              <w:rPr>
                <w:rFonts w:cs="Calibri"/>
                <w:color w:val="000000"/>
                <w:szCs w:val="20"/>
              </w:rPr>
              <w:t xml:space="preserve">2.9 </w:t>
            </w:r>
          </w:p>
        </w:tc>
        <w:tc>
          <w:tcPr>
            <w:tcW w:w="372" w:type="pct"/>
            <w:shd w:val="clear" w:color="auto" w:fill="auto"/>
            <w:vAlign w:val="center"/>
          </w:tcPr>
          <w:p w14:paraId="5CF4AE92" w14:textId="15D07B8E" w:rsidR="00AF3B92" w:rsidRPr="00B55FF9" w:rsidRDefault="00AF3B92" w:rsidP="00AF3B92">
            <w:pPr>
              <w:pStyle w:val="TableText"/>
              <w:keepNext/>
              <w:ind w:left="0"/>
              <w:jc w:val="center"/>
              <w:rPr>
                <w:szCs w:val="20"/>
              </w:rPr>
            </w:pPr>
            <w:r w:rsidRPr="00B55FF9">
              <w:rPr>
                <w:rFonts w:cs="Calibri"/>
                <w:color w:val="000000"/>
                <w:szCs w:val="20"/>
              </w:rPr>
              <w:t xml:space="preserve">1.4 </w:t>
            </w:r>
          </w:p>
        </w:tc>
        <w:tc>
          <w:tcPr>
            <w:tcW w:w="372" w:type="pct"/>
            <w:shd w:val="clear" w:color="auto" w:fill="auto"/>
            <w:vAlign w:val="center"/>
          </w:tcPr>
          <w:p w14:paraId="31D9EBEF" w14:textId="5325EE1A" w:rsidR="00AF3B92" w:rsidRPr="00B55FF9" w:rsidRDefault="00AF3B92" w:rsidP="00AF3B92">
            <w:pPr>
              <w:pStyle w:val="TableText"/>
              <w:keepNext/>
              <w:ind w:left="0"/>
              <w:jc w:val="center"/>
              <w:rPr>
                <w:szCs w:val="20"/>
              </w:rPr>
            </w:pPr>
            <w:r w:rsidRPr="00B55FF9">
              <w:rPr>
                <w:rFonts w:cs="Calibri"/>
                <w:color w:val="000000"/>
                <w:szCs w:val="20"/>
              </w:rPr>
              <w:t xml:space="preserve">1.9 </w:t>
            </w:r>
          </w:p>
        </w:tc>
        <w:tc>
          <w:tcPr>
            <w:tcW w:w="371" w:type="pct"/>
            <w:shd w:val="clear" w:color="auto" w:fill="auto"/>
            <w:vAlign w:val="center"/>
          </w:tcPr>
          <w:p w14:paraId="103D01F3" w14:textId="4B1E5F7F" w:rsidR="00AF3B92" w:rsidRPr="00B55FF9" w:rsidRDefault="00AF3B92" w:rsidP="00AF3B92">
            <w:pPr>
              <w:pStyle w:val="TableText"/>
              <w:keepNext/>
              <w:ind w:left="0"/>
              <w:jc w:val="center"/>
              <w:rPr>
                <w:szCs w:val="20"/>
              </w:rPr>
            </w:pPr>
            <w:r w:rsidRPr="00B55FF9">
              <w:rPr>
                <w:rFonts w:cs="Calibri"/>
                <w:color w:val="000000"/>
                <w:szCs w:val="20"/>
              </w:rPr>
              <w:t xml:space="preserve">1.4 </w:t>
            </w:r>
          </w:p>
        </w:tc>
        <w:tc>
          <w:tcPr>
            <w:tcW w:w="372" w:type="pct"/>
            <w:shd w:val="clear" w:color="auto" w:fill="auto"/>
            <w:vAlign w:val="center"/>
          </w:tcPr>
          <w:p w14:paraId="0F807DC1" w14:textId="7B2285BA" w:rsidR="00AF3B92" w:rsidRPr="00B55FF9" w:rsidRDefault="00AF3B92" w:rsidP="00AF3B92">
            <w:pPr>
              <w:pStyle w:val="TableText"/>
              <w:keepNext/>
              <w:ind w:left="0"/>
              <w:jc w:val="center"/>
              <w:rPr>
                <w:szCs w:val="20"/>
              </w:rPr>
            </w:pPr>
            <w:r w:rsidRPr="00B55FF9">
              <w:rPr>
                <w:rFonts w:cs="Calibri"/>
                <w:color w:val="000000"/>
                <w:szCs w:val="20"/>
              </w:rPr>
              <w:t xml:space="preserve">1.6 </w:t>
            </w:r>
          </w:p>
        </w:tc>
        <w:tc>
          <w:tcPr>
            <w:tcW w:w="371" w:type="pct"/>
            <w:shd w:val="clear" w:color="auto" w:fill="auto"/>
            <w:vAlign w:val="center"/>
          </w:tcPr>
          <w:p w14:paraId="4F650A9D" w14:textId="6FE1A83E"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7254F708" w14:textId="087E51D3"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4095F17B" w14:textId="69860FD7"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1355EF69" w14:textId="77777777" w:rsidTr="00CE444C">
        <w:trPr>
          <w:trHeight w:val="227"/>
        </w:trPr>
        <w:tc>
          <w:tcPr>
            <w:tcW w:w="1282" w:type="pct"/>
            <w:vAlign w:val="center"/>
          </w:tcPr>
          <w:p w14:paraId="519BC9F0" w14:textId="77777777" w:rsidR="00AF3B92" w:rsidRPr="00B55FF9" w:rsidRDefault="00AF3B92" w:rsidP="00AF3B92">
            <w:pPr>
              <w:pStyle w:val="TableText"/>
              <w:keepNext/>
              <w:rPr>
                <w:szCs w:val="20"/>
              </w:rPr>
            </w:pPr>
            <w:r w:rsidRPr="00B55FF9">
              <w:rPr>
                <w:rFonts w:asciiTheme="minorHAnsi" w:hAnsiTheme="minorHAnsi"/>
                <w:szCs w:val="20"/>
              </w:rPr>
              <w:t>Other un</w:t>
            </w:r>
            <w:r w:rsidRPr="00B55FF9">
              <w:rPr>
                <w:szCs w:val="20"/>
              </w:rPr>
              <w:t>dergraduate</w:t>
            </w:r>
            <w:r w:rsidRPr="00B55FF9">
              <w:rPr>
                <w:rFonts w:asciiTheme="minorHAnsi" w:hAnsiTheme="minorHAnsi"/>
                <w:szCs w:val="20"/>
                <w:vertAlign w:val="superscript"/>
              </w:rPr>
              <w:t>2</w:t>
            </w:r>
          </w:p>
        </w:tc>
        <w:tc>
          <w:tcPr>
            <w:tcW w:w="371" w:type="pct"/>
            <w:shd w:val="clear" w:color="auto" w:fill="auto"/>
            <w:vAlign w:val="center"/>
          </w:tcPr>
          <w:p w14:paraId="609EDB45" w14:textId="32F760B8"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494ED329" w14:textId="3F37E467" w:rsidR="00AF3B92" w:rsidRPr="00B55FF9" w:rsidRDefault="00AF3B92" w:rsidP="00AF3B92">
            <w:pPr>
              <w:pStyle w:val="TableText"/>
              <w:keepNext/>
              <w:ind w:left="0"/>
              <w:jc w:val="center"/>
              <w:rPr>
                <w:rFonts w:cs="Calibri"/>
                <w:color w:val="FF0000"/>
                <w:szCs w:val="20"/>
              </w:rPr>
            </w:pPr>
            <w:r w:rsidRPr="00B55FF9">
              <w:rPr>
                <w:rFonts w:cs="Calibri"/>
                <w:color w:val="FF0000"/>
                <w:szCs w:val="20"/>
              </w:rPr>
              <w:t xml:space="preserve">-2.9 </w:t>
            </w:r>
          </w:p>
        </w:tc>
        <w:tc>
          <w:tcPr>
            <w:tcW w:w="371" w:type="pct"/>
            <w:shd w:val="clear" w:color="auto" w:fill="auto"/>
            <w:vAlign w:val="center"/>
          </w:tcPr>
          <w:p w14:paraId="7007B7B7" w14:textId="2741577B" w:rsidR="00AF3B92" w:rsidRPr="00B55FF9" w:rsidRDefault="00AF3B92" w:rsidP="00AF3B92">
            <w:pPr>
              <w:pStyle w:val="TableText"/>
              <w:keepNext/>
              <w:ind w:left="0"/>
              <w:jc w:val="center"/>
              <w:rPr>
                <w:rFonts w:cs="Calibri"/>
                <w:color w:val="FF0000"/>
                <w:szCs w:val="20"/>
              </w:rPr>
            </w:pPr>
            <w:r w:rsidRPr="00B55FF9">
              <w:rPr>
                <w:rFonts w:cs="Calibri"/>
                <w:color w:val="FF0000"/>
                <w:szCs w:val="20"/>
              </w:rPr>
              <w:t xml:space="preserve">-2.9 </w:t>
            </w:r>
          </w:p>
        </w:tc>
        <w:tc>
          <w:tcPr>
            <w:tcW w:w="372" w:type="pct"/>
            <w:shd w:val="clear" w:color="auto" w:fill="auto"/>
            <w:vAlign w:val="center"/>
          </w:tcPr>
          <w:p w14:paraId="731FCFED" w14:textId="107D36F6" w:rsidR="00AF3B92" w:rsidRPr="00B55FF9" w:rsidRDefault="00AF3B92" w:rsidP="00AF3B92">
            <w:pPr>
              <w:pStyle w:val="TableText"/>
              <w:keepNext/>
              <w:ind w:left="0"/>
              <w:jc w:val="center"/>
              <w:rPr>
                <w:rFonts w:cs="Calibri"/>
                <w:color w:val="FF0000"/>
                <w:szCs w:val="20"/>
              </w:rPr>
            </w:pPr>
            <w:r w:rsidRPr="00B55FF9">
              <w:rPr>
                <w:rFonts w:cs="Calibri"/>
                <w:color w:val="000000"/>
                <w:szCs w:val="20"/>
              </w:rPr>
              <w:t> </w:t>
            </w:r>
          </w:p>
        </w:tc>
        <w:tc>
          <w:tcPr>
            <w:tcW w:w="372" w:type="pct"/>
            <w:shd w:val="clear" w:color="auto" w:fill="auto"/>
            <w:vAlign w:val="center"/>
          </w:tcPr>
          <w:p w14:paraId="2678BF65" w14:textId="06375513" w:rsidR="00AF3B92" w:rsidRPr="00B55FF9" w:rsidRDefault="00AF3B92" w:rsidP="00AF3B92">
            <w:pPr>
              <w:pStyle w:val="TableText"/>
              <w:keepNext/>
              <w:ind w:left="0"/>
              <w:jc w:val="center"/>
              <w:rPr>
                <w:rFonts w:cs="Calibri"/>
                <w:color w:val="FF0000"/>
                <w:szCs w:val="20"/>
              </w:rPr>
            </w:pPr>
            <w:r w:rsidRPr="00B55FF9">
              <w:rPr>
                <w:rFonts w:cs="Calibri"/>
                <w:color w:val="FF0000"/>
                <w:szCs w:val="20"/>
              </w:rPr>
              <w:t xml:space="preserve">-1.9 </w:t>
            </w:r>
          </w:p>
        </w:tc>
        <w:tc>
          <w:tcPr>
            <w:tcW w:w="371" w:type="pct"/>
            <w:shd w:val="clear" w:color="auto" w:fill="auto"/>
            <w:vAlign w:val="center"/>
          </w:tcPr>
          <w:p w14:paraId="015348C2" w14:textId="63A24095"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731ADD64" w14:textId="7642729F"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68AC37E4" w14:textId="6317D70C"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31E9273B" w14:textId="6FD62CA8"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5892D082" w14:textId="64243618"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29B6BE8A" w14:textId="77777777" w:rsidTr="00CE444C">
        <w:trPr>
          <w:trHeight w:val="227"/>
        </w:trPr>
        <w:tc>
          <w:tcPr>
            <w:tcW w:w="1282" w:type="pct"/>
            <w:vAlign w:val="center"/>
          </w:tcPr>
          <w:p w14:paraId="62CE3D00" w14:textId="77777777" w:rsidR="00AF3B92" w:rsidRPr="00B55FF9" w:rsidRDefault="00AF3B92" w:rsidP="00AF3B92">
            <w:pPr>
              <w:pStyle w:val="TableText"/>
              <w:keepNext/>
              <w:rPr>
                <w:szCs w:val="20"/>
              </w:rPr>
            </w:pPr>
            <w:r w:rsidRPr="00B55FF9">
              <w:rPr>
                <w:rFonts w:asciiTheme="minorHAnsi" w:hAnsiTheme="minorHAnsi"/>
                <w:szCs w:val="20"/>
              </w:rPr>
              <w:t>First degree</w:t>
            </w:r>
            <w:r w:rsidRPr="00B55FF9">
              <w:rPr>
                <w:rFonts w:asciiTheme="minorHAnsi" w:hAnsiTheme="minorHAnsi"/>
                <w:szCs w:val="20"/>
                <w:vertAlign w:val="superscript"/>
              </w:rPr>
              <w:t>2</w:t>
            </w:r>
          </w:p>
        </w:tc>
        <w:tc>
          <w:tcPr>
            <w:tcW w:w="371" w:type="pct"/>
            <w:shd w:val="clear" w:color="auto" w:fill="auto"/>
            <w:vAlign w:val="center"/>
          </w:tcPr>
          <w:p w14:paraId="1D070923" w14:textId="09F7913C"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31F638EA" w14:textId="7133E60A"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4DF2417F" w14:textId="63349859" w:rsidR="00AF3B92" w:rsidRPr="00B55FF9" w:rsidRDefault="00AF3B92" w:rsidP="00AF3B92">
            <w:pPr>
              <w:pStyle w:val="TableText"/>
              <w:keepNext/>
              <w:ind w:left="0"/>
              <w:jc w:val="center"/>
              <w:rPr>
                <w:szCs w:val="20"/>
              </w:rPr>
            </w:pPr>
            <w:r w:rsidRPr="00B55FF9">
              <w:rPr>
                <w:rFonts w:cs="Calibri"/>
                <w:color w:val="000000"/>
                <w:szCs w:val="20"/>
              </w:rPr>
              <w:t xml:space="preserve">1.4 </w:t>
            </w:r>
          </w:p>
        </w:tc>
        <w:tc>
          <w:tcPr>
            <w:tcW w:w="372" w:type="pct"/>
            <w:shd w:val="clear" w:color="auto" w:fill="auto"/>
            <w:vAlign w:val="center"/>
          </w:tcPr>
          <w:p w14:paraId="61C792D4" w14:textId="7B730107" w:rsidR="00AF3B92" w:rsidRPr="00B55FF9" w:rsidRDefault="00AF3B92" w:rsidP="00AF3B92">
            <w:pPr>
              <w:pStyle w:val="TableText"/>
              <w:keepNext/>
              <w:ind w:left="0"/>
              <w:jc w:val="center"/>
              <w:rPr>
                <w:szCs w:val="20"/>
              </w:rPr>
            </w:pPr>
            <w:r w:rsidRPr="00B55FF9">
              <w:rPr>
                <w:rFonts w:cs="Calibri"/>
                <w:color w:val="000000"/>
                <w:szCs w:val="20"/>
              </w:rPr>
              <w:t xml:space="preserve">2.5 </w:t>
            </w:r>
          </w:p>
        </w:tc>
        <w:tc>
          <w:tcPr>
            <w:tcW w:w="372" w:type="pct"/>
            <w:shd w:val="clear" w:color="auto" w:fill="auto"/>
            <w:vAlign w:val="center"/>
          </w:tcPr>
          <w:p w14:paraId="4058CC39" w14:textId="16CA3085" w:rsidR="00AF3B92" w:rsidRPr="00B55FF9" w:rsidRDefault="00AF3B92" w:rsidP="00AF3B92">
            <w:pPr>
              <w:pStyle w:val="TableText"/>
              <w:keepNext/>
              <w:ind w:left="0"/>
              <w:jc w:val="center"/>
              <w:rPr>
                <w:szCs w:val="20"/>
              </w:rPr>
            </w:pPr>
            <w:r w:rsidRPr="00B55FF9">
              <w:rPr>
                <w:rFonts w:cs="Calibri"/>
                <w:color w:val="000000"/>
                <w:szCs w:val="20"/>
              </w:rPr>
              <w:t xml:space="preserve">2.0 </w:t>
            </w:r>
          </w:p>
        </w:tc>
        <w:tc>
          <w:tcPr>
            <w:tcW w:w="371" w:type="pct"/>
            <w:shd w:val="clear" w:color="auto" w:fill="auto"/>
            <w:vAlign w:val="center"/>
          </w:tcPr>
          <w:p w14:paraId="299F6E31" w14:textId="489704DB" w:rsidR="00AF3B92" w:rsidRPr="00B55FF9" w:rsidRDefault="00AF3B92" w:rsidP="00AF3B92">
            <w:pPr>
              <w:pStyle w:val="TableText"/>
              <w:keepNext/>
              <w:ind w:left="0"/>
              <w:jc w:val="center"/>
              <w:rPr>
                <w:szCs w:val="20"/>
              </w:rPr>
            </w:pPr>
            <w:r w:rsidRPr="00B55FF9">
              <w:rPr>
                <w:rFonts w:cs="Calibri"/>
                <w:color w:val="000000"/>
                <w:szCs w:val="20"/>
              </w:rPr>
              <w:t xml:space="preserve">1.9 </w:t>
            </w:r>
          </w:p>
        </w:tc>
        <w:tc>
          <w:tcPr>
            <w:tcW w:w="372" w:type="pct"/>
            <w:shd w:val="clear" w:color="auto" w:fill="auto"/>
            <w:vAlign w:val="center"/>
          </w:tcPr>
          <w:p w14:paraId="64530C37" w14:textId="3CBAA549" w:rsidR="00AF3B92" w:rsidRPr="00B55FF9" w:rsidRDefault="00AF3B92" w:rsidP="00AF3B92">
            <w:pPr>
              <w:pStyle w:val="TableText"/>
              <w:keepNext/>
              <w:ind w:left="0"/>
              <w:jc w:val="center"/>
              <w:rPr>
                <w:szCs w:val="20"/>
              </w:rPr>
            </w:pPr>
            <w:r w:rsidRPr="00B55FF9">
              <w:rPr>
                <w:rFonts w:cs="Calibri"/>
                <w:color w:val="000000"/>
                <w:szCs w:val="20"/>
              </w:rPr>
              <w:t xml:space="preserve">1.6 </w:t>
            </w:r>
          </w:p>
        </w:tc>
        <w:tc>
          <w:tcPr>
            <w:tcW w:w="371" w:type="pct"/>
            <w:shd w:val="clear" w:color="auto" w:fill="auto"/>
            <w:vAlign w:val="center"/>
          </w:tcPr>
          <w:p w14:paraId="61087F95" w14:textId="0E48BEEB" w:rsidR="00AF3B92" w:rsidRPr="00B55FF9" w:rsidRDefault="00AF3B92" w:rsidP="00AF3B92">
            <w:pPr>
              <w:pStyle w:val="TableText"/>
              <w:keepNext/>
              <w:ind w:left="0"/>
              <w:jc w:val="center"/>
              <w:rPr>
                <w:szCs w:val="20"/>
              </w:rPr>
            </w:pPr>
            <w:r w:rsidRPr="00B55FF9">
              <w:rPr>
                <w:rFonts w:cs="Calibri"/>
                <w:color w:val="000000"/>
                <w:szCs w:val="20"/>
              </w:rPr>
              <w:t xml:space="preserve">3.9 </w:t>
            </w:r>
          </w:p>
        </w:tc>
        <w:tc>
          <w:tcPr>
            <w:tcW w:w="372" w:type="pct"/>
            <w:shd w:val="clear" w:color="auto" w:fill="auto"/>
            <w:vAlign w:val="center"/>
          </w:tcPr>
          <w:p w14:paraId="1E135CA9" w14:textId="475553C0" w:rsidR="00AF3B92" w:rsidRPr="00B55FF9" w:rsidRDefault="00AF3B92" w:rsidP="00AF3B92">
            <w:pPr>
              <w:pStyle w:val="TableText"/>
              <w:keepNext/>
              <w:ind w:left="0"/>
              <w:jc w:val="center"/>
              <w:rPr>
                <w:szCs w:val="20"/>
              </w:rPr>
            </w:pPr>
            <w:r w:rsidRPr="00B55FF9">
              <w:rPr>
                <w:rFonts w:cs="Calibri"/>
                <w:color w:val="000000"/>
                <w:szCs w:val="20"/>
              </w:rPr>
              <w:t xml:space="preserve">2.2 </w:t>
            </w:r>
          </w:p>
        </w:tc>
        <w:tc>
          <w:tcPr>
            <w:tcW w:w="374" w:type="pct"/>
            <w:shd w:val="clear" w:color="auto" w:fill="auto"/>
            <w:vAlign w:val="center"/>
          </w:tcPr>
          <w:p w14:paraId="67D67797" w14:textId="167FE53E"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1D9DC5C0" w14:textId="77777777" w:rsidTr="00CE444C">
        <w:trPr>
          <w:trHeight w:val="227"/>
        </w:trPr>
        <w:tc>
          <w:tcPr>
            <w:tcW w:w="1282" w:type="pct"/>
            <w:vAlign w:val="center"/>
          </w:tcPr>
          <w:p w14:paraId="62B87013" w14:textId="77777777" w:rsidR="00AF3B92" w:rsidRPr="00B55FF9" w:rsidRDefault="00AF3B92" w:rsidP="00AF3B92">
            <w:pPr>
              <w:pStyle w:val="TableText"/>
              <w:keepNext/>
              <w:rPr>
                <w:szCs w:val="20"/>
              </w:rPr>
            </w:pPr>
            <w:r w:rsidRPr="00B55FF9">
              <w:rPr>
                <w:rFonts w:asciiTheme="minorHAnsi" w:hAnsiTheme="minorHAnsi"/>
                <w:szCs w:val="20"/>
              </w:rPr>
              <w:t>Other postgraduate</w:t>
            </w:r>
            <w:r w:rsidRPr="00B55FF9">
              <w:rPr>
                <w:rFonts w:asciiTheme="minorHAnsi" w:hAnsiTheme="minorHAnsi"/>
                <w:szCs w:val="20"/>
                <w:vertAlign w:val="superscript"/>
              </w:rPr>
              <w:t>3</w:t>
            </w:r>
          </w:p>
        </w:tc>
        <w:tc>
          <w:tcPr>
            <w:tcW w:w="371" w:type="pct"/>
            <w:shd w:val="clear" w:color="auto" w:fill="auto"/>
            <w:vAlign w:val="center"/>
          </w:tcPr>
          <w:p w14:paraId="58B06EBB" w14:textId="29142F56"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0394D002" w14:textId="79C7D80E" w:rsidR="00AF3B92" w:rsidRPr="00B55FF9" w:rsidRDefault="00AF3B92" w:rsidP="00AF3B92">
            <w:pPr>
              <w:pStyle w:val="TableText"/>
              <w:keepNext/>
              <w:ind w:left="0"/>
              <w:jc w:val="center"/>
              <w:rPr>
                <w:szCs w:val="20"/>
              </w:rPr>
            </w:pPr>
            <w:r w:rsidRPr="00B55FF9">
              <w:rPr>
                <w:rFonts w:cs="Calibri"/>
                <w:color w:val="000000"/>
                <w:szCs w:val="20"/>
              </w:rPr>
              <w:t xml:space="preserve">5.5 </w:t>
            </w:r>
          </w:p>
        </w:tc>
        <w:tc>
          <w:tcPr>
            <w:tcW w:w="371" w:type="pct"/>
            <w:shd w:val="clear" w:color="auto" w:fill="auto"/>
            <w:vAlign w:val="center"/>
          </w:tcPr>
          <w:p w14:paraId="7EFC888E" w14:textId="7AB69790"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390FB9C1" w14:textId="69E193CB" w:rsidR="00AF3B92" w:rsidRPr="00B55FF9" w:rsidRDefault="00AF3B92" w:rsidP="00AF3B92">
            <w:pPr>
              <w:pStyle w:val="TableText"/>
              <w:keepNext/>
              <w:ind w:left="0"/>
              <w:jc w:val="center"/>
              <w:rPr>
                <w:szCs w:val="20"/>
              </w:rPr>
            </w:pPr>
            <w:r w:rsidRPr="00B55FF9">
              <w:rPr>
                <w:rFonts w:cs="Calibri"/>
                <w:color w:val="000000"/>
                <w:szCs w:val="20"/>
              </w:rPr>
              <w:t xml:space="preserve">1.8 </w:t>
            </w:r>
          </w:p>
        </w:tc>
        <w:tc>
          <w:tcPr>
            <w:tcW w:w="372" w:type="pct"/>
            <w:shd w:val="clear" w:color="auto" w:fill="auto"/>
            <w:vAlign w:val="center"/>
          </w:tcPr>
          <w:p w14:paraId="2B55F8DB" w14:textId="42E17871"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1C38B7F0" w14:textId="63526559" w:rsidR="00AF3B92" w:rsidRPr="00B55FF9" w:rsidRDefault="00AF3B92" w:rsidP="00AF3B92">
            <w:pPr>
              <w:pStyle w:val="TableText"/>
              <w:keepNext/>
              <w:ind w:left="0"/>
              <w:jc w:val="center"/>
              <w:rPr>
                <w:szCs w:val="20"/>
              </w:rPr>
            </w:pPr>
            <w:r w:rsidRPr="00B55FF9">
              <w:rPr>
                <w:rFonts w:cs="Calibri"/>
                <w:color w:val="000000"/>
                <w:szCs w:val="20"/>
              </w:rPr>
              <w:t xml:space="preserve">1.7 </w:t>
            </w:r>
          </w:p>
        </w:tc>
        <w:tc>
          <w:tcPr>
            <w:tcW w:w="372" w:type="pct"/>
            <w:shd w:val="clear" w:color="auto" w:fill="auto"/>
            <w:vAlign w:val="center"/>
          </w:tcPr>
          <w:p w14:paraId="46F52583" w14:textId="0657545A" w:rsidR="00AF3B92" w:rsidRPr="00B55FF9" w:rsidRDefault="00AF3B92" w:rsidP="00AF3B92">
            <w:pPr>
              <w:pStyle w:val="TableText"/>
              <w:keepNext/>
              <w:ind w:left="0"/>
              <w:jc w:val="center"/>
              <w:rPr>
                <w:szCs w:val="20"/>
              </w:rPr>
            </w:pPr>
            <w:r w:rsidRPr="00B55FF9">
              <w:rPr>
                <w:rFonts w:cs="Calibri"/>
                <w:color w:val="000000"/>
                <w:szCs w:val="20"/>
              </w:rPr>
              <w:t xml:space="preserve">1.7 </w:t>
            </w:r>
          </w:p>
        </w:tc>
        <w:tc>
          <w:tcPr>
            <w:tcW w:w="371" w:type="pct"/>
            <w:shd w:val="clear" w:color="auto" w:fill="auto"/>
            <w:vAlign w:val="center"/>
          </w:tcPr>
          <w:p w14:paraId="45ACFCB0" w14:textId="7776C034" w:rsidR="00AF3B92" w:rsidRPr="00B55FF9" w:rsidRDefault="00AF3B92" w:rsidP="00AF3B92">
            <w:pPr>
              <w:pStyle w:val="TableText"/>
              <w:keepNext/>
              <w:ind w:left="0"/>
              <w:jc w:val="center"/>
              <w:rPr>
                <w:szCs w:val="20"/>
              </w:rPr>
            </w:pPr>
            <w:r w:rsidRPr="00B55FF9">
              <w:rPr>
                <w:rFonts w:cs="Calibri"/>
                <w:color w:val="000000"/>
                <w:szCs w:val="20"/>
              </w:rPr>
              <w:t xml:space="preserve">2.5 </w:t>
            </w:r>
          </w:p>
        </w:tc>
        <w:tc>
          <w:tcPr>
            <w:tcW w:w="372" w:type="pct"/>
            <w:shd w:val="clear" w:color="auto" w:fill="auto"/>
            <w:vAlign w:val="center"/>
          </w:tcPr>
          <w:p w14:paraId="1866CD92" w14:textId="3EAEB59F"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3AE92784" w14:textId="287BA9E7" w:rsidR="00AF3B92" w:rsidRPr="00B55FF9" w:rsidRDefault="00AF3B92" w:rsidP="00AF3B92">
            <w:pPr>
              <w:pStyle w:val="TableText"/>
              <w:keepNext/>
              <w:ind w:left="0"/>
              <w:jc w:val="center"/>
              <w:rPr>
                <w:szCs w:val="20"/>
              </w:rPr>
            </w:pPr>
            <w:r w:rsidRPr="00B55FF9">
              <w:rPr>
                <w:rFonts w:cs="Calibri"/>
                <w:color w:val="FF0000"/>
                <w:szCs w:val="20"/>
              </w:rPr>
              <w:t xml:space="preserve">-5.0 </w:t>
            </w:r>
          </w:p>
        </w:tc>
      </w:tr>
      <w:tr w:rsidR="00AF3B92" w:rsidRPr="00B55FF9" w14:paraId="4A6F2C89" w14:textId="77777777" w:rsidTr="00CE444C">
        <w:trPr>
          <w:trHeight w:val="227"/>
        </w:trPr>
        <w:tc>
          <w:tcPr>
            <w:tcW w:w="1282" w:type="pct"/>
            <w:vAlign w:val="center"/>
          </w:tcPr>
          <w:p w14:paraId="48B82593" w14:textId="77777777" w:rsidR="00AF3B92" w:rsidRPr="00B55FF9" w:rsidRDefault="00AF3B92" w:rsidP="00AF3B92">
            <w:pPr>
              <w:pStyle w:val="TableText"/>
              <w:keepNext/>
              <w:rPr>
                <w:szCs w:val="20"/>
              </w:rPr>
            </w:pPr>
            <w:r w:rsidRPr="00B55FF9">
              <w:rPr>
                <w:rFonts w:asciiTheme="minorHAnsi" w:hAnsiTheme="minorHAnsi"/>
                <w:szCs w:val="20"/>
              </w:rPr>
              <w:t>Higher degree (taught)</w:t>
            </w:r>
            <w:r w:rsidRPr="00B55FF9">
              <w:rPr>
                <w:rFonts w:asciiTheme="minorHAnsi" w:hAnsiTheme="minorHAnsi"/>
                <w:szCs w:val="20"/>
                <w:vertAlign w:val="superscript"/>
              </w:rPr>
              <w:t>3</w:t>
            </w:r>
          </w:p>
        </w:tc>
        <w:tc>
          <w:tcPr>
            <w:tcW w:w="371" w:type="pct"/>
            <w:shd w:val="clear" w:color="auto" w:fill="auto"/>
            <w:vAlign w:val="center"/>
          </w:tcPr>
          <w:p w14:paraId="5B865589" w14:textId="2EBEA063"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4B8C6081" w14:textId="60533FC1"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635F18BE" w14:textId="49805081" w:rsidR="00AF3B92" w:rsidRPr="00B55FF9" w:rsidRDefault="00AF3B92" w:rsidP="00AF3B92">
            <w:pPr>
              <w:pStyle w:val="TableText"/>
              <w:keepNext/>
              <w:ind w:left="0"/>
              <w:jc w:val="center"/>
              <w:rPr>
                <w:szCs w:val="20"/>
              </w:rPr>
            </w:pPr>
            <w:r w:rsidRPr="00B55FF9">
              <w:rPr>
                <w:rFonts w:cs="Calibri"/>
                <w:color w:val="FF0000"/>
                <w:szCs w:val="20"/>
              </w:rPr>
              <w:t xml:space="preserve">-1.0 </w:t>
            </w:r>
          </w:p>
        </w:tc>
        <w:tc>
          <w:tcPr>
            <w:tcW w:w="372" w:type="pct"/>
            <w:shd w:val="clear" w:color="auto" w:fill="auto"/>
            <w:vAlign w:val="center"/>
          </w:tcPr>
          <w:p w14:paraId="52450FBB" w14:textId="5D5312DF"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3E79698D" w14:textId="646BB246"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52D32049" w14:textId="17BB88F5"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088A771A" w14:textId="6254693F"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4307C71C" w14:textId="20D7A3EA"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1C6E4C86" w14:textId="2CFB0CED" w:rsidR="00AF3B92" w:rsidRPr="00B55FF9" w:rsidRDefault="00AF3B92" w:rsidP="00AF3B92">
            <w:pPr>
              <w:pStyle w:val="TableText"/>
              <w:keepNext/>
              <w:ind w:left="0"/>
              <w:jc w:val="center"/>
              <w:rPr>
                <w:szCs w:val="20"/>
              </w:rPr>
            </w:pPr>
            <w:r w:rsidRPr="00B55FF9">
              <w:rPr>
                <w:rFonts w:cs="Calibri"/>
                <w:color w:val="000000"/>
                <w:szCs w:val="20"/>
              </w:rPr>
              <w:t xml:space="preserve">2.4 </w:t>
            </w:r>
          </w:p>
        </w:tc>
        <w:tc>
          <w:tcPr>
            <w:tcW w:w="374" w:type="pct"/>
            <w:shd w:val="clear" w:color="auto" w:fill="auto"/>
            <w:vAlign w:val="center"/>
          </w:tcPr>
          <w:p w14:paraId="4E7A71DE" w14:textId="44B752CF" w:rsidR="00AF3B92" w:rsidRPr="00B55FF9" w:rsidRDefault="00AF3B92" w:rsidP="00AF3B92">
            <w:pPr>
              <w:pStyle w:val="TableText"/>
              <w:keepNext/>
              <w:ind w:left="0"/>
              <w:jc w:val="center"/>
              <w:rPr>
                <w:szCs w:val="20"/>
              </w:rPr>
            </w:pPr>
            <w:r w:rsidRPr="00B55FF9">
              <w:rPr>
                <w:rFonts w:cs="Calibri"/>
                <w:color w:val="000000"/>
                <w:szCs w:val="20"/>
              </w:rPr>
              <w:t xml:space="preserve">3.2 </w:t>
            </w:r>
          </w:p>
        </w:tc>
      </w:tr>
      <w:tr w:rsidR="00AF3B92" w:rsidRPr="00B55FF9" w14:paraId="311A1D84" w14:textId="77777777" w:rsidTr="00CE444C">
        <w:trPr>
          <w:trHeight w:val="227"/>
        </w:trPr>
        <w:tc>
          <w:tcPr>
            <w:tcW w:w="1282" w:type="pct"/>
            <w:tcBorders>
              <w:bottom w:val="single" w:sz="4" w:space="0" w:color="BFBFBF"/>
            </w:tcBorders>
            <w:vAlign w:val="center"/>
          </w:tcPr>
          <w:p w14:paraId="260C6A46" w14:textId="77777777" w:rsidR="00AF3B92" w:rsidRPr="00B55FF9" w:rsidRDefault="00AF3B92" w:rsidP="00AF3B92">
            <w:pPr>
              <w:pStyle w:val="TableText"/>
              <w:keepNext/>
              <w:rPr>
                <w:color w:val="000000" w:themeColor="text1"/>
                <w:szCs w:val="20"/>
              </w:rPr>
            </w:pPr>
            <w:r w:rsidRPr="00B55FF9">
              <w:rPr>
                <w:rFonts w:asciiTheme="minorHAnsi" w:hAnsiTheme="minorHAnsi"/>
                <w:color w:val="000000" w:themeColor="text1"/>
                <w:szCs w:val="20"/>
              </w:rPr>
              <w:t>Higher degree (research)</w:t>
            </w:r>
            <w:r w:rsidRPr="00B55FF9">
              <w:rPr>
                <w:rFonts w:asciiTheme="minorHAnsi" w:hAnsiTheme="minorHAnsi"/>
                <w:color w:val="000000" w:themeColor="text1"/>
                <w:szCs w:val="20"/>
                <w:vertAlign w:val="superscript"/>
              </w:rPr>
              <w:t>3</w:t>
            </w:r>
          </w:p>
        </w:tc>
        <w:tc>
          <w:tcPr>
            <w:tcW w:w="371" w:type="pct"/>
            <w:tcBorders>
              <w:bottom w:val="single" w:sz="4" w:space="0" w:color="BFBFBF"/>
            </w:tcBorders>
            <w:shd w:val="clear" w:color="auto" w:fill="auto"/>
            <w:vAlign w:val="center"/>
          </w:tcPr>
          <w:p w14:paraId="4555C57D" w14:textId="78D09C70"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tcBorders>
              <w:bottom w:val="single" w:sz="4" w:space="0" w:color="BFBFBF"/>
            </w:tcBorders>
            <w:shd w:val="clear" w:color="auto" w:fill="auto"/>
            <w:vAlign w:val="center"/>
          </w:tcPr>
          <w:p w14:paraId="06861FE2" w14:textId="20CD016D"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tcBorders>
              <w:bottom w:val="single" w:sz="4" w:space="0" w:color="BFBFBF"/>
            </w:tcBorders>
            <w:shd w:val="clear" w:color="auto" w:fill="auto"/>
            <w:vAlign w:val="center"/>
          </w:tcPr>
          <w:p w14:paraId="6281E1EA" w14:textId="20455A50"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tcBorders>
              <w:bottom w:val="single" w:sz="4" w:space="0" w:color="BFBFBF"/>
            </w:tcBorders>
            <w:shd w:val="clear" w:color="auto" w:fill="auto"/>
            <w:vAlign w:val="center"/>
          </w:tcPr>
          <w:p w14:paraId="2BC4AC6B" w14:textId="5204616B"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tcBorders>
              <w:bottom w:val="single" w:sz="4" w:space="0" w:color="BFBFBF"/>
            </w:tcBorders>
            <w:shd w:val="clear" w:color="auto" w:fill="auto"/>
            <w:vAlign w:val="center"/>
          </w:tcPr>
          <w:p w14:paraId="3317599E" w14:textId="3F1F90B4"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tcBorders>
              <w:bottom w:val="single" w:sz="4" w:space="0" w:color="BFBFBF"/>
            </w:tcBorders>
            <w:shd w:val="clear" w:color="auto" w:fill="auto"/>
            <w:vAlign w:val="center"/>
          </w:tcPr>
          <w:p w14:paraId="21D5C696" w14:textId="2CB879F9" w:rsidR="00AF3B92" w:rsidRPr="00B55FF9" w:rsidRDefault="00AF3B92" w:rsidP="00AF3B92">
            <w:pPr>
              <w:pStyle w:val="TableText"/>
              <w:keepNext/>
              <w:ind w:left="0"/>
              <w:jc w:val="center"/>
              <w:rPr>
                <w:szCs w:val="20"/>
              </w:rPr>
            </w:pPr>
            <w:r w:rsidRPr="00B55FF9">
              <w:rPr>
                <w:rFonts w:cs="Calibri"/>
                <w:color w:val="000000"/>
                <w:szCs w:val="20"/>
              </w:rPr>
              <w:t xml:space="preserve">1.9 </w:t>
            </w:r>
          </w:p>
        </w:tc>
        <w:tc>
          <w:tcPr>
            <w:tcW w:w="372" w:type="pct"/>
            <w:tcBorders>
              <w:bottom w:val="single" w:sz="4" w:space="0" w:color="BFBFBF"/>
            </w:tcBorders>
            <w:shd w:val="clear" w:color="auto" w:fill="auto"/>
            <w:vAlign w:val="center"/>
          </w:tcPr>
          <w:p w14:paraId="21302736" w14:textId="00B15B34"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tcBorders>
              <w:bottom w:val="single" w:sz="4" w:space="0" w:color="BFBFBF"/>
            </w:tcBorders>
            <w:shd w:val="clear" w:color="auto" w:fill="auto"/>
            <w:vAlign w:val="center"/>
          </w:tcPr>
          <w:p w14:paraId="4F5CF75E" w14:textId="5CA4A156" w:rsidR="00AF3B92" w:rsidRPr="00B55FF9" w:rsidRDefault="00AF3B92" w:rsidP="00AF3B92">
            <w:pPr>
              <w:pStyle w:val="TableText"/>
              <w:keepNext/>
              <w:ind w:left="0"/>
              <w:jc w:val="center"/>
              <w:rPr>
                <w:szCs w:val="20"/>
              </w:rPr>
            </w:pPr>
            <w:r w:rsidRPr="00B55FF9">
              <w:rPr>
                <w:rFonts w:cs="Calibri"/>
                <w:color w:val="000000"/>
                <w:szCs w:val="20"/>
              </w:rPr>
              <w:t xml:space="preserve">3.8 </w:t>
            </w:r>
          </w:p>
        </w:tc>
        <w:tc>
          <w:tcPr>
            <w:tcW w:w="372" w:type="pct"/>
            <w:tcBorders>
              <w:bottom w:val="single" w:sz="4" w:space="0" w:color="BFBFBF"/>
            </w:tcBorders>
            <w:shd w:val="clear" w:color="auto" w:fill="auto"/>
            <w:vAlign w:val="center"/>
          </w:tcPr>
          <w:p w14:paraId="3C8AA631" w14:textId="30B769D0" w:rsidR="00AF3B92" w:rsidRPr="00B55FF9" w:rsidRDefault="00AF3B92" w:rsidP="00AF3B92">
            <w:pPr>
              <w:pStyle w:val="TableText"/>
              <w:keepNext/>
              <w:ind w:left="0"/>
              <w:jc w:val="center"/>
              <w:rPr>
                <w:szCs w:val="20"/>
              </w:rPr>
            </w:pPr>
            <w:r w:rsidRPr="00B55FF9">
              <w:rPr>
                <w:rFonts w:cs="Calibri"/>
                <w:color w:val="000000"/>
                <w:szCs w:val="20"/>
              </w:rPr>
              <w:t xml:space="preserve">7.4 </w:t>
            </w:r>
          </w:p>
        </w:tc>
        <w:tc>
          <w:tcPr>
            <w:tcW w:w="374" w:type="pct"/>
            <w:tcBorders>
              <w:bottom w:val="single" w:sz="4" w:space="0" w:color="BFBFBF"/>
            </w:tcBorders>
            <w:shd w:val="clear" w:color="auto" w:fill="auto"/>
            <w:vAlign w:val="center"/>
          </w:tcPr>
          <w:p w14:paraId="2E1685DC" w14:textId="00141D7A" w:rsidR="00AF3B92" w:rsidRPr="00B55FF9" w:rsidRDefault="00AF3B92" w:rsidP="00AF3B92">
            <w:pPr>
              <w:pStyle w:val="TableText"/>
              <w:keepNext/>
              <w:ind w:left="0"/>
              <w:jc w:val="center"/>
              <w:rPr>
                <w:szCs w:val="20"/>
              </w:rPr>
            </w:pPr>
            <w:r w:rsidRPr="00B55FF9">
              <w:rPr>
                <w:rFonts w:cs="Calibri"/>
                <w:color w:val="000000"/>
                <w:szCs w:val="20"/>
              </w:rPr>
              <w:t xml:space="preserve">9.7 </w:t>
            </w:r>
          </w:p>
        </w:tc>
      </w:tr>
      <w:tr w:rsidR="00B85987" w:rsidRPr="00B55FF9" w14:paraId="3466132B" w14:textId="77777777" w:rsidTr="00CE444C">
        <w:trPr>
          <w:trHeight w:val="227"/>
        </w:trPr>
        <w:tc>
          <w:tcPr>
            <w:tcW w:w="1282" w:type="pct"/>
            <w:tcBorders>
              <w:right w:val="nil"/>
            </w:tcBorders>
            <w:shd w:val="clear" w:color="auto" w:fill="003865" w:themeFill="accent3"/>
            <w:vAlign w:val="center"/>
          </w:tcPr>
          <w:p w14:paraId="51EB2D90" w14:textId="77777777" w:rsidR="00B85987" w:rsidRPr="00B55FF9" w:rsidRDefault="00B85987" w:rsidP="006C0A3C">
            <w:pPr>
              <w:pStyle w:val="TableText"/>
              <w:keepNext/>
              <w:rPr>
                <w:color w:val="FFFFFF" w:themeColor="background1"/>
                <w:szCs w:val="20"/>
              </w:rPr>
            </w:pPr>
            <w:r w:rsidRPr="00B55FF9">
              <w:rPr>
                <w:b/>
                <w:color w:val="FFFFFF" w:themeColor="background1"/>
                <w:szCs w:val="20"/>
              </w:rPr>
              <w:t>Women</w:t>
            </w:r>
          </w:p>
        </w:tc>
        <w:tc>
          <w:tcPr>
            <w:tcW w:w="371" w:type="pct"/>
            <w:tcBorders>
              <w:left w:val="nil"/>
              <w:right w:val="nil"/>
            </w:tcBorders>
            <w:shd w:val="clear" w:color="auto" w:fill="003865" w:themeFill="accent3"/>
            <w:vAlign w:val="center"/>
          </w:tcPr>
          <w:p w14:paraId="463FDAA2" w14:textId="77777777" w:rsidR="00B85987" w:rsidRPr="00B55FF9" w:rsidRDefault="00B85987" w:rsidP="006C0A3C">
            <w:pPr>
              <w:pStyle w:val="TableText"/>
              <w:keepNext/>
              <w:ind w:left="0"/>
              <w:rPr>
                <w:color w:val="FFFFFF" w:themeColor="background1"/>
                <w:szCs w:val="20"/>
              </w:rPr>
            </w:pPr>
          </w:p>
        </w:tc>
        <w:tc>
          <w:tcPr>
            <w:tcW w:w="372" w:type="pct"/>
            <w:tcBorders>
              <w:left w:val="nil"/>
              <w:right w:val="nil"/>
            </w:tcBorders>
            <w:shd w:val="clear" w:color="auto" w:fill="003865" w:themeFill="accent3"/>
            <w:vAlign w:val="center"/>
          </w:tcPr>
          <w:p w14:paraId="1AB35338" w14:textId="77777777" w:rsidR="00B85987" w:rsidRPr="00B55FF9" w:rsidRDefault="00B85987" w:rsidP="006C0A3C">
            <w:pPr>
              <w:pStyle w:val="TableText"/>
              <w:keepNext/>
              <w:ind w:left="0"/>
              <w:rPr>
                <w:color w:val="FFFFFF" w:themeColor="background1"/>
                <w:szCs w:val="20"/>
              </w:rPr>
            </w:pPr>
          </w:p>
        </w:tc>
        <w:tc>
          <w:tcPr>
            <w:tcW w:w="371" w:type="pct"/>
            <w:tcBorders>
              <w:left w:val="nil"/>
              <w:right w:val="nil"/>
            </w:tcBorders>
            <w:shd w:val="clear" w:color="auto" w:fill="003865" w:themeFill="accent3"/>
            <w:vAlign w:val="center"/>
          </w:tcPr>
          <w:p w14:paraId="6C8C4111" w14:textId="77777777" w:rsidR="00B85987" w:rsidRPr="00B55FF9" w:rsidRDefault="00B85987" w:rsidP="006C0A3C">
            <w:pPr>
              <w:pStyle w:val="TableText"/>
              <w:keepNext/>
              <w:ind w:left="0"/>
              <w:rPr>
                <w:color w:val="FFFFFF" w:themeColor="background1"/>
                <w:szCs w:val="20"/>
              </w:rPr>
            </w:pPr>
          </w:p>
        </w:tc>
        <w:tc>
          <w:tcPr>
            <w:tcW w:w="372" w:type="pct"/>
            <w:tcBorders>
              <w:left w:val="nil"/>
              <w:right w:val="nil"/>
            </w:tcBorders>
            <w:shd w:val="clear" w:color="auto" w:fill="003865" w:themeFill="accent3"/>
            <w:vAlign w:val="center"/>
          </w:tcPr>
          <w:p w14:paraId="5BA90C14" w14:textId="77777777" w:rsidR="00B85987" w:rsidRPr="00B55FF9" w:rsidRDefault="00B85987" w:rsidP="006C0A3C">
            <w:pPr>
              <w:pStyle w:val="TableText"/>
              <w:keepNext/>
              <w:ind w:left="0"/>
              <w:rPr>
                <w:color w:val="FFFFFF" w:themeColor="background1"/>
                <w:szCs w:val="20"/>
              </w:rPr>
            </w:pPr>
          </w:p>
        </w:tc>
        <w:tc>
          <w:tcPr>
            <w:tcW w:w="372" w:type="pct"/>
            <w:tcBorders>
              <w:left w:val="nil"/>
              <w:right w:val="nil"/>
            </w:tcBorders>
            <w:shd w:val="clear" w:color="auto" w:fill="003865" w:themeFill="accent3"/>
            <w:vAlign w:val="center"/>
          </w:tcPr>
          <w:p w14:paraId="7F415279" w14:textId="77777777" w:rsidR="00B85987" w:rsidRPr="00B55FF9" w:rsidRDefault="00B85987" w:rsidP="006C0A3C">
            <w:pPr>
              <w:pStyle w:val="TableText"/>
              <w:keepNext/>
              <w:ind w:left="0"/>
              <w:rPr>
                <w:color w:val="FFFFFF" w:themeColor="background1"/>
                <w:szCs w:val="20"/>
              </w:rPr>
            </w:pPr>
          </w:p>
        </w:tc>
        <w:tc>
          <w:tcPr>
            <w:tcW w:w="371" w:type="pct"/>
            <w:tcBorders>
              <w:left w:val="nil"/>
              <w:right w:val="nil"/>
            </w:tcBorders>
            <w:shd w:val="clear" w:color="auto" w:fill="003865" w:themeFill="accent3"/>
            <w:vAlign w:val="center"/>
          </w:tcPr>
          <w:p w14:paraId="0805EBCA" w14:textId="77777777" w:rsidR="00B85987" w:rsidRPr="00B55FF9" w:rsidRDefault="00B85987" w:rsidP="006C0A3C">
            <w:pPr>
              <w:pStyle w:val="TableText"/>
              <w:keepNext/>
              <w:ind w:left="0"/>
              <w:rPr>
                <w:color w:val="FFFFFF" w:themeColor="background1"/>
                <w:szCs w:val="20"/>
              </w:rPr>
            </w:pPr>
          </w:p>
        </w:tc>
        <w:tc>
          <w:tcPr>
            <w:tcW w:w="372" w:type="pct"/>
            <w:tcBorders>
              <w:left w:val="nil"/>
              <w:right w:val="nil"/>
            </w:tcBorders>
            <w:shd w:val="clear" w:color="auto" w:fill="003865" w:themeFill="accent3"/>
            <w:vAlign w:val="center"/>
          </w:tcPr>
          <w:p w14:paraId="6633535C" w14:textId="77777777" w:rsidR="00B85987" w:rsidRPr="00B55FF9" w:rsidRDefault="00B85987" w:rsidP="006C0A3C">
            <w:pPr>
              <w:pStyle w:val="TableText"/>
              <w:keepNext/>
              <w:ind w:left="0"/>
              <w:rPr>
                <w:color w:val="FFFFFF" w:themeColor="background1"/>
                <w:szCs w:val="20"/>
              </w:rPr>
            </w:pPr>
          </w:p>
        </w:tc>
        <w:tc>
          <w:tcPr>
            <w:tcW w:w="371" w:type="pct"/>
            <w:tcBorders>
              <w:left w:val="nil"/>
              <w:right w:val="nil"/>
            </w:tcBorders>
            <w:shd w:val="clear" w:color="auto" w:fill="003865" w:themeFill="accent3"/>
            <w:vAlign w:val="center"/>
          </w:tcPr>
          <w:p w14:paraId="5A11EC5A" w14:textId="77777777" w:rsidR="00B85987" w:rsidRPr="00B55FF9" w:rsidRDefault="00B85987" w:rsidP="006C0A3C">
            <w:pPr>
              <w:pStyle w:val="TableText"/>
              <w:keepNext/>
              <w:ind w:left="0"/>
              <w:rPr>
                <w:color w:val="FFFFFF" w:themeColor="background1"/>
                <w:szCs w:val="20"/>
              </w:rPr>
            </w:pPr>
          </w:p>
        </w:tc>
        <w:tc>
          <w:tcPr>
            <w:tcW w:w="372" w:type="pct"/>
            <w:tcBorders>
              <w:left w:val="nil"/>
              <w:right w:val="nil"/>
            </w:tcBorders>
            <w:shd w:val="clear" w:color="auto" w:fill="003865" w:themeFill="accent3"/>
            <w:vAlign w:val="center"/>
          </w:tcPr>
          <w:p w14:paraId="7CA5232A" w14:textId="77777777" w:rsidR="00B85987" w:rsidRPr="00B55FF9" w:rsidRDefault="00B85987" w:rsidP="006C0A3C">
            <w:pPr>
              <w:pStyle w:val="TableText"/>
              <w:keepNext/>
              <w:ind w:left="0"/>
              <w:rPr>
                <w:color w:val="FFFFFF" w:themeColor="background1"/>
                <w:szCs w:val="20"/>
              </w:rPr>
            </w:pPr>
          </w:p>
        </w:tc>
        <w:tc>
          <w:tcPr>
            <w:tcW w:w="374" w:type="pct"/>
            <w:tcBorders>
              <w:left w:val="nil"/>
            </w:tcBorders>
            <w:shd w:val="clear" w:color="auto" w:fill="003865" w:themeFill="accent3"/>
            <w:vAlign w:val="center"/>
          </w:tcPr>
          <w:p w14:paraId="664306BB" w14:textId="77777777" w:rsidR="00B85987" w:rsidRPr="00B55FF9" w:rsidRDefault="00B85987" w:rsidP="006C0A3C">
            <w:pPr>
              <w:pStyle w:val="TableText"/>
              <w:keepNext/>
              <w:ind w:left="0"/>
              <w:rPr>
                <w:color w:val="FFFFFF" w:themeColor="background1"/>
                <w:szCs w:val="20"/>
              </w:rPr>
            </w:pPr>
          </w:p>
        </w:tc>
      </w:tr>
      <w:tr w:rsidR="00AF3B92" w:rsidRPr="00B55FF9" w14:paraId="2341838D" w14:textId="77777777" w:rsidTr="00CE444C">
        <w:trPr>
          <w:trHeight w:val="227"/>
        </w:trPr>
        <w:tc>
          <w:tcPr>
            <w:tcW w:w="1282" w:type="pct"/>
            <w:vAlign w:val="center"/>
          </w:tcPr>
          <w:p w14:paraId="4AFA2D4A" w14:textId="7C9BFD4C" w:rsidR="00AF3B92" w:rsidRPr="00B55FF9" w:rsidRDefault="00AF3B92" w:rsidP="00AF3B92">
            <w:pPr>
              <w:pStyle w:val="TableText"/>
              <w:keepNext/>
              <w:rPr>
                <w:b/>
                <w:color w:val="7D2239" w:themeColor="accent2"/>
                <w:szCs w:val="20"/>
              </w:rPr>
            </w:pPr>
            <w:r w:rsidRPr="00B55FF9">
              <w:rPr>
                <w:rFonts w:asciiTheme="minorHAnsi" w:hAnsiTheme="minorHAnsi"/>
                <w:szCs w:val="20"/>
              </w:rPr>
              <w:t>Scottish Highers</w:t>
            </w:r>
            <w:r w:rsidRPr="00B55FF9">
              <w:rPr>
                <w:rFonts w:asciiTheme="minorHAnsi" w:hAnsiTheme="minorHAnsi"/>
                <w:szCs w:val="20"/>
                <w:vertAlign w:val="superscript"/>
              </w:rPr>
              <w:t>1</w:t>
            </w:r>
          </w:p>
        </w:tc>
        <w:tc>
          <w:tcPr>
            <w:tcW w:w="371" w:type="pct"/>
            <w:shd w:val="clear" w:color="auto" w:fill="auto"/>
            <w:vAlign w:val="center"/>
          </w:tcPr>
          <w:p w14:paraId="7AA85376" w14:textId="50ACA492"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2696BF12" w14:textId="474DDC4E" w:rsidR="00AF3B92" w:rsidRPr="00B55FF9" w:rsidRDefault="00AF3B92" w:rsidP="00AF3B92">
            <w:pPr>
              <w:pStyle w:val="TableText"/>
              <w:keepNext/>
              <w:ind w:left="0"/>
              <w:jc w:val="center"/>
              <w:rPr>
                <w:szCs w:val="20"/>
              </w:rPr>
            </w:pPr>
            <w:r w:rsidRPr="00B55FF9">
              <w:rPr>
                <w:rFonts w:cs="Calibri"/>
                <w:color w:val="000000"/>
                <w:szCs w:val="20"/>
              </w:rPr>
              <w:t xml:space="preserve">3.8 </w:t>
            </w:r>
          </w:p>
        </w:tc>
        <w:tc>
          <w:tcPr>
            <w:tcW w:w="371" w:type="pct"/>
            <w:shd w:val="clear" w:color="auto" w:fill="auto"/>
            <w:vAlign w:val="center"/>
          </w:tcPr>
          <w:p w14:paraId="002CC9EB" w14:textId="356312DD" w:rsidR="00AF3B92" w:rsidRPr="00B55FF9" w:rsidRDefault="00AF3B92" w:rsidP="00AF3B92">
            <w:pPr>
              <w:pStyle w:val="TableText"/>
              <w:keepNext/>
              <w:ind w:left="0"/>
              <w:jc w:val="center"/>
              <w:rPr>
                <w:szCs w:val="20"/>
              </w:rPr>
            </w:pPr>
            <w:r w:rsidRPr="00B55FF9">
              <w:rPr>
                <w:rFonts w:cs="Calibri"/>
                <w:color w:val="000000"/>
                <w:szCs w:val="20"/>
              </w:rPr>
              <w:t xml:space="preserve">3.2 </w:t>
            </w:r>
          </w:p>
        </w:tc>
        <w:tc>
          <w:tcPr>
            <w:tcW w:w="372" w:type="pct"/>
            <w:shd w:val="clear" w:color="auto" w:fill="auto"/>
            <w:vAlign w:val="center"/>
          </w:tcPr>
          <w:p w14:paraId="514AEE93" w14:textId="47607D0F" w:rsidR="00AF3B92" w:rsidRPr="00B55FF9" w:rsidRDefault="00AF3B92" w:rsidP="00AF3B92">
            <w:pPr>
              <w:pStyle w:val="TableText"/>
              <w:keepNext/>
              <w:ind w:left="0"/>
              <w:jc w:val="center"/>
              <w:rPr>
                <w:szCs w:val="20"/>
              </w:rPr>
            </w:pPr>
            <w:r w:rsidRPr="00B55FF9">
              <w:rPr>
                <w:rFonts w:cs="Calibri"/>
                <w:color w:val="000000"/>
                <w:szCs w:val="20"/>
              </w:rPr>
              <w:t xml:space="preserve">2.1 </w:t>
            </w:r>
          </w:p>
        </w:tc>
        <w:tc>
          <w:tcPr>
            <w:tcW w:w="372" w:type="pct"/>
            <w:shd w:val="clear" w:color="auto" w:fill="auto"/>
            <w:vAlign w:val="center"/>
          </w:tcPr>
          <w:p w14:paraId="42AF4BB4" w14:textId="39604B05"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59F8197F" w14:textId="098A9BF4" w:rsidR="00AF3B92" w:rsidRPr="00B55FF9" w:rsidRDefault="00AF3B92" w:rsidP="00AF3B92">
            <w:pPr>
              <w:pStyle w:val="TableText"/>
              <w:keepNext/>
              <w:ind w:left="0"/>
              <w:jc w:val="center"/>
              <w:rPr>
                <w:szCs w:val="20"/>
              </w:rPr>
            </w:pPr>
            <w:r w:rsidRPr="00B55FF9">
              <w:rPr>
                <w:rFonts w:cs="Calibri"/>
                <w:color w:val="000000"/>
                <w:szCs w:val="20"/>
              </w:rPr>
              <w:t xml:space="preserve">1.9 </w:t>
            </w:r>
          </w:p>
        </w:tc>
        <w:tc>
          <w:tcPr>
            <w:tcW w:w="372" w:type="pct"/>
            <w:shd w:val="clear" w:color="auto" w:fill="auto"/>
            <w:vAlign w:val="center"/>
          </w:tcPr>
          <w:p w14:paraId="1DF70690" w14:textId="42E47C7C" w:rsidR="00AF3B92" w:rsidRPr="00B55FF9" w:rsidRDefault="00AF3B92" w:rsidP="00AF3B92">
            <w:pPr>
              <w:pStyle w:val="TableText"/>
              <w:keepNext/>
              <w:ind w:left="0"/>
              <w:jc w:val="center"/>
              <w:rPr>
                <w:szCs w:val="20"/>
              </w:rPr>
            </w:pPr>
            <w:r w:rsidRPr="00B55FF9">
              <w:rPr>
                <w:rFonts w:cs="Calibri"/>
                <w:color w:val="000000"/>
                <w:szCs w:val="20"/>
              </w:rPr>
              <w:t xml:space="preserve">3.2 </w:t>
            </w:r>
          </w:p>
        </w:tc>
        <w:tc>
          <w:tcPr>
            <w:tcW w:w="371" w:type="pct"/>
            <w:shd w:val="clear" w:color="auto" w:fill="auto"/>
            <w:vAlign w:val="center"/>
          </w:tcPr>
          <w:p w14:paraId="28C38B98" w14:textId="5946A37B" w:rsidR="00AF3B92" w:rsidRPr="00B55FF9" w:rsidRDefault="00AF3B92" w:rsidP="00AF3B92">
            <w:pPr>
              <w:pStyle w:val="TableText"/>
              <w:keepNext/>
              <w:ind w:left="0"/>
              <w:jc w:val="center"/>
              <w:rPr>
                <w:szCs w:val="20"/>
              </w:rPr>
            </w:pPr>
            <w:r w:rsidRPr="00B55FF9">
              <w:rPr>
                <w:rFonts w:cs="Calibri"/>
                <w:color w:val="000000"/>
                <w:szCs w:val="20"/>
              </w:rPr>
              <w:t xml:space="preserve">3.6 </w:t>
            </w:r>
          </w:p>
        </w:tc>
        <w:tc>
          <w:tcPr>
            <w:tcW w:w="372" w:type="pct"/>
            <w:shd w:val="clear" w:color="auto" w:fill="auto"/>
            <w:vAlign w:val="center"/>
          </w:tcPr>
          <w:p w14:paraId="70CF126B" w14:textId="76AD4155"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530288A8" w14:textId="579FD5DD"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0C3AD62B" w14:textId="77777777" w:rsidTr="00CE444C">
        <w:trPr>
          <w:trHeight w:val="227"/>
        </w:trPr>
        <w:tc>
          <w:tcPr>
            <w:tcW w:w="1282" w:type="pct"/>
            <w:vAlign w:val="center"/>
          </w:tcPr>
          <w:p w14:paraId="23608EFE" w14:textId="77777777" w:rsidR="00AF3B92" w:rsidRPr="00B55FF9" w:rsidRDefault="00AF3B92" w:rsidP="00AF3B92">
            <w:pPr>
              <w:pStyle w:val="TableText"/>
              <w:keepNext/>
              <w:rPr>
                <w:b/>
                <w:color w:val="7D2239" w:themeColor="accent2"/>
                <w:szCs w:val="20"/>
              </w:rPr>
            </w:pPr>
            <w:r w:rsidRPr="00B55FF9">
              <w:rPr>
                <w:rFonts w:asciiTheme="minorHAnsi" w:hAnsiTheme="minorHAnsi"/>
                <w:szCs w:val="20"/>
              </w:rPr>
              <w:t>Other un</w:t>
            </w:r>
            <w:r w:rsidRPr="00B55FF9">
              <w:rPr>
                <w:szCs w:val="20"/>
              </w:rPr>
              <w:t>dergraduate</w:t>
            </w:r>
            <w:r w:rsidRPr="00B55FF9">
              <w:rPr>
                <w:rFonts w:asciiTheme="minorHAnsi" w:hAnsiTheme="minorHAnsi"/>
                <w:szCs w:val="20"/>
                <w:vertAlign w:val="superscript"/>
              </w:rPr>
              <w:t>2</w:t>
            </w:r>
          </w:p>
        </w:tc>
        <w:tc>
          <w:tcPr>
            <w:tcW w:w="371" w:type="pct"/>
            <w:shd w:val="clear" w:color="auto" w:fill="auto"/>
            <w:vAlign w:val="center"/>
          </w:tcPr>
          <w:p w14:paraId="4A5A66C9" w14:textId="060BEA06"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092615EC" w14:textId="15900635"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1523BD9A" w14:textId="3D1EB1A4" w:rsidR="00AF3B92" w:rsidRPr="00B55FF9" w:rsidRDefault="00AF3B92" w:rsidP="00AF3B92">
            <w:pPr>
              <w:pStyle w:val="TableText"/>
              <w:keepNext/>
              <w:ind w:left="0"/>
              <w:jc w:val="center"/>
              <w:rPr>
                <w:szCs w:val="20"/>
              </w:rPr>
            </w:pPr>
            <w:r w:rsidRPr="00B55FF9">
              <w:rPr>
                <w:rFonts w:cs="Calibri"/>
                <w:color w:val="FF0000"/>
                <w:szCs w:val="20"/>
              </w:rPr>
              <w:t xml:space="preserve">-3.4 </w:t>
            </w:r>
          </w:p>
        </w:tc>
        <w:tc>
          <w:tcPr>
            <w:tcW w:w="372" w:type="pct"/>
            <w:shd w:val="clear" w:color="auto" w:fill="auto"/>
            <w:vAlign w:val="center"/>
          </w:tcPr>
          <w:p w14:paraId="172D7FA2" w14:textId="3C6F981C"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478636A7" w14:textId="36F3F7BA"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02EB857B" w14:textId="11036949"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206C66E0" w14:textId="2B983709"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79B352C6" w14:textId="2C77160A"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6F7B7DFF" w14:textId="4BDFB5F2"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6F9D9A71" w14:textId="0A8FFB11"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204697AF" w14:textId="77777777" w:rsidTr="00CE444C">
        <w:trPr>
          <w:trHeight w:val="227"/>
        </w:trPr>
        <w:tc>
          <w:tcPr>
            <w:tcW w:w="1282" w:type="pct"/>
            <w:vAlign w:val="center"/>
          </w:tcPr>
          <w:p w14:paraId="4836DF80" w14:textId="77777777" w:rsidR="00AF3B92" w:rsidRPr="00B55FF9" w:rsidRDefault="00AF3B92" w:rsidP="00AF3B92">
            <w:pPr>
              <w:pStyle w:val="TableText"/>
              <w:keepNext/>
              <w:rPr>
                <w:b/>
                <w:color w:val="7D2239" w:themeColor="accent2"/>
                <w:szCs w:val="20"/>
              </w:rPr>
            </w:pPr>
            <w:r w:rsidRPr="00B55FF9">
              <w:rPr>
                <w:rFonts w:asciiTheme="minorHAnsi" w:hAnsiTheme="minorHAnsi"/>
                <w:szCs w:val="20"/>
              </w:rPr>
              <w:t>First degree</w:t>
            </w:r>
            <w:r w:rsidRPr="00B55FF9">
              <w:rPr>
                <w:rFonts w:asciiTheme="minorHAnsi" w:hAnsiTheme="minorHAnsi"/>
                <w:szCs w:val="20"/>
                <w:vertAlign w:val="superscript"/>
              </w:rPr>
              <w:t>2</w:t>
            </w:r>
          </w:p>
        </w:tc>
        <w:tc>
          <w:tcPr>
            <w:tcW w:w="371" w:type="pct"/>
            <w:shd w:val="clear" w:color="auto" w:fill="auto"/>
            <w:vAlign w:val="center"/>
          </w:tcPr>
          <w:p w14:paraId="7C290DF5" w14:textId="1141F8E0"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4E0975C0" w14:textId="22DDDE86" w:rsidR="00AF3B92" w:rsidRPr="00B55FF9" w:rsidRDefault="00AF3B92" w:rsidP="00AF3B92">
            <w:pPr>
              <w:pStyle w:val="TableText"/>
              <w:keepNext/>
              <w:ind w:left="0"/>
              <w:jc w:val="center"/>
              <w:rPr>
                <w:szCs w:val="20"/>
              </w:rPr>
            </w:pPr>
            <w:r w:rsidRPr="00B55FF9">
              <w:rPr>
                <w:rFonts w:cs="Calibri"/>
                <w:color w:val="000000"/>
                <w:szCs w:val="20"/>
              </w:rPr>
              <w:t xml:space="preserve">2.5 </w:t>
            </w:r>
          </w:p>
        </w:tc>
        <w:tc>
          <w:tcPr>
            <w:tcW w:w="371" w:type="pct"/>
            <w:shd w:val="clear" w:color="auto" w:fill="auto"/>
            <w:vAlign w:val="center"/>
          </w:tcPr>
          <w:p w14:paraId="5BF7296E" w14:textId="25096C15" w:rsidR="00AF3B92" w:rsidRPr="00B55FF9" w:rsidRDefault="00AF3B92" w:rsidP="00AF3B92">
            <w:pPr>
              <w:pStyle w:val="TableText"/>
              <w:keepNext/>
              <w:ind w:left="0"/>
              <w:jc w:val="center"/>
              <w:rPr>
                <w:szCs w:val="20"/>
              </w:rPr>
            </w:pPr>
            <w:r w:rsidRPr="00B55FF9">
              <w:rPr>
                <w:rFonts w:cs="Calibri"/>
                <w:color w:val="000000"/>
                <w:szCs w:val="20"/>
              </w:rPr>
              <w:t xml:space="preserve">3.8 </w:t>
            </w:r>
          </w:p>
        </w:tc>
        <w:tc>
          <w:tcPr>
            <w:tcW w:w="372" w:type="pct"/>
            <w:shd w:val="clear" w:color="auto" w:fill="auto"/>
            <w:vAlign w:val="center"/>
          </w:tcPr>
          <w:p w14:paraId="33FD4345" w14:textId="68D3EB57" w:rsidR="00AF3B92" w:rsidRPr="00B55FF9" w:rsidRDefault="00AF3B92" w:rsidP="00AF3B92">
            <w:pPr>
              <w:pStyle w:val="TableText"/>
              <w:keepNext/>
              <w:ind w:left="0"/>
              <w:jc w:val="center"/>
              <w:rPr>
                <w:szCs w:val="20"/>
              </w:rPr>
            </w:pPr>
            <w:r w:rsidRPr="00B55FF9">
              <w:rPr>
                <w:rFonts w:cs="Calibri"/>
                <w:color w:val="000000"/>
                <w:szCs w:val="20"/>
              </w:rPr>
              <w:t xml:space="preserve">4.4 </w:t>
            </w:r>
          </w:p>
        </w:tc>
        <w:tc>
          <w:tcPr>
            <w:tcW w:w="372" w:type="pct"/>
            <w:shd w:val="clear" w:color="auto" w:fill="auto"/>
            <w:vAlign w:val="center"/>
          </w:tcPr>
          <w:p w14:paraId="160A6D89" w14:textId="63A3DAE0" w:rsidR="00AF3B92" w:rsidRPr="00B55FF9" w:rsidRDefault="00AF3B92" w:rsidP="00AF3B92">
            <w:pPr>
              <w:pStyle w:val="TableText"/>
              <w:keepNext/>
              <w:ind w:left="0"/>
              <w:jc w:val="center"/>
              <w:rPr>
                <w:szCs w:val="20"/>
              </w:rPr>
            </w:pPr>
            <w:r w:rsidRPr="00B55FF9">
              <w:rPr>
                <w:rFonts w:cs="Calibri"/>
                <w:color w:val="000000"/>
                <w:szCs w:val="20"/>
              </w:rPr>
              <w:t xml:space="preserve">6.4 </w:t>
            </w:r>
          </w:p>
        </w:tc>
        <w:tc>
          <w:tcPr>
            <w:tcW w:w="371" w:type="pct"/>
            <w:shd w:val="clear" w:color="auto" w:fill="auto"/>
            <w:vAlign w:val="center"/>
          </w:tcPr>
          <w:p w14:paraId="2918CE7A" w14:textId="3D34A18F" w:rsidR="00AF3B92" w:rsidRPr="00B55FF9" w:rsidRDefault="00AF3B92" w:rsidP="00AF3B92">
            <w:pPr>
              <w:pStyle w:val="TableText"/>
              <w:keepNext/>
              <w:ind w:left="0"/>
              <w:jc w:val="center"/>
              <w:rPr>
                <w:szCs w:val="20"/>
              </w:rPr>
            </w:pPr>
            <w:r w:rsidRPr="00B55FF9">
              <w:rPr>
                <w:rFonts w:cs="Calibri"/>
                <w:color w:val="000000"/>
                <w:szCs w:val="20"/>
              </w:rPr>
              <w:t xml:space="preserve">4.7 </w:t>
            </w:r>
          </w:p>
        </w:tc>
        <w:tc>
          <w:tcPr>
            <w:tcW w:w="372" w:type="pct"/>
            <w:shd w:val="clear" w:color="auto" w:fill="auto"/>
            <w:vAlign w:val="center"/>
          </w:tcPr>
          <w:p w14:paraId="37B5F084" w14:textId="16A5BC0E" w:rsidR="00AF3B92" w:rsidRPr="00B55FF9" w:rsidRDefault="00AF3B92" w:rsidP="00AF3B92">
            <w:pPr>
              <w:pStyle w:val="TableText"/>
              <w:keepNext/>
              <w:ind w:left="0"/>
              <w:jc w:val="center"/>
              <w:rPr>
                <w:szCs w:val="20"/>
              </w:rPr>
            </w:pPr>
            <w:r w:rsidRPr="00B55FF9">
              <w:rPr>
                <w:rFonts w:cs="Calibri"/>
                <w:color w:val="000000"/>
                <w:szCs w:val="20"/>
              </w:rPr>
              <w:t xml:space="preserve">4.3 </w:t>
            </w:r>
          </w:p>
        </w:tc>
        <w:tc>
          <w:tcPr>
            <w:tcW w:w="371" w:type="pct"/>
            <w:shd w:val="clear" w:color="auto" w:fill="auto"/>
            <w:vAlign w:val="center"/>
          </w:tcPr>
          <w:p w14:paraId="59D8DBC2" w14:textId="0CBF3B12" w:rsidR="00AF3B92" w:rsidRPr="00B55FF9" w:rsidRDefault="00AF3B92" w:rsidP="00AF3B92">
            <w:pPr>
              <w:pStyle w:val="TableText"/>
              <w:keepNext/>
              <w:ind w:left="0"/>
              <w:jc w:val="center"/>
              <w:rPr>
                <w:szCs w:val="20"/>
              </w:rPr>
            </w:pPr>
            <w:r w:rsidRPr="00B55FF9">
              <w:rPr>
                <w:rFonts w:cs="Calibri"/>
                <w:color w:val="000000"/>
                <w:szCs w:val="20"/>
              </w:rPr>
              <w:t xml:space="preserve">2.9 </w:t>
            </w:r>
          </w:p>
        </w:tc>
        <w:tc>
          <w:tcPr>
            <w:tcW w:w="372" w:type="pct"/>
            <w:shd w:val="clear" w:color="auto" w:fill="auto"/>
            <w:vAlign w:val="center"/>
          </w:tcPr>
          <w:p w14:paraId="6F737937" w14:textId="6E66CD28" w:rsidR="00AF3B92" w:rsidRPr="00B55FF9" w:rsidRDefault="00AF3B92" w:rsidP="00AF3B92">
            <w:pPr>
              <w:pStyle w:val="TableText"/>
              <w:keepNext/>
              <w:ind w:left="0"/>
              <w:jc w:val="center"/>
              <w:rPr>
                <w:szCs w:val="20"/>
              </w:rPr>
            </w:pPr>
            <w:r w:rsidRPr="00B55FF9">
              <w:rPr>
                <w:rFonts w:cs="Calibri"/>
                <w:color w:val="000000"/>
                <w:szCs w:val="20"/>
              </w:rPr>
              <w:t xml:space="preserve">2.9 </w:t>
            </w:r>
          </w:p>
        </w:tc>
        <w:tc>
          <w:tcPr>
            <w:tcW w:w="374" w:type="pct"/>
            <w:shd w:val="clear" w:color="auto" w:fill="auto"/>
            <w:vAlign w:val="center"/>
          </w:tcPr>
          <w:p w14:paraId="3BFE27B8" w14:textId="48F30321"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0B6EA718" w14:textId="77777777" w:rsidTr="00CE444C">
        <w:trPr>
          <w:trHeight w:val="227"/>
        </w:trPr>
        <w:tc>
          <w:tcPr>
            <w:tcW w:w="1282" w:type="pct"/>
            <w:vAlign w:val="center"/>
          </w:tcPr>
          <w:p w14:paraId="4F35E63F" w14:textId="77777777" w:rsidR="00AF3B92" w:rsidRPr="00B55FF9" w:rsidRDefault="00AF3B92" w:rsidP="00AF3B92">
            <w:pPr>
              <w:pStyle w:val="TableText"/>
              <w:keepNext/>
              <w:rPr>
                <w:b/>
                <w:color w:val="7D2239" w:themeColor="accent2"/>
                <w:szCs w:val="20"/>
              </w:rPr>
            </w:pPr>
            <w:r w:rsidRPr="00B55FF9">
              <w:rPr>
                <w:rFonts w:asciiTheme="minorHAnsi" w:hAnsiTheme="minorHAnsi"/>
                <w:szCs w:val="20"/>
              </w:rPr>
              <w:t>Other postgraduate</w:t>
            </w:r>
            <w:r w:rsidRPr="00B55FF9">
              <w:rPr>
                <w:rFonts w:asciiTheme="minorHAnsi" w:hAnsiTheme="minorHAnsi"/>
                <w:szCs w:val="20"/>
                <w:vertAlign w:val="superscript"/>
              </w:rPr>
              <w:t>3</w:t>
            </w:r>
          </w:p>
        </w:tc>
        <w:tc>
          <w:tcPr>
            <w:tcW w:w="371" w:type="pct"/>
            <w:shd w:val="clear" w:color="auto" w:fill="auto"/>
            <w:vAlign w:val="center"/>
          </w:tcPr>
          <w:p w14:paraId="61CED846" w14:textId="04F44C39"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574BEA04" w14:textId="0B2AA2ED" w:rsidR="00AF3B92" w:rsidRPr="00B55FF9" w:rsidRDefault="00AF3B92" w:rsidP="00AF3B92">
            <w:pPr>
              <w:pStyle w:val="TableText"/>
              <w:keepNext/>
              <w:ind w:left="0"/>
              <w:jc w:val="center"/>
              <w:rPr>
                <w:szCs w:val="20"/>
              </w:rPr>
            </w:pPr>
            <w:r w:rsidRPr="00B55FF9">
              <w:rPr>
                <w:rFonts w:cs="Calibri"/>
                <w:color w:val="000000"/>
                <w:szCs w:val="20"/>
              </w:rPr>
              <w:t xml:space="preserve">4.6 </w:t>
            </w:r>
          </w:p>
        </w:tc>
        <w:tc>
          <w:tcPr>
            <w:tcW w:w="371" w:type="pct"/>
            <w:shd w:val="clear" w:color="auto" w:fill="auto"/>
            <w:vAlign w:val="center"/>
          </w:tcPr>
          <w:p w14:paraId="165D8D92" w14:textId="3E6E56E3" w:rsidR="00AF3B92" w:rsidRPr="00B55FF9" w:rsidRDefault="00AF3B92" w:rsidP="00AF3B92">
            <w:pPr>
              <w:pStyle w:val="TableText"/>
              <w:keepNext/>
              <w:ind w:left="0"/>
              <w:jc w:val="center"/>
              <w:rPr>
                <w:szCs w:val="20"/>
              </w:rPr>
            </w:pPr>
            <w:r w:rsidRPr="00B55FF9">
              <w:rPr>
                <w:rFonts w:cs="Calibri"/>
                <w:color w:val="000000"/>
                <w:szCs w:val="20"/>
              </w:rPr>
              <w:t xml:space="preserve">1.3 </w:t>
            </w:r>
          </w:p>
        </w:tc>
        <w:tc>
          <w:tcPr>
            <w:tcW w:w="372" w:type="pct"/>
            <w:shd w:val="clear" w:color="auto" w:fill="auto"/>
            <w:vAlign w:val="center"/>
          </w:tcPr>
          <w:p w14:paraId="1E0CE605" w14:textId="13EDB11D" w:rsidR="00AF3B92" w:rsidRPr="00B55FF9" w:rsidRDefault="00AF3B92" w:rsidP="00AF3B92">
            <w:pPr>
              <w:pStyle w:val="TableText"/>
              <w:keepNext/>
              <w:ind w:left="0"/>
              <w:jc w:val="center"/>
              <w:rPr>
                <w:szCs w:val="20"/>
              </w:rPr>
            </w:pPr>
            <w:r w:rsidRPr="00B55FF9">
              <w:rPr>
                <w:rFonts w:cs="Calibri"/>
                <w:color w:val="000000"/>
                <w:szCs w:val="20"/>
              </w:rPr>
              <w:t xml:space="preserve">3.2 </w:t>
            </w:r>
          </w:p>
        </w:tc>
        <w:tc>
          <w:tcPr>
            <w:tcW w:w="372" w:type="pct"/>
            <w:shd w:val="clear" w:color="auto" w:fill="auto"/>
            <w:vAlign w:val="center"/>
          </w:tcPr>
          <w:p w14:paraId="6FE10855" w14:textId="2B953442" w:rsidR="00AF3B92" w:rsidRPr="00B55FF9" w:rsidRDefault="00AF3B92" w:rsidP="00AF3B92">
            <w:pPr>
              <w:pStyle w:val="TableText"/>
              <w:keepNext/>
              <w:ind w:left="0"/>
              <w:jc w:val="center"/>
              <w:rPr>
                <w:szCs w:val="20"/>
              </w:rPr>
            </w:pPr>
            <w:r w:rsidRPr="00B55FF9">
              <w:rPr>
                <w:rFonts w:cs="Calibri"/>
                <w:color w:val="000000"/>
                <w:szCs w:val="20"/>
              </w:rPr>
              <w:t xml:space="preserve">2.3 </w:t>
            </w:r>
          </w:p>
        </w:tc>
        <w:tc>
          <w:tcPr>
            <w:tcW w:w="371" w:type="pct"/>
            <w:shd w:val="clear" w:color="auto" w:fill="auto"/>
            <w:vAlign w:val="center"/>
          </w:tcPr>
          <w:p w14:paraId="27099FC3" w14:textId="7D152B75" w:rsidR="00AF3B92" w:rsidRPr="00B55FF9" w:rsidRDefault="00AF3B92" w:rsidP="00AF3B92">
            <w:pPr>
              <w:pStyle w:val="TableText"/>
              <w:keepNext/>
              <w:ind w:left="0"/>
              <w:jc w:val="center"/>
              <w:rPr>
                <w:szCs w:val="20"/>
              </w:rPr>
            </w:pPr>
            <w:r w:rsidRPr="00B55FF9">
              <w:rPr>
                <w:rFonts w:cs="Calibri"/>
                <w:color w:val="000000"/>
                <w:szCs w:val="20"/>
              </w:rPr>
              <w:t xml:space="preserve">5.5 </w:t>
            </w:r>
          </w:p>
        </w:tc>
        <w:tc>
          <w:tcPr>
            <w:tcW w:w="372" w:type="pct"/>
            <w:shd w:val="clear" w:color="auto" w:fill="auto"/>
            <w:vAlign w:val="center"/>
          </w:tcPr>
          <w:p w14:paraId="3742D17C" w14:textId="68DE5BB9" w:rsidR="00AF3B92" w:rsidRPr="00B55FF9" w:rsidRDefault="00AF3B92" w:rsidP="00AF3B92">
            <w:pPr>
              <w:pStyle w:val="TableText"/>
              <w:keepNext/>
              <w:ind w:left="0"/>
              <w:jc w:val="center"/>
              <w:rPr>
                <w:szCs w:val="20"/>
              </w:rPr>
            </w:pPr>
            <w:r w:rsidRPr="00B55FF9">
              <w:rPr>
                <w:rFonts w:cs="Calibri"/>
                <w:color w:val="000000"/>
                <w:szCs w:val="20"/>
              </w:rPr>
              <w:t xml:space="preserve">5.1 </w:t>
            </w:r>
          </w:p>
        </w:tc>
        <w:tc>
          <w:tcPr>
            <w:tcW w:w="371" w:type="pct"/>
            <w:shd w:val="clear" w:color="auto" w:fill="auto"/>
            <w:vAlign w:val="center"/>
          </w:tcPr>
          <w:p w14:paraId="196B4D21" w14:textId="6667B53E" w:rsidR="00AF3B92" w:rsidRPr="00B55FF9" w:rsidRDefault="00AF3B92" w:rsidP="00AF3B92">
            <w:pPr>
              <w:pStyle w:val="TableText"/>
              <w:keepNext/>
              <w:ind w:left="0"/>
              <w:jc w:val="center"/>
              <w:rPr>
                <w:szCs w:val="20"/>
              </w:rPr>
            </w:pPr>
            <w:r w:rsidRPr="00B55FF9">
              <w:rPr>
                <w:rFonts w:cs="Calibri"/>
                <w:color w:val="000000"/>
                <w:szCs w:val="20"/>
              </w:rPr>
              <w:t xml:space="preserve">3.9 </w:t>
            </w:r>
          </w:p>
        </w:tc>
        <w:tc>
          <w:tcPr>
            <w:tcW w:w="372" w:type="pct"/>
            <w:shd w:val="clear" w:color="auto" w:fill="auto"/>
            <w:vAlign w:val="center"/>
          </w:tcPr>
          <w:p w14:paraId="447A9E9D" w14:textId="3F130C61" w:rsidR="00AF3B92" w:rsidRPr="00B55FF9" w:rsidRDefault="00AF3B92" w:rsidP="00AF3B92">
            <w:pPr>
              <w:pStyle w:val="TableText"/>
              <w:keepNext/>
              <w:ind w:left="0"/>
              <w:jc w:val="center"/>
              <w:rPr>
                <w:szCs w:val="20"/>
              </w:rPr>
            </w:pPr>
            <w:r w:rsidRPr="00B55FF9">
              <w:rPr>
                <w:rFonts w:cs="Calibri"/>
                <w:color w:val="000000"/>
                <w:szCs w:val="20"/>
              </w:rPr>
              <w:t> </w:t>
            </w:r>
          </w:p>
        </w:tc>
        <w:tc>
          <w:tcPr>
            <w:tcW w:w="374" w:type="pct"/>
            <w:shd w:val="clear" w:color="auto" w:fill="auto"/>
            <w:vAlign w:val="center"/>
          </w:tcPr>
          <w:p w14:paraId="2F23CCA5" w14:textId="0E2C17F3"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2684D493" w14:textId="77777777" w:rsidTr="00CE444C">
        <w:trPr>
          <w:trHeight w:val="227"/>
        </w:trPr>
        <w:tc>
          <w:tcPr>
            <w:tcW w:w="1282" w:type="pct"/>
            <w:vAlign w:val="center"/>
          </w:tcPr>
          <w:p w14:paraId="2F0CEC55" w14:textId="77777777" w:rsidR="00AF3B92" w:rsidRPr="00B55FF9" w:rsidRDefault="00AF3B92" w:rsidP="00AF3B92">
            <w:pPr>
              <w:pStyle w:val="TableText"/>
              <w:keepNext/>
              <w:rPr>
                <w:rFonts w:asciiTheme="minorHAnsi" w:hAnsiTheme="minorHAnsi"/>
                <w:szCs w:val="20"/>
              </w:rPr>
            </w:pPr>
            <w:r w:rsidRPr="00B55FF9">
              <w:rPr>
                <w:rFonts w:asciiTheme="minorHAnsi" w:hAnsiTheme="minorHAnsi"/>
                <w:szCs w:val="20"/>
              </w:rPr>
              <w:t>Higher degree (taught)</w:t>
            </w:r>
            <w:r w:rsidRPr="00B55FF9">
              <w:rPr>
                <w:rFonts w:asciiTheme="minorHAnsi" w:hAnsiTheme="minorHAnsi"/>
                <w:szCs w:val="20"/>
                <w:vertAlign w:val="superscript"/>
              </w:rPr>
              <w:t>3</w:t>
            </w:r>
          </w:p>
        </w:tc>
        <w:tc>
          <w:tcPr>
            <w:tcW w:w="371" w:type="pct"/>
            <w:shd w:val="clear" w:color="auto" w:fill="auto"/>
            <w:vAlign w:val="center"/>
          </w:tcPr>
          <w:p w14:paraId="1DD33D97" w14:textId="1EBCE0B5"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4BEE92FC" w14:textId="184B706C"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1A89B22E" w14:textId="16F7156F" w:rsidR="00AF3B92" w:rsidRPr="00B55FF9" w:rsidRDefault="00AF3B92" w:rsidP="00AF3B92">
            <w:pPr>
              <w:pStyle w:val="TableText"/>
              <w:keepNext/>
              <w:ind w:left="0"/>
              <w:jc w:val="center"/>
              <w:rPr>
                <w:rFonts w:cs="Calibri"/>
                <w:color w:val="FF0000"/>
                <w:szCs w:val="20"/>
              </w:rPr>
            </w:pPr>
            <w:r w:rsidRPr="00B55FF9">
              <w:rPr>
                <w:rFonts w:cs="Calibri"/>
                <w:color w:val="FF0000"/>
                <w:szCs w:val="20"/>
              </w:rPr>
              <w:t xml:space="preserve">-1.8 </w:t>
            </w:r>
          </w:p>
        </w:tc>
        <w:tc>
          <w:tcPr>
            <w:tcW w:w="372" w:type="pct"/>
            <w:shd w:val="clear" w:color="auto" w:fill="auto"/>
            <w:vAlign w:val="center"/>
          </w:tcPr>
          <w:p w14:paraId="2F854004" w14:textId="6DC3BEB4"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shd w:val="clear" w:color="auto" w:fill="auto"/>
            <w:vAlign w:val="center"/>
          </w:tcPr>
          <w:p w14:paraId="25F5A0DD" w14:textId="56AD148E"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shd w:val="clear" w:color="auto" w:fill="auto"/>
            <w:vAlign w:val="center"/>
          </w:tcPr>
          <w:p w14:paraId="5B28F5BB" w14:textId="4AC3E4BE" w:rsidR="00AF3B92" w:rsidRPr="00B55FF9" w:rsidRDefault="00AF3B92" w:rsidP="00AF3B92">
            <w:pPr>
              <w:pStyle w:val="TableText"/>
              <w:keepNext/>
              <w:ind w:left="0"/>
              <w:jc w:val="center"/>
              <w:rPr>
                <w:szCs w:val="20"/>
              </w:rPr>
            </w:pPr>
            <w:r w:rsidRPr="00B55FF9">
              <w:rPr>
                <w:rFonts w:cs="Calibri"/>
                <w:color w:val="000000"/>
                <w:szCs w:val="20"/>
              </w:rPr>
              <w:t xml:space="preserve">3.6 </w:t>
            </w:r>
          </w:p>
        </w:tc>
        <w:tc>
          <w:tcPr>
            <w:tcW w:w="372" w:type="pct"/>
            <w:shd w:val="clear" w:color="auto" w:fill="auto"/>
            <w:vAlign w:val="center"/>
          </w:tcPr>
          <w:p w14:paraId="4D67F0A8" w14:textId="0928AD5A" w:rsidR="00AF3B92" w:rsidRPr="00B55FF9" w:rsidRDefault="00AF3B92" w:rsidP="00AF3B92">
            <w:pPr>
              <w:pStyle w:val="TableText"/>
              <w:keepNext/>
              <w:ind w:left="0"/>
              <w:jc w:val="center"/>
              <w:rPr>
                <w:szCs w:val="20"/>
              </w:rPr>
            </w:pPr>
            <w:r w:rsidRPr="00B55FF9">
              <w:rPr>
                <w:rFonts w:cs="Calibri"/>
                <w:color w:val="000000"/>
                <w:szCs w:val="20"/>
              </w:rPr>
              <w:t xml:space="preserve">2.6 </w:t>
            </w:r>
          </w:p>
        </w:tc>
        <w:tc>
          <w:tcPr>
            <w:tcW w:w="371" w:type="pct"/>
            <w:shd w:val="clear" w:color="auto" w:fill="auto"/>
            <w:vAlign w:val="center"/>
          </w:tcPr>
          <w:p w14:paraId="27884230" w14:textId="210F5DCA" w:rsidR="00AF3B92" w:rsidRPr="00B55FF9" w:rsidRDefault="00AF3B92" w:rsidP="00AF3B92">
            <w:pPr>
              <w:pStyle w:val="TableText"/>
              <w:keepNext/>
              <w:ind w:left="0"/>
              <w:jc w:val="center"/>
              <w:rPr>
                <w:szCs w:val="20"/>
              </w:rPr>
            </w:pPr>
            <w:r w:rsidRPr="00B55FF9">
              <w:rPr>
                <w:rFonts w:cs="Calibri"/>
                <w:color w:val="000000"/>
                <w:szCs w:val="20"/>
              </w:rPr>
              <w:t xml:space="preserve">2.9 </w:t>
            </w:r>
          </w:p>
        </w:tc>
        <w:tc>
          <w:tcPr>
            <w:tcW w:w="372" w:type="pct"/>
            <w:shd w:val="clear" w:color="auto" w:fill="auto"/>
            <w:vAlign w:val="center"/>
          </w:tcPr>
          <w:p w14:paraId="315FE728" w14:textId="0D89019C" w:rsidR="00AF3B92" w:rsidRPr="00B55FF9" w:rsidRDefault="00AF3B92" w:rsidP="00AF3B92">
            <w:pPr>
              <w:pStyle w:val="TableText"/>
              <w:keepNext/>
              <w:ind w:left="0"/>
              <w:jc w:val="center"/>
              <w:rPr>
                <w:szCs w:val="20"/>
              </w:rPr>
            </w:pPr>
            <w:r w:rsidRPr="00B55FF9">
              <w:rPr>
                <w:rFonts w:cs="Calibri"/>
                <w:color w:val="000000"/>
                <w:szCs w:val="20"/>
              </w:rPr>
              <w:t xml:space="preserve">5.5 </w:t>
            </w:r>
          </w:p>
        </w:tc>
        <w:tc>
          <w:tcPr>
            <w:tcW w:w="374" w:type="pct"/>
            <w:shd w:val="clear" w:color="auto" w:fill="auto"/>
            <w:vAlign w:val="center"/>
          </w:tcPr>
          <w:p w14:paraId="4733BA74" w14:textId="58FB7EE3" w:rsidR="00AF3B92" w:rsidRPr="00B55FF9" w:rsidRDefault="00AF3B92" w:rsidP="00AF3B92">
            <w:pPr>
              <w:pStyle w:val="TableText"/>
              <w:keepNext/>
              <w:ind w:left="0"/>
              <w:jc w:val="center"/>
              <w:rPr>
                <w:szCs w:val="20"/>
              </w:rPr>
            </w:pPr>
            <w:r w:rsidRPr="00B55FF9">
              <w:rPr>
                <w:rFonts w:cs="Calibri"/>
                <w:color w:val="000000"/>
                <w:szCs w:val="20"/>
              </w:rPr>
              <w:t> </w:t>
            </w:r>
          </w:p>
        </w:tc>
      </w:tr>
      <w:tr w:rsidR="00AF3B92" w:rsidRPr="00B55FF9" w14:paraId="6E179577" w14:textId="77777777" w:rsidTr="00CE444C">
        <w:trPr>
          <w:trHeight w:val="227"/>
        </w:trPr>
        <w:tc>
          <w:tcPr>
            <w:tcW w:w="1282" w:type="pct"/>
            <w:tcBorders>
              <w:bottom w:val="single" w:sz="4" w:space="0" w:color="06357A"/>
            </w:tcBorders>
            <w:vAlign w:val="center"/>
          </w:tcPr>
          <w:p w14:paraId="50DBDC79" w14:textId="77777777" w:rsidR="00AF3B92" w:rsidRPr="00B55FF9" w:rsidRDefault="00AF3B92" w:rsidP="00AF3B92">
            <w:pPr>
              <w:pStyle w:val="TableText"/>
              <w:keepNext/>
              <w:rPr>
                <w:szCs w:val="20"/>
              </w:rPr>
            </w:pPr>
            <w:r w:rsidRPr="00B55FF9">
              <w:rPr>
                <w:rFonts w:asciiTheme="minorHAnsi" w:hAnsiTheme="minorHAnsi"/>
                <w:color w:val="000000" w:themeColor="text1"/>
                <w:szCs w:val="20"/>
              </w:rPr>
              <w:t>Higher degree (research)</w:t>
            </w:r>
            <w:r w:rsidRPr="00B55FF9">
              <w:rPr>
                <w:rFonts w:asciiTheme="minorHAnsi" w:hAnsiTheme="minorHAnsi"/>
                <w:color w:val="000000" w:themeColor="text1"/>
                <w:szCs w:val="20"/>
                <w:vertAlign w:val="superscript"/>
              </w:rPr>
              <w:t>3</w:t>
            </w:r>
          </w:p>
        </w:tc>
        <w:tc>
          <w:tcPr>
            <w:tcW w:w="371" w:type="pct"/>
            <w:tcBorders>
              <w:bottom w:val="single" w:sz="4" w:space="0" w:color="06357A"/>
            </w:tcBorders>
            <w:shd w:val="clear" w:color="auto" w:fill="auto"/>
            <w:vAlign w:val="center"/>
          </w:tcPr>
          <w:p w14:paraId="1DA5FC54" w14:textId="7DBCBCEA" w:rsidR="00AF3B92" w:rsidRPr="00B55FF9" w:rsidRDefault="00AF3B92" w:rsidP="00AF3B92">
            <w:pPr>
              <w:pStyle w:val="TableText"/>
              <w:keepNext/>
              <w:ind w:left="0"/>
              <w:jc w:val="center"/>
              <w:rPr>
                <w:szCs w:val="20"/>
              </w:rPr>
            </w:pPr>
            <w:r w:rsidRPr="00B55FF9">
              <w:rPr>
                <w:rFonts w:cs="Calibri"/>
                <w:color w:val="000000"/>
                <w:szCs w:val="20"/>
              </w:rPr>
              <w:t> </w:t>
            </w:r>
          </w:p>
        </w:tc>
        <w:tc>
          <w:tcPr>
            <w:tcW w:w="372" w:type="pct"/>
            <w:tcBorders>
              <w:bottom w:val="single" w:sz="4" w:space="0" w:color="06357A"/>
            </w:tcBorders>
            <w:shd w:val="clear" w:color="auto" w:fill="auto"/>
            <w:vAlign w:val="center"/>
          </w:tcPr>
          <w:p w14:paraId="03CDEB5A" w14:textId="72E72888"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tcBorders>
              <w:bottom w:val="single" w:sz="4" w:space="0" w:color="06357A"/>
            </w:tcBorders>
            <w:shd w:val="clear" w:color="auto" w:fill="auto"/>
            <w:vAlign w:val="center"/>
          </w:tcPr>
          <w:p w14:paraId="0DCA7E17" w14:textId="22B9771C" w:rsidR="00AF3B92" w:rsidRPr="00B55FF9" w:rsidRDefault="00AF3B92" w:rsidP="00AF3B92">
            <w:pPr>
              <w:pStyle w:val="TableText"/>
              <w:keepNext/>
              <w:ind w:left="0"/>
              <w:jc w:val="center"/>
              <w:rPr>
                <w:rFonts w:cs="Calibri"/>
                <w:color w:val="FF0000"/>
                <w:szCs w:val="20"/>
              </w:rPr>
            </w:pPr>
            <w:r w:rsidRPr="00B55FF9">
              <w:rPr>
                <w:rFonts w:cs="Calibri"/>
                <w:color w:val="FF0000"/>
                <w:szCs w:val="20"/>
              </w:rPr>
              <w:t xml:space="preserve">-3.2 </w:t>
            </w:r>
          </w:p>
        </w:tc>
        <w:tc>
          <w:tcPr>
            <w:tcW w:w="372" w:type="pct"/>
            <w:tcBorders>
              <w:bottom w:val="single" w:sz="4" w:space="0" w:color="06357A"/>
            </w:tcBorders>
            <w:shd w:val="clear" w:color="auto" w:fill="auto"/>
            <w:vAlign w:val="center"/>
          </w:tcPr>
          <w:p w14:paraId="2C53FA25" w14:textId="6BEB7009" w:rsidR="00AF3B92" w:rsidRPr="00B55FF9" w:rsidRDefault="00AF3B92" w:rsidP="00AF3B92">
            <w:pPr>
              <w:pStyle w:val="TableText"/>
              <w:keepNext/>
              <w:ind w:left="0"/>
              <w:jc w:val="center"/>
              <w:rPr>
                <w:szCs w:val="20"/>
              </w:rPr>
            </w:pPr>
            <w:r w:rsidRPr="00B55FF9">
              <w:rPr>
                <w:rFonts w:cs="Calibri"/>
                <w:color w:val="000000"/>
                <w:szCs w:val="20"/>
              </w:rPr>
              <w:t xml:space="preserve">3.6 </w:t>
            </w:r>
          </w:p>
        </w:tc>
        <w:tc>
          <w:tcPr>
            <w:tcW w:w="372" w:type="pct"/>
            <w:tcBorders>
              <w:bottom w:val="single" w:sz="4" w:space="0" w:color="06357A"/>
            </w:tcBorders>
            <w:shd w:val="clear" w:color="auto" w:fill="auto"/>
            <w:vAlign w:val="center"/>
          </w:tcPr>
          <w:p w14:paraId="2CB0235A" w14:textId="2A8141E3" w:rsidR="00AF3B92" w:rsidRPr="00B55FF9" w:rsidRDefault="00AF3B92" w:rsidP="00AF3B92">
            <w:pPr>
              <w:pStyle w:val="TableText"/>
              <w:keepNext/>
              <w:ind w:left="0"/>
              <w:jc w:val="center"/>
              <w:rPr>
                <w:szCs w:val="20"/>
              </w:rPr>
            </w:pPr>
            <w:r w:rsidRPr="00B55FF9">
              <w:rPr>
                <w:rFonts w:cs="Calibri"/>
                <w:color w:val="000000"/>
                <w:szCs w:val="20"/>
              </w:rPr>
              <w:t> </w:t>
            </w:r>
          </w:p>
        </w:tc>
        <w:tc>
          <w:tcPr>
            <w:tcW w:w="371" w:type="pct"/>
            <w:tcBorders>
              <w:bottom w:val="single" w:sz="4" w:space="0" w:color="06357A"/>
            </w:tcBorders>
            <w:shd w:val="clear" w:color="auto" w:fill="auto"/>
            <w:vAlign w:val="center"/>
          </w:tcPr>
          <w:p w14:paraId="7C48F93A" w14:textId="37450248" w:rsidR="00AF3B92" w:rsidRPr="00B55FF9" w:rsidRDefault="00AF3B92" w:rsidP="00AF3B92">
            <w:pPr>
              <w:pStyle w:val="TableText"/>
              <w:keepNext/>
              <w:ind w:left="0"/>
              <w:jc w:val="center"/>
              <w:rPr>
                <w:szCs w:val="20"/>
              </w:rPr>
            </w:pPr>
            <w:r w:rsidRPr="00B55FF9">
              <w:rPr>
                <w:rFonts w:cs="Calibri"/>
                <w:color w:val="000000"/>
                <w:szCs w:val="20"/>
              </w:rPr>
              <w:t xml:space="preserve">5.7 </w:t>
            </w:r>
          </w:p>
        </w:tc>
        <w:tc>
          <w:tcPr>
            <w:tcW w:w="372" w:type="pct"/>
            <w:tcBorders>
              <w:bottom w:val="single" w:sz="4" w:space="0" w:color="06357A"/>
            </w:tcBorders>
            <w:shd w:val="clear" w:color="auto" w:fill="auto"/>
            <w:vAlign w:val="center"/>
          </w:tcPr>
          <w:p w14:paraId="168E157E" w14:textId="4A2836DF" w:rsidR="00AF3B92" w:rsidRPr="00B55FF9" w:rsidRDefault="00AF3B92" w:rsidP="00AF3B92">
            <w:pPr>
              <w:pStyle w:val="TableText"/>
              <w:keepNext/>
              <w:ind w:left="0"/>
              <w:jc w:val="center"/>
              <w:rPr>
                <w:szCs w:val="20"/>
              </w:rPr>
            </w:pPr>
            <w:r w:rsidRPr="00B55FF9">
              <w:rPr>
                <w:rFonts w:cs="Calibri"/>
                <w:color w:val="000000"/>
                <w:szCs w:val="20"/>
              </w:rPr>
              <w:t xml:space="preserve">6.7 </w:t>
            </w:r>
          </w:p>
        </w:tc>
        <w:tc>
          <w:tcPr>
            <w:tcW w:w="371" w:type="pct"/>
            <w:tcBorders>
              <w:bottom w:val="single" w:sz="4" w:space="0" w:color="06357A"/>
            </w:tcBorders>
            <w:shd w:val="clear" w:color="auto" w:fill="auto"/>
            <w:vAlign w:val="center"/>
          </w:tcPr>
          <w:p w14:paraId="63DB3A25" w14:textId="0A45B0BC" w:rsidR="00AF3B92" w:rsidRPr="00B55FF9" w:rsidRDefault="00AF3B92" w:rsidP="00AF3B92">
            <w:pPr>
              <w:pStyle w:val="TableText"/>
              <w:keepNext/>
              <w:ind w:left="0"/>
              <w:jc w:val="center"/>
              <w:rPr>
                <w:szCs w:val="20"/>
              </w:rPr>
            </w:pPr>
            <w:r w:rsidRPr="00B55FF9">
              <w:rPr>
                <w:rFonts w:cs="Calibri"/>
                <w:color w:val="000000"/>
                <w:szCs w:val="20"/>
              </w:rPr>
              <w:t xml:space="preserve">5.4 </w:t>
            </w:r>
          </w:p>
        </w:tc>
        <w:tc>
          <w:tcPr>
            <w:tcW w:w="372" w:type="pct"/>
            <w:tcBorders>
              <w:bottom w:val="single" w:sz="4" w:space="0" w:color="06357A"/>
            </w:tcBorders>
            <w:shd w:val="clear" w:color="auto" w:fill="auto"/>
            <w:vAlign w:val="center"/>
          </w:tcPr>
          <w:p w14:paraId="6C528032" w14:textId="607C514E" w:rsidR="00AF3B92" w:rsidRPr="00B55FF9" w:rsidRDefault="00AF3B92" w:rsidP="00AF3B92">
            <w:pPr>
              <w:pStyle w:val="TableText"/>
              <w:keepNext/>
              <w:ind w:left="0"/>
              <w:jc w:val="center"/>
              <w:rPr>
                <w:szCs w:val="20"/>
              </w:rPr>
            </w:pPr>
            <w:r w:rsidRPr="00B55FF9">
              <w:rPr>
                <w:rFonts w:cs="Calibri"/>
                <w:color w:val="000000"/>
                <w:szCs w:val="20"/>
              </w:rPr>
              <w:t xml:space="preserve">11.0 </w:t>
            </w:r>
          </w:p>
        </w:tc>
        <w:tc>
          <w:tcPr>
            <w:tcW w:w="374" w:type="pct"/>
            <w:tcBorders>
              <w:bottom w:val="single" w:sz="4" w:space="0" w:color="06357A"/>
            </w:tcBorders>
            <w:shd w:val="clear" w:color="auto" w:fill="auto"/>
            <w:vAlign w:val="center"/>
          </w:tcPr>
          <w:p w14:paraId="340CE770" w14:textId="0FD6CB8A" w:rsidR="00AF3B92" w:rsidRPr="00B55FF9" w:rsidRDefault="00AF3B92" w:rsidP="00AF3B92">
            <w:pPr>
              <w:pStyle w:val="TableText"/>
              <w:keepNext/>
              <w:ind w:left="0"/>
              <w:jc w:val="center"/>
              <w:rPr>
                <w:szCs w:val="20"/>
              </w:rPr>
            </w:pPr>
            <w:r w:rsidRPr="00B55FF9">
              <w:rPr>
                <w:rFonts w:cs="Calibri"/>
                <w:color w:val="000000"/>
                <w:szCs w:val="20"/>
              </w:rPr>
              <w:t xml:space="preserve">16.7 </w:t>
            </w:r>
          </w:p>
        </w:tc>
      </w:tr>
    </w:tbl>
    <w:p w14:paraId="19CDF802" w14:textId="77777777" w:rsidR="00B85987" w:rsidRPr="00B55FF9" w:rsidRDefault="00B85987" w:rsidP="00B85987">
      <w:pPr>
        <w:pStyle w:val="LENoteText"/>
        <w:rPr>
          <w:rFonts w:asciiTheme="minorHAnsi" w:hAnsiTheme="minorHAnsi"/>
        </w:rPr>
      </w:pPr>
      <w:r w:rsidRPr="00B55FF9">
        <w:rPr>
          <w:rFonts w:asciiTheme="minorHAnsi" w:hAnsiTheme="minorHAnsi"/>
          <w:szCs w:val="16"/>
        </w:rPr>
        <w:t>Note</w:t>
      </w:r>
      <w:r w:rsidRPr="00B55FF9">
        <w:rPr>
          <w:rFonts w:asciiTheme="minorHAnsi" w:hAnsiTheme="minorHAnsi"/>
        </w:rPr>
        <w:t xml:space="preserve">: </w:t>
      </w:r>
      <w:r w:rsidRPr="00B55FF9">
        <w:rPr>
          <w:rFonts w:asciiTheme="minorHAnsi" w:hAnsiTheme="minorHAnsi"/>
          <w:szCs w:val="16"/>
        </w:rPr>
        <w:t>In cases where the estimated coefficients are not statistically significantly different from zero (at the 10% level), the coefficient is assumed to be zero; these are displayed as gaps in the table.</w:t>
      </w:r>
      <w:r w:rsidRPr="00B55FF9">
        <w:rPr>
          <w:rFonts w:asciiTheme="minorHAnsi" w:hAnsiTheme="minorHAnsi"/>
        </w:rPr>
        <w:t xml:space="preserve"> </w:t>
      </w:r>
    </w:p>
    <w:p w14:paraId="071AB504" w14:textId="77777777" w:rsidR="009D62A4" w:rsidRPr="00B55FF9" w:rsidRDefault="009D62A4" w:rsidP="009D62A4">
      <w:pPr>
        <w:pStyle w:val="LENoteText"/>
        <w:rPr>
          <w:rFonts w:asciiTheme="minorHAnsi" w:hAnsiTheme="minorHAnsi"/>
        </w:rPr>
      </w:pPr>
      <w:r w:rsidRPr="00B55FF9">
        <w:rPr>
          <w:rFonts w:asciiTheme="minorHAnsi" w:hAnsiTheme="minorHAnsi"/>
          <w:bCs/>
          <w:color w:val="000000"/>
          <w:sz w:val="18"/>
          <w:szCs w:val="18"/>
          <w:vertAlign w:val="superscript"/>
        </w:rPr>
        <w:t>1</w:t>
      </w:r>
      <w:r w:rsidRPr="00B55FF9">
        <w:rPr>
          <w:rFonts w:asciiTheme="minorHAnsi" w:hAnsiTheme="minorHAnsi"/>
        </w:rPr>
        <w:t xml:space="preserve"> Returns to holding Scottish Highers (or equivalent) compared to </w:t>
      </w:r>
      <w:r w:rsidRPr="00B55FF9">
        <w:t>Scottish National 5 Certificates grade A-C (or equivalent)</w:t>
      </w:r>
      <w:r w:rsidRPr="00B55FF9">
        <w:rPr>
          <w:rFonts w:asciiTheme="minorHAnsi" w:hAnsiTheme="minorHAnsi"/>
        </w:rPr>
        <w:t xml:space="preserve">. </w:t>
      </w:r>
    </w:p>
    <w:p w14:paraId="269F0816" w14:textId="77777777" w:rsidR="009D62A4" w:rsidRPr="00B55FF9" w:rsidRDefault="009D62A4" w:rsidP="009D62A4">
      <w:pPr>
        <w:pStyle w:val="LENoteText"/>
        <w:rPr>
          <w:rFonts w:asciiTheme="minorHAnsi" w:hAnsiTheme="minorHAnsi"/>
        </w:rPr>
      </w:pPr>
      <w:r w:rsidRPr="00B55FF9">
        <w:rPr>
          <w:rFonts w:asciiTheme="minorHAnsi" w:hAnsiTheme="minorHAnsi"/>
          <w:bCs/>
          <w:color w:val="000000"/>
          <w:sz w:val="18"/>
          <w:szCs w:val="18"/>
          <w:vertAlign w:val="superscript"/>
        </w:rPr>
        <w:t>2</w:t>
      </w:r>
      <w:r w:rsidRPr="00B55FF9">
        <w:rPr>
          <w:rFonts w:asciiTheme="minorHAnsi" w:hAnsiTheme="minorHAnsi"/>
          <w:b/>
          <w:color w:val="000000"/>
          <w:sz w:val="18"/>
          <w:szCs w:val="18"/>
          <w:vertAlign w:val="superscript"/>
        </w:rPr>
        <w:t xml:space="preserve"> </w:t>
      </w:r>
      <w:r w:rsidRPr="00B55FF9">
        <w:rPr>
          <w:rFonts w:asciiTheme="minorHAnsi" w:hAnsiTheme="minorHAnsi"/>
        </w:rPr>
        <w:t xml:space="preserve">Returns to first degrees and ‘other’ undergraduate qualifications are estimated relative to individuals holding Scottish Highers (or equivalent) as their highest qualification. </w:t>
      </w:r>
    </w:p>
    <w:p w14:paraId="62CD0ACF" w14:textId="77777777" w:rsidR="009D62A4" w:rsidRPr="00B55FF9" w:rsidRDefault="009D62A4" w:rsidP="009D62A4">
      <w:pPr>
        <w:pStyle w:val="LENoteText"/>
        <w:rPr>
          <w:rFonts w:asciiTheme="minorHAnsi" w:hAnsiTheme="minorHAnsi"/>
        </w:rPr>
      </w:pPr>
      <w:r w:rsidRPr="00B55FF9">
        <w:rPr>
          <w:rFonts w:asciiTheme="minorHAnsi" w:hAnsiTheme="minorHAnsi"/>
          <w:bCs/>
          <w:color w:val="000000"/>
          <w:sz w:val="18"/>
          <w:szCs w:val="18"/>
          <w:vertAlign w:val="superscript"/>
        </w:rPr>
        <w:t>3</w:t>
      </w:r>
      <w:r w:rsidRPr="00B55FF9">
        <w:rPr>
          <w:rFonts w:asciiTheme="minorHAnsi" w:hAnsiTheme="minorHAnsi"/>
          <w:b/>
          <w:color w:val="000000"/>
          <w:sz w:val="18"/>
          <w:szCs w:val="18"/>
          <w:vertAlign w:val="superscript"/>
        </w:rPr>
        <w:t xml:space="preserve"> </w:t>
      </w:r>
      <w:r w:rsidRPr="00B55FF9">
        <w:rPr>
          <w:rFonts w:asciiTheme="minorHAnsi" w:hAnsiTheme="minorHAnsi"/>
        </w:rPr>
        <w:t xml:space="preserve">Returns to higher degree (taught), higher degree (research), and ‘other’ postgraduate qualifications are estimated relative to first degrees. </w:t>
      </w:r>
    </w:p>
    <w:p w14:paraId="0832D312" w14:textId="50BC6C1F" w:rsidR="00B85987" w:rsidRPr="00B55FF9" w:rsidRDefault="00B85987" w:rsidP="00B85987">
      <w:pPr>
        <w:pStyle w:val="TableSource"/>
        <w:rPr>
          <w:rFonts w:asciiTheme="minorHAnsi" w:hAnsiTheme="minorHAnsi"/>
        </w:rPr>
      </w:pPr>
      <w:r w:rsidRPr="00B55FF9">
        <w:rPr>
          <w:rFonts w:asciiTheme="minorHAnsi" w:hAnsiTheme="minorHAnsi"/>
        </w:rPr>
        <w:t>Source: London Economics' analysis of pooled Quarterly Labour Force Survey data for 2004</w:t>
      </w:r>
      <w:r w:rsidR="0070027F" w:rsidRPr="00B55FF9">
        <w:rPr>
          <w:rFonts w:asciiTheme="minorHAnsi" w:hAnsiTheme="minorHAnsi"/>
        </w:rPr>
        <w:t>Q2</w:t>
      </w:r>
      <w:r w:rsidRPr="00B55FF9">
        <w:rPr>
          <w:rFonts w:asciiTheme="minorHAnsi" w:hAnsiTheme="minorHAnsi"/>
        </w:rPr>
        <w:t>-2020Q3</w:t>
      </w:r>
    </w:p>
    <w:p w14:paraId="07814EB8" w14:textId="748DCABB" w:rsidR="00FB1E25" w:rsidRPr="00B55FF9" w:rsidRDefault="00FB1E25" w:rsidP="00FB1E25">
      <w:pPr>
        <w:pStyle w:val="AnnexHeading3"/>
        <w:numPr>
          <w:ilvl w:val="2"/>
          <w:numId w:val="6"/>
        </w:numPr>
      </w:pPr>
      <w:bookmarkStart w:id="274" w:name="_Ref464473268"/>
      <w:r w:rsidRPr="00B55FF9">
        <w:t>‘Age-decay’ function</w:t>
      </w:r>
      <w:bookmarkEnd w:id="274"/>
    </w:p>
    <w:p w14:paraId="13CC9ECE" w14:textId="2B89468E" w:rsidR="008F583F" w:rsidRPr="00B55FF9" w:rsidRDefault="008F583F" w:rsidP="008F583F">
      <w:r w:rsidRPr="00B55FF9">
        <w:t>Many existing economic analyses considering the lifetime benefits associated with higher education qualifications to date (</w:t>
      </w:r>
      <w:proofErr w:type="gramStart"/>
      <w:r w:rsidRPr="00B55FF9">
        <w:t>e.g.</w:t>
      </w:r>
      <w:proofErr w:type="gramEnd"/>
      <w:r w:rsidRPr="00B55FF9">
        <w:t xml:space="preserve"> Walker and Zhu, 2013) have focused on the returns associated with the ‘traditional path’ of higher education qualification attainment – i.e. progression directly from secondary level education and completion of a three or four year undergraduate degree from the age of 19 onwards (completing by the age of 2</w:t>
      </w:r>
      <w:r w:rsidR="004B7878" w:rsidRPr="00B55FF9">
        <w:t>2</w:t>
      </w:r>
      <w:r w:rsidRPr="00B55FF9">
        <w:t xml:space="preserve"> or 2</w:t>
      </w:r>
      <w:r w:rsidR="004B7878" w:rsidRPr="00B55FF9">
        <w:t>3</w:t>
      </w:r>
      <w:r w:rsidRPr="00B55FF9">
        <w:t xml:space="preserve">). These analyses assume that there are </w:t>
      </w:r>
      <w:r w:rsidRPr="00B55FF9">
        <w:rPr>
          <w:b/>
          <w:color w:val="06357A" w:themeColor="accent1"/>
        </w:rPr>
        <w:t>direct costs</w:t>
      </w:r>
      <w:r w:rsidRPr="00B55FF9">
        <w:t xml:space="preserve"> (tuition fees etc.) as well as an </w:t>
      </w:r>
      <w:r w:rsidRPr="00B55FF9">
        <w:rPr>
          <w:b/>
          <w:color w:val="06357A" w:themeColor="accent1"/>
        </w:rPr>
        <w:t>opportunity cost</w:t>
      </w:r>
      <w:r w:rsidRPr="00B55FF9">
        <w:t xml:space="preserve"> (the foregone earnings whilst undertaking the qualification full-time) associated with qualification attainment. More importantly, these analyses make the implicit assumption that </w:t>
      </w:r>
      <w:proofErr w:type="gramStart"/>
      <w:r w:rsidRPr="00B55FF9">
        <w:t>any and all</w:t>
      </w:r>
      <w:proofErr w:type="gramEnd"/>
      <w:r w:rsidRPr="00B55FF9">
        <w:t xml:space="preserve"> of the estimated earnings and/or employment benefit achieved accrues to the individual.</w:t>
      </w:r>
    </w:p>
    <w:p w14:paraId="2BF4FB89" w14:textId="58620FF2" w:rsidR="008F583F" w:rsidRPr="00B55FF9" w:rsidRDefault="008F583F" w:rsidP="008F583F">
      <w:pPr>
        <w:spacing w:after="120"/>
        <w:rPr>
          <w:rFonts w:asciiTheme="minorHAnsi" w:hAnsiTheme="minorHAnsi"/>
        </w:rPr>
      </w:pPr>
      <w:r w:rsidRPr="00B55FF9">
        <w:rPr>
          <w:rFonts w:asciiTheme="minorHAnsi" w:hAnsiTheme="minorHAnsi"/>
        </w:rPr>
        <w:t xml:space="preserve">However, </w:t>
      </w:r>
      <w:r w:rsidRPr="00B55FF9">
        <w:rPr>
          <w:b/>
          <w:color w:val="06357A" w:themeColor="accent1"/>
        </w:rPr>
        <w:t>the labour market outcomes associated with the attainment of higher education qualifications on a part-time basis are fundamentally different than those achieved by full-time students</w:t>
      </w:r>
      <w:r w:rsidRPr="00B55FF9">
        <w:rPr>
          <w:rFonts w:asciiTheme="minorHAnsi" w:hAnsiTheme="minorHAnsi"/>
        </w:rPr>
        <w:t xml:space="preserve">. In particular, part-time students typically undertake higher education qualifications several years later than the ‘standard’ full-time undergraduate (e.g. the estimated average age at enrolment amongst students in the 2018-19 cohort completing </w:t>
      </w:r>
      <w:r w:rsidR="004B7878" w:rsidRPr="00B55FF9">
        <w:rPr>
          <w:rFonts w:asciiTheme="minorHAnsi" w:hAnsiTheme="minorHAnsi"/>
        </w:rPr>
        <w:t>first</w:t>
      </w:r>
      <w:r w:rsidRPr="00B55FF9">
        <w:rPr>
          <w:rFonts w:asciiTheme="minorHAnsi" w:hAnsiTheme="minorHAnsi"/>
        </w:rPr>
        <w:t xml:space="preserve"> degrees with the University of </w:t>
      </w:r>
      <w:r w:rsidR="004B7878" w:rsidRPr="00B55FF9">
        <w:rPr>
          <w:rFonts w:asciiTheme="minorHAnsi" w:hAnsiTheme="minorHAnsi"/>
        </w:rPr>
        <w:t>Glasgow</w:t>
      </w:r>
      <w:r w:rsidRPr="00B55FF9">
        <w:rPr>
          <w:rFonts w:asciiTheme="minorHAnsi" w:hAnsiTheme="minorHAnsi"/>
        </w:rPr>
        <w:t xml:space="preserve"> on a part-time basis is </w:t>
      </w:r>
      <w:r w:rsidRPr="00B55FF9">
        <w:rPr>
          <w:b/>
          <w:color w:val="06357A" w:themeColor="accent1"/>
        </w:rPr>
        <w:t>3</w:t>
      </w:r>
      <w:r w:rsidR="004B7878" w:rsidRPr="00B55FF9">
        <w:rPr>
          <w:b/>
          <w:color w:val="06357A" w:themeColor="accent1"/>
        </w:rPr>
        <w:t>4</w:t>
      </w:r>
      <w:r w:rsidRPr="00B55FF9">
        <w:rPr>
          <w:rFonts w:asciiTheme="minorHAnsi" w:hAnsiTheme="minorHAnsi"/>
          <w:color w:val="000000" w:themeColor="text1"/>
        </w:rPr>
        <w:t xml:space="preserve">, compared to </w:t>
      </w:r>
      <w:r w:rsidR="004B7878" w:rsidRPr="00B55FF9">
        <w:rPr>
          <w:b/>
          <w:color w:val="06357A" w:themeColor="accent1"/>
        </w:rPr>
        <w:t>19</w:t>
      </w:r>
      <w:r w:rsidRPr="00B55FF9">
        <w:rPr>
          <w:rFonts w:asciiTheme="minorHAnsi" w:hAnsiTheme="minorHAnsi"/>
          <w:color w:val="7D2239" w:themeColor="accent2"/>
        </w:rPr>
        <w:t xml:space="preserve"> </w:t>
      </w:r>
      <w:r w:rsidRPr="00B55FF9">
        <w:rPr>
          <w:rFonts w:asciiTheme="minorHAnsi" w:hAnsiTheme="minorHAnsi"/>
          <w:color w:val="000000" w:themeColor="text1"/>
        </w:rPr>
        <w:t>for corresponding full-time students</w:t>
      </w:r>
      <w:r w:rsidRPr="00B55FF9">
        <w:rPr>
          <w:rFonts w:asciiTheme="minorHAnsi" w:hAnsiTheme="minorHAnsi"/>
        </w:rPr>
        <w:t xml:space="preserve">); generally undertake their studies over an extended period of time; and often combine their studies with full-time employment. </w:t>
      </w:r>
      <w:r w:rsidRPr="00B55FF9">
        <w:rPr>
          <w:rFonts w:asciiTheme="minorHAnsi" w:hAnsiTheme="minorHAnsi"/>
        </w:rPr>
        <w:fldChar w:fldCharType="begin"/>
      </w:r>
      <w:r w:rsidRPr="00B55FF9">
        <w:rPr>
          <w:rFonts w:asciiTheme="minorHAnsi" w:hAnsiTheme="minorHAnsi"/>
        </w:rPr>
        <w:instrText xml:space="preserve"> REF _Ref525650299 \r \h  \* MERGEFORMAT </w:instrText>
      </w:r>
      <w:r w:rsidRPr="00B55FF9">
        <w:rPr>
          <w:rFonts w:asciiTheme="minorHAnsi" w:hAnsiTheme="minorHAnsi"/>
        </w:rPr>
      </w:r>
      <w:r w:rsidRPr="00B55FF9">
        <w:rPr>
          <w:rFonts w:asciiTheme="minorHAnsi" w:hAnsiTheme="minorHAnsi"/>
        </w:rPr>
        <w:fldChar w:fldCharType="separate"/>
      </w:r>
      <w:r w:rsidR="00B96FA3">
        <w:rPr>
          <w:rFonts w:asciiTheme="minorHAnsi" w:hAnsiTheme="minorHAnsi"/>
        </w:rPr>
        <w:t>Table 15</w:t>
      </w:r>
      <w:r w:rsidRPr="00B55FF9">
        <w:rPr>
          <w:rFonts w:asciiTheme="minorHAnsi" w:hAnsiTheme="minorHAnsi"/>
        </w:rPr>
        <w:fldChar w:fldCharType="end"/>
      </w:r>
      <w:r w:rsidRPr="00B55FF9">
        <w:rPr>
          <w:rFonts w:asciiTheme="minorHAnsi" w:hAnsiTheme="minorHAnsi"/>
        </w:rPr>
        <w:t xml:space="preserve"> presents the assumed average age at enrolment, study duration, and age at completion for students in the 2018-19 University of </w:t>
      </w:r>
      <w:r w:rsidR="004B7878" w:rsidRPr="00B55FF9">
        <w:rPr>
          <w:rFonts w:asciiTheme="minorHAnsi" w:hAnsiTheme="minorHAnsi"/>
        </w:rPr>
        <w:t>Glasgow</w:t>
      </w:r>
      <w:r w:rsidRPr="00B55FF9">
        <w:rPr>
          <w:rFonts w:asciiTheme="minorHAnsi" w:hAnsiTheme="minorHAnsi"/>
        </w:rPr>
        <w:t xml:space="preserve"> cohort</w:t>
      </w:r>
      <w:r w:rsidRPr="00B55FF9">
        <w:rPr>
          <w:rStyle w:val="FootnoteReference"/>
          <w:rFonts w:asciiTheme="minorHAnsi" w:hAnsiTheme="minorHAnsi"/>
        </w:rPr>
        <w:footnoteReference w:id="117"/>
      </w:r>
      <w:r w:rsidRPr="00B55FF9">
        <w:rPr>
          <w:rFonts w:asciiTheme="minorHAnsi" w:hAnsiTheme="minorHAnsi"/>
        </w:rPr>
        <w:t>.</w:t>
      </w:r>
    </w:p>
    <w:p w14:paraId="7062812C" w14:textId="17731D9E" w:rsidR="008F583F" w:rsidRPr="00B55FF9" w:rsidRDefault="008F583F" w:rsidP="008F583F">
      <w:pPr>
        <w:pStyle w:val="TableTitle"/>
      </w:pPr>
      <w:bookmarkStart w:id="275" w:name="_Ref454964505"/>
      <w:bookmarkStart w:id="276" w:name="_Ref454974264"/>
      <w:bookmarkStart w:id="277" w:name="_Toc458506525"/>
      <w:bookmarkStart w:id="278" w:name="_Toc463869469"/>
      <w:bookmarkStart w:id="279" w:name="_Toc466026104"/>
      <w:bookmarkStart w:id="280" w:name="_Toc506794052"/>
      <w:bookmarkStart w:id="281" w:name="_Ref525650299"/>
      <w:bookmarkStart w:id="282" w:name="_Toc529865999"/>
      <w:bookmarkStart w:id="283" w:name="_Toc36037484"/>
      <w:bookmarkStart w:id="284" w:name="_Ref69827972"/>
      <w:bookmarkStart w:id="285" w:name="_Ref69834293"/>
      <w:bookmarkStart w:id="286" w:name="_Ref70504368"/>
      <w:bookmarkStart w:id="287" w:name="_Toc75247053"/>
      <w:bookmarkStart w:id="288" w:name="_Toc85188916"/>
      <w:r w:rsidRPr="00B55FF9">
        <w:t xml:space="preserve">Average age at enrolment, study duration, and age at completion for students </w:t>
      </w:r>
      <w:bookmarkEnd w:id="275"/>
      <w:bookmarkEnd w:id="276"/>
      <w:bookmarkEnd w:id="277"/>
      <w:bookmarkEnd w:id="278"/>
      <w:bookmarkEnd w:id="279"/>
      <w:bookmarkEnd w:id="280"/>
      <w:bookmarkEnd w:id="281"/>
      <w:r w:rsidRPr="00B55FF9">
        <w:t xml:space="preserve">in the 2018-19 University of </w:t>
      </w:r>
      <w:r w:rsidR="004B7878" w:rsidRPr="00B55FF9">
        <w:t>Glasgow</w:t>
      </w:r>
      <w:r w:rsidRPr="00B55FF9">
        <w:t xml:space="preserve"> cohort</w:t>
      </w:r>
      <w:bookmarkEnd w:id="282"/>
      <w:bookmarkEnd w:id="283"/>
      <w:bookmarkEnd w:id="284"/>
      <w:bookmarkEnd w:id="285"/>
      <w:bookmarkEnd w:id="286"/>
      <w:bookmarkEnd w:id="287"/>
      <w:bookmarkEnd w:id="288"/>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254"/>
        <w:gridCol w:w="1099"/>
        <w:gridCol w:w="1099"/>
        <w:gridCol w:w="1098"/>
        <w:gridCol w:w="1098"/>
        <w:gridCol w:w="1098"/>
        <w:gridCol w:w="1098"/>
      </w:tblGrid>
      <w:tr w:rsidR="008F583F" w:rsidRPr="00B55FF9" w14:paraId="350DD40C" w14:textId="77777777" w:rsidTr="00CE444C">
        <w:trPr>
          <w:trHeight w:val="170"/>
        </w:trPr>
        <w:tc>
          <w:tcPr>
            <w:tcW w:w="1274" w:type="pct"/>
            <w:vMerge w:val="restart"/>
            <w:tcBorders>
              <w:top w:val="single" w:sz="4" w:space="0" w:color="06357A"/>
            </w:tcBorders>
            <w:shd w:val="clear" w:color="auto" w:fill="auto"/>
            <w:vAlign w:val="center"/>
          </w:tcPr>
          <w:p w14:paraId="0E025CFD" w14:textId="77777777" w:rsidR="008F583F" w:rsidRPr="00B55FF9" w:rsidRDefault="008F583F" w:rsidP="006C0A3C">
            <w:pPr>
              <w:keepNext/>
              <w:spacing w:before="0" w:after="0"/>
              <w:ind w:left="57" w:right="57"/>
              <w:jc w:val="left"/>
              <w:rPr>
                <w:b/>
                <w:color w:val="06357A"/>
                <w:sz w:val="20"/>
                <w:szCs w:val="20"/>
              </w:rPr>
            </w:pPr>
            <w:r w:rsidRPr="00B55FF9">
              <w:rPr>
                <w:b/>
                <w:color w:val="06357A"/>
                <w:sz w:val="20"/>
                <w:szCs w:val="20"/>
              </w:rPr>
              <w:t>Qualification level</w:t>
            </w:r>
          </w:p>
        </w:tc>
        <w:tc>
          <w:tcPr>
            <w:tcW w:w="1863" w:type="pct"/>
            <w:gridSpan w:val="3"/>
            <w:tcBorders>
              <w:top w:val="single" w:sz="4" w:space="0" w:color="06357A"/>
              <w:bottom w:val="single" w:sz="4" w:space="0" w:color="06357A"/>
            </w:tcBorders>
            <w:shd w:val="clear" w:color="auto" w:fill="auto"/>
            <w:vAlign w:val="center"/>
          </w:tcPr>
          <w:p w14:paraId="0BB60DE3"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Full-time students</w:t>
            </w:r>
          </w:p>
        </w:tc>
        <w:tc>
          <w:tcPr>
            <w:tcW w:w="1862" w:type="pct"/>
            <w:gridSpan w:val="3"/>
            <w:tcBorders>
              <w:top w:val="single" w:sz="4" w:space="0" w:color="06357A"/>
              <w:bottom w:val="single" w:sz="4" w:space="0" w:color="06357A"/>
            </w:tcBorders>
            <w:shd w:val="clear" w:color="auto" w:fill="auto"/>
            <w:vAlign w:val="center"/>
          </w:tcPr>
          <w:p w14:paraId="623F64E0"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Part-time students</w:t>
            </w:r>
          </w:p>
        </w:tc>
      </w:tr>
      <w:tr w:rsidR="008F583F" w:rsidRPr="00B55FF9" w14:paraId="456D3CB8" w14:textId="77777777" w:rsidTr="00CE444C">
        <w:trPr>
          <w:trHeight w:val="170"/>
        </w:trPr>
        <w:tc>
          <w:tcPr>
            <w:tcW w:w="1274" w:type="pct"/>
            <w:vMerge/>
            <w:tcBorders>
              <w:bottom w:val="single" w:sz="4" w:space="0" w:color="06357A"/>
            </w:tcBorders>
            <w:shd w:val="clear" w:color="auto" w:fill="auto"/>
            <w:vAlign w:val="center"/>
          </w:tcPr>
          <w:p w14:paraId="6E8C8EB2" w14:textId="77777777" w:rsidR="008F583F" w:rsidRPr="00B55FF9" w:rsidRDefault="008F583F" w:rsidP="006C0A3C">
            <w:pPr>
              <w:keepNext/>
              <w:spacing w:before="0" w:after="0"/>
              <w:ind w:left="57" w:right="57"/>
              <w:jc w:val="left"/>
              <w:rPr>
                <w:b/>
                <w:color w:val="06357A"/>
                <w:sz w:val="18"/>
                <w:szCs w:val="18"/>
              </w:rPr>
            </w:pPr>
          </w:p>
        </w:tc>
        <w:tc>
          <w:tcPr>
            <w:tcW w:w="621" w:type="pct"/>
            <w:tcBorders>
              <w:top w:val="single" w:sz="4" w:space="0" w:color="06357A"/>
              <w:bottom w:val="single" w:sz="4" w:space="0" w:color="06357A"/>
            </w:tcBorders>
            <w:shd w:val="clear" w:color="auto" w:fill="auto"/>
            <w:vAlign w:val="center"/>
          </w:tcPr>
          <w:p w14:paraId="214B47AA"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Age at enrolment</w:t>
            </w:r>
          </w:p>
        </w:tc>
        <w:tc>
          <w:tcPr>
            <w:tcW w:w="621" w:type="pct"/>
            <w:tcBorders>
              <w:top w:val="single" w:sz="4" w:space="0" w:color="06357A"/>
              <w:bottom w:val="single" w:sz="4" w:space="0" w:color="06357A"/>
            </w:tcBorders>
            <w:shd w:val="clear" w:color="auto" w:fill="auto"/>
            <w:vAlign w:val="center"/>
          </w:tcPr>
          <w:p w14:paraId="6009081E"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Duration (years)</w:t>
            </w:r>
          </w:p>
        </w:tc>
        <w:tc>
          <w:tcPr>
            <w:tcW w:w="621" w:type="pct"/>
            <w:tcBorders>
              <w:top w:val="single" w:sz="4" w:space="0" w:color="06357A"/>
              <w:bottom w:val="single" w:sz="4" w:space="0" w:color="06357A"/>
            </w:tcBorders>
            <w:shd w:val="clear" w:color="auto" w:fill="auto"/>
            <w:vAlign w:val="center"/>
          </w:tcPr>
          <w:p w14:paraId="55894C0D"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Age at completion</w:t>
            </w:r>
          </w:p>
        </w:tc>
        <w:tc>
          <w:tcPr>
            <w:tcW w:w="621" w:type="pct"/>
            <w:tcBorders>
              <w:top w:val="single" w:sz="4" w:space="0" w:color="06357A"/>
              <w:bottom w:val="single" w:sz="4" w:space="0" w:color="06357A"/>
            </w:tcBorders>
            <w:shd w:val="clear" w:color="auto" w:fill="auto"/>
            <w:vAlign w:val="center"/>
          </w:tcPr>
          <w:p w14:paraId="0F3770CF"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Age at enrolment</w:t>
            </w:r>
          </w:p>
        </w:tc>
        <w:tc>
          <w:tcPr>
            <w:tcW w:w="621" w:type="pct"/>
            <w:tcBorders>
              <w:top w:val="single" w:sz="4" w:space="0" w:color="06357A"/>
              <w:bottom w:val="single" w:sz="4" w:space="0" w:color="06357A"/>
            </w:tcBorders>
            <w:shd w:val="clear" w:color="auto" w:fill="auto"/>
            <w:vAlign w:val="center"/>
          </w:tcPr>
          <w:p w14:paraId="5CEF5FC2"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Duration (years)</w:t>
            </w:r>
          </w:p>
        </w:tc>
        <w:tc>
          <w:tcPr>
            <w:tcW w:w="621" w:type="pct"/>
            <w:tcBorders>
              <w:top w:val="single" w:sz="4" w:space="0" w:color="06357A"/>
              <w:bottom w:val="single" w:sz="4" w:space="0" w:color="06357A"/>
            </w:tcBorders>
            <w:shd w:val="clear" w:color="auto" w:fill="auto"/>
            <w:vAlign w:val="center"/>
          </w:tcPr>
          <w:p w14:paraId="663975E8" w14:textId="77777777" w:rsidR="008F583F" w:rsidRPr="00B55FF9" w:rsidRDefault="008F583F" w:rsidP="006C0A3C">
            <w:pPr>
              <w:keepNext/>
              <w:spacing w:before="0" w:after="0"/>
              <w:ind w:left="57" w:right="57"/>
              <w:jc w:val="center"/>
              <w:rPr>
                <w:b/>
                <w:color w:val="06357A"/>
                <w:sz w:val="20"/>
                <w:szCs w:val="20"/>
              </w:rPr>
            </w:pPr>
            <w:r w:rsidRPr="00B55FF9">
              <w:rPr>
                <w:b/>
                <w:color w:val="06357A"/>
                <w:sz w:val="20"/>
                <w:szCs w:val="20"/>
              </w:rPr>
              <w:t>Age at completion</w:t>
            </w:r>
          </w:p>
        </w:tc>
      </w:tr>
      <w:tr w:rsidR="004B7878" w:rsidRPr="00B55FF9" w14:paraId="540B2811" w14:textId="77777777" w:rsidTr="00CE444C">
        <w:trPr>
          <w:trHeight w:val="170"/>
        </w:trPr>
        <w:tc>
          <w:tcPr>
            <w:tcW w:w="1274" w:type="pct"/>
            <w:shd w:val="clear" w:color="auto" w:fill="auto"/>
            <w:vAlign w:val="center"/>
          </w:tcPr>
          <w:p w14:paraId="0ABF26DA" w14:textId="77777777" w:rsidR="004B7878" w:rsidRPr="00B55FF9" w:rsidRDefault="004B7878" w:rsidP="004B7878">
            <w:pPr>
              <w:keepNext/>
              <w:spacing w:before="0" w:after="0"/>
              <w:ind w:left="57" w:right="57"/>
              <w:jc w:val="left"/>
              <w:rPr>
                <w:sz w:val="20"/>
                <w:szCs w:val="20"/>
              </w:rPr>
            </w:pPr>
            <w:r w:rsidRPr="00B55FF9">
              <w:rPr>
                <w:sz w:val="20"/>
                <w:szCs w:val="20"/>
              </w:rPr>
              <w:t>Other undergraduate</w:t>
            </w:r>
          </w:p>
        </w:tc>
        <w:tc>
          <w:tcPr>
            <w:tcW w:w="621" w:type="pct"/>
            <w:shd w:val="clear" w:color="auto" w:fill="auto"/>
            <w:vAlign w:val="center"/>
          </w:tcPr>
          <w:p w14:paraId="62424206" w14:textId="069E11E2"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19</w:t>
            </w:r>
          </w:p>
        </w:tc>
        <w:tc>
          <w:tcPr>
            <w:tcW w:w="621" w:type="pct"/>
            <w:shd w:val="clear" w:color="auto" w:fill="auto"/>
            <w:vAlign w:val="center"/>
          </w:tcPr>
          <w:p w14:paraId="22EBCF4D" w14:textId="7A52AD61"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w:t>
            </w:r>
          </w:p>
        </w:tc>
        <w:tc>
          <w:tcPr>
            <w:tcW w:w="621" w:type="pct"/>
            <w:shd w:val="clear" w:color="auto" w:fill="003865" w:themeFill="accent3"/>
            <w:vAlign w:val="center"/>
          </w:tcPr>
          <w:p w14:paraId="4B7C7EC2" w14:textId="3222DA48"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20</w:t>
            </w:r>
          </w:p>
        </w:tc>
        <w:tc>
          <w:tcPr>
            <w:tcW w:w="621" w:type="pct"/>
            <w:shd w:val="clear" w:color="auto" w:fill="auto"/>
            <w:vAlign w:val="center"/>
          </w:tcPr>
          <w:p w14:paraId="0217C4C1" w14:textId="20404DD3"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44</w:t>
            </w:r>
          </w:p>
        </w:tc>
        <w:tc>
          <w:tcPr>
            <w:tcW w:w="621" w:type="pct"/>
            <w:shd w:val="clear" w:color="auto" w:fill="auto"/>
            <w:vAlign w:val="center"/>
          </w:tcPr>
          <w:p w14:paraId="64E3BF48" w14:textId="4FC93ED6"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w:t>
            </w:r>
          </w:p>
        </w:tc>
        <w:tc>
          <w:tcPr>
            <w:tcW w:w="621" w:type="pct"/>
            <w:shd w:val="clear" w:color="auto" w:fill="00B0F0"/>
            <w:vAlign w:val="center"/>
          </w:tcPr>
          <w:p w14:paraId="102E1C95" w14:textId="2074436A"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45</w:t>
            </w:r>
          </w:p>
        </w:tc>
      </w:tr>
      <w:tr w:rsidR="004B7878" w:rsidRPr="00B55FF9" w14:paraId="4AA1C40A" w14:textId="77777777" w:rsidTr="00CE444C">
        <w:trPr>
          <w:trHeight w:val="170"/>
        </w:trPr>
        <w:tc>
          <w:tcPr>
            <w:tcW w:w="1274" w:type="pct"/>
            <w:shd w:val="clear" w:color="auto" w:fill="auto"/>
            <w:vAlign w:val="center"/>
          </w:tcPr>
          <w:p w14:paraId="4B0CE6E5" w14:textId="77777777" w:rsidR="004B7878" w:rsidRPr="00B55FF9" w:rsidRDefault="004B7878" w:rsidP="004B7878">
            <w:pPr>
              <w:keepNext/>
              <w:spacing w:before="0" w:after="0"/>
              <w:ind w:left="57" w:right="57"/>
              <w:jc w:val="left"/>
              <w:rPr>
                <w:sz w:val="20"/>
                <w:szCs w:val="20"/>
              </w:rPr>
            </w:pPr>
            <w:r w:rsidRPr="00B55FF9">
              <w:rPr>
                <w:sz w:val="20"/>
                <w:szCs w:val="20"/>
              </w:rPr>
              <w:t>First degree</w:t>
            </w:r>
          </w:p>
        </w:tc>
        <w:tc>
          <w:tcPr>
            <w:tcW w:w="621" w:type="pct"/>
            <w:shd w:val="clear" w:color="auto" w:fill="auto"/>
            <w:vAlign w:val="center"/>
          </w:tcPr>
          <w:p w14:paraId="4902CD69" w14:textId="31CC1A83"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19</w:t>
            </w:r>
          </w:p>
        </w:tc>
        <w:tc>
          <w:tcPr>
            <w:tcW w:w="621" w:type="pct"/>
            <w:shd w:val="clear" w:color="auto" w:fill="auto"/>
            <w:vAlign w:val="center"/>
          </w:tcPr>
          <w:p w14:paraId="0B8F1668" w14:textId="7276D67B"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4</w:t>
            </w:r>
          </w:p>
        </w:tc>
        <w:tc>
          <w:tcPr>
            <w:tcW w:w="621" w:type="pct"/>
            <w:shd w:val="clear" w:color="auto" w:fill="003865" w:themeFill="accent3"/>
            <w:vAlign w:val="center"/>
          </w:tcPr>
          <w:p w14:paraId="0B5B3E6B" w14:textId="63B2E3CC"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23</w:t>
            </w:r>
          </w:p>
        </w:tc>
        <w:tc>
          <w:tcPr>
            <w:tcW w:w="621" w:type="pct"/>
            <w:shd w:val="clear" w:color="auto" w:fill="auto"/>
            <w:vAlign w:val="center"/>
          </w:tcPr>
          <w:p w14:paraId="46764FE9" w14:textId="01A30384"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34</w:t>
            </w:r>
          </w:p>
        </w:tc>
        <w:tc>
          <w:tcPr>
            <w:tcW w:w="621" w:type="pct"/>
            <w:shd w:val="clear" w:color="auto" w:fill="auto"/>
            <w:vAlign w:val="center"/>
          </w:tcPr>
          <w:p w14:paraId="43E46A99" w14:textId="2515F205"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w:t>
            </w:r>
          </w:p>
        </w:tc>
        <w:tc>
          <w:tcPr>
            <w:tcW w:w="621" w:type="pct"/>
            <w:shd w:val="clear" w:color="auto" w:fill="00B0F0"/>
            <w:vAlign w:val="center"/>
          </w:tcPr>
          <w:p w14:paraId="2CDA37F7" w14:textId="4F19EA99"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37</w:t>
            </w:r>
          </w:p>
        </w:tc>
      </w:tr>
      <w:tr w:rsidR="004B7878" w:rsidRPr="00B55FF9" w14:paraId="51E333A4" w14:textId="77777777" w:rsidTr="00CE444C">
        <w:trPr>
          <w:trHeight w:val="170"/>
        </w:trPr>
        <w:tc>
          <w:tcPr>
            <w:tcW w:w="1274" w:type="pct"/>
            <w:shd w:val="clear" w:color="auto" w:fill="auto"/>
            <w:vAlign w:val="center"/>
          </w:tcPr>
          <w:p w14:paraId="3AEA8E26" w14:textId="77777777" w:rsidR="004B7878" w:rsidRPr="00B55FF9" w:rsidRDefault="004B7878" w:rsidP="004B7878">
            <w:pPr>
              <w:keepNext/>
              <w:spacing w:before="0" w:after="0"/>
              <w:ind w:left="57" w:right="57"/>
              <w:jc w:val="left"/>
              <w:rPr>
                <w:sz w:val="20"/>
                <w:szCs w:val="20"/>
              </w:rPr>
            </w:pPr>
            <w:r w:rsidRPr="00B55FF9">
              <w:rPr>
                <w:sz w:val="20"/>
                <w:szCs w:val="20"/>
              </w:rPr>
              <w:t>Other postgraduate</w:t>
            </w:r>
          </w:p>
        </w:tc>
        <w:tc>
          <w:tcPr>
            <w:tcW w:w="621" w:type="pct"/>
            <w:shd w:val="clear" w:color="auto" w:fill="auto"/>
            <w:vAlign w:val="center"/>
          </w:tcPr>
          <w:p w14:paraId="535C0B77" w14:textId="265F425A"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27</w:t>
            </w:r>
          </w:p>
        </w:tc>
        <w:tc>
          <w:tcPr>
            <w:tcW w:w="621" w:type="pct"/>
            <w:shd w:val="clear" w:color="auto" w:fill="auto"/>
            <w:vAlign w:val="center"/>
          </w:tcPr>
          <w:p w14:paraId="0D30AEE6" w14:textId="09F68341"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w:t>
            </w:r>
          </w:p>
        </w:tc>
        <w:tc>
          <w:tcPr>
            <w:tcW w:w="621" w:type="pct"/>
            <w:shd w:val="clear" w:color="auto" w:fill="003865" w:themeFill="accent3"/>
            <w:vAlign w:val="center"/>
          </w:tcPr>
          <w:p w14:paraId="1FB258CA" w14:textId="5549CBA3"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28</w:t>
            </w:r>
          </w:p>
        </w:tc>
        <w:tc>
          <w:tcPr>
            <w:tcW w:w="621" w:type="pct"/>
            <w:shd w:val="clear" w:color="auto" w:fill="auto"/>
            <w:vAlign w:val="center"/>
          </w:tcPr>
          <w:p w14:paraId="18050FCF" w14:textId="1950EAF4"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35</w:t>
            </w:r>
          </w:p>
        </w:tc>
        <w:tc>
          <w:tcPr>
            <w:tcW w:w="621" w:type="pct"/>
            <w:shd w:val="clear" w:color="auto" w:fill="auto"/>
            <w:vAlign w:val="center"/>
          </w:tcPr>
          <w:p w14:paraId="153C242F" w14:textId="005E52CE"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2</w:t>
            </w:r>
          </w:p>
        </w:tc>
        <w:tc>
          <w:tcPr>
            <w:tcW w:w="621" w:type="pct"/>
            <w:shd w:val="clear" w:color="auto" w:fill="00B0F0"/>
            <w:vAlign w:val="center"/>
          </w:tcPr>
          <w:p w14:paraId="3F44EA74" w14:textId="0D6A8CA5"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37</w:t>
            </w:r>
          </w:p>
        </w:tc>
      </w:tr>
      <w:tr w:rsidR="004B7878" w:rsidRPr="00B55FF9" w14:paraId="796FA72D" w14:textId="77777777" w:rsidTr="00CE444C">
        <w:trPr>
          <w:trHeight w:val="170"/>
        </w:trPr>
        <w:tc>
          <w:tcPr>
            <w:tcW w:w="1274" w:type="pct"/>
            <w:shd w:val="clear" w:color="auto" w:fill="auto"/>
            <w:vAlign w:val="center"/>
          </w:tcPr>
          <w:p w14:paraId="1440E9B5" w14:textId="77777777" w:rsidR="004B7878" w:rsidRPr="00B55FF9" w:rsidRDefault="004B7878" w:rsidP="004B7878">
            <w:pPr>
              <w:keepNext/>
              <w:spacing w:before="0" w:after="0"/>
              <w:ind w:left="57" w:right="57"/>
              <w:jc w:val="left"/>
              <w:rPr>
                <w:sz w:val="20"/>
                <w:szCs w:val="20"/>
              </w:rPr>
            </w:pPr>
            <w:r w:rsidRPr="00B55FF9">
              <w:rPr>
                <w:sz w:val="20"/>
                <w:szCs w:val="20"/>
              </w:rPr>
              <w:t>Higher degree (taught)</w:t>
            </w:r>
          </w:p>
        </w:tc>
        <w:tc>
          <w:tcPr>
            <w:tcW w:w="621" w:type="pct"/>
            <w:shd w:val="clear" w:color="auto" w:fill="auto"/>
            <w:vAlign w:val="center"/>
          </w:tcPr>
          <w:p w14:paraId="1952710A" w14:textId="6AC74CA8"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25</w:t>
            </w:r>
          </w:p>
        </w:tc>
        <w:tc>
          <w:tcPr>
            <w:tcW w:w="621" w:type="pct"/>
            <w:shd w:val="clear" w:color="auto" w:fill="auto"/>
            <w:vAlign w:val="center"/>
          </w:tcPr>
          <w:p w14:paraId="0AC74D86" w14:textId="4C871F2B"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1</w:t>
            </w:r>
          </w:p>
        </w:tc>
        <w:tc>
          <w:tcPr>
            <w:tcW w:w="621" w:type="pct"/>
            <w:shd w:val="clear" w:color="auto" w:fill="003865" w:themeFill="accent3"/>
            <w:vAlign w:val="center"/>
          </w:tcPr>
          <w:p w14:paraId="1AF5CCB2" w14:textId="457CAAB7"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26</w:t>
            </w:r>
          </w:p>
        </w:tc>
        <w:tc>
          <w:tcPr>
            <w:tcW w:w="621" w:type="pct"/>
            <w:shd w:val="clear" w:color="auto" w:fill="auto"/>
            <w:vAlign w:val="center"/>
          </w:tcPr>
          <w:p w14:paraId="62BA9949" w14:textId="29EA966F"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32</w:t>
            </w:r>
          </w:p>
        </w:tc>
        <w:tc>
          <w:tcPr>
            <w:tcW w:w="621" w:type="pct"/>
            <w:shd w:val="clear" w:color="auto" w:fill="auto"/>
            <w:vAlign w:val="center"/>
          </w:tcPr>
          <w:p w14:paraId="2B977072" w14:textId="5921CECD"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2</w:t>
            </w:r>
          </w:p>
        </w:tc>
        <w:tc>
          <w:tcPr>
            <w:tcW w:w="621" w:type="pct"/>
            <w:shd w:val="clear" w:color="auto" w:fill="00B0F0"/>
            <w:vAlign w:val="center"/>
          </w:tcPr>
          <w:p w14:paraId="6BC1809B" w14:textId="138A3EA0"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34</w:t>
            </w:r>
          </w:p>
        </w:tc>
      </w:tr>
      <w:tr w:rsidR="004B7878" w:rsidRPr="00B55FF9" w14:paraId="030F7DFF" w14:textId="77777777" w:rsidTr="00CE444C">
        <w:trPr>
          <w:trHeight w:val="170"/>
        </w:trPr>
        <w:tc>
          <w:tcPr>
            <w:tcW w:w="1274" w:type="pct"/>
            <w:tcBorders>
              <w:bottom w:val="single" w:sz="4" w:space="0" w:color="06357A"/>
            </w:tcBorders>
            <w:shd w:val="clear" w:color="auto" w:fill="auto"/>
            <w:vAlign w:val="center"/>
          </w:tcPr>
          <w:p w14:paraId="4B6D66B4" w14:textId="77777777" w:rsidR="004B7878" w:rsidRPr="00B55FF9" w:rsidRDefault="004B7878" w:rsidP="004B7878">
            <w:pPr>
              <w:keepNext/>
              <w:spacing w:before="0" w:after="0"/>
              <w:ind w:left="57" w:right="57"/>
              <w:jc w:val="left"/>
              <w:rPr>
                <w:sz w:val="20"/>
                <w:szCs w:val="20"/>
              </w:rPr>
            </w:pPr>
            <w:r w:rsidRPr="00B55FF9">
              <w:rPr>
                <w:sz w:val="20"/>
                <w:szCs w:val="20"/>
              </w:rPr>
              <w:t>Higher degree (research)</w:t>
            </w:r>
          </w:p>
        </w:tc>
        <w:tc>
          <w:tcPr>
            <w:tcW w:w="621" w:type="pct"/>
            <w:tcBorders>
              <w:bottom w:val="single" w:sz="4" w:space="0" w:color="06357A"/>
            </w:tcBorders>
            <w:shd w:val="clear" w:color="auto" w:fill="auto"/>
            <w:vAlign w:val="center"/>
          </w:tcPr>
          <w:p w14:paraId="3F09DCE2" w14:textId="60121403"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27</w:t>
            </w:r>
          </w:p>
        </w:tc>
        <w:tc>
          <w:tcPr>
            <w:tcW w:w="621" w:type="pct"/>
            <w:tcBorders>
              <w:bottom w:val="single" w:sz="4" w:space="0" w:color="06357A"/>
            </w:tcBorders>
            <w:shd w:val="clear" w:color="auto" w:fill="auto"/>
            <w:vAlign w:val="center"/>
          </w:tcPr>
          <w:p w14:paraId="786BAD9A" w14:textId="1F815B40"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w:t>
            </w:r>
          </w:p>
        </w:tc>
        <w:tc>
          <w:tcPr>
            <w:tcW w:w="621" w:type="pct"/>
            <w:tcBorders>
              <w:bottom w:val="single" w:sz="4" w:space="0" w:color="06357A"/>
            </w:tcBorders>
            <w:shd w:val="clear" w:color="auto" w:fill="003865" w:themeFill="accent3"/>
            <w:vAlign w:val="center"/>
          </w:tcPr>
          <w:p w14:paraId="55EFF58A" w14:textId="65306CE4"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30</w:t>
            </w:r>
          </w:p>
        </w:tc>
        <w:tc>
          <w:tcPr>
            <w:tcW w:w="621" w:type="pct"/>
            <w:tcBorders>
              <w:bottom w:val="single" w:sz="4" w:space="0" w:color="06357A"/>
            </w:tcBorders>
            <w:shd w:val="clear" w:color="auto" w:fill="auto"/>
            <w:vAlign w:val="center"/>
          </w:tcPr>
          <w:p w14:paraId="71AB8E10" w14:textId="1591B44C"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39</w:t>
            </w:r>
          </w:p>
        </w:tc>
        <w:tc>
          <w:tcPr>
            <w:tcW w:w="621" w:type="pct"/>
            <w:tcBorders>
              <w:bottom w:val="single" w:sz="4" w:space="0" w:color="06357A"/>
            </w:tcBorders>
            <w:shd w:val="clear" w:color="auto" w:fill="auto"/>
            <w:vAlign w:val="center"/>
          </w:tcPr>
          <w:p w14:paraId="5D760155" w14:textId="570E43ED" w:rsidR="004B7878" w:rsidRPr="00B55FF9" w:rsidRDefault="004B7878" w:rsidP="004B7878">
            <w:pPr>
              <w:keepNext/>
              <w:spacing w:before="0" w:after="0"/>
              <w:ind w:left="57" w:right="57"/>
              <w:jc w:val="center"/>
              <w:rPr>
                <w:sz w:val="20"/>
                <w:szCs w:val="20"/>
              </w:rPr>
            </w:pPr>
            <w:r w:rsidRPr="00B55FF9">
              <w:rPr>
                <w:rFonts w:cs="Calibri"/>
                <w:color w:val="000000"/>
                <w:sz w:val="20"/>
                <w:szCs w:val="20"/>
              </w:rPr>
              <w:t>4</w:t>
            </w:r>
          </w:p>
        </w:tc>
        <w:tc>
          <w:tcPr>
            <w:tcW w:w="621" w:type="pct"/>
            <w:tcBorders>
              <w:bottom w:val="single" w:sz="4" w:space="0" w:color="06357A"/>
            </w:tcBorders>
            <w:shd w:val="clear" w:color="auto" w:fill="00B0F0"/>
            <w:vAlign w:val="center"/>
          </w:tcPr>
          <w:p w14:paraId="131E0E19" w14:textId="091782E8" w:rsidR="004B7878" w:rsidRPr="00B55FF9" w:rsidRDefault="004B7878" w:rsidP="004B7878">
            <w:pPr>
              <w:keepNext/>
              <w:spacing w:before="0" w:after="0"/>
              <w:ind w:left="57" w:right="57"/>
              <w:jc w:val="center"/>
              <w:rPr>
                <w:color w:val="FFFFFF" w:themeColor="background1"/>
                <w:sz w:val="20"/>
                <w:szCs w:val="20"/>
              </w:rPr>
            </w:pPr>
            <w:r w:rsidRPr="00B55FF9">
              <w:rPr>
                <w:rFonts w:cs="Calibri"/>
                <w:color w:val="FFFFFF"/>
                <w:sz w:val="20"/>
                <w:szCs w:val="20"/>
              </w:rPr>
              <w:t>43</w:t>
            </w:r>
          </w:p>
        </w:tc>
      </w:tr>
    </w:tbl>
    <w:p w14:paraId="046159DC" w14:textId="58122D52" w:rsidR="008F583F" w:rsidRPr="00B55FF9" w:rsidRDefault="008F583F" w:rsidP="008F583F">
      <w:pPr>
        <w:pStyle w:val="TableNote"/>
      </w:pPr>
      <w:r w:rsidRPr="00B55FF9">
        <w:t xml:space="preserve">Note: All values have been rounded to the nearest integer. </w:t>
      </w:r>
    </w:p>
    <w:p w14:paraId="25C10592" w14:textId="7D927F17" w:rsidR="008F583F" w:rsidRPr="00B55FF9" w:rsidRDefault="008F583F" w:rsidP="008F583F">
      <w:pPr>
        <w:spacing w:before="0"/>
        <w:jc w:val="left"/>
        <w:rPr>
          <w:sz w:val="16"/>
        </w:rPr>
      </w:pPr>
      <w:r w:rsidRPr="00B55FF9">
        <w:rPr>
          <w:b/>
          <w:i/>
          <w:sz w:val="16"/>
        </w:rPr>
        <w:t xml:space="preserve">Source: London Economics' analysis based on </w:t>
      </w:r>
      <w:r w:rsidR="006B07DA" w:rsidRPr="00B55FF9">
        <w:rPr>
          <w:b/>
          <w:i/>
          <w:sz w:val="16"/>
        </w:rPr>
        <w:t xml:space="preserve">HESA data and </w:t>
      </w:r>
      <w:r w:rsidR="004B7878" w:rsidRPr="00B55FF9">
        <w:rPr>
          <w:b/>
          <w:i/>
          <w:sz w:val="16"/>
        </w:rPr>
        <w:t>other</w:t>
      </w:r>
      <w:r w:rsidRPr="00B55FF9">
        <w:rPr>
          <w:b/>
          <w:i/>
          <w:sz w:val="16"/>
        </w:rPr>
        <w:t xml:space="preserve"> data</w:t>
      </w:r>
      <w:r w:rsidR="004B7878" w:rsidRPr="00B55FF9">
        <w:rPr>
          <w:b/>
          <w:i/>
          <w:sz w:val="16"/>
        </w:rPr>
        <w:t xml:space="preserve"> provided by the University of Glasgow</w:t>
      </w:r>
    </w:p>
    <w:p w14:paraId="78FF88CB" w14:textId="5AF363BD" w:rsidR="008F583F" w:rsidRPr="00B55FF9" w:rsidRDefault="008F583F" w:rsidP="008F583F">
      <w:pPr>
        <w:spacing w:before="120" w:after="120"/>
        <w:rPr>
          <w:rFonts w:asciiTheme="minorHAnsi" w:hAnsiTheme="minorHAnsi"/>
        </w:rPr>
      </w:pPr>
      <w:r w:rsidRPr="00B55FF9">
        <w:rPr>
          <w:rFonts w:asciiTheme="minorHAnsi" w:hAnsiTheme="minorHAnsi"/>
        </w:rPr>
        <w:t>Given these characteristics, we adjust the methodology when estimating the returns to part-time (and later full-time) education attainment at the University, us</w:t>
      </w:r>
      <w:r w:rsidR="00806F21" w:rsidRPr="00B55FF9">
        <w:rPr>
          <w:rFonts w:asciiTheme="minorHAnsi" w:hAnsiTheme="minorHAnsi"/>
        </w:rPr>
        <w:t>ing</w:t>
      </w:r>
      <w:r w:rsidRPr="00B55FF9">
        <w:rPr>
          <w:rFonts w:asciiTheme="minorHAnsi" w:hAnsiTheme="minorHAnsi"/>
        </w:rPr>
        <w:t xml:space="preserve"> </w:t>
      </w:r>
      <w:r w:rsidRPr="00B55FF9">
        <w:t xml:space="preserve">an </w:t>
      </w:r>
      <w:r w:rsidRPr="00B55FF9">
        <w:rPr>
          <w:b/>
          <w:color w:val="06357A"/>
        </w:rPr>
        <w:t>‘age-decay’ function</w:t>
      </w:r>
      <w:r w:rsidRPr="00B55FF9">
        <w:t xml:space="preserve">. This approach assumes that possession of a particular higher education qualification is associated with a certain earnings or employment premium, and that this entire labour market benefit accrues to the individual </w:t>
      </w:r>
      <w:r w:rsidRPr="00B55FF9">
        <w:rPr>
          <w:i/>
        </w:rPr>
        <w:t>if</w:t>
      </w:r>
      <w:r w:rsidRPr="00B55FF9">
        <w:t xml:space="preserve"> the qualification is attained before the age of 24 (for undergraduate qualifications) or 29 (for postgraduate qualifications). </w:t>
      </w:r>
    </w:p>
    <w:p w14:paraId="7E2FD1BC" w14:textId="77777777" w:rsidR="008F583F" w:rsidRPr="00B55FF9" w:rsidRDefault="008F583F" w:rsidP="008F583F">
      <w:pPr>
        <w:spacing w:before="120" w:after="120"/>
      </w:pPr>
      <w:r w:rsidRPr="00B55FF9">
        <w:t>However, as the age of attainment increases, it is expected that a declining proportion of the potential value of the estimated earnings and employment benefit accrues to the individual</w:t>
      </w:r>
      <w:r w:rsidRPr="00B55FF9">
        <w:rPr>
          <w:rStyle w:val="FootnoteReference"/>
          <w:rFonts w:asciiTheme="minorHAnsi" w:hAnsiTheme="minorHAnsi"/>
        </w:rPr>
        <w:footnoteReference w:id="118"/>
      </w:r>
      <w:r w:rsidRPr="00B55FF9">
        <w:t>. This calibration ensures that those individuals completing qualifications at a relatively older age will see relatively lower earnings and employment benefits associated with higher education qualification attainment (and perhaps reflect potentially different motivations amongst this group of learners). In contrast, those individuals attaining qualifications earlier in their working life will see a greater economic benefit (potentially reflecting the investment nature of qualification acquisition).</w:t>
      </w:r>
    </w:p>
    <w:p w14:paraId="0B8E16CE" w14:textId="4151AE6F" w:rsidR="008F583F" w:rsidRPr="00B55FF9" w:rsidRDefault="008F583F" w:rsidP="008F583F">
      <w:pPr>
        <w:spacing w:before="120"/>
      </w:pPr>
      <w:r w:rsidRPr="00B55FF9">
        <w:fldChar w:fldCharType="begin"/>
      </w:r>
      <w:r w:rsidRPr="00B55FF9">
        <w:instrText xml:space="preserve"> REF _Ref526152420 \r \h  \* MERGEFORMAT </w:instrText>
      </w:r>
      <w:r w:rsidRPr="00B55FF9">
        <w:fldChar w:fldCharType="separate"/>
      </w:r>
      <w:r w:rsidR="00B96FA3">
        <w:t>Table 16</w:t>
      </w:r>
      <w:r w:rsidRPr="00B55FF9">
        <w:fldChar w:fldCharType="end"/>
      </w:r>
      <w:r w:rsidRPr="00B55FF9">
        <w:t xml:space="preserve"> presents the assumed age-decay adjustment factors which we apply to the marginal earnings and employment returns to full-time and part-time students undertaking qualifications at the University of </w:t>
      </w:r>
      <w:r w:rsidR="00CE444C" w:rsidRPr="00B55FF9">
        <w:t>Glasgow</w:t>
      </w:r>
      <w:r w:rsidRPr="00B55FF9">
        <w:t xml:space="preserve"> in the 2018-19 cohort. To take an example, we have assumed that a student undertaking a </w:t>
      </w:r>
      <w:r w:rsidR="00CE444C" w:rsidRPr="00B55FF9">
        <w:t>first</w:t>
      </w:r>
      <w:r w:rsidRPr="00B55FF9">
        <w:t xml:space="preserve"> degree on a full-time basis achieves the full earnings and employment premium identified in the econometric analysis (for their entire working life). However, for a part-time </w:t>
      </w:r>
      <w:proofErr w:type="gramStart"/>
      <w:r w:rsidR="00CE444C" w:rsidRPr="00B55FF9">
        <w:t>first</w:t>
      </w:r>
      <w:r w:rsidRPr="00B55FF9">
        <w:t xml:space="preserve"> degree</w:t>
      </w:r>
      <w:proofErr w:type="gramEnd"/>
      <w:r w:rsidRPr="00B55FF9">
        <w:t xml:space="preserve"> student, we assume that because of the late attainment (at age 37 (on average)), these students recoup only </w:t>
      </w:r>
      <w:r w:rsidR="00CE444C" w:rsidRPr="00B55FF9">
        <w:rPr>
          <w:b/>
          <w:color w:val="06357A"/>
        </w:rPr>
        <w:t>65</w:t>
      </w:r>
      <w:r w:rsidRPr="00B55FF9">
        <w:rPr>
          <w:b/>
          <w:color w:val="06357A"/>
        </w:rPr>
        <w:t>%</w:t>
      </w:r>
      <w:r w:rsidRPr="00B55FF9">
        <w:t xml:space="preserve"> of the corresponding full-time earnings and employment premiums from that age (of attainment).</w:t>
      </w:r>
    </w:p>
    <w:p w14:paraId="650D99E7" w14:textId="18BB8BB3" w:rsidR="008F583F" w:rsidRPr="00B55FF9" w:rsidRDefault="008F583F" w:rsidP="008F583F">
      <w:pPr>
        <w:pStyle w:val="TableTitle"/>
        <w:keepLines w:val="0"/>
        <w:spacing w:before="0" w:after="120"/>
        <w:ind w:left="1134" w:hanging="1134"/>
        <w:jc w:val="both"/>
      </w:pPr>
      <w:bookmarkStart w:id="289" w:name="_Ref454970249"/>
      <w:bookmarkStart w:id="290" w:name="_Toc458506526"/>
      <w:bookmarkStart w:id="291" w:name="_Toc463869470"/>
      <w:bookmarkStart w:id="292" w:name="_Ref465318888"/>
      <w:bookmarkStart w:id="293" w:name="_Toc487814604"/>
      <w:bookmarkStart w:id="294" w:name="_Ref495154765"/>
      <w:bookmarkStart w:id="295" w:name="_Toc496011391"/>
      <w:bookmarkStart w:id="296" w:name="_Toc520382380"/>
      <w:bookmarkStart w:id="297" w:name="_Ref526152420"/>
      <w:bookmarkStart w:id="298" w:name="_Toc529866000"/>
      <w:bookmarkStart w:id="299" w:name="_Toc36037485"/>
      <w:bookmarkStart w:id="300" w:name="_Toc75247054"/>
      <w:bookmarkStart w:id="301" w:name="_Toc85188917"/>
      <w:r w:rsidRPr="00B55FF9">
        <w:t xml:space="preserve">Assumed age decay adjustment factors for students </w:t>
      </w:r>
      <w:bookmarkEnd w:id="289"/>
      <w:bookmarkEnd w:id="290"/>
      <w:bookmarkEnd w:id="291"/>
      <w:bookmarkEnd w:id="292"/>
      <w:bookmarkEnd w:id="293"/>
      <w:bookmarkEnd w:id="294"/>
      <w:bookmarkEnd w:id="295"/>
      <w:r w:rsidRPr="00B55FF9">
        <w:t xml:space="preserve">in the </w:t>
      </w:r>
      <w:bookmarkEnd w:id="296"/>
      <w:bookmarkEnd w:id="297"/>
      <w:bookmarkEnd w:id="298"/>
      <w:r w:rsidRPr="00B55FF9">
        <w:t xml:space="preserve">2018-19 University of </w:t>
      </w:r>
      <w:r w:rsidR="00CE444C" w:rsidRPr="00B55FF9">
        <w:t>Glasgow</w:t>
      </w:r>
      <w:r w:rsidRPr="00B55FF9">
        <w:t xml:space="preserve"> cohort</w:t>
      </w:r>
      <w:bookmarkEnd w:id="299"/>
      <w:bookmarkEnd w:id="300"/>
      <w:bookmarkEnd w:id="301"/>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734"/>
        <w:gridCol w:w="1622"/>
        <w:gridCol w:w="1622"/>
        <w:gridCol w:w="1622"/>
        <w:gridCol w:w="1622"/>
        <w:gridCol w:w="1622"/>
      </w:tblGrid>
      <w:tr w:rsidR="008F583F" w:rsidRPr="00B55FF9" w14:paraId="702DFEC3" w14:textId="77777777" w:rsidTr="006C0A3C">
        <w:tc>
          <w:tcPr>
            <w:tcW w:w="415" w:type="pct"/>
            <w:tcBorders>
              <w:top w:val="single" w:sz="4" w:space="0" w:color="06357A"/>
              <w:bottom w:val="single" w:sz="4" w:space="0" w:color="06357A"/>
            </w:tcBorders>
            <w:shd w:val="clear" w:color="auto" w:fill="auto"/>
            <w:vAlign w:val="center"/>
          </w:tcPr>
          <w:p w14:paraId="55D60E2E" w14:textId="77777777" w:rsidR="008F583F" w:rsidRPr="00B55FF9" w:rsidRDefault="008F583F" w:rsidP="006C0A3C">
            <w:pPr>
              <w:pStyle w:val="TableHeading"/>
              <w:keepNext/>
              <w:ind w:left="0"/>
              <w:jc w:val="center"/>
              <w:rPr>
                <w:sz w:val="18"/>
                <w:szCs w:val="18"/>
              </w:rPr>
            </w:pPr>
            <w:r w:rsidRPr="00B55FF9">
              <w:rPr>
                <w:sz w:val="18"/>
                <w:szCs w:val="18"/>
              </w:rPr>
              <w:t>Age</w:t>
            </w:r>
          </w:p>
        </w:tc>
        <w:tc>
          <w:tcPr>
            <w:tcW w:w="917" w:type="pct"/>
            <w:tcBorders>
              <w:top w:val="single" w:sz="4" w:space="0" w:color="06357A"/>
              <w:bottom w:val="single" w:sz="4" w:space="0" w:color="06357A"/>
            </w:tcBorders>
            <w:shd w:val="clear" w:color="auto" w:fill="auto"/>
            <w:vAlign w:val="center"/>
          </w:tcPr>
          <w:p w14:paraId="0FEADDB2" w14:textId="77777777" w:rsidR="008F583F" w:rsidRPr="00B55FF9" w:rsidRDefault="008F583F" w:rsidP="006C0A3C">
            <w:pPr>
              <w:pStyle w:val="TableHeading"/>
              <w:keepNext/>
              <w:ind w:left="0"/>
              <w:jc w:val="center"/>
              <w:rPr>
                <w:sz w:val="18"/>
                <w:szCs w:val="18"/>
              </w:rPr>
            </w:pPr>
            <w:r w:rsidRPr="00B55FF9">
              <w:rPr>
                <w:sz w:val="18"/>
                <w:szCs w:val="18"/>
              </w:rPr>
              <w:t xml:space="preserve">Other </w:t>
            </w:r>
          </w:p>
          <w:p w14:paraId="4047A71E" w14:textId="77777777" w:rsidR="008F583F" w:rsidRPr="00B55FF9" w:rsidRDefault="008F583F" w:rsidP="006C0A3C">
            <w:pPr>
              <w:pStyle w:val="TableHeading"/>
              <w:keepNext/>
              <w:ind w:left="0"/>
              <w:jc w:val="center"/>
              <w:rPr>
                <w:sz w:val="18"/>
                <w:szCs w:val="18"/>
              </w:rPr>
            </w:pPr>
            <w:r w:rsidRPr="00B55FF9">
              <w:rPr>
                <w:sz w:val="18"/>
                <w:szCs w:val="18"/>
              </w:rPr>
              <w:t>undergraduate</w:t>
            </w:r>
          </w:p>
        </w:tc>
        <w:tc>
          <w:tcPr>
            <w:tcW w:w="917" w:type="pct"/>
            <w:tcBorders>
              <w:top w:val="single" w:sz="4" w:space="0" w:color="06357A"/>
              <w:bottom w:val="single" w:sz="4" w:space="0" w:color="06357A"/>
            </w:tcBorders>
            <w:shd w:val="clear" w:color="auto" w:fill="auto"/>
            <w:vAlign w:val="center"/>
          </w:tcPr>
          <w:p w14:paraId="17E2FF3F" w14:textId="77777777" w:rsidR="008F583F" w:rsidRPr="00B55FF9" w:rsidRDefault="008F583F" w:rsidP="006C0A3C">
            <w:pPr>
              <w:pStyle w:val="TableHeading"/>
              <w:keepNext/>
              <w:ind w:left="0"/>
              <w:jc w:val="center"/>
              <w:rPr>
                <w:sz w:val="18"/>
                <w:szCs w:val="18"/>
              </w:rPr>
            </w:pPr>
            <w:r w:rsidRPr="00B55FF9">
              <w:rPr>
                <w:sz w:val="18"/>
                <w:szCs w:val="18"/>
              </w:rPr>
              <w:t xml:space="preserve">First </w:t>
            </w:r>
          </w:p>
          <w:p w14:paraId="7A66C317" w14:textId="77777777" w:rsidR="008F583F" w:rsidRPr="00B55FF9" w:rsidRDefault="008F583F" w:rsidP="006C0A3C">
            <w:pPr>
              <w:pStyle w:val="TableHeading"/>
              <w:keepNext/>
              <w:ind w:left="0"/>
              <w:jc w:val="center"/>
              <w:rPr>
                <w:sz w:val="18"/>
                <w:szCs w:val="18"/>
              </w:rPr>
            </w:pPr>
            <w:r w:rsidRPr="00B55FF9">
              <w:rPr>
                <w:sz w:val="18"/>
                <w:szCs w:val="18"/>
              </w:rPr>
              <w:t>degree</w:t>
            </w:r>
          </w:p>
        </w:tc>
        <w:tc>
          <w:tcPr>
            <w:tcW w:w="917" w:type="pct"/>
            <w:tcBorders>
              <w:top w:val="single" w:sz="4" w:space="0" w:color="06357A"/>
              <w:bottom w:val="single" w:sz="4" w:space="0" w:color="06357A"/>
            </w:tcBorders>
            <w:shd w:val="clear" w:color="auto" w:fill="auto"/>
            <w:vAlign w:val="center"/>
          </w:tcPr>
          <w:p w14:paraId="535733D4" w14:textId="77777777" w:rsidR="008F583F" w:rsidRPr="00B55FF9" w:rsidRDefault="008F583F" w:rsidP="006C0A3C">
            <w:pPr>
              <w:pStyle w:val="TableHeading"/>
              <w:keepNext/>
              <w:ind w:left="0"/>
              <w:jc w:val="center"/>
              <w:rPr>
                <w:sz w:val="18"/>
                <w:szCs w:val="18"/>
              </w:rPr>
            </w:pPr>
            <w:r w:rsidRPr="00B55FF9">
              <w:rPr>
                <w:sz w:val="18"/>
                <w:szCs w:val="18"/>
              </w:rPr>
              <w:t xml:space="preserve">Other </w:t>
            </w:r>
          </w:p>
          <w:p w14:paraId="536C2A33" w14:textId="77777777" w:rsidR="008F583F" w:rsidRPr="00B55FF9" w:rsidRDefault="008F583F" w:rsidP="006C0A3C">
            <w:pPr>
              <w:pStyle w:val="TableHeading"/>
              <w:keepNext/>
              <w:ind w:left="0"/>
              <w:jc w:val="center"/>
              <w:rPr>
                <w:sz w:val="18"/>
                <w:szCs w:val="18"/>
              </w:rPr>
            </w:pPr>
            <w:r w:rsidRPr="00B55FF9">
              <w:rPr>
                <w:sz w:val="18"/>
                <w:szCs w:val="18"/>
              </w:rPr>
              <w:t>postgraduate</w:t>
            </w:r>
          </w:p>
        </w:tc>
        <w:tc>
          <w:tcPr>
            <w:tcW w:w="917" w:type="pct"/>
            <w:tcBorders>
              <w:top w:val="single" w:sz="4" w:space="0" w:color="06357A"/>
              <w:bottom w:val="single" w:sz="4" w:space="0" w:color="06357A"/>
            </w:tcBorders>
            <w:shd w:val="clear" w:color="auto" w:fill="auto"/>
            <w:vAlign w:val="center"/>
          </w:tcPr>
          <w:p w14:paraId="779BCCBA" w14:textId="77777777" w:rsidR="008F583F" w:rsidRPr="00B55FF9" w:rsidRDefault="008F583F" w:rsidP="006C0A3C">
            <w:pPr>
              <w:pStyle w:val="TableHeading"/>
              <w:keepNext/>
              <w:ind w:left="0"/>
              <w:jc w:val="center"/>
              <w:rPr>
                <w:sz w:val="18"/>
                <w:szCs w:val="18"/>
              </w:rPr>
            </w:pPr>
            <w:r w:rsidRPr="00B55FF9">
              <w:rPr>
                <w:sz w:val="18"/>
                <w:szCs w:val="18"/>
              </w:rPr>
              <w:t xml:space="preserve">Higher degree </w:t>
            </w:r>
          </w:p>
          <w:p w14:paraId="2F09F27C" w14:textId="77777777" w:rsidR="008F583F" w:rsidRPr="00B55FF9" w:rsidRDefault="008F583F" w:rsidP="006C0A3C">
            <w:pPr>
              <w:pStyle w:val="TableHeading"/>
              <w:keepNext/>
              <w:ind w:left="0"/>
              <w:jc w:val="center"/>
              <w:rPr>
                <w:sz w:val="18"/>
                <w:szCs w:val="18"/>
              </w:rPr>
            </w:pPr>
            <w:r w:rsidRPr="00B55FF9">
              <w:rPr>
                <w:sz w:val="18"/>
                <w:szCs w:val="18"/>
              </w:rPr>
              <w:t>(taught)</w:t>
            </w:r>
          </w:p>
        </w:tc>
        <w:tc>
          <w:tcPr>
            <w:tcW w:w="917" w:type="pct"/>
            <w:tcBorders>
              <w:top w:val="single" w:sz="4" w:space="0" w:color="06357A"/>
              <w:bottom w:val="single" w:sz="4" w:space="0" w:color="06357A"/>
            </w:tcBorders>
            <w:shd w:val="clear" w:color="auto" w:fill="auto"/>
            <w:vAlign w:val="center"/>
          </w:tcPr>
          <w:p w14:paraId="2BA83CB7" w14:textId="77777777" w:rsidR="008F583F" w:rsidRPr="00B55FF9" w:rsidRDefault="008F583F" w:rsidP="006C0A3C">
            <w:pPr>
              <w:pStyle w:val="TableHeading"/>
              <w:keepNext/>
              <w:ind w:left="0"/>
              <w:jc w:val="center"/>
              <w:rPr>
                <w:sz w:val="18"/>
                <w:szCs w:val="18"/>
              </w:rPr>
            </w:pPr>
            <w:r w:rsidRPr="00B55FF9">
              <w:rPr>
                <w:sz w:val="18"/>
                <w:szCs w:val="18"/>
              </w:rPr>
              <w:t>Higher degree (research)</w:t>
            </w:r>
          </w:p>
        </w:tc>
      </w:tr>
      <w:tr w:rsidR="008F583F" w:rsidRPr="00B55FF9" w14:paraId="51C9F21C" w14:textId="77777777" w:rsidTr="006C0A3C">
        <w:tc>
          <w:tcPr>
            <w:tcW w:w="415" w:type="pct"/>
            <w:shd w:val="clear" w:color="auto" w:fill="auto"/>
            <w:vAlign w:val="bottom"/>
          </w:tcPr>
          <w:p w14:paraId="2F936737"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18</w:t>
            </w:r>
          </w:p>
        </w:tc>
        <w:tc>
          <w:tcPr>
            <w:tcW w:w="917" w:type="pct"/>
            <w:shd w:val="clear" w:color="auto" w:fill="auto"/>
          </w:tcPr>
          <w:p w14:paraId="44EB83D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1A2EC227"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EDB183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63D3C8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648614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218A740A" w14:textId="77777777" w:rsidTr="006C0A3C">
        <w:tc>
          <w:tcPr>
            <w:tcW w:w="415" w:type="pct"/>
            <w:shd w:val="clear" w:color="auto" w:fill="auto"/>
            <w:vAlign w:val="bottom"/>
          </w:tcPr>
          <w:p w14:paraId="4B59F0EA"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19</w:t>
            </w:r>
          </w:p>
        </w:tc>
        <w:tc>
          <w:tcPr>
            <w:tcW w:w="917" w:type="pct"/>
            <w:shd w:val="clear" w:color="auto" w:fill="auto"/>
          </w:tcPr>
          <w:p w14:paraId="547C2B8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3A9FCBAA"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100%</w:t>
            </w:r>
          </w:p>
        </w:tc>
        <w:tc>
          <w:tcPr>
            <w:tcW w:w="917" w:type="pct"/>
            <w:shd w:val="clear" w:color="auto" w:fill="auto"/>
          </w:tcPr>
          <w:p w14:paraId="1F5513DF"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1DE8270F"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6E2F2424"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7687AFB8" w14:textId="77777777" w:rsidTr="006B07DA">
        <w:tc>
          <w:tcPr>
            <w:tcW w:w="415" w:type="pct"/>
            <w:shd w:val="clear" w:color="auto" w:fill="auto"/>
            <w:vAlign w:val="bottom"/>
          </w:tcPr>
          <w:p w14:paraId="579259F4"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20</w:t>
            </w:r>
          </w:p>
        </w:tc>
        <w:tc>
          <w:tcPr>
            <w:tcW w:w="917" w:type="pct"/>
            <w:shd w:val="clear" w:color="auto" w:fill="003865" w:themeFill="accent3"/>
          </w:tcPr>
          <w:p w14:paraId="2491D9EE" w14:textId="77777777" w:rsidR="008F583F" w:rsidRPr="00B55FF9" w:rsidRDefault="008F583F" w:rsidP="006C0A3C">
            <w:pPr>
              <w:pStyle w:val="TableText"/>
              <w:keepNext/>
              <w:ind w:left="0"/>
              <w:jc w:val="center"/>
              <w:rPr>
                <w:color w:val="FFFFFF" w:themeColor="background1"/>
                <w:sz w:val="18"/>
                <w:szCs w:val="18"/>
              </w:rPr>
            </w:pPr>
            <w:r w:rsidRPr="00B55FF9">
              <w:rPr>
                <w:color w:val="FFFFFF" w:themeColor="background1"/>
                <w:sz w:val="18"/>
                <w:szCs w:val="18"/>
              </w:rPr>
              <w:t>100%</w:t>
            </w:r>
          </w:p>
        </w:tc>
        <w:tc>
          <w:tcPr>
            <w:tcW w:w="917" w:type="pct"/>
            <w:shd w:val="clear" w:color="auto" w:fill="auto"/>
          </w:tcPr>
          <w:p w14:paraId="0A6255B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100%</w:t>
            </w:r>
          </w:p>
        </w:tc>
        <w:tc>
          <w:tcPr>
            <w:tcW w:w="917" w:type="pct"/>
            <w:shd w:val="clear" w:color="auto" w:fill="auto"/>
          </w:tcPr>
          <w:p w14:paraId="797EB6D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D39A89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805187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51C8D5B7" w14:textId="77777777" w:rsidTr="006B07DA">
        <w:tc>
          <w:tcPr>
            <w:tcW w:w="415" w:type="pct"/>
            <w:shd w:val="clear" w:color="auto" w:fill="auto"/>
            <w:vAlign w:val="bottom"/>
          </w:tcPr>
          <w:p w14:paraId="4E6D0BAC"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21</w:t>
            </w:r>
          </w:p>
        </w:tc>
        <w:tc>
          <w:tcPr>
            <w:tcW w:w="917" w:type="pct"/>
            <w:shd w:val="clear" w:color="auto" w:fill="auto"/>
          </w:tcPr>
          <w:p w14:paraId="486599A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CC38EA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5447C5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5F6360E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288B65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3DE55930" w14:textId="77777777" w:rsidTr="006C0A3C">
        <w:tc>
          <w:tcPr>
            <w:tcW w:w="415" w:type="pct"/>
            <w:shd w:val="clear" w:color="auto" w:fill="auto"/>
            <w:vAlign w:val="bottom"/>
          </w:tcPr>
          <w:p w14:paraId="20BBB5B6"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22</w:t>
            </w:r>
          </w:p>
        </w:tc>
        <w:tc>
          <w:tcPr>
            <w:tcW w:w="917" w:type="pct"/>
            <w:shd w:val="clear" w:color="auto" w:fill="auto"/>
          </w:tcPr>
          <w:p w14:paraId="5C36C4A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3C22599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CD2B39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0A3F9BB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4546883D"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14C3098F" w14:textId="77777777" w:rsidTr="006B07DA">
        <w:tc>
          <w:tcPr>
            <w:tcW w:w="415" w:type="pct"/>
            <w:shd w:val="clear" w:color="auto" w:fill="auto"/>
            <w:vAlign w:val="bottom"/>
          </w:tcPr>
          <w:p w14:paraId="229B55CA"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23</w:t>
            </w:r>
          </w:p>
        </w:tc>
        <w:tc>
          <w:tcPr>
            <w:tcW w:w="917" w:type="pct"/>
            <w:shd w:val="clear" w:color="auto" w:fill="auto"/>
          </w:tcPr>
          <w:p w14:paraId="3C36E79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003865" w:themeFill="accent3"/>
          </w:tcPr>
          <w:p w14:paraId="215EA6EE"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100%</w:t>
            </w:r>
          </w:p>
        </w:tc>
        <w:tc>
          <w:tcPr>
            <w:tcW w:w="917" w:type="pct"/>
            <w:shd w:val="clear" w:color="auto" w:fill="auto"/>
          </w:tcPr>
          <w:p w14:paraId="4736B89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1954B20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613DA3D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7EAA624F" w14:textId="77777777" w:rsidTr="006C0A3C">
        <w:tc>
          <w:tcPr>
            <w:tcW w:w="415" w:type="pct"/>
            <w:shd w:val="clear" w:color="auto" w:fill="auto"/>
            <w:vAlign w:val="bottom"/>
          </w:tcPr>
          <w:p w14:paraId="19526B00"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24</w:t>
            </w:r>
          </w:p>
        </w:tc>
        <w:tc>
          <w:tcPr>
            <w:tcW w:w="917" w:type="pct"/>
            <w:shd w:val="clear" w:color="auto" w:fill="auto"/>
          </w:tcPr>
          <w:p w14:paraId="09DF8D6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98%</w:t>
            </w:r>
          </w:p>
        </w:tc>
        <w:tc>
          <w:tcPr>
            <w:tcW w:w="917" w:type="pct"/>
            <w:shd w:val="clear" w:color="auto" w:fill="auto"/>
          </w:tcPr>
          <w:p w14:paraId="603FACC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98%</w:t>
            </w:r>
          </w:p>
        </w:tc>
        <w:tc>
          <w:tcPr>
            <w:tcW w:w="917" w:type="pct"/>
            <w:shd w:val="clear" w:color="auto" w:fill="auto"/>
          </w:tcPr>
          <w:p w14:paraId="05D4801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44431A3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5D50C53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548B22FB" w14:textId="77777777" w:rsidTr="006B07DA">
        <w:tc>
          <w:tcPr>
            <w:tcW w:w="415" w:type="pct"/>
            <w:shd w:val="clear" w:color="auto" w:fill="auto"/>
            <w:vAlign w:val="bottom"/>
          </w:tcPr>
          <w:p w14:paraId="698A6BA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25</w:t>
            </w:r>
          </w:p>
        </w:tc>
        <w:tc>
          <w:tcPr>
            <w:tcW w:w="917" w:type="pct"/>
            <w:shd w:val="clear" w:color="auto" w:fill="auto"/>
          </w:tcPr>
          <w:p w14:paraId="7E50E8B7"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95%</w:t>
            </w:r>
          </w:p>
        </w:tc>
        <w:tc>
          <w:tcPr>
            <w:tcW w:w="917" w:type="pct"/>
            <w:shd w:val="clear" w:color="auto" w:fill="auto"/>
          </w:tcPr>
          <w:p w14:paraId="00FCA8C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95%</w:t>
            </w:r>
          </w:p>
        </w:tc>
        <w:tc>
          <w:tcPr>
            <w:tcW w:w="917" w:type="pct"/>
            <w:shd w:val="clear" w:color="auto" w:fill="auto"/>
          </w:tcPr>
          <w:p w14:paraId="77E363C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6978D8A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5C1CB65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735E4943" w14:textId="77777777" w:rsidTr="006B07DA">
        <w:tc>
          <w:tcPr>
            <w:tcW w:w="415" w:type="pct"/>
            <w:shd w:val="clear" w:color="auto" w:fill="auto"/>
            <w:vAlign w:val="bottom"/>
          </w:tcPr>
          <w:p w14:paraId="78C9E40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26</w:t>
            </w:r>
          </w:p>
        </w:tc>
        <w:tc>
          <w:tcPr>
            <w:tcW w:w="917" w:type="pct"/>
            <w:shd w:val="clear" w:color="auto" w:fill="auto"/>
          </w:tcPr>
          <w:p w14:paraId="743EC40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93%</w:t>
            </w:r>
          </w:p>
        </w:tc>
        <w:tc>
          <w:tcPr>
            <w:tcW w:w="917" w:type="pct"/>
            <w:shd w:val="clear" w:color="auto" w:fill="auto"/>
          </w:tcPr>
          <w:p w14:paraId="26F228D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93%</w:t>
            </w:r>
          </w:p>
        </w:tc>
        <w:tc>
          <w:tcPr>
            <w:tcW w:w="917" w:type="pct"/>
            <w:shd w:val="clear" w:color="auto" w:fill="auto"/>
          </w:tcPr>
          <w:p w14:paraId="3314944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003865" w:themeFill="accent3"/>
          </w:tcPr>
          <w:p w14:paraId="3789EE3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4183ABB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79312FF2" w14:textId="77777777" w:rsidTr="006C0A3C">
        <w:tc>
          <w:tcPr>
            <w:tcW w:w="415" w:type="pct"/>
            <w:shd w:val="clear" w:color="auto" w:fill="auto"/>
            <w:vAlign w:val="bottom"/>
          </w:tcPr>
          <w:p w14:paraId="032D96B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27</w:t>
            </w:r>
          </w:p>
        </w:tc>
        <w:tc>
          <w:tcPr>
            <w:tcW w:w="917" w:type="pct"/>
            <w:shd w:val="clear" w:color="auto" w:fill="auto"/>
          </w:tcPr>
          <w:p w14:paraId="06FC8CD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90%</w:t>
            </w:r>
          </w:p>
        </w:tc>
        <w:tc>
          <w:tcPr>
            <w:tcW w:w="917" w:type="pct"/>
            <w:shd w:val="clear" w:color="auto" w:fill="auto"/>
          </w:tcPr>
          <w:p w14:paraId="21B37564"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90%</w:t>
            </w:r>
          </w:p>
        </w:tc>
        <w:tc>
          <w:tcPr>
            <w:tcW w:w="917" w:type="pct"/>
            <w:shd w:val="clear" w:color="auto" w:fill="auto"/>
          </w:tcPr>
          <w:p w14:paraId="7CAB35A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4F369C2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D10664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59520E56" w14:textId="77777777" w:rsidTr="006B07DA">
        <w:tc>
          <w:tcPr>
            <w:tcW w:w="415" w:type="pct"/>
            <w:shd w:val="clear" w:color="auto" w:fill="auto"/>
            <w:vAlign w:val="bottom"/>
          </w:tcPr>
          <w:p w14:paraId="6F095BE9"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28</w:t>
            </w:r>
          </w:p>
        </w:tc>
        <w:tc>
          <w:tcPr>
            <w:tcW w:w="917" w:type="pct"/>
            <w:shd w:val="clear" w:color="auto" w:fill="auto"/>
          </w:tcPr>
          <w:p w14:paraId="5517E35E"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88%</w:t>
            </w:r>
          </w:p>
        </w:tc>
        <w:tc>
          <w:tcPr>
            <w:tcW w:w="917" w:type="pct"/>
            <w:shd w:val="clear" w:color="auto" w:fill="auto"/>
          </w:tcPr>
          <w:p w14:paraId="107A726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88%</w:t>
            </w:r>
          </w:p>
        </w:tc>
        <w:tc>
          <w:tcPr>
            <w:tcW w:w="917" w:type="pct"/>
            <w:shd w:val="clear" w:color="auto" w:fill="003865" w:themeFill="accent3"/>
          </w:tcPr>
          <w:p w14:paraId="4482B5ED"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658A11E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c>
          <w:tcPr>
            <w:tcW w:w="917" w:type="pct"/>
            <w:shd w:val="clear" w:color="auto" w:fill="auto"/>
          </w:tcPr>
          <w:p w14:paraId="7CDD855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100%</w:t>
            </w:r>
          </w:p>
        </w:tc>
      </w:tr>
      <w:tr w:rsidR="008F583F" w:rsidRPr="00B55FF9" w14:paraId="4A834F43" w14:textId="77777777" w:rsidTr="006B07DA">
        <w:tc>
          <w:tcPr>
            <w:tcW w:w="415" w:type="pct"/>
            <w:shd w:val="clear" w:color="auto" w:fill="auto"/>
            <w:vAlign w:val="bottom"/>
          </w:tcPr>
          <w:p w14:paraId="3BFCD315"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29</w:t>
            </w:r>
          </w:p>
        </w:tc>
        <w:tc>
          <w:tcPr>
            <w:tcW w:w="917" w:type="pct"/>
            <w:shd w:val="clear" w:color="auto" w:fill="auto"/>
          </w:tcPr>
          <w:p w14:paraId="6D3A9E4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85%</w:t>
            </w:r>
          </w:p>
        </w:tc>
        <w:tc>
          <w:tcPr>
            <w:tcW w:w="917" w:type="pct"/>
            <w:shd w:val="clear" w:color="auto" w:fill="auto"/>
          </w:tcPr>
          <w:p w14:paraId="7CD7C95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85%</w:t>
            </w:r>
          </w:p>
        </w:tc>
        <w:tc>
          <w:tcPr>
            <w:tcW w:w="917" w:type="pct"/>
            <w:shd w:val="clear" w:color="auto" w:fill="auto"/>
          </w:tcPr>
          <w:p w14:paraId="7D54C315"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97%</w:t>
            </w:r>
          </w:p>
        </w:tc>
        <w:tc>
          <w:tcPr>
            <w:tcW w:w="917" w:type="pct"/>
            <w:shd w:val="clear" w:color="auto" w:fill="auto"/>
          </w:tcPr>
          <w:p w14:paraId="37CCF5C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97%</w:t>
            </w:r>
          </w:p>
        </w:tc>
        <w:tc>
          <w:tcPr>
            <w:tcW w:w="917" w:type="pct"/>
            <w:shd w:val="clear" w:color="auto" w:fill="auto"/>
          </w:tcPr>
          <w:p w14:paraId="4CFE1548"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97%</w:t>
            </w:r>
          </w:p>
        </w:tc>
      </w:tr>
      <w:tr w:rsidR="008F583F" w:rsidRPr="00B55FF9" w14:paraId="7AE311C9" w14:textId="77777777" w:rsidTr="006B07DA">
        <w:tc>
          <w:tcPr>
            <w:tcW w:w="415" w:type="pct"/>
            <w:shd w:val="clear" w:color="auto" w:fill="auto"/>
            <w:vAlign w:val="bottom"/>
          </w:tcPr>
          <w:p w14:paraId="2A848A9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30</w:t>
            </w:r>
          </w:p>
        </w:tc>
        <w:tc>
          <w:tcPr>
            <w:tcW w:w="917" w:type="pct"/>
            <w:shd w:val="clear" w:color="auto" w:fill="auto"/>
          </w:tcPr>
          <w:p w14:paraId="39C5A71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83%</w:t>
            </w:r>
          </w:p>
        </w:tc>
        <w:tc>
          <w:tcPr>
            <w:tcW w:w="917" w:type="pct"/>
            <w:shd w:val="clear" w:color="auto" w:fill="auto"/>
          </w:tcPr>
          <w:p w14:paraId="6EA8B85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83%</w:t>
            </w:r>
          </w:p>
        </w:tc>
        <w:tc>
          <w:tcPr>
            <w:tcW w:w="917" w:type="pct"/>
            <w:shd w:val="clear" w:color="auto" w:fill="auto"/>
          </w:tcPr>
          <w:p w14:paraId="59B57D6F"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94%</w:t>
            </w:r>
          </w:p>
        </w:tc>
        <w:tc>
          <w:tcPr>
            <w:tcW w:w="917" w:type="pct"/>
            <w:shd w:val="clear" w:color="auto" w:fill="auto"/>
          </w:tcPr>
          <w:p w14:paraId="2299E743"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94%</w:t>
            </w:r>
          </w:p>
        </w:tc>
        <w:tc>
          <w:tcPr>
            <w:tcW w:w="917" w:type="pct"/>
            <w:shd w:val="clear" w:color="auto" w:fill="003865" w:themeFill="accent3"/>
          </w:tcPr>
          <w:p w14:paraId="0549CA5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94%</w:t>
            </w:r>
          </w:p>
        </w:tc>
      </w:tr>
      <w:tr w:rsidR="008F583F" w:rsidRPr="00B55FF9" w14:paraId="784D5EDC" w14:textId="77777777" w:rsidTr="006C0A3C">
        <w:tc>
          <w:tcPr>
            <w:tcW w:w="415" w:type="pct"/>
            <w:shd w:val="clear" w:color="auto" w:fill="auto"/>
            <w:vAlign w:val="bottom"/>
          </w:tcPr>
          <w:p w14:paraId="742E4B1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31</w:t>
            </w:r>
          </w:p>
        </w:tc>
        <w:tc>
          <w:tcPr>
            <w:tcW w:w="917" w:type="pct"/>
            <w:shd w:val="clear" w:color="auto" w:fill="auto"/>
          </w:tcPr>
          <w:p w14:paraId="2F03DA5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80%</w:t>
            </w:r>
          </w:p>
        </w:tc>
        <w:tc>
          <w:tcPr>
            <w:tcW w:w="917" w:type="pct"/>
            <w:shd w:val="clear" w:color="auto" w:fill="auto"/>
          </w:tcPr>
          <w:p w14:paraId="41DB4658"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80%</w:t>
            </w:r>
          </w:p>
        </w:tc>
        <w:tc>
          <w:tcPr>
            <w:tcW w:w="917" w:type="pct"/>
            <w:shd w:val="clear" w:color="auto" w:fill="auto"/>
          </w:tcPr>
          <w:p w14:paraId="14266D8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91%</w:t>
            </w:r>
          </w:p>
        </w:tc>
        <w:tc>
          <w:tcPr>
            <w:tcW w:w="917" w:type="pct"/>
            <w:shd w:val="clear" w:color="auto" w:fill="auto"/>
          </w:tcPr>
          <w:p w14:paraId="21454397"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91%</w:t>
            </w:r>
          </w:p>
        </w:tc>
        <w:tc>
          <w:tcPr>
            <w:tcW w:w="917" w:type="pct"/>
            <w:shd w:val="clear" w:color="auto" w:fill="auto"/>
          </w:tcPr>
          <w:p w14:paraId="793EC66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91%</w:t>
            </w:r>
          </w:p>
        </w:tc>
      </w:tr>
      <w:tr w:rsidR="008F583F" w:rsidRPr="00B55FF9" w14:paraId="090C4CF6" w14:textId="77777777" w:rsidTr="006C0A3C">
        <w:tc>
          <w:tcPr>
            <w:tcW w:w="415" w:type="pct"/>
            <w:shd w:val="clear" w:color="auto" w:fill="auto"/>
            <w:vAlign w:val="bottom"/>
          </w:tcPr>
          <w:p w14:paraId="4B3D2637"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32</w:t>
            </w:r>
          </w:p>
        </w:tc>
        <w:tc>
          <w:tcPr>
            <w:tcW w:w="917" w:type="pct"/>
            <w:shd w:val="clear" w:color="auto" w:fill="auto"/>
          </w:tcPr>
          <w:p w14:paraId="03EFF56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78%</w:t>
            </w:r>
          </w:p>
        </w:tc>
        <w:tc>
          <w:tcPr>
            <w:tcW w:w="917" w:type="pct"/>
            <w:shd w:val="clear" w:color="auto" w:fill="auto"/>
          </w:tcPr>
          <w:p w14:paraId="27A66010"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78%</w:t>
            </w:r>
          </w:p>
        </w:tc>
        <w:tc>
          <w:tcPr>
            <w:tcW w:w="917" w:type="pct"/>
            <w:shd w:val="clear" w:color="auto" w:fill="auto"/>
          </w:tcPr>
          <w:p w14:paraId="34C01204"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89%</w:t>
            </w:r>
          </w:p>
        </w:tc>
        <w:tc>
          <w:tcPr>
            <w:tcW w:w="917" w:type="pct"/>
            <w:shd w:val="clear" w:color="auto" w:fill="auto"/>
          </w:tcPr>
          <w:p w14:paraId="477FF2E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89%</w:t>
            </w:r>
          </w:p>
        </w:tc>
        <w:tc>
          <w:tcPr>
            <w:tcW w:w="917" w:type="pct"/>
            <w:shd w:val="clear" w:color="auto" w:fill="auto"/>
          </w:tcPr>
          <w:p w14:paraId="129569E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89%</w:t>
            </w:r>
          </w:p>
        </w:tc>
      </w:tr>
      <w:tr w:rsidR="008F583F" w:rsidRPr="00B55FF9" w14:paraId="07AF5800" w14:textId="77777777" w:rsidTr="006C0A3C">
        <w:tc>
          <w:tcPr>
            <w:tcW w:w="415" w:type="pct"/>
            <w:shd w:val="clear" w:color="auto" w:fill="auto"/>
            <w:vAlign w:val="bottom"/>
          </w:tcPr>
          <w:p w14:paraId="37F139E2"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33</w:t>
            </w:r>
          </w:p>
        </w:tc>
        <w:tc>
          <w:tcPr>
            <w:tcW w:w="917" w:type="pct"/>
            <w:shd w:val="clear" w:color="auto" w:fill="auto"/>
          </w:tcPr>
          <w:p w14:paraId="3C4655A3"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75%</w:t>
            </w:r>
          </w:p>
        </w:tc>
        <w:tc>
          <w:tcPr>
            <w:tcW w:w="917" w:type="pct"/>
            <w:shd w:val="clear" w:color="auto" w:fill="auto"/>
          </w:tcPr>
          <w:p w14:paraId="7150337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75%</w:t>
            </w:r>
          </w:p>
        </w:tc>
        <w:tc>
          <w:tcPr>
            <w:tcW w:w="917" w:type="pct"/>
            <w:shd w:val="clear" w:color="auto" w:fill="auto"/>
          </w:tcPr>
          <w:p w14:paraId="2CD25F1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86%</w:t>
            </w:r>
          </w:p>
        </w:tc>
        <w:tc>
          <w:tcPr>
            <w:tcW w:w="917" w:type="pct"/>
            <w:shd w:val="clear" w:color="auto" w:fill="auto"/>
          </w:tcPr>
          <w:p w14:paraId="1D97356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86%</w:t>
            </w:r>
          </w:p>
        </w:tc>
        <w:tc>
          <w:tcPr>
            <w:tcW w:w="917" w:type="pct"/>
            <w:shd w:val="clear" w:color="auto" w:fill="auto"/>
          </w:tcPr>
          <w:p w14:paraId="4CE8526F"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86%</w:t>
            </w:r>
          </w:p>
        </w:tc>
      </w:tr>
      <w:tr w:rsidR="008F583F" w:rsidRPr="00B55FF9" w14:paraId="3377D01F" w14:textId="77777777" w:rsidTr="006B07DA">
        <w:tc>
          <w:tcPr>
            <w:tcW w:w="415" w:type="pct"/>
            <w:shd w:val="clear" w:color="auto" w:fill="auto"/>
            <w:vAlign w:val="bottom"/>
          </w:tcPr>
          <w:p w14:paraId="6CCFAC26"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34</w:t>
            </w:r>
          </w:p>
        </w:tc>
        <w:tc>
          <w:tcPr>
            <w:tcW w:w="917" w:type="pct"/>
            <w:shd w:val="clear" w:color="auto" w:fill="auto"/>
          </w:tcPr>
          <w:p w14:paraId="760C17D3"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73%</w:t>
            </w:r>
          </w:p>
        </w:tc>
        <w:tc>
          <w:tcPr>
            <w:tcW w:w="917" w:type="pct"/>
            <w:shd w:val="clear" w:color="auto" w:fill="auto"/>
          </w:tcPr>
          <w:p w14:paraId="48FAFAC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73%</w:t>
            </w:r>
          </w:p>
        </w:tc>
        <w:tc>
          <w:tcPr>
            <w:tcW w:w="917" w:type="pct"/>
            <w:shd w:val="clear" w:color="auto" w:fill="auto"/>
          </w:tcPr>
          <w:p w14:paraId="5F7296C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83%</w:t>
            </w:r>
          </w:p>
        </w:tc>
        <w:tc>
          <w:tcPr>
            <w:tcW w:w="917" w:type="pct"/>
            <w:shd w:val="clear" w:color="auto" w:fill="00B0F0"/>
          </w:tcPr>
          <w:p w14:paraId="4A0E3F62" w14:textId="77777777" w:rsidR="008F583F" w:rsidRPr="00B55FF9" w:rsidRDefault="008F583F" w:rsidP="006C0A3C">
            <w:pPr>
              <w:pStyle w:val="TableText"/>
              <w:keepNext/>
              <w:ind w:left="0"/>
              <w:jc w:val="center"/>
              <w:rPr>
                <w:color w:val="000000" w:themeColor="text1"/>
                <w:sz w:val="18"/>
                <w:szCs w:val="18"/>
              </w:rPr>
            </w:pPr>
            <w:r w:rsidRPr="00B55FF9">
              <w:rPr>
                <w:color w:val="FFFFFF" w:themeColor="background1"/>
                <w:sz w:val="18"/>
                <w:szCs w:val="18"/>
              </w:rPr>
              <w:t>83%</w:t>
            </w:r>
          </w:p>
        </w:tc>
        <w:tc>
          <w:tcPr>
            <w:tcW w:w="917" w:type="pct"/>
            <w:shd w:val="clear" w:color="auto" w:fill="auto"/>
          </w:tcPr>
          <w:p w14:paraId="1FA26134" w14:textId="77777777" w:rsidR="008F583F" w:rsidRPr="00B55FF9" w:rsidRDefault="008F583F" w:rsidP="006C0A3C">
            <w:pPr>
              <w:pStyle w:val="TableText"/>
              <w:keepNext/>
              <w:ind w:left="0"/>
              <w:jc w:val="center"/>
              <w:rPr>
                <w:color w:val="FFFFFF" w:themeColor="background1"/>
                <w:sz w:val="18"/>
                <w:szCs w:val="18"/>
              </w:rPr>
            </w:pPr>
            <w:r w:rsidRPr="00B55FF9">
              <w:rPr>
                <w:sz w:val="18"/>
                <w:szCs w:val="18"/>
              </w:rPr>
              <w:t>83%</w:t>
            </w:r>
          </w:p>
        </w:tc>
      </w:tr>
      <w:tr w:rsidR="008F583F" w:rsidRPr="00B55FF9" w14:paraId="7A8AA9F7" w14:textId="77777777" w:rsidTr="006C0A3C">
        <w:tc>
          <w:tcPr>
            <w:tcW w:w="415" w:type="pct"/>
            <w:shd w:val="clear" w:color="auto" w:fill="auto"/>
            <w:vAlign w:val="bottom"/>
          </w:tcPr>
          <w:p w14:paraId="16781300"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35</w:t>
            </w:r>
          </w:p>
        </w:tc>
        <w:tc>
          <w:tcPr>
            <w:tcW w:w="917" w:type="pct"/>
            <w:shd w:val="clear" w:color="auto" w:fill="auto"/>
          </w:tcPr>
          <w:p w14:paraId="177DA36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70%</w:t>
            </w:r>
          </w:p>
        </w:tc>
        <w:tc>
          <w:tcPr>
            <w:tcW w:w="917" w:type="pct"/>
            <w:shd w:val="clear" w:color="auto" w:fill="auto"/>
          </w:tcPr>
          <w:p w14:paraId="49F21C9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70%</w:t>
            </w:r>
          </w:p>
        </w:tc>
        <w:tc>
          <w:tcPr>
            <w:tcW w:w="917" w:type="pct"/>
            <w:shd w:val="clear" w:color="auto" w:fill="auto"/>
          </w:tcPr>
          <w:p w14:paraId="684021A6"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80%</w:t>
            </w:r>
          </w:p>
        </w:tc>
        <w:tc>
          <w:tcPr>
            <w:tcW w:w="917" w:type="pct"/>
            <w:shd w:val="clear" w:color="auto" w:fill="auto"/>
          </w:tcPr>
          <w:p w14:paraId="7F57D81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80%</w:t>
            </w:r>
          </w:p>
        </w:tc>
        <w:tc>
          <w:tcPr>
            <w:tcW w:w="917" w:type="pct"/>
            <w:shd w:val="clear" w:color="auto" w:fill="auto"/>
          </w:tcPr>
          <w:p w14:paraId="680A9F35"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80%</w:t>
            </w:r>
          </w:p>
        </w:tc>
      </w:tr>
      <w:tr w:rsidR="008F583F" w:rsidRPr="00B55FF9" w14:paraId="343062D3" w14:textId="77777777" w:rsidTr="006C0A3C">
        <w:tc>
          <w:tcPr>
            <w:tcW w:w="415" w:type="pct"/>
            <w:shd w:val="clear" w:color="auto" w:fill="auto"/>
            <w:vAlign w:val="bottom"/>
          </w:tcPr>
          <w:p w14:paraId="34A7504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36</w:t>
            </w:r>
          </w:p>
        </w:tc>
        <w:tc>
          <w:tcPr>
            <w:tcW w:w="917" w:type="pct"/>
            <w:shd w:val="clear" w:color="auto" w:fill="auto"/>
          </w:tcPr>
          <w:p w14:paraId="11BFB53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68%</w:t>
            </w:r>
          </w:p>
        </w:tc>
        <w:tc>
          <w:tcPr>
            <w:tcW w:w="917" w:type="pct"/>
            <w:shd w:val="clear" w:color="auto" w:fill="auto"/>
          </w:tcPr>
          <w:p w14:paraId="02970D3E"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68%</w:t>
            </w:r>
          </w:p>
        </w:tc>
        <w:tc>
          <w:tcPr>
            <w:tcW w:w="917" w:type="pct"/>
            <w:shd w:val="clear" w:color="auto" w:fill="auto"/>
          </w:tcPr>
          <w:p w14:paraId="77E3C156"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77%</w:t>
            </w:r>
          </w:p>
        </w:tc>
        <w:tc>
          <w:tcPr>
            <w:tcW w:w="917" w:type="pct"/>
            <w:shd w:val="clear" w:color="auto" w:fill="auto"/>
          </w:tcPr>
          <w:p w14:paraId="777CFAD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77%</w:t>
            </w:r>
          </w:p>
        </w:tc>
        <w:tc>
          <w:tcPr>
            <w:tcW w:w="917" w:type="pct"/>
            <w:shd w:val="clear" w:color="auto" w:fill="auto"/>
          </w:tcPr>
          <w:p w14:paraId="10AF67DE"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77%</w:t>
            </w:r>
          </w:p>
        </w:tc>
      </w:tr>
      <w:tr w:rsidR="008F583F" w:rsidRPr="00B55FF9" w14:paraId="14407B57" w14:textId="77777777" w:rsidTr="006B07DA">
        <w:tc>
          <w:tcPr>
            <w:tcW w:w="415" w:type="pct"/>
            <w:shd w:val="clear" w:color="auto" w:fill="auto"/>
            <w:vAlign w:val="bottom"/>
          </w:tcPr>
          <w:p w14:paraId="3F4C14D1"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37</w:t>
            </w:r>
          </w:p>
        </w:tc>
        <w:tc>
          <w:tcPr>
            <w:tcW w:w="917" w:type="pct"/>
            <w:shd w:val="clear" w:color="auto" w:fill="auto"/>
          </w:tcPr>
          <w:p w14:paraId="64C7596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65%</w:t>
            </w:r>
          </w:p>
        </w:tc>
        <w:tc>
          <w:tcPr>
            <w:tcW w:w="917" w:type="pct"/>
            <w:shd w:val="clear" w:color="auto" w:fill="00B0F0"/>
          </w:tcPr>
          <w:p w14:paraId="4EBEEA6A" w14:textId="77777777" w:rsidR="008F583F" w:rsidRPr="00B55FF9" w:rsidRDefault="008F583F" w:rsidP="006C0A3C">
            <w:pPr>
              <w:pStyle w:val="TableText"/>
              <w:keepNext/>
              <w:ind w:left="0"/>
              <w:jc w:val="center"/>
              <w:rPr>
                <w:color w:val="FFFFFF" w:themeColor="background1"/>
                <w:sz w:val="18"/>
                <w:szCs w:val="18"/>
              </w:rPr>
            </w:pPr>
            <w:r w:rsidRPr="00B55FF9">
              <w:rPr>
                <w:color w:val="FFFFFF" w:themeColor="background1"/>
                <w:sz w:val="18"/>
                <w:szCs w:val="18"/>
              </w:rPr>
              <w:t>65%</w:t>
            </w:r>
          </w:p>
        </w:tc>
        <w:tc>
          <w:tcPr>
            <w:tcW w:w="917" w:type="pct"/>
            <w:shd w:val="clear" w:color="auto" w:fill="00B0F0"/>
          </w:tcPr>
          <w:p w14:paraId="0D33BE5A" w14:textId="77777777" w:rsidR="008F583F" w:rsidRPr="00B55FF9" w:rsidRDefault="008F583F" w:rsidP="006C0A3C">
            <w:pPr>
              <w:pStyle w:val="TableText"/>
              <w:keepNext/>
              <w:ind w:left="0"/>
              <w:jc w:val="center"/>
              <w:rPr>
                <w:color w:val="FFFFFF" w:themeColor="background1"/>
                <w:sz w:val="18"/>
                <w:szCs w:val="18"/>
              </w:rPr>
            </w:pPr>
            <w:r w:rsidRPr="00B55FF9">
              <w:rPr>
                <w:color w:val="FFFFFF" w:themeColor="background1"/>
                <w:sz w:val="18"/>
                <w:szCs w:val="18"/>
              </w:rPr>
              <w:t>74%</w:t>
            </w:r>
          </w:p>
        </w:tc>
        <w:tc>
          <w:tcPr>
            <w:tcW w:w="917" w:type="pct"/>
            <w:shd w:val="clear" w:color="auto" w:fill="auto"/>
          </w:tcPr>
          <w:p w14:paraId="151A2E0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74%</w:t>
            </w:r>
          </w:p>
        </w:tc>
        <w:tc>
          <w:tcPr>
            <w:tcW w:w="917" w:type="pct"/>
            <w:shd w:val="clear" w:color="auto" w:fill="auto"/>
          </w:tcPr>
          <w:p w14:paraId="2863B5C1"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74%</w:t>
            </w:r>
          </w:p>
        </w:tc>
      </w:tr>
      <w:tr w:rsidR="008F583F" w:rsidRPr="00B55FF9" w14:paraId="0862D858" w14:textId="77777777" w:rsidTr="006C0A3C">
        <w:tc>
          <w:tcPr>
            <w:tcW w:w="415" w:type="pct"/>
            <w:shd w:val="clear" w:color="auto" w:fill="auto"/>
            <w:vAlign w:val="bottom"/>
          </w:tcPr>
          <w:p w14:paraId="08C8845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38</w:t>
            </w:r>
          </w:p>
        </w:tc>
        <w:tc>
          <w:tcPr>
            <w:tcW w:w="917" w:type="pct"/>
            <w:shd w:val="clear" w:color="auto" w:fill="auto"/>
          </w:tcPr>
          <w:p w14:paraId="0F8A8967"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63%</w:t>
            </w:r>
          </w:p>
        </w:tc>
        <w:tc>
          <w:tcPr>
            <w:tcW w:w="917" w:type="pct"/>
            <w:shd w:val="clear" w:color="auto" w:fill="auto"/>
          </w:tcPr>
          <w:p w14:paraId="50C5EEF0"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63%</w:t>
            </w:r>
          </w:p>
        </w:tc>
        <w:tc>
          <w:tcPr>
            <w:tcW w:w="917" w:type="pct"/>
            <w:shd w:val="clear" w:color="auto" w:fill="auto"/>
          </w:tcPr>
          <w:p w14:paraId="546C41B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71%</w:t>
            </w:r>
          </w:p>
        </w:tc>
        <w:tc>
          <w:tcPr>
            <w:tcW w:w="917" w:type="pct"/>
            <w:shd w:val="clear" w:color="auto" w:fill="auto"/>
          </w:tcPr>
          <w:p w14:paraId="5821926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71%</w:t>
            </w:r>
          </w:p>
        </w:tc>
        <w:tc>
          <w:tcPr>
            <w:tcW w:w="917" w:type="pct"/>
            <w:shd w:val="clear" w:color="auto" w:fill="auto"/>
          </w:tcPr>
          <w:p w14:paraId="1AFA1E2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71%</w:t>
            </w:r>
          </w:p>
        </w:tc>
      </w:tr>
      <w:tr w:rsidR="008F583F" w:rsidRPr="00B55FF9" w14:paraId="50D375B5" w14:textId="77777777" w:rsidTr="006B07DA">
        <w:tc>
          <w:tcPr>
            <w:tcW w:w="415" w:type="pct"/>
            <w:shd w:val="clear" w:color="auto" w:fill="auto"/>
            <w:vAlign w:val="bottom"/>
          </w:tcPr>
          <w:p w14:paraId="53126137"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39</w:t>
            </w:r>
          </w:p>
        </w:tc>
        <w:tc>
          <w:tcPr>
            <w:tcW w:w="917" w:type="pct"/>
            <w:shd w:val="clear" w:color="auto" w:fill="auto"/>
          </w:tcPr>
          <w:p w14:paraId="03284C2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60%</w:t>
            </w:r>
          </w:p>
        </w:tc>
        <w:tc>
          <w:tcPr>
            <w:tcW w:w="917" w:type="pct"/>
            <w:shd w:val="clear" w:color="auto" w:fill="auto"/>
          </w:tcPr>
          <w:p w14:paraId="3BFD5CF7"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60%</w:t>
            </w:r>
          </w:p>
        </w:tc>
        <w:tc>
          <w:tcPr>
            <w:tcW w:w="917" w:type="pct"/>
            <w:shd w:val="clear" w:color="auto" w:fill="auto"/>
          </w:tcPr>
          <w:p w14:paraId="01E4347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69%</w:t>
            </w:r>
          </w:p>
        </w:tc>
        <w:tc>
          <w:tcPr>
            <w:tcW w:w="917" w:type="pct"/>
            <w:shd w:val="clear" w:color="auto" w:fill="auto"/>
          </w:tcPr>
          <w:p w14:paraId="2ABCB32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69%</w:t>
            </w:r>
          </w:p>
        </w:tc>
        <w:tc>
          <w:tcPr>
            <w:tcW w:w="917" w:type="pct"/>
            <w:shd w:val="clear" w:color="auto" w:fill="auto"/>
          </w:tcPr>
          <w:p w14:paraId="2432EDA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69%</w:t>
            </w:r>
          </w:p>
        </w:tc>
      </w:tr>
      <w:tr w:rsidR="008F583F" w:rsidRPr="00B55FF9" w14:paraId="37A07747" w14:textId="77777777" w:rsidTr="006C0A3C">
        <w:tc>
          <w:tcPr>
            <w:tcW w:w="415" w:type="pct"/>
            <w:shd w:val="clear" w:color="auto" w:fill="auto"/>
            <w:vAlign w:val="bottom"/>
          </w:tcPr>
          <w:p w14:paraId="5B578562"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40</w:t>
            </w:r>
          </w:p>
        </w:tc>
        <w:tc>
          <w:tcPr>
            <w:tcW w:w="917" w:type="pct"/>
            <w:shd w:val="clear" w:color="auto" w:fill="auto"/>
          </w:tcPr>
          <w:p w14:paraId="47A4D84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58%</w:t>
            </w:r>
          </w:p>
        </w:tc>
        <w:tc>
          <w:tcPr>
            <w:tcW w:w="917" w:type="pct"/>
            <w:shd w:val="clear" w:color="auto" w:fill="auto"/>
          </w:tcPr>
          <w:p w14:paraId="1A09967A"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58%</w:t>
            </w:r>
          </w:p>
        </w:tc>
        <w:tc>
          <w:tcPr>
            <w:tcW w:w="917" w:type="pct"/>
            <w:shd w:val="clear" w:color="auto" w:fill="auto"/>
          </w:tcPr>
          <w:p w14:paraId="7CDE7DC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66%</w:t>
            </w:r>
          </w:p>
        </w:tc>
        <w:tc>
          <w:tcPr>
            <w:tcW w:w="917" w:type="pct"/>
            <w:shd w:val="clear" w:color="auto" w:fill="auto"/>
          </w:tcPr>
          <w:p w14:paraId="7E8BB1EC"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66%</w:t>
            </w:r>
          </w:p>
        </w:tc>
        <w:tc>
          <w:tcPr>
            <w:tcW w:w="917" w:type="pct"/>
            <w:shd w:val="clear" w:color="auto" w:fill="auto"/>
          </w:tcPr>
          <w:p w14:paraId="5035B65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66%</w:t>
            </w:r>
          </w:p>
        </w:tc>
      </w:tr>
      <w:tr w:rsidR="008F583F" w:rsidRPr="00B55FF9" w14:paraId="55F44D72" w14:textId="77777777" w:rsidTr="006C0A3C">
        <w:tc>
          <w:tcPr>
            <w:tcW w:w="415" w:type="pct"/>
            <w:shd w:val="clear" w:color="auto" w:fill="auto"/>
            <w:vAlign w:val="bottom"/>
          </w:tcPr>
          <w:p w14:paraId="220CB291"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41</w:t>
            </w:r>
          </w:p>
        </w:tc>
        <w:tc>
          <w:tcPr>
            <w:tcW w:w="917" w:type="pct"/>
            <w:shd w:val="clear" w:color="auto" w:fill="auto"/>
          </w:tcPr>
          <w:p w14:paraId="5C2B1AF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55%</w:t>
            </w:r>
          </w:p>
        </w:tc>
        <w:tc>
          <w:tcPr>
            <w:tcW w:w="917" w:type="pct"/>
            <w:shd w:val="clear" w:color="auto" w:fill="auto"/>
          </w:tcPr>
          <w:p w14:paraId="7CB79CEC"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55%</w:t>
            </w:r>
          </w:p>
        </w:tc>
        <w:tc>
          <w:tcPr>
            <w:tcW w:w="917" w:type="pct"/>
            <w:shd w:val="clear" w:color="auto" w:fill="auto"/>
          </w:tcPr>
          <w:p w14:paraId="2B0C0657"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63%</w:t>
            </w:r>
          </w:p>
        </w:tc>
        <w:tc>
          <w:tcPr>
            <w:tcW w:w="917" w:type="pct"/>
            <w:shd w:val="clear" w:color="auto" w:fill="auto"/>
          </w:tcPr>
          <w:p w14:paraId="075C142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63%</w:t>
            </w:r>
          </w:p>
        </w:tc>
        <w:tc>
          <w:tcPr>
            <w:tcW w:w="917" w:type="pct"/>
            <w:shd w:val="clear" w:color="auto" w:fill="auto"/>
          </w:tcPr>
          <w:p w14:paraId="727D8F6D"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63%</w:t>
            </w:r>
          </w:p>
        </w:tc>
      </w:tr>
      <w:tr w:rsidR="008F583F" w:rsidRPr="00B55FF9" w14:paraId="2DD4EA8E" w14:textId="77777777" w:rsidTr="006C0A3C">
        <w:tc>
          <w:tcPr>
            <w:tcW w:w="415" w:type="pct"/>
            <w:shd w:val="clear" w:color="auto" w:fill="auto"/>
            <w:vAlign w:val="bottom"/>
          </w:tcPr>
          <w:p w14:paraId="184BEA34"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42</w:t>
            </w:r>
          </w:p>
        </w:tc>
        <w:tc>
          <w:tcPr>
            <w:tcW w:w="917" w:type="pct"/>
            <w:shd w:val="clear" w:color="auto" w:fill="auto"/>
          </w:tcPr>
          <w:p w14:paraId="336493EC"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53%</w:t>
            </w:r>
          </w:p>
        </w:tc>
        <w:tc>
          <w:tcPr>
            <w:tcW w:w="917" w:type="pct"/>
            <w:shd w:val="clear" w:color="auto" w:fill="auto"/>
          </w:tcPr>
          <w:p w14:paraId="348BA611"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53%</w:t>
            </w:r>
          </w:p>
        </w:tc>
        <w:tc>
          <w:tcPr>
            <w:tcW w:w="917" w:type="pct"/>
            <w:shd w:val="clear" w:color="auto" w:fill="auto"/>
          </w:tcPr>
          <w:p w14:paraId="6C6EB22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60%</w:t>
            </w:r>
          </w:p>
        </w:tc>
        <w:tc>
          <w:tcPr>
            <w:tcW w:w="917" w:type="pct"/>
            <w:shd w:val="clear" w:color="auto" w:fill="auto"/>
          </w:tcPr>
          <w:p w14:paraId="6DB4F25B"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60%</w:t>
            </w:r>
          </w:p>
        </w:tc>
        <w:tc>
          <w:tcPr>
            <w:tcW w:w="917" w:type="pct"/>
            <w:shd w:val="clear" w:color="auto" w:fill="auto"/>
          </w:tcPr>
          <w:p w14:paraId="51C280D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60%</w:t>
            </w:r>
          </w:p>
        </w:tc>
      </w:tr>
      <w:tr w:rsidR="008F583F" w:rsidRPr="00B55FF9" w14:paraId="26FA37F0" w14:textId="77777777" w:rsidTr="006B07DA">
        <w:tc>
          <w:tcPr>
            <w:tcW w:w="415" w:type="pct"/>
            <w:shd w:val="clear" w:color="auto" w:fill="auto"/>
            <w:vAlign w:val="bottom"/>
          </w:tcPr>
          <w:p w14:paraId="5C372380"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43</w:t>
            </w:r>
          </w:p>
        </w:tc>
        <w:tc>
          <w:tcPr>
            <w:tcW w:w="917" w:type="pct"/>
            <w:shd w:val="clear" w:color="auto" w:fill="auto"/>
          </w:tcPr>
          <w:p w14:paraId="4A59BE2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50%</w:t>
            </w:r>
          </w:p>
        </w:tc>
        <w:tc>
          <w:tcPr>
            <w:tcW w:w="917" w:type="pct"/>
            <w:shd w:val="clear" w:color="auto" w:fill="auto"/>
          </w:tcPr>
          <w:p w14:paraId="6FE04058"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50%</w:t>
            </w:r>
          </w:p>
        </w:tc>
        <w:tc>
          <w:tcPr>
            <w:tcW w:w="917" w:type="pct"/>
            <w:shd w:val="clear" w:color="auto" w:fill="auto"/>
          </w:tcPr>
          <w:p w14:paraId="091164E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57%</w:t>
            </w:r>
          </w:p>
        </w:tc>
        <w:tc>
          <w:tcPr>
            <w:tcW w:w="917" w:type="pct"/>
            <w:shd w:val="clear" w:color="auto" w:fill="auto"/>
          </w:tcPr>
          <w:p w14:paraId="7B59ED20"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57%</w:t>
            </w:r>
          </w:p>
        </w:tc>
        <w:tc>
          <w:tcPr>
            <w:tcW w:w="917" w:type="pct"/>
            <w:shd w:val="clear" w:color="auto" w:fill="00B0F0"/>
          </w:tcPr>
          <w:p w14:paraId="43EAEFB1" w14:textId="77777777" w:rsidR="008F583F" w:rsidRPr="00B55FF9" w:rsidRDefault="008F583F" w:rsidP="006C0A3C">
            <w:pPr>
              <w:pStyle w:val="TableText"/>
              <w:keepNext/>
              <w:ind w:left="0"/>
              <w:jc w:val="center"/>
              <w:rPr>
                <w:color w:val="000000" w:themeColor="text1"/>
                <w:sz w:val="18"/>
                <w:szCs w:val="18"/>
              </w:rPr>
            </w:pPr>
            <w:r w:rsidRPr="00B55FF9">
              <w:rPr>
                <w:color w:val="FFFFFF" w:themeColor="background1"/>
                <w:sz w:val="18"/>
                <w:szCs w:val="18"/>
              </w:rPr>
              <w:t>57%</w:t>
            </w:r>
          </w:p>
        </w:tc>
      </w:tr>
      <w:tr w:rsidR="008F583F" w:rsidRPr="00B55FF9" w14:paraId="5C29B670" w14:textId="77777777" w:rsidTr="006C0A3C">
        <w:tc>
          <w:tcPr>
            <w:tcW w:w="415" w:type="pct"/>
            <w:shd w:val="clear" w:color="auto" w:fill="auto"/>
            <w:vAlign w:val="bottom"/>
          </w:tcPr>
          <w:p w14:paraId="6840B579"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44</w:t>
            </w:r>
          </w:p>
        </w:tc>
        <w:tc>
          <w:tcPr>
            <w:tcW w:w="917" w:type="pct"/>
            <w:shd w:val="clear" w:color="auto" w:fill="auto"/>
          </w:tcPr>
          <w:p w14:paraId="157EC12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48%</w:t>
            </w:r>
          </w:p>
        </w:tc>
        <w:tc>
          <w:tcPr>
            <w:tcW w:w="917" w:type="pct"/>
            <w:shd w:val="clear" w:color="auto" w:fill="auto"/>
          </w:tcPr>
          <w:p w14:paraId="3AC46848"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48%</w:t>
            </w:r>
          </w:p>
        </w:tc>
        <w:tc>
          <w:tcPr>
            <w:tcW w:w="917" w:type="pct"/>
            <w:shd w:val="clear" w:color="auto" w:fill="auto"/>
          </w:tcPr>
          <w:p w14:paraId="1BE162B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54%</w:t>
            </w:r>
          </w:p>
        </w:tc>
        <w:tc>
          <w:tcPr>
            <w:tcW w:w="917" w:type="pct"/>
            <w:shd w:val="clear" w:color="auto" w:fill="auto"/>
          </w:tcPr>
          <w:p w14:paraId="30947759"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54%</w:t>
            </w:r>
          </w:p>
        </w:tc>
        <w:tc>
          <w:tcPr>
            <w:tcW w:w="917" w:type="pct"/>
            <w:shd w:val="clear" w:color="auto" w:fill="auto"/>
          </w:tcPr>
          <w:p w14:paraId="4AB350A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54%</w:t>
            </w:r>
          </w:p>
        </w:tc>
      </w:tr>
      <w:tr w:rsidR="008F583F" w:rsidRPr="00B55FF9" w14:paraId="312486AB" w14:textId="77777777" w:rsidTr="006B07DA">
        <w:tc>
          <w:tcPr>
            <w:tcW w:w="415" w:type="pct"/>
            <w:shd w:val="clear" w:color="auto" w:fill="auto"/>
            <w:vAlign w:val="bottom"/>
          </w:tcPr>
          <w:p w14:paraId="4748C120"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45</w:t>
            </w:r>
          </w:p>
        </w:tc>
        <w:tc>
          <w:tcPr>
            <w:tcW w:w="917" w:type="pct"/>
            <w:shd w:val="clear" w:color="auto" w:fill="00B0F0"/>
          </w:tcPr>
          <w:p w14:paraId="4D25CBAE" w14:textId="77777777" w:rsidR="008F583F" w:rsidRPr="00B55FF9" w:rsidRDefault="008F583F" w:rsidP="006C0A3C">
            <w:pPr>
              <w:pStyle w:val="TableText"/>
              <w:keepNext/>
              <w:ind w:left="0"/>
              <w:jc w:val="center"/>
              <w:rPr>
                <w:color w:val="FFFFFF" w:themeColor="background1"/>
                <w:sz w:val="18"/>
                <w:szCs w:val="18"/>
              </w:rPr>
            </w:pPr>
            <w:r w:rsidRPr="00B55FF9">
              <w:rPr>
                <w:color w:val="FFFFFF" w:themeColor="background1"/>
                <w:sz w:val="18"/>
                <w:szCs w:val="18"/>
              </w:rPr>
              <w:t>45%</w:t>
            </w:r>
          </w:p>
        </w:tc>
        <w:tc>
          <w:tcPr>
            <w:tcW w:w="917" w:type="pct"/>
            <w:shd w:val="clear" w:color="auto" w:fill="auto"/>
          </w:tcPr>
          <w:p w14:paraId="3E03B0F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45%</w:t>
            </w:r>
          </w:p>
        </w:tc>
        <w:tc>
          <w:tcPr>
            <w:tcW w:w="917" w:type="pct"/>
            <w:shd w:val="clear" w:color="auto" w:fill="auto"/>
          </w:tcPr>
          <w:p w14:paraId="2EA9F7DC"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51%</w:t>
            </w:r>
          </w:p>
        </w:tc>
        <w:tc>
          <w:tcPr>
            <w:tcW w:w="917" w:type="pct"/>
            <w:shd w:val="clear" w:color="auto" w:fill="auto"/>
          </w:tcPr>
          <w:p w14:paraId="499688DD"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51%</w:t>
            </w:r>
          </w:p>
        </w:tc>
        <w:tc>
          <w:tcPr>
            <w:tcW w:w="917" w:type="pct"/>
            <w:shd w:val="clear" w:color="auto" w:fill="auto"/>
          </w:tcPr>
          <w:p w14:paraId="2F0D6D3D"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51%</w:t>
            </w:r>
          </w:p>
        </w:tc>
      </w:tr>
      <w:tr w:rsidR="008F583F" w:rsidRPr="00B55FF9" w14:paraId="41304F2B" w14:textId="77777777" w:rsidTr="006C0A3C">
        <w:tc>
          <w:tcPr>
            <w:tcW w:w="415" w:type="pct"/>
            <w:shd w:val="clear" w:color="auto" w:fill="auto"/>
            <w:vAlign w:val="bottom"/>
          </w:tcPr>
          <w:p w14:paraId="614F08D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46</w:t>
            </w:r>
          </w:p>
        </w:tc>
        <w:tc>
          <w:tcPr>
            <w:tcW w:w="917" w:type="pct"/>
            <w:shd w:val="clear" w:color="auto" w:fill="auto"/>
          </w:tcPr>
          <w:p w14:paraId="3013EFB6"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42%</w:t>
            </w:r>
          </w:p>
        </w:tc>
        <w:tc>
          <w:tcPr>
            <w:tcW w:w="917" w:type="pct"/>
            <w:shd w:val="clear" w:color="auto" w:fill="auto"/>
          </w:tcPr>
          <w:p w14:paraId="07DFE267"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42%</w:t>
            </w:r>
          </w:p>
        </w:tc>
        <w:tc>
          <w:tcPr>
            <w:tcW w:w="917" w:type="pct"/>
            <w:shd w:val="clear" w:color="auto" w:fill="auto"/>
          </w:tcPr>
          <w:p w14:paraId="32FD2F4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49%</w:t>
            </w:r>
          </w:p>
        </w:tc>
        <w:tc>
          <w:tcPr>
            <w:tcW w:w="917" w:type="pct"/>
            <w:shd w:val="clear" w:color="auto" w:fill="auto"/>
          </w:tcPr>
          <w:p w14:paraId="360AC667"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49%</w:t>
            </w:r>
          </w:p>
        </w:tc>
        <w:tc>
          <w:tcPr>
            <w:tcW w:w="917" w:type="pct"/>
            <w:shd w:val="clear" w:color="auto" w:fill="auto"/>
          </w:tcPr>
          <w:p w14:paraId="566A259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49%</w:t>
            </w:r>
          </w:p>
        </w:tc>
      </w:tr>
      <w:tr w:rsidR="008F583F" w:rsidRPr="00B55FF9" w14:paraId="23C83C84" w14:textId="77777777" w:rsidTr="006C0A3C">
        <w:tc>
          <w:tcPr>
            <w:tcW w:w="415" w:type="pct"/>
            <w:shd w:val="clear" w:color="auto" w:fill="auto"/>
            <w:vAlign w:val="bottom"/>
          </w:tcPr>
          <w:p w14:paraId="755A0B7F"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47</w:t>
            </w:r>
          </w:p>
        </w:tc>
        <w:tc>
          <w:tcPr>
            <w:tcW w:w="917" w:type="pct"/>
            <w:shd w:val="clear" w:color="auto" w:fill="auto"/>
          </w:tcPr>
          <w:p w14:paraId="1A77F00A"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40%</w:t>
            </w:r>
          </w:p>
        </w:tc>
        <w:tc>
          <w:tcPr>
            <w:tcW w:w="917" w:type="pct"/>
            <w:shd w:val="clear" w:color="auto" w:fill="auto"/>
          </w:tcPr>
          <w:p w14:paraId="06406E80"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40%</w:t>
            </w:r>
          </w:p>
        </w:tc>
        <w:tc>
          <w:tcPr>
            <w:tcW w:w="917" w:type="pct"/>
            <w:shd w:val="clear" w:color="auto" w:fill="auto"/>
          </w:tcPr>
          <w:p w14:paraId="70DBE72F"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46%</w:t>
            </w:r>
          </w:p>
        </w:tc>
        <w:tc>
          <w:tcPr>
            <w:tcW w:w="917" w:type="pct"/>
            <w:shd w:val="clear" w:color="auto" w:fill="auto"/>
          </w:tcPr>
          <w:p w14:paraId="3F40E93D"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46%</w:t>
            </w:r>
          </w:p>
        </w:tc>
        <w:tc>
          <w:tcPr>
            <w:tcW w:w="917" w:type="pct"/>
            <w:shd w:val="clear" w:color="auto" w:fill="auto"/>
          </w:tcPr>
          <w:p w14:paraId="3840AA0B"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46%</w:t>
            </w:r>
          </w:p>
        </w:tc>
      </w:tr>
      <w:tr w:rsidR="008F583F" w:rsidRPr="00B55FF9" w14:paraId="78A1F89F" w14:textId="77777777" w:rsidTr="006C0A3C">
        <w:tc>
          <w:tcPr>
            <w:tcW w:w="415" w:type="pct"/>
            <w:shd w:val="clear" w:color="auto" w:fill="auto"/>
            <w:vAlign w:val="bottom"/>
          </w:tcPr>
          <w:p w14:paraId="53C6699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48</w:t>
            </w:r>
          </w:p>
        </w:tc>
        <w:tc>
          <w:tcPr>
            <w:tcW w:w="917" w:type="pct"/>
            <w:shd w:val="clear" w:color="auto" w:fill="auto"/>
          </w:tcPr>
          <w:p w14:paraId="7DCDDDA8"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37%</w:t>
            </w:r>
          </w:p>
        </w:tc>
        <w:tc>
          <w:tcPr>
            <w:tcW w:w="917" w:type="pct"/>
            <w:shd w:val="clear" w:color="auto" w:fill="auto"/>
          </w:tcPr>
          <w:p w14:paraId="5DBD766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37%</w:t>
            </w:r>
          </w:p>
        </w:tc>
        <w:tc>
          <w:tcPr>
            <w:tcW w:w="917" w:type="pct"/>
            <w:shd w:val="clear" w:color="auto" w:fill="auto"/>
          </w:tcPr>
          <w:p w14:paraId="48736D49"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43%</w:t>
            </w:r>
          </w:p>
        </w:tc>
        <w:tc>
          <w:tcPr>
            <w:tcW w:w="917" w:type="pct"/>
            <w:shd w:val="clear" w:color="auto" w:fill="auto"/>
          </w:tcPr>
          <w:p w14:paraId="0F3461A3"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43%</w:t>
            </w:r>
          </w:p>
        </w:tc>
        <w:tc>
          <w:tcPr>
            <w:tcW w:w="917" w:type="pct"/>
            <w:shd w:val="clear" w:color="auto" w:fill="auto"/>
          </w:tcPr>
          <w:p w14:paraId="67927511"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43%</w:t>
            </w:r>
          </w:p>
        </w:tc>
      </w:tr>
      <w:tr w:rsidR="008F583F" w:rsidRPr="00B55FF9" w14:paraId="11ED33F1" w14:textId="77777777" w:rsidTr="006B07DA">
        <w:tc>
          <w:tcPr>
            <w:tcW w:w="415" w:type="pct"/>
            <w:shd w:val="clear" w:color="auto" w:fill="auto"/>
            <w:vAlign w:val="bottom"/>
          </w:tcPr>
          <w:p w14:paraId="78CBD7BB"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49</w:t>
            </w:r>
          </w:p>
        </w:tc>
        <w:tc>
          <w:tcPr>
            <w:tcW w:w="917" w:type="pct"/>
            <w:shd w:val="clear" w:color="auto" w:fill="auto"/>
          </w:tcPr>
          <w:p w14:paraId="3F201765"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35%</w:t>
            </w:r>
          </w:p>
        </w:tc>
        <w:tc>
          <w:tcPr>
            <w:tcW w:w="917" w:type="pct"/>
            <w:shd w:val="clear" w:color="auto" w:fill="auto"/>
          </w:tcPr>
          <w:p w14:paraId="4D2E5E46"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35%</w:t>
            </w:r>
          </w:p>
        </w:tc>
        <w:tc>
          <w:tcPr>
            <w:tcW w:w="917" w:type="pct"/>
            <w:shd w:val="clear" w:color="auto" w:fill="auto"/>
          </w:tcPr>
          <w:p w14:paraId="06E38271"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40%</w:t>
            </w:r>
          </w:p>
        </w:tc>
        <w:tc>
          <w:tcPr>
            <w:tcW w:w="917" w:type="pct"/>
            <w:shd w:val="clear" w:color="auto" w:fill="auto"/>
          </w:tcPr>
          <w:p w14:paraId="610FE8D0"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40%</w:t>
            </w:r>
          </w:p>
        </w:tc>
        <w:tc>
          <w:tcPr>
            <w:tcW w:w="917" w:type="pct"/>
            <w:shd w:val="clear" w:color="auto" w:fill="auto"/>
          </w:tcPr>
          <w:p w14:paraId="3A63638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40%</w:t>
            </w:r>
          </w:p>
        </w:tc>
      </w:tr>
      <w:tr w:rsidR="008F583F" w:rsidRPr="00B55FF9" w14:paraId="598832DB" w14:textId="77777777" w:rsidTr="006C0A3C">
        <w:tc>
          <w:tcPr>
            <w:tcW w:w="415" w:type="pct"/>
            <w:shd w:val="clear" w:color="auto" w:fill="auto"/>
            <w:vAlign w:val="bottom"/>
          </w:tcPr>
          <w:p w14:paraId="53EE637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50</w:t>
            </w:r>
          </w:p>
        </w:tc>
        <w:tc>
          <w:tcPr>
            <w:tcW w:w="917" w:type="pct"/>
            <w:shd w:val="clear" w:color="auto" w:fill="auto"/>
          </w:tcPr>
          <w:p w14:paraId="7B6BA26D"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32%</w:t>
            </w:r>
          </w:p>
        </w:tc>
        <w:tc>
          <w:tcPr>
            <w:tcW w:w="917" w:type="pct"/>
            <w:shd w:val="clear" w:color="auto" w:fill="auto"/>
          </w:tcPr>
          <w:p w14:paraId="6B431EA4"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32%</w:t>
            </w:r>
          </w:p>
        </w:tc>
        <w:tc>
          <w:tcPr>
            <w:tcW w:w="917" w:type="pct"/>
            <w:shd w:val="clear" w:color="auto" w:fill="auto"/>
          </w:tcPr>
          <w:p w14:paraId="08FB5AEA"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37%</w:t>
            </w:r>
          </w:p>
        </w:tc>
        <w:tc>
          <w:tcPr>
            <w:tcW w:w="917" w:type="pct"/>
            <w:shd w:val="clear" w:color="auto" w:fill="auto"/>
          </w:tcPr>
          <w:p w14:paraId="2DDB74B0"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37%</w:t>
            </w:r>
          </w:p>
        </w:tc>
        <w:tc>
          <w:tcPr>
            <w:tcW w:w="917" w:type="pct"/>
            <w:shd w:val="clear" w:color="auto" w:fill="auto"/>
          </w:tcPr>
          <w:p w14:paraId="571847D2" w14:textId="77777777" w:rsidR="008F583F" w:rsidRPr="00B55FF9" w:rsidRDefault="008F583F" w:rsidP="006C0A3C">
            <w:pPr>
              <w:pStyle w:val="TableText"/>
              <w:keepNext/>
              <w:ind w:left="0"/>
              <w:jc w:val="center"/>
              <w:rPr>
                <w:color w:val="000000" w:themeColor="text1"/>
                <w:sz w:val="18"/>
                <w:szCs w:val="18"/>
              </w:rPr>
            </w:pPr>
            <w:r w:rsidRPr="00B55FF9">
              <w:rPr>
                <w:color w:val="000000" w:themeColor="text1"/>
                <w:sz w:val="18"/>
                <w:szCs w:val="18"/>
              </w:rPr>
              <w:t>37%</w:t>
            </w:r>
          </w:p>
        </w:tc>
      </w:tr>
      <w:tr w:rsidR="008F583F" w:rsidRPr="00B55FF9" w14:paraId="1AF24439" w14:textId="77777777" w:rsidTr="006C0A3C">
        <w:tc>
          <w:tcPr>
            <w:tcW w:w="415" w:type="pct"/>
            <w:shd w:val="clear" w:color="auto" w:fill="auto"/>
            <w:vAlign w:val="bottom"/>
          </w:tcPr>
          <w:p w14:paraId="5913E728"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51</w:t>
            </w:r>
          </w:p>
        </w:tc>
        <w:tc>
          <w:tcPr>
            <w:tcW w:w="917" w:type="pct"/>
            <w:shd w:val="clear" w:color="auto" w:fill="auto"/>
          </w:tcPr>
          <w:p w14:paraId="6B97BD13" w14:textId="77777777" w:rsidR="008F583F" w:rsidRPr="00B55FF9" w:rsidRDefault="008F583F" w:rsidP="006C0A3C">
            <w:pPr>
              <w:pStyle w:val="TableText"/>
              <w:keepNext/>
              <w:ind w:left="0"/>
              <w:jc w:val="center"/>
              <w:rPr>
                <w:sz w:val="18"/>
                <w:szCs w:val="18"/>
              </w:rPr>
            </w:pPr>
            <w:r w:rsidRPr="00B55FF9">
              <w:rPr>
                <w:sz w:val="18"/>
                <w:szCs w:val="18"/>
              </w:rPr>
              <w:t>30%</w:t>
            </w:r>
          </w:p>
        </w:tc>
        <w:tc>
          <w:tcPr>
            <w:tcW w:w="917" w:type="pct"/>
            <w:shd w:val="clear" w:color="auto" w:fill="auto"/>
          </w:tcPr>
          <w:p w14:paraId="373D700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30%</w:t>
            </w:r>
          </w:p>
        </w:tc>
        <w:tc>
          <w:tcPr>
            <w:tcW w:w="917" w:type="pct"/>
            <w:shd w:val="clear" w:color="auto" w:fill="auto"/>
          </w:tcPr>
          <w:p w14:paraId="4B0056CC"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34%</w:t>
            </w:r>
          </w:p>
        </w:tc>
        <w:tc>
          <w:tcPr>
            <w:tcW w:w="917" w:type="pct"/>
            <w:shd w:val="clear" w:color="auto" w:fill="auto"/>
          </w:tcPr>
          <w:p w14:paraId="670EB32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34%</w:t>
            </w:r>
          </w:p>
        </w:tc>
        <w:tc>
          <w:tcPr>
            <w:tcW w:w="917" w:type="pct"/>
            <w:shd w:val="clear" w:color="auto" w:fill="auto"/>
          </w:tcPr>
          <w:p w14:paraId="39FC310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34%</w:t>
            </w:r>
          </w:p>
        </w:tc>
      </w:tr>
      <w:tr w:rsidR="008F583F" w:rsidRPr="00B55FF9" w14:paraId="4E7BD6CE" w14:textId="77777777" w:rsidTr="006C0A3C">
        <w:tc>
          <w:tcPr>
            <w:tcW w:w="415" w:type="pct"/>
            <w:shd w:val="clear" w:color="auto" w:fill="auto"/>
            <w:vAlign w:val="bottom"/>
          </w:tcPr>
          <w:p w14:paraId="5B2FEE49"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52</w:t>
            </w:r>
          </w:p>
        </w:tc>
        <w:tc>
          <w:tcPr>
            <w:tcW w:w="917" w:type="pct"/>
            <w:shd w:val="clear" w:color="auto" w:fill="auto"/>
          </w:tcPr>
          <w:p w14:paraId="58D54D78" w14:textId="77777777" w:rsidR="008F583F" w:rsidRPr="00B55FF9" w:rsidRDefault="008F583F" w:rsidP="006C0A3C">
            <w:pPr>
              <w:pStyle w:val="TableText"/>
              <w:keepNext/>
              <w:ind w:left="0"/>
              <w:jc w:val="center"/>
              <w:rPr>
                <w:sz w:val="18"/>
                <w:szCs w:val="18"/>
              </w:rPr>
            </w:pPr>
            <w:r w:rsidRPr="00B55FF9">
              <w:rPr>
                <w:sz w:val="18"/>
                <w:szCs w:val="18"/>
              </w:rPr>
              <w:t>27%</w:t>
            </w:r>
          </w:p>
        </w:tc>
        <w:tc>
          <w:tcPr>
            <w:tcW w:w="917" w:type="pct"/>
            <w:shd w:val="clear" w:color="auto" w:fill="auto"/>
          </w:tcPr>
          <w:p w14:paraId="0A09E477"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27%</w:t>
            </w:r>
          </w:p>
        </w:tc>
        <w:tc>
          <w:tcPr>
            <w:tcW w:w="917" w:type="pct"/>
            <w:shd w:val="clear" w:color="auto" w:fill="auto"/>
          </w:tcPr>
          <w:p w14:paraId="388E63F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31%</w:t>
            </w:r>
          </w:p>
        </w:tc>
        <w:tc>
          <w:tcPr>
            <w:tcW w:w="917" w:type="pct"/>
            <w:shd w:val="clear" w:color="auto" w:fill="auto"/>
          </w:tcPr>
          <w:p w14:paraId="499E30E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31%</w:t>
            </w:r>
          </w:p>
        </w:tc>
        <w:tc>
          <w:tcPr>
            <w:tcW w:w="917" w:type="pct"/>
            <w:shd w:val="clear" w:color="auto" w:fill="auto"/>
          </w:tcPr>
          <w:p w14:paraId="54C6176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31%</w:t>
            </w:r>
          </w:p>
        </w:tc>
      </w:tr>
      <w:tr w:rsidR="008F583F" w:rsidRPr="00B55FF9" w14:paraId="0094B10B" w14:textId="77777777" w:rsidTr="006C0A3C">
        <w:tc>
          <w:tcPr>
            <w:tcW w:w="415" w:type="pct"/>
            <w:shd w:val="clear" w:color="auto" w:fill="auto"/>
            <w:vAlign w:val="bottom"/>
          </w:tcPr>
          <w:p w14:paraId="7FEC6C42"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53</w:t>
            </w:r>
          </w:p>
        </w:tc>
        <w:tc>
          <w:tcPr>
            <w:tcW w:w="917" w:type="pct"/>
            <w:shd w:val="clear" w:color="auto" w:fill="auto"/>
          </w:tcPr>
          <w:p w14:paraId="2C020E7F" w14:textId="77777777" w:rsidR="008F583F" w:rsidRPr="00B55FF9" w:rsidRDefault="008F583F" w:rsidP="006C0A3C">
            <w:pPr>
              <w:pStyle w:val="TableText"/>
              <w:keepNext/>
              <w:ind w:left="0"/>
              <w:jc w:val="center"/>
              <w:rPr>
                <w:sz w:val="18"/>
                <w:szCs w:val="18"/>
              </w:rPr>
            </w:pPr>
            <w:r w:rsidRPr="00B55FF9">
              <w:rPr>
                <w:sz w:val="18"/>
                <w:szCs w:val="18"/>
              </w:rPr>
              <w:t>25%</w:t>
            </w:r>
          </w:p>
        </w:tc>
        <w:tc>
          <w:tcPr>
            <w:tcW w:w="917" w:type="pct"/>
            <w:shd w:val="clear" w:color="auto" w:fill="auto"/>
          </w:tcPr>
          <w:p w14:paraId="65F2F4FA"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25%</w:t>
            </w:r>
          </w:p>
        </w:tc>
        <w:tc>
          <w:tcPr>
            <w:tcW w:w="917" w:type="pct"/>
            <w:shd w:val="clear" w:color="auto" w:fill="auto"/>
          </w:tcPr>
          <w:p w14:paraId="34AD08A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29%</w:t>
            </w:r>
          </w:p>
        </w:tc>
        <w:tc>
          <w:tcPr>
            <w:tcW w:w="917" w:type="pct"/>
            <w:shd w:val="clear" w:color="auto" w:fill="auto"/>
          </w:tcPr>
          <w:p w14:paraId="6D324689"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29%</w:t>
            </w:r>
          </w:p>
        </w:tc>
        <w:tc>
          <w:tcPr>
            <w:tcW w:w="917" w:type="pct"/>
            <w:shd w:val="clear" w:color="auto" w:fill="auto"/>
          </w:tcPr>
          <w:p w14:paraId="3CC8DB5F"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29%</w:t>
            </w:r>
          </w:p>
        </w:tc>
      </w:tr>
      <w:tr w:rsidR="008F583F" w:rsidRPr="00B55FF9" w14:paraId="0FD69B41" w14:textId="77777777" w:rsidTr="006C0A3C">
        <w:tc>
          <w:tcPr>
            <w:tcW w:w="415" w:type="pct"/>
            <w:shd w:val="clear" w:color="auto" w:fill="auto"/>
            <w:vAlign w:val="bottom"/>
          </w:tcPr>
          <w:p w14:paraId="6358AB31"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54</w:t>
            </w:r>
          </w:p>
        </w:tc>
        <w:tc>
          <w:tcPr>
            <w:tcW w:w="917" w:type="pct"/>
            <w:shd w:val="clear" w:color="auto" w:fill="auto"/>
          </w:tcPr>
          <w:p w14:paraId="5BAC597B" w14:textId="77777777" w:rsidR="008F583F" w:rsidRPr="00B55FF9" w:rsidRDefault="008F583F" w:rsidP="006C0A3C">
            <w:pPr>
              <w:pStyle w:val="TableText"/>
              <w:keepNext/>
              <w:ind w:left="0"/>
              <w:jc w:val="center"/>
              <w:rPr>
                <w:sz w:val="18"/>
                <w:szCs w:val="18"/>
              </w:rPr>
            </w:pPr>
            <w:r w:rsidRPr="00B55FF9">
              <w:rPr>
                <w:sz w:val="18"/>
                <w:szCs w:val="18"/>
              </w:rPr>
              <w:t>22%</w:t>
            </w:r>
          </w:p>
        </w:tc>
        <w:tc>
          <w:tcPr>
            <w:tcW w:w="917" w:type="pct"/>
            <w:shd w:val="clear" w:color="auto" w:fill="auto"/>
          </w:tcPr>
          <w:p w14:paraId="7DF1B173"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22%</w:t>
            </w:r>
          </w:p>
        </w:tc>
        <w:tc>
          <w:tcPr>
            <w:tcW w:w="917" w:type="pct"/>
            <w:shd w:val="clear" w:color="auto" w:fill="auto"/>
          </w:tcPr>
          <w:p w14:paraId="3C318CF4"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26%</w:t>
            </w:r>
          </w:p>
        </w:tc>
        <w:tc>
          <w:tcPr>
            <w:tcW w:w="917" w:type="pct"/>
            <w:shd w:val="clear" w:color="auto" w:fill="auto"/>
          </w:tcPr>
          <w:p w14:paraId="53F9300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26%</w:t>
            </w:r>
          </w:p>
        </w:tc>
        <w:tc>
          <w:tcPr>
            <w:tcW w:w="917" w:type="pct"/>
            <w:shd w:val="clear" w:color="auto" w:fill="auto"/>
          </w:tcPr>
          <w:p w14:paraId="19B35528"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26%</w:t>
            </w:r>
          </w:p>
        </w:tc>
      </w:tr>
      <w:tr w:rsidR="008F583F" w:rsidRPr="00B55FF9" w14:paraId="5FEA9200" w14:textId="77777777" w:rsidTr="006C0A3C">
        <w:tc>
          <w:tcPr>
            <w:tcW w:w="415" w:type="pct"/>
            <w:shd w:val="clear" w:color="auto" w:fill="auto"/>
            <w:vAlign w:val="bottom"/>
          </w:tcPr>
          <w:p w14:paraId="370EB72C"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55</w:t>
            </w:r>
          </w:p>
        </w:tc>
        <w:tc>
          <w:tcPr>
            <w:tcW w:w="917" w:type="pct"/>
            <w:shd w:val="clear" w:color="auto" w:fill="auto"/>
          </w:tcPr>
          <w:p w14:paraId="4A95F36B" w14:textId="77777777" w:rsidR="008F583F" w:rsidRPr="00B55FF9" w:rsidRDefault="008F583F" w:rsidP="006C0A3C">
            <w:pPr>
              <w:pStyle w:val="TableText"/>
              <w:keepNext/>
              <w:ind w:left="0"/>
              <w:jc w:val="center"/>
              <w:rPr>
                <w:sz w:val="18"/>
                <w:szCs w:val="18"/>
              </w:rPr>
            </w:pPr>
            <w:r w:rsidRPr="00B55FF9">
              <w:rPr>
                <w:sz w:val="18"/>
                <w:szCs w:val="18"/>
              </w:rPr>
              <w:t>20%</w:t>
            </w:r>
          </w:p>
        </w:tc>
        <w:tc>
          <w:tcPr>
            <w:tcW w:w="917" w:type="pct"/>
            <w:shd w:val="clear" w:color="auto" w:fill="auto"/>
          </w:tcPr>
          <w:p w14:paraId="75A820F1"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20%</w:t>
            </w:r>
          </w:p>
        </w:tc>
        <w:tc>
          <w:tcPr>
            <w:tcW w:w="917" w:type="pct"/>
            <w:shd w:val="clear" w:color="auto" w:fill="auto"/>
          </w:tcPr>
          <w:p w14:paraId="4E04ABEB"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23%</w:t>
            </w:r>
          </w:p>
        </w:tc>
        <w:tc>
          <w:tcPr>
            <w:tcW w:w="917" w:type="pct"/>
            <w:shd w:val="clear" w:color="auto" w:fill="auto"/>
          </w:tcPr>
          <w:p w14:paraId="244445A4"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23%</w:t>
            </w:r>
          </w:p>
        </w:tc>
        <w:tc>
          <w:tcPr>
            <w:tcW w:w="917" w:type="pct"/>
            <w:shd w:val="clear" w:color="auto" w:fill="auto"/>
          </w:tcPr>
          <w:p w14:paraId="6A30744D"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23%</w:t>
            </w:r>
          </w:p>
        </w:tc>
      </w:tr>
      <w:tr w:rsidR="008F583F" w:rsidRPr="00B55FF9" w14:paraId="306A5F16" w14:textId="77777777" w:rsidTr="006C0A3C">
        <w:tc>
          <w:tcPr>
            <w:tcW w:w="415" w:type="pct"/>
            <w:shd w:val="clear" w:color="auto" w:fill="auto"/>
            <w:vAlign w:val="bottom"/>
          </w:tcPr>
          <w:p w14:paraId="44EFF6A5"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56</w:t>
            </w:r>
          </w:p>
        </w:tc>
        <w:tc>
          <w:tcPr>
            <w:tcW w:w="917" w:type="pct"/>
            <w:shd w:val="clear" w:color="auto" w:fill="auto"/>
          </w:tcPr>
          <w:p w14:paraId="44D60051" w14:textId="77777777" w:rsidR="008F583F" w:rsidRPr="00B55FF9" w:rsidRDefault="008F583F" w:rsidP="006C0A3C">
            <w:pPr>
              <w:pStyle w:val="TableText"/>
              <w:keepNext/>
              <w:ind w:left="0"/>
              <w:jc w:val="center"/>
              <w:rPr>
                <w:sz w:val="18"/>
                <w:szCs w:val="18"/>
              </w:rPr>
            </w:pPr>
            <w:r w:rsidRPr="00B55FF9">
              <w:rPr>
                <w:sz w:val="18"/>
                <w:szCs w:val="18"/>
              </w:rPr>
              <w:t>17%</w:t>
            </w:r>
          </w:p>
        </w:tc>
        <w:tc>
          <w:tcPr>
            <w:tcW w:w="917" w:type="pct"/>
            <w:shd w:val="clear" w:color="auto" w:fill="auto"/>
          </w:tcPr>
          <w:p w14:paraId="60D6FE3D"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17%</w:t>
            </w:r>
          </w:p>
        </w:tc>
        <w:tc>
          <w:tcPr>
            <w:tcW w:w="917" w:type="pct"/>
            <w:shd w:val="clear" w:color="auto" w:fill="auto"/>
          </w:tcPr>
          <w:p w14:paraId="32E449B2"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20%</w:t>
            </w:r>
          </w:p>
        </w:tc>
        <w:tc>
          <w:tcPr>
            <w:tcW w:w="917" w:type="pct"/>
            <w:shd w:val="clear" w:color="auto" w:fill="auto"/>
          </w:tcPr>
          <w:p w14:paraId="7AEBFBD7"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20%</w:t>
            </w:r>
          </w:p>
        </w:tc>
        <w:tc>
          <w:tcPr>
            <w:tcW w:w="917" w:type="pct"/>
            <w:shd w:val="clear" w:color="auto" w:fill="auto"/>
          </w:tcPr>
          <w:p w14:paraId="4A296090" w14:textId="77777777" w:rsidR="008F583F" w:rsidRPr="00B55FF9" w:rsidRDefault="008F583F" w:rsidP="006C0A3C">
            <w:pPr>
              <w:pStyle w:val="TableText"/>
              <w:keepNext/>
              <w:ind w:left="0"/>
              <w:jc w:val="center"/>
              <w:rPr>
                <w:color w:val="000000" w:themeColor="text1"/>
                <w:sz w:val="18"/>
                <w:szCs w:val="18"/>
              </w:rPr>
            </w:pPr>
            <w:r w:rsidRPr="00B55FF9">
              <w:rPr>
                <w:sz w:val="18"/>
                <w:szCs w:val="18"/>
              </w:rPr>
              <w:t>20%</w:t>
            </w:r>
          </w:p>
        </w:tc>
      </w:tr>
      <w:tr w:rsidR="008F583F" w:rsidRPr="00B55FF9" w14:paraId="1A4AF361" w14:textId="77777777" w:rsidTr="006C0A3C">
        <w:tc>
          <w:tcPr>
            <w:tcW w:w="415" w:type="pct"/>
            <w:shd w:val="clear" w:color="auto" w:fill="auto"/>
            <w:vAlign w:val="bottom"/>
          </w:tcPr>
          <w:p w14:paraId="7BCEA29C"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57</w:t>
            </w:r>
          </w:p>
        </w:tc>
        <w:tc>
          <w:tcPr>
            <w:tcW w:w="917" w:type="pct"/>
            <w:shd w:val="clear" w:color="auto" w:fill="auto"/>
          </w:tcPr>
          <w:p w14:paraId="41412FC9" w14:textId="77777777" w:rsidR="008F583F" w:rsidRPr="00B55FF9" w:rsidRDefault="008F583F" w:rsidP="006C0A3C">
            <w:pPr>
              <w:pStyle w:val="TableText"/>
              <w:keepNext/>
              <w:ind w:left="0"/>
              <w:jc w:val="center"/>
              <w:rPr>
                <w:sz w:val="18"/>
                <w:szCs w:val="18"/>
              </w:rPr>
            </w:pPr>
            <w:r w:rsidRPr="00B55FF9">
              <w:rPr>
                <w:sz w:val="18"/>
                <w:szCs w:val="18"/>
              </w:rPr>
              <w:t>15%</w:t>
            </w:r>
          </w:p>
        </w:tc>
        <w:tc>
          <w:tcPr>
            <w:tcW w:w="917" w:type="pct"/>
            <w:shd w:val="clear" w:color="auto" w:fill="auto"/>
          </w:tcPr>
          <w:p w14:paraId="7CD30842" w14:textId="77777777" w:rsidR="008F583F" w:rsidRPr="00B55FF9" w:rsidRDefault="008F583F" w:rsidP="006C0A3C">
            <w:pPr>
              <w:pStyle w:val="TableText"/>
              <w:keepNext/>
              <w:ind w:left="0"/>
              <w:jc w:val="center"/>
              <w:rPr>
                <w:sz w:val="18"/>
                <w:szCs w:val="18"/>
              </w:rPr>
            </w:pPr>
            <w:r w:rsidRPr="00B55FF9">
              <w:rPr>
                <w:sz w:val="18"/>
                <w:szCs w:val="18"/>
              </w:rPr>
              <w:t>15%</w:t>
            </w:r>
          </w:p>
        </w:tc>
        <w:tc>
          <w:tcPr>
            <w:tcW w:w="917" w:type="pct"/>
            <w:shd w:val="clear" w:color="auto" w:fill="auto"/>
          </w:tcPr>
          <w:p w14:paraId="46F0CECD" w14:textId="77777777" w:rsidR="008F583F" w:rsidRPr="00B55FF9" w:rsidRDefault="008F583F" w:rsidP="006C0A3C">
            <w:pPr>
              <w:pStyle w:val="TableText"/>
              <w:keepNext/>
              <w:ind w:left="0"/>
              <w:jc w:val="center"/>
              <w:rPr>
                <w:sz w:val="18"/>
                <w:szCs w:val="18"/>
              </w:rPr>
            </w:pPr>
            <w:r w:rsidRPr="00B55FF9">
              <w:rPr>
                <w:sz w:val="18"/>
                <w:szCs w:val="18"/>
              </w:rPr>
              <w:t>17%</w:t>
            </w:r>
          </w:p>
        </w:tc>
        <w:tc>
          <w:tcPr>
            <w:tcW w:w="917" w:type="pct"/>
            <w:shd w:val="clear" w:color="auto" w:fill="auto"/>
          </w:tcPr>
          <w:p w14:paraId="1F3A6E02" w14:textId="77777777" w:rsidR="008F583F" w:rsidRPr="00B55FF9" w:rsidRDefault="008F583F" w:rsidP="006C0A3C">
            <w:pPr>
              <w:pStyle w:val="TableText"/>
              <w:keepNext/>
              <w:ind w:left="0"/>
              <w:jc w:val="center"/>
              <w:rPr>
                <w:sz w:val="18"/>
                <w:szCs w:val="18"/>
              </w:rPr>
            </w:pPr>
            <w:r w:rsidRPr="00B55FF9">
              <w:rPr>
                <w:sz w:val="18"/>
                <w:szCs w:val="18"/>
              </w:rPr>
              <w:t>17%</w:t>
            </w:r>
          </w:p>
        </w:tc>
        <w:tc>
          <w:tcPr>
            <w:tcW w:w="917" w:type="pct"/>
            <w:shd w:val="clear" w:color="auto" w:fill="auto"/>
          </w:tcPr>
          <w:p w14:paraId="1F9B0CE8" w14:textId="77777777" w:rsidR="008F583F" w:rsidRPr="00B55FF9" w:rsidRDefault="008F583F" w:rsidP="006C0A3C">
            <w:pPr>
              <w:pStyle w:val="TableText"/>
              <w:keepNext/>
              <w:ind w:left="0"/>
              <w:jc w:val="center"/>
              <w:rPr>
                <w:sz w:val="18"/>
                <w:szCs w:val="18"/>
              </w:rPr>
            </w:pPr>
            <w:r w:rsidRPr="00B55FF9">
              <w:rPr>
                <w:sz w:val="18"/>
                <w:szCs w:val="18"/>
              </w:rPr>
              <w:t>17%</w:t>
            </w:r>
          </w:p>
        </w:tc>
      </w:tr>
      <w:tr w:rsidR="008F583F" w:rsidRPr="00B55FF9" w14:paraId="484377DF" w14:textId="77777777" w:rsidTr="006C0A3C">
        <w:tc>
          <w:tcPr>
            <w:tcW w:w="415" w:type="pct"/>
            <w:shd w:val="clear" w:color="auto" w:fill="auto"/>
            <w:vAlign w:val="bottom"/>
          </w:tcPr>
          <w:p w14:paraId="48679493"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58</w:t>
            </w:r>
          </w:p>
        </w:tc>
        <w:tc>
          <w:tcPr>
            <w:tcW w:w="917" w:type="pct"/>
            <w:shd w:val="clear" w:color="auto" w:fill="auto"/>
          </w:tcPr>
          <w:p w14:paraId="48BB980E" w14:textId="77777777" w:rsidR="008F583F" w:rsidRPr="00B55FF9" w:rsidRDefault="008F583F" w:rsidP="006C0A3C">
            <w:pPr>
              <w:pStyle w:val="TableText"/>
              <w:keepNext/>
              <w:ind w:left="0"/>
              <w:jc w:val="center"/>
              <w:rPr>
                <w:sz w:val="18"/>
                <w:szCs w:val="18"/>
              </w:rPr>
            </w:pPr>
            <w:r w:rsidRPr="00B55FF9">
              <w:rPr>
                <w:sz w:val="18"/>
                <w:szCs w:val="18"/>
              </w:rPr>
              <w:t>12%</w:t>
            </w:r>
          </w:p>
        </w:tc>
        <w:tc>
          <w:tcPr>
            <w:tcW w:w="917" w:type="pct"/>
            <w:shd w:val="clear" w:color="auto" w:fill="auto"/>
          </w:tcPr>
          <w:p w14:paraId="5FC523F4" w14:textId="77777777" w:rsidR="008F583F" w:rsidRPr="00B55FF9" w:rsidRDefault="008F583F" w:rsidP="006C0A3C">
            <w:pPr>
              <w:pStyle w:val="TableText"/>
              <w:keepNext/>
              <w:ind w:left="0"/>
              <w:jc w:val="center"/>
              <w:rPr>
                <w:sz w:val="18"/>
                <w:szCs w:val="18"/>
              </w:rPr>
            </w:pPr>
            <w:r w:rsidRPr="00B55FF9">
              <w:rPr>
                <w:sz w:val="18"/>
                <w:szCs w:val="18"/>
              </w:rPr>
              <w:t>12%</w:t>
            </w:r>
          </w:p>
        </w:tc>
        <w:tc>
          <w:tcPr>
            <w:tcW w:w="917" w:type="pct"/>
            <w:shd w:val="clear" w:color="auto" w:fill="auto"/>
          </w:tcPr>
          <w:p w14:paraId="290143CC" w14:textId="77777777" w:rsidR="008F583F" w:rsidRPr="00B55FF9" w:rsidRDefault="008F583F" w:rsidP="006C0A3C">
            <w:pPr>
              <w:pStyle w:val="TableText"/>
              <w:keepNext/>
              <w:ind w:left="0"/>
              <w:jc w:val="center"/>
              <w:rPr>
                <w:sz w:val="18"/>
                <w:szCs w:val="18"/>
              </w:rPr>
            </w:pPr>
            <w:r w:rsidRPr="00B55FF9">
              <w:rPr>
                <w:sz w:val="18"/>
                <w:szCs w:val="18"/>
              </w:rPr>
              <w:t>14%</w:t>
            </w:r>
          </w:p>
        </w:tc>
        <w:tc>
          <w:tcPr>
            <w:tcW w:w="917" w:type="pct"/>
            <w:shd w:val="clear" w:color="auto" w:fill="auto"/>
          </w:tcPr>
          <w:p w14:paraId="3092C220" w14:textId="77777777" w:rsidR="008F583F" w:rsidRPr="00B55FF9" w:rsidRDefault="008F583F" w:rsidP="006C0A3C">
            <w:pPr>
              <w:pStyle w:val="TableText"/>
              <w:keepNext/>
              <w:ind w:left="0"/>
              <w:jc w:val="center"/>
              <w:rPr>
                <w:sz w:val="18"/>
                <w:szCs w:val="18"/>
              </w:rPr>
            </w:pPr>
            <w:r w:rsidRPr="00B55FF9">
              <w:rPr>
                <w:sz w:val="18"/>
                <w:szCs w:val="18"/>
              </w:rPr>
              <w:t>14%</w:t>
            </w:r>
          </w:p>
        </w:tc>
        <w:tc>
          <w:tcPr>
            <w:tcW w:w="917" w:type="pct"/>
            <w:shd w:val="clear" w:color="auto" w:fill="auto"/>
          </w:tcPr>
          <w:p w14:paraId="092E1760" w14:textId="77777777" w:rsidR="008F583F" w:rsidRPr="00B55FF9" w:rsidRDefault="008F583F" w:rsidP="006C0A3C">
            <w:pPr>
              <w:pStyle w:val="TableText"/>
              <w:keepNext/>
              <w:ind w:left="0"/>
              <w:jc w:val="center"/>
              <w:rPr>
                <w:sz w:val="18"/>
                <w:szCs w:val="18"/>
              </w:rPr>
            </w:pPr>
            <w:r w:rsidRPr="00B55FF9">
              <w:rPr>
                <w:sz w:val="18"/>
                <w:szCs w:val="18"/>
              </w:rPr>
              <w:t>14%</w:t>
            </w:r>
          </w:p>
        </w:tc>
      </w:tr>
      <w:tr w:rsidR="008F583F" w:rsidRPr="00B55FF9" w14:paraId="30C7041A" w14:textId="77777777" w:rsidTr="006C0A3C">
        <w:tc>
          <w:tcPr>
            <w:tcW w:w="415" w:type="pct"/>
            <w:shd w:val="clear" w:color="auto" w:fill="auto"/>
            <w:vAlign w:val="bottom"/>
          </w:tcPr>
          <w:p w14:paraId="5F5A701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59</w:t>
            </w:r>
          </w:p>
        </w:tc>
        <w:tc>
          <w:tcPr>
            <w:tcW w:w="917" w:type="pct"/>
            <w:shd w:val="clear" w:color="auto" w:fill="auto"/>
          </w:tcPr>
          <w:p w14:paraId="2B8BFB07" w14:textId="77777777" w:rsidR="008F583F" w:rsidRPr="00B55FF9" w:rsidRDefault="008F583F" w:rsidP="006C0A3C">
            <w:pPr>
              <w:pStyle w:val="TableText"/>
              <w:keepNext/>
              <w:ind w:left="0"/>
              <w:jc w:val="center"/>
              <w:rPr>
                <w:sz w:val="18"/>
                <w:szCs w:val="18"/>
              </w:rPr>
            </w:pPr>
            <w:r w:rsidRPr="00B55FF9">
              <w:rPr>
                <w:sz w:val="18"/>
                <w:szCs w:val="18"/>
              </w:rPr>
              <w:t>10%</w:t>
            </w:r>
          </w:p>
        </w:tc>
        <w:tc>
          <w:tcPr>
            <w:tcW w:w="917" w:type="pct"/>
            <w:shd w:val="clear" w:color="auto" w:fill="auto"/>
          </w:tcPr>
          <w:p w14:paraId="342A0400" w14:textId="77777777" w:rsidR="008F583F" w:rsidRPr="00B55FF9" w:rsidRDefault="008F583F" w:rsidP="006C0A3C">
            <w:pPr>
              <w:pStyle w:val="TableText"/>
              <w:keepNext/>
              <w:ind w:left="0"/>
              <w:jc w:val="center"/>
              <w:rPr>
                <w:sz w:val="18"/>
                <w:szCs w:val="18"/>
              </w:rPr>
            </w:pPr>
            <w:r w:rsidRPr="00B55FF9">
              <w:rPr>
                <w:sz w:val="18"/>
                <w:szCs w:val="18"/>
              </w:rPr>
              <w:t>10%</w:t>
            </w:r>
          </w:p>
        </w:tc>
        <w:tc>
          <w:tcPr>
            <w:tcW w:w="917" w:type="pct"/>
            <w:shd w:val="clear" w:color="auto" w:fill="auto"/>
          </w:tcPr>
          <w:p w14:paraId="4AE84047" w14:textId="77777777" w:rsidR="008F583F" w:rsidRPr="00B55FF9" w:rsidRDefault="008F583F" w:rsidP="006C0A3C">
            <w:pPr>
              <w:pStyle w:val="TableText"/>
              <w:keepNext/>
              <w:ind w:left="0"/>
              <w:jc w:val="center"/>
              <w:rPr>
                <w:sz w:val="18"/>
                <w:szCs w:val="18"/>
              </w:rPr>
            </w:pPr>
            <w:r w:rsidRPr="00B55FF9">
              <w:rPr>
                <w:sz w:val="18"/>
                <w:szCs w:val="18"/>
              </w:rPr>
              <w:t>11%</w:t>
            </w:r>
          </w:p>
        </w:tc>
        <w:tc>
          <w:tcPr>
            <w:tcW w:w="917" w:type="pct"/>
            <w:shd w:val="clear" w:color="auto" w:fill="auto"/>
          </w:tcPr>
          <w:p w14:paraId="4AF6BA2F" w14:textId="77777777" w:rsidR="008F583F" w:rsidRPr="00B55FF9" w:rsidRDefault="008F583F" w:rsidP="006C0A3C">
            <w:pPr>
              <w:pStyle w:val="TableText"/>
              <w:keepNext/>
              <w:ind w:left="0"/>
              <w:jc w:val="center"/>
              <w:rPr>
                <w:sz w:val="18"/>
                <w:szCs w:val="18"/>
              </w:rPr>
            </w:pPr>
            <w:r w:rsidRPr="00B55FF9">
              <w:rPr>
                <w:sz w:val="18"/>
                <w:szCs w:val="18"/>
              </w:rPr>
              <w:t>11%</w:t>
            </w:r>
          </w:p>
        </w:tc>
        <w:tc>
          <w:tcPr>
            <w:tcW w:w="917" w:type="pct"/>
            <w:shd w:val="clear" w:color="auto" w:fill="auto"/>
          </w:tcPr>
          <w:p w14:paraId="76518778" w14:textId="77777777" w:rsidR="008F583F" w:rsidRPr="00B55FF9" w:rsidRDefault="008F583F" w:rsidP="006C0A3C">
            <w:pPr>
              <w:pStyle w:val="TableText"/>
              <w:keepNext/>
              <w:ind w:left="0"/>
              <w:jc w:val="center"/>
              <w:rPr>
                <w:sz w:val="18"/>
                <w:szCs w:val="18"/>
              </w:rPr>
            </w:pPr>
            <w:r w:rsidRPr="00B55FF9">
              <w:rPr>
                <w:sz w:val="18"/>
                <w:szCs w:val="18"/>
              </w:rPr>
              <w:t>11%</w:t>
            </w:r>
          </w:p>
        </w:tc>
      </w:tr>
      <w:tr w:rsidR="008F583F" w:rsidRPr="00B55FF9" w14:paraId="443FFF02" w14:textId="77777777" w:rsidTr="006C0A3C">
        <w:tc>
          <w:tcPr>
            <w:tcW w:w="415" w:type="pct"/>
            <w:shd w:val="clear" w:color="auto" w:fill="auto"/>
            <w:vAlign w:val="bottom"/>
          </w:tcPr>
          <w:p w14:paraId="5DF51683"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60</w:t>
            </w:r>
          </w:p>
        </w:tc>
        <w:tc>
          <w:tcPr>
            <w:tcW w:w="917" w:type="pct"/>
            <w:shd w:val="clear" w:color="auto" w:fill="auto"/>
          </w:tcPr>
          <w:p w14:paraId="1E6D7ADB" w14:textId="77777777" w:rsidR="008F583F" w:rsidRPr="00B55FF9" w:rsidRDefault="008F583F" w:rsidP="006C0A3C">
            <w:pPr>
              <w:pStyle w:val="TableText"/>
              <w:keepNext/>
              <w:ind w:left="0"/>
              <w:jc w:val="center"/>
              <w:rPr>
                <w:sz w:val="18"/>
                <w:szCs w:val="18"/>
              </w:rPr>
            </w:pPr>
            <w:r w:rsidRPr="00B55FF9">
              <w:rPr>
                <w:sz w:val="18"/>
                <w:szCs w:val="18"/>
              </w:rPr>
              <w:t>7%</w:t>
            </w:r>
          </w:p>
        </w:tc>
        <w:tc>
          <w:tcPr>
            <w:tcW w:w="917" w:type="pct"/>
            <w:shd w:val="clear" w:color="auto" w:fill="auto"/>
          </w:tcPr>
          <w:p w14:paraId="690EE02C" w14:textId="77777777" w:rsidR="008F583F" w:rsidRPr="00B55FF9" w:rsidRDefault="008F583F" w:rsidP="006C0A3C">
            <w:pPr>
              <w:pStyle w:val="TableText"/>
              <w:keepNext/>
              <w:ind w:left="0"/>
              <w:jc w:val="center"/>
              <w:rPr>
                <w:sz w:val="18"/>
                <w:szCs w:val="18"/>
              </w:rPr>
            </w:pPr>
            <w:r w:rsidRPr="00B55FF9">
              <w:rPr>
                <w:sz w:val="18"/>
                <w:szCs w:val="18"/>
              </w:rPr>
              <w:t>7%</w:t>
            </w:r>
          </w:p>
        </w:tc>
        <w:tc>
          <w:tcPr>
            <w:tcW w:w="917" w:type="pct"/>
            <w:shd w:val="clear" w:color="auto" w:fill="auto"/>
          </w:tcPr>
          <w:p w14:paraId="7ABAF629" w14:textId="77777777" w:rsidR="008F583F" w:rsidRPr="00B55FF9" w:rsidRDefault="008F583F" w:rsidP="006C0A3C">
            <w:pPr>
              <w:pStyle w:val="TableText"/>
              <w:keepNext/>
              <w:ind w:left="0"/>
              <w:jc w:val="center"/>
              <w:rPr>
                <w:sz w:val="18"/>
                <w:szCs w:val="18"/>
              </w:rPr>
            </w:pPr>
            <w:r w:rsidRPr="00B55FF9">
              <w:rPr>
                <w:sz w:val="18"/>
                <w:szCs w:val="18"/>
              </w:rPr>
              <w:t>9%</w:t>
            </w:r>
          </w:p>
        </w:tc>
        <w:tc>
          <w:tcPr>
            <w:tcW w:w="917" w:type="pct"/>
            <w:shd w:val="clear" w:color="auto" w:fill="auto"/>
          </w:tcPr>
          <w:p w14:paraId="71827E99" w14:textId="77777777" w:rsidR="008F583F" w:rsidRPr="00B55FF9" w:rsidRDefault="008F583F" w:rsidP="006C0A3C">
            <w:pPr>
              <w:pStyle w:val="TableText"/>
              <w:keepNext/>
              <w:ind w:left="0"/>
              <w:jc w:val="center"/>
              <w:rPr>
                <w:sz w:val="18"/>
                <w:szCs w:val="18"/>
              </w:rPr>
            </w:pPr>
            <w:r w:rsidRPr="00B55FF9">
              <w:rPr>
                <w:sz w:val="18"/>
                <w:szCs w:val="18"/>
              </w:rPr>
              <w:t>9%</w:t>
            </w:r>
          </w:p>
        </w:tc>
        <w:tc>
          <w:tcPr>
            <w:tcW w:w="917" w:type="pct"/>
            <w:shd w:val="clear" w:color="auto" w:fill="auto"/>
          </w:tcPr>
          <w:p w14:paraId="363FAF97" w14:textId="77777777" w:rsidR="008F583F" w:rsidRPr="00B55FF9" w:rsidRDefault="008F583F" w:rsidP="006C0A3C">
            <w:pPr>
              <w:pStyle w:val="TableText"/>
              <w:keepNext/>
              <w:ind w:left="0"/>
              <w:jc w:val="center"/>
              <w:rPr>
                <w:sz w:val="18"/>
                <w:szCs w:val="18"/>
              </w:rPr>
            </w:pPr>
            <w:r w:rsidRPr="00B55FF9">
              <w:rPr>
                <w:sz w:val="18"/>
                <w:szCs w:val="18"/>
              </w:rPr>
              <w:t>9%</w:t>
            </w:r>
          </w:p>
        </w:tc>
      </w:tr>
      <w:tr w:rsidR="008F583F" w:rsidRPr="00B55FF9" w14:paraId="1A6AD615" w14:textId="77777777" w:rsidTr="006C0A3C">
        <w:tc>
          <w:tcPr>
            <w:tcW w:w="415" w:type="pct"/>
            <w:shd w:val="clear" w:color="auto" w:fill="auto"/>
            <w:vAlign w:val="bottom"/>
          </w:tcPr>
          <w:p w14:paraId="6626D0AF"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61</w:t>
            </w:r>
          </w:p>
        </w:tc>
        <w:tc>
          <w:tcPr>
            <w:tcW w:w="917" w:type="pct"/>
            <w:shd w:val="clear" w:color="auto" w:fill="auto"/>
          </w:tcPr>
          <w:p w14:paraId="7A20A50F" w14:textId="77777777" w:rsidR="008F583F" w:rsidRPr="00B55FF9" w:rsidRDefault="008F583F" w:rsidP="006C0A3C">
            <w:pPr>
              <w:pStyle w:val="TableText"/>
              <w:keepNext/>
              <w:ind w:left="0"/>
              <w:jc w:val="center"/>
              <w:rPr>
                <w:sz w:val="18"/>
                <w:szCs w:val="18"/>
              </w:rPr>
            </w:pPr>
            <w:r w:rsidRPr="00B55FF9">
              <w:rPr>
                <w:sz w:val="18"/>
                <w:szCs w:val="18"/>
              </w:rPr>
              <w:t>5%</w:t>
            </w:r>
          </w:p>
        </w:tc>
        <w:tc>
          <w:tcPr>
            <w:tcW w:w="917" w:type="pct"/>
            <w:shd w:val="clear" w:color="auto" w:fill="auto"/>
          </w:tcPr>
          <w:p w14:paraId="51692855" w14:textId="77777777" w:rsidR="008F583F" w:rsidRPr="00B55FF9" w:rsidRDefault="008F583F" w:rsidP="006C0A3C">
            <w:pPr>
              <w:pStyle w:val="TableText"/>
              <w:keepNext/>
              <w:ind w:left="0"/>
              <w:jc w:val="center"/>
              <w:rPr>
                <w:sz w:val="18"/>
                <w:szCs w:val="18"/>
              </w:rPr>
            </w:pPr>
            <w:r w:rsidRPr="00B55FF9">
              <w:rPr>
                <w:sz w:val="18"/>
                <w:szCs w:val="18"/>
              </w:rPr>
              <w:t>5%</w:t>
            </w:r>
          </w:p>
        </w:tc>
        <w:tc>
          <w:tcPr>
            <w:tcW w:w="917" w:type="pct"/>
            <w:shd w:val="clear" w:color="auto" w:fill="auto"/>
          </w:tcPr>
          <w:p w14:paraId="4A3D36B2" w14:textId="77777777" w:rsidR="008F583F" w:rsidRPr="00B55FF9" w:rsidRDefault="008F583F" w:rsidP="006C0A3C">
            <w:pPr>
              <w:pStyle w:val="TableText"/>
              <w:keepNext/>
              <w:ind w:left="0"/>
              <w:jc w:val="center"/>
              <w:rPr>
                <w:sz w:val="18"/>
                <w:szCs w:val="18"/>
              </w:rPr>
            </w:pPr>
            <w:r w:rsidRPr="00B55FF9">
              <w:rPr>
                <w:sz w:val="18"/>
                <w:szCs w:val="18"/>
              </w:rPr>
              <w:t>6%</w:t>
            </w:r>
          </w:p>
        </w:tc>
        <w:tc>
          <w:tcPr>
            <w:tcW w:w="917" w:type="pct"/>
            <w:shd w:val="clear" w:color="auto" w:fill="auto"/>
          </w:tcPr>
          <w:p w14:paraId="29682122" w14:textId="77777777" w:rsidR="008F583F" w:rsidRPr="00B55FF9" w:rsidRDefault="008F583F" w:rsidP="006C0A3C">
            <w:pPr>
              <w:pStyle w:val="TableText"/>
              <w:keepNext/>
              <w:ind w:left="0"/>
              <w:jc w:val="center"/>
              <w:rPr>
                <w:sz w:val="18"/>
                <w:szCs w:val="18"/>
              </w:rPr>
            </w:pPr>
            <w:r w:rsidRPr="00B55FF9">
              <w:rPr>
                <w:sz w:val="18"/>
                <w:szCs w:val="18"/>
              </w:rPr>
              <w:t>6%</w:t>
            </w:r>
          </w:p>
        </w:tc>
        <w:tc>
          <w:tcPr>
            <w:tcW w:w="917" w:type="pct"/>
            <w:shd w:val="clear" w:color="auto" w:fill="auto"/>
          </w:tcPr>
          <w:p w14:paraId="1ACBE05B" w14:textId="77777777" w:rsidR="008F583F" w:rsidRPr="00B55FF9" w:rsidRDefault="008F583F" w:rsidP="006C0A3C">
            <w:pPr>
              <w:pStyle w:val="TableText"/>
              <w:keepNext/>
              <w:ind w:left="0"/>
              <w:jc w:val="center"/>
              <w:rPr>
                <w:sz w:val="18"/>
                <w:szCs w:val="18"/>
              </w:rPr>
            </w:pPr>
            <w:r w:rsidRPr="00B55FF9">
              <w:rPr>
                <w:sz w:val="18"/>
                <w:szCs w:val="18"/>
              </w:rPr>
              <w:t>6%</w:t>
            </w:r>
          </w:p>
        </w:tc>
      </w:tr>
      <w:tr w:rsidR="008F583F" w:rsidRPr="00B55FF9" w14:paraId="194FAE25" w14:textId="77777777" w:rsidTr="006C0A3C">
        <w:tc>
          <w:tcPr>
            <w:tcW w:w="415" w:type="pct"/>
            <w:shd w:val="clear" w:color="auto" w:fill="auto"/>
            <w:vAlign w:val="bottom"/>
          </w:tcPr>
          <w:p w14:paraId="0FA3A100"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62</w:t>
            </w:r>
          </w:p>
        </w:tc>
        <w:tc>
          <w:tcPr>
            <w:tcW w:w="917" w:type="pct"/>
            <w:shd w:val="clear" w:color="auto" w:fill="auto"/>
          </w:tcPr>
          <w:p w14:paraId="1364276A" w14:textId="77777777" w:rsidR="008F583F" w:rsidRPr="00B55FF9" w:rsidRDefault="008F583F" w:rsidP="006C0A3C">
            <w:pPr>
              <w:pStyle w:val="TableText"/>
              <w:keepNext/>
              <w:ind w:left="0"/>
              <w:jc w:val="center"/>
              <w:rPr>
                <w:sz w:val="18"/>
                <w:szCs w:val="18"/>
              </w:rPr>
            </w:pPr>
            <w:r w:rsidRPr="00B55FF9">
              <w:rPr>
                <w:sz w:val="18"/>
                <w:szCs w:val="18"/>
              </w:rPr>
              <w:t>2%</w:t>
            </w:r>
          </w:p>
        </w:tc>
        <w:tc>
          <w:tcPr>
            <w:tcW w:w="917" w:type="pct"/>
            <w:shd w:val="clear" w:color="auto" w:fill="auto"/>
          </w:tcPr>
          <w:p w14:paraId="0448B9A5" w14:textId="77777777" w:rsidR="008F583F" w:rsidRPr="00B55FF9" w:rsidRDefault="008F583F" w:rsidP="006C0A3C">
            <w:pPr>
              <w:pStyle w:val="TableText"/>
              <w:keepNext/>
              <w:ind w:left="0"/>
              <w:jc w:val="center"/>
              <w:rPr>
                <w:sz w:val="18"/>
                <w:szCs w:val="18"/>
              </w:rPr>
            </w:pPr>
            <w:r w:rsidRPr="00B55FF9">
              <w:rPr>
                <w:sz w:val="18"/>
                <w:szCs w:val="18"/>
              </w:rPr>
              <w:t>2%</w:t>
            </w:r>
          </w:p>
        </w:tc>
        <w:tc>
          <w:tcPr>
            <w:tcW w:w="917" w:type="pct"/>
            <w:shd w:val="clear" w:color="auto" w:fill="auto"/>
          </w:tcPr>
          <w:p w14:paraId="7506A1E4" w14:textId="77777777" w:rsidR="008F583F" w:rsidRPr="00B55FF9" w:rsidRDefault="008F583F" w:rsidP="006C0A3C">
            <w:pPr>
              <w:pStyle w:val="TableText"/>
              <w:keepNext/>
              <w:ind w:left="0"/>
              <w:jc w:val="center"/>
              <w:rPr>
                <w:sz w:val="18"/>
                <w:szCs w:val="18"/>
              </w:rPr>
            </w:pPr>
            <w:r w:rsidRPr="00B55FF9">
              <w:rPr>
                <w:sz w:val="18"/>
                <w:szCs w:val="18"/>
              </w:rPr>
              <w:t>3%</w:t>
            </w:r>
          </w:p>
        </w:tc>
        <w:tc>
          <w:tcPr>
            <w:tcW w:w="917" w:type="pct"/>
            <w:shd w:val="clear" w:color="auto" w:fill="auto"/>
          </w:tcPr>
          <w:p w14:paraId="1A7D9573" w14:textId="77777777" w:rsidR="008F583F" w:rsidRPr="00B55FF9" w:rsidRDefault="008F583F" w:rsidP="006C0A3C">
            <w:pPr>
              <w:pStyle w:val="TableText"/>
              <w:keepNext/>
              <w:ind w:left="0"/>
              <w:jc w:val="center"/>
              <w:rPr>
                <w:sz w:val="18"/>
                <w:szCs w:val="18"/>
              </w:rPr>
            </w:pPr>
            <w:r w:rsidRPr="00B55FF9">
              <w:rPr>
                <w:sz w:val="18"/>
                <w:szCs w:val="18"/>
              </w:rPr>
              <w:t>3%</w:t>
            </w:r>
          </w:p>
        </w:tc>
        <w:tc>
          <w:tcPr>
            <w:tcW w:w="917" w:type="pct"/>
            <w:shd w:val="clear" w:color="auto" w:fill="auto"/>
          </w:tcPr>
          <w:p w14:paraId="5EDB2CB9" w14:textId="77777777" w:rsidR="008F583F" w:rsidRPr="00B55FF9" w:rsidRDefault="008F583F" w:rsidP="006C0A3C">
            <w:pPr>
              <w:pStyle w:val="TableText"/>
              <w:keepNext/>
              <w:ind w:left="0"/>
              <w:jc w:val="center"/>
              <w:rPr>
                <w:sz w:val="18"/>
                <w:szCs w:val="18"/>
              </w:rPr>
            </w:pPr>
            <w:r w:rsidRPr="00B55FF9">
              <w:rPr>
                <w:sz w:val="18"/>
                <w:szCs w:val="18"/>
              </w:rPr>
              <w:t>3%</w:t>
            </w:r>
          </w:p>
        </w:tc>
      </w:tr>
      <w:tr w:rsidR="008F583F" w:rsidRPr="00B55FF9" w14:paraId="1B04F07B" w14:textId="77777777" w:rsidTr="006C0A3C">
        <w:tc>
          <w:tcPr>
            <w:tcW w:w="415" w:type="pct"/>
            <w:shd w:val="clear" w:color="auto" w:fill="auto"/>
            <w:vAlign w:val="bottom"/>
          </w:tcPr>
          <w:p w14:paraId="20D87B5D"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63</w:t>
            </w:r>
          </w:p>
        </w:tc>
        <w:tc>
          <w:tcPr>
            <w:tcW w:w="917" w:type="pct"/>
            <w:shd w:val="clear" w:color="auto" w:fill="auto"/>
          </w:tcPr>
          <w:p w14:paraId="2C0161EC"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4C166AFB"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13130DA2"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5CFEA949"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30B14085" w14:textId="77777777" w:rsidR="008F583F" w:rsidRPr="00B55FF9" w:rsidRDefault="008F583F" w:rsidP="006C0A3C">
            <w:pPr>
              <w:pStyle w:val="TableText"/>
              <w:keepNext/>
              <w:ind w:left="0"/>
              <w:jc w:val="center"/>
              <w:rPr>
                <w:sz w:val="18"/>
                <w:szCs w:val="18"/>
              </w:rPr>
            </w:pPr>
            <w:r w:rsidRPr="00B55FF9">
              <w:rPr>
                <w:sz w:val="18"/>
                <w:szCs w:val="18"/>
              </w:rPr>
              <w:t>0%</w:t>
            </w:r>
          </w:p>
        </w:tc>
      </w:tr>
      <w:tr w:rsidR="008F583F" w:rsidRPr="00B55FF9" w14:paraId="31F5B96C" w14:textId="77777777" w:rsidTr="006C0A3C">
        <w:tc>
          <w:tcPr>
            <w:tcW w:w="415" w:type="pct"/>
            <w:shd w:val="clear" w:color="auto" w:fill="auto"/>
            <w:vAlign w:val="bottom"/>
          </w:tcPr>
          <w:p w14:paraId="278A6112"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64</w:t>
            </w:r>
          </w:p>
        </w:tc>
        <w:tc>
          <w:tcPr>
            <w:tcW w:w="917" w:type="pct"/>
            <w:shd w:val="clear" w:color="auto" w:fill="auto"/>
          </w:tcPr>
          <w:p w14:paraId="02BAC6D6"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526AA44E"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602E36C1"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67F7629A"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shd w:val="clear" w:color="auto" w:fill="auto"/>
          </w:tcPr>
          <w:p w14:paraId="188E9BA5" w14:textId="77777777" w:rsidR="008F583F" w:rsidRPr="00B55FF9" w:rsidRDefault="008F583F" w:rsidP="006C0A3C">
            <w:pPr>
              <w:pStyle w:val="TableText"/>
              <w:keepNext/>
              <w:ind w:left="0"/>
              <w:jc w:val="center"/>
              <w:rPr>
                <w:sz w:val="18"/>
                <w:szCs w:val="18"/>
              </w:rPr>
            </w:pPr>
            <w:r w:rsidRPr="00B55FF9">
              <w:rPr>
                <w:sz w:val="18"/>
                <w:szCs w:val="18"/>
              </w:rPr>
              <w:t>0%</w:t>
            </w:r>
          </w:p>
        </w:tc>
      </w:tr>
      <w:tr w:rsidR="008F583F" w:rsidRPr="00B55FF9" w14:paraId="664AA255" w14:textId="77777777" w:rsidTr="006C0A3C">
        <w:tc>
          <w:tcPr>
            <w:tcW w:w="415" w:type="pct"/>
            <w:tcBorders>
              <w:bottom w:val="single" w:sz="4" w:space="0" w:color="06357A"/>
            </w:tcBorders>
            <w:shd w:val="clear" w:color="auto" w:fill="auto"/>
            <w:vAlign w:val="bottom"/>
          </w:tcPr>
          <w:p w14:paraId="3AD72BB7" w14:textId="77777777" w:rsidR="008F583F" w:rsidRPr="00B55FF9" w:rsidRDefault="008F583F" w:rsidP="006C0A3C">
            <w:pPr>
              <w:pStyle w:val="TableText"/>
              <w:keepNext/>
              <w:ind w:left="0"/>
              <w:jc w:val="center"/>
              <w:rPr>
                <w:color w:val="06357A"/>
                <w:sz w:val="18"/>
                <w:szCs w:val="18"/>
              </w:rPr>
            </w:pPr>
            <w:r w:rsidRPr="00B55FF9">
              <w:rPr>
                <w:rFonts w:cs="Calibri"/>
                <w:b/>
                <w:bCs/>
                <w:color w:val="06357A"/>
                <w:sz w:val="18"/>
                <w:szCs w:val="18"/>
              </w:rPr>
              <w:t>65</w:t>
            </w:r>
          </w:p>
        </w:tc>
        <w:tc>
          <w:tcPr>
            <w:tcW w:w="917" w:type="pct"/>
            <w:tcBorders>
              <w:bottom w:val="single" w:sz="4" w:space="0" w:color="06357A"/>
            </w:tcBorders>
            <w:shd w:val="clear" w:color="auto" w:fill="auto"/>
          </w:tcPr>
          <w:p w14:paraId="6BB4F042"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tcBorders>
              <w:bottom w:val="single" w:sz="4" w:space="0" w:color="06357A"/>
            </w:tcBorders>
            <w:shd w:val="clear" w:color="auto" w:fill="auto"/>
          </w:tcPr>
          <w:p w14:paraId="1771F995"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tcBorders>
              <w:bottom w:val="single" w:sz="4" w:space="0" w:color="06357A"/>
            </w:tcBorders>
            <w:shd w:val="clear" w:color="auto" w:fill="auto"/>
          </w:tcPr>
          <w:p w14:paraId="0A80884C"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tcBorders>
              <w:bottom w:val="single" w:sz="4" w:space="0" w:color="06357A"/>
            </w:tcBorders>
            <w:shd w:val="clear" w:color="auto" w:fill="auto"/>
          </w:tcPr>
          <w:p w14:paraId="7FF983CD" w14:textId="77777777" w:rsidR="008F583F" w:rsidRPr="00B55FF9" w:rsidRDefault="008F583F" w:rsidP="006C0A3C">
            <w:pPr>
              <w:pStyle w:val="TableText"/>
              <w:keepNext/>
              <w:ind w:left="0"/>
              <w:jc w:val="center"/>
              <w:rPr>
                <w:sz w:val="18"/>
                <w:szCs w:val="18"/>
              </w:rPr>
            </w:pPr>
            <w:r w:rsidRPr="00B55FF9">
              <w:rPr>
                <w:sz w:val="18"/>
                <w:szCs w:val="18"/>
              </w:rPr>
              <w:t>0%</w:t>
            </w:r>
          </w:p>
        </w:tc>
        <w:tc>
          <w:tcPr>
            <w:tcW w:w="917" w:type="pct"/>
            <w:tcBorders>
              <w:bottom w:val="single" w:sz="4" w:space="0" w:color="06357A"/>
            </w:tcBorders>
            <w:shd w:val="clear" w:color="auto" w:fill="auto"/>
          </w:tcPr>
          <w:p w14:paraId="22425885" w14:textId="77777777" w:rsidR="008F583F" w:rsidRPr="00B55FF9" w:rsidRDefault="008F583F" w:rsidP="006C0A3C">
            <w:pPr>
              <w:pStyle w:val="TableText"/>
              <w:keepNext/>
              <w:ind w:left="0"/>
              <w:jc w:val="center"/>
              <w:rPr>
                <w:sz w:val="18"/>
                <w:szCs w:val="18"/>
              </w:rPr>
            </w:pPr>
            <w:r w:rsidRPr="00B55FF9">
              <w:rPr>
                <w:sz w:val="18"/>
                <w:szCs w:val="18"/>
              </w:rPr>
              <w:t>0%</w:t>
            </w:r>
          </w:p>
        </w:tc>
      </w:tr>
    </w:tbl>
    <w:p w14:paraId="584283AC" w14:textId="1061C785" w:rsidR="008F583F" w:rsidRPr="00B55FF9" w:rsidRDefault="008F583F" w:rsidP="008F583F">
      <w:pPr>
        <w:spacing w:before="0" w:after="0"/>
        <w:jc w:val="left"/>
        <w:rPr>
          <w:sz w:val="16"/>
        </w:rPr>
      </w:pPr>
      <w:r w:rsidRPr="00B55FF9">
        <w:rPr>
          <w:sz w:val="16"/>
        </w:rPr>
        <w:t xml:space="preserve">Note: Shaded areas indicate relevant average graduation age per full-time / part-time student at each level of study at the University of </w:t>
      </w:r>
      <w:r w:rsidR="006B07DA" w:rsidRPr="00B55FF9">
        <w:rPr>
          <w:sz w:val="16"/>
        </w:rPr>
        <w:t>Glasgow</w:t>
      </w:r>
      <w:r w:rsidRPr="00B55FF9">
        <w:rPr>
          <w:sz w:val="16"/>
        </w:rPr>
        <w:t>:</w:t>
      </w:r>
    </w:p>
    <w:p w14:paraId="0AC253CD" w14:textId="77777777" w:rsidR="008F583F" w:rsidRPr="00B55FF9" w:rsidRDefault="008F583F" w:rsidP="008F583F">
      <w:pPr>
        <w:spacing w:before="0" w:after="0"/>
        <w:jc w:val="left"/>
        <w:rPr>
          <w:sz w:val="16"/>
        </w:rPr>
      </w:pPr>
      <w:r w:rsidRPr="00B55FF9">
        <w:rPr>
          <w:noProof/>
          <w:sz w:val="16"/>
          <w:lang w:eastAsia="en-GB"/>
        </w:rPr>
        <mc:AlternateContent>
          <mc:Choice Requires="wps">
            <w:drawing>
              <wp:inline distT="0" distB="0" distL="0" distR="0" wp14:anchorId="29E13546" wp14:editId="35C62BC9">
                <wp:extent cx="120650" cy="107950"/>
                <wp:effectExtent l="0" t="0" r="0" b="6350"/>
                <wp:docPr id="5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rect">
                          <a:avLst/>
                        </a:prstGeom>
                        <a:solidFill>
                          <a:schemeClr val="accent3"/>
                        </a:solidFill>
                        <a:ln>
                          <a:noFill/>
                        </a:ln>
                      </wps:spPr>
                      <wps:bodyPr rot="0" vert="horz" wrap="square" lIns="91440" tIns="45720" rIns="91440" bIns="45720" anchor="ctr" anchorCtr="0" upright="1">
                        <a:noAutofit/>
                      </wps:bodyPr>
                    </wps:wsp>
                  </a:graphicData>
                </a:graphic>
              </wp:inline>
            </w:drawing>
          </mc:Choice>
          <mc:Fallback>
            <w:pict>
              <v:rect w14:anchorId="009CB705" id="Rectangle 73" o:spid="_x0000_s1026" style="width:9.5pt;height: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" fillcolor="#003865 [3206]" stroked="f">
                <w10:anchorlock/>
              </v:rect>
            </w:pict>
          </mc:Fallback>
        </mc:AlternateContent>
      </w:r>
      <w:r w:rsidRPr="00B55FF9">
        <w:rPr>
          <w:sz w:val="16"/>
        </w:rPr>
        <w:t xml:space="preserve">   Full-time students    </w:t>
      </w:r>
      <w:r w:rsidRPr="00B55FF9">
        <w:rPr>
          <w:noProof/>
          <w:sz w:val="16"/>
          <w:lang w:eastAsia="en-GB"/>
        </w:rPr>
        <mc:AlternateContent>
          <mc:Choice Requires="wps">
            <w:drawing>
              <wp:inline distT="0" distB="0" distL="0" distR="0" wp14:anchorId="18FF714B" wp14:editId="0E8A8C2C">
                <wp:extent cx="120650" cy="107950"/>
                <wp:effectExtent l="0" t="0" r="0" b="6350"/>
                <wp:docPr id="66"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rect">
                          <a:avLst/>
                        </a:prstGeom>
                        <a:solidFill>
                          <a:srgbClr val="00B0F0"/>
                        </a:solidFill>
                        <a:ln>
                          <a:noFill/>
                        </a:ln>
                      </wps:spPr>
                      <wps:bodyPr rot="0" vert="horz" wrap="square" lIns="91440" tIns="45720" rIns="91440" bIns="45720" anchor="ctr" anchorCtr="0" upright="1">
                        <a:noAutofit/>
                      </wps:bodyPr>
                    </wps:wsp>
                  </a:graphicData>
                </a:graphic>
              </wp:inline>
            </w:drawing>
          </mc:Choice>
          <mc:Fallback>
            <w:pict>
              <v:rect w14:anchorId="490A7CA0" id="Rectangle 74" o:spid="_x0000_s1026" style="width:9.5pt;height: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" fillcolor="#00b0f0" stroked="f">
                <w10:anchorlock/>
              </v:rect>
            </w:pict>
          </mc:Fallback>
        </mc:AlternateContent>
      </w:r>
      <w:r w:rsidRPr="00B55FF9">
        <w:rPr>
          <w:sz w:val="16"/>
        </w:rPr>
        <w:t xml:space="preserve">   Part-time students    </w:t>
      </w:r>
    </w:p>
    <w:p w14:paraId="7F312CD4" w14:textId="60E9A71F" w:rsidR="006B07DA" w:rsidRPr="00B55FF9" w:rsidRDefault="006B07DA" w:rsidP="006B07DA">
      <w:pPr>
        <w:spacing w:before="0"/>
        <w:jc w:val="left"/>
        <w:rPr>
          <w:sz w:val="16"/>
        </w:rPr>
      </w:pPr>
      <w:r w:rsidRPr="00B55FF9">
        <w:rPr>
          <w:b/>
          <w:i/>
          <w:sz w:val="16"/>
        </w:rPr>
        <w:t>Source: London Economics' analysis based on HESA data and other data provided by the University of Glasgow</w:t>
      </w:r>
    </w:p>
    <w:p w14:paraId="419C727E" w14:textId="77777777" w:rsidR="008F583F" w:rsidRPr="00B55FF9" w:rsidRDefault="008F583F" w:rsidP="008F583F">
      <w:pPr>
        <w:rPr>
          <w:rFonts w:asciiTheme="minorHAnsi" w:hAnsiTheme="minorHAnsi"/>
          <w:color w:val="000000" w:themeColor="text1"/>
        </w:rPr>
      </w:pPr>
      <w:r w:rsidRPr="00B55FF9">
        <w:rPr>
          <w:rFonts w:asciiTheme="minorHAnsi" w:hAnsiTheme="minorHAnsi"/>
          <w:color w:val="000000" w:themeColor="text1"/>
        </w:rPr>
        <w:t xml:space="preserve">Note that the application of the ‘age-decay’ function implies that, for </w:t>
      </w:r>
      <w:r w:rsidRPr="00B55FF9">
        <w:rPr>
          <w:rFonts w:asciiTheme="minorHAnsi" w:hAnsiTheme="minorHAnsi"/>
          <w:i/>
          <w:color w:val="000000" w:themeColor="text1"/>
        </w:rPr>
        <w:t>all</w:t>
      </w:r>
      <w:r w:rsidRPr="00B55FF9">
        <w:rPr>
          <w:rFonts w:asciiTheme="minorHAnsi" w:hAnsiTheme="minorHAnsi"/>
          <w:color w:val="000000" w:themeColor="text1"/>
        </w:rPr>
        <w:t xml:space="preserve"> qualification levels at the University, the estimated employment and earnings returns for part-time students are lower than the returns for comparable full-time students. These differences reflect the (relatively limited) wider economic literature on the returns to part-time study</w:t>
      </w:r>
      <w:r w:rsidRPr="00B55FF9">
        <w:rPr>
          <w:rStyle w:val="FootnoteReference"/>
          <w:rFonts w:asciiTheme="minorHAnsi" w:hAnsiTheme="minorHAnsi"/>
        </w:rPr>
        <w:footnoteReference w:id="119"/>
      </w:r>
      <w:r w:rsidRPr="00B55FF9">
        <w:rPr>
          <w:rFonts w:asciiTheme="minorHAnsi" w:hAnsiTheme="minorHAnsi"/>
          <w:color w:val="000000" w:themeColor="text1"/>
        </w:rPr>
        <w:t>.</w:t>
      </w:r>
    </w:p>
    <w:p w14:paraId="03F1B86E" w14:textId="11BEBF21" w:rsidR="00FB1E25" w:rsidRPr="00B55FF9" w:rsidRDefault="00FB1E25" w:rsidP="00FB1E25">
      <w:pPr>
        <w:pStyle w:val="AnnexHeading3"/>
        <w:numPr>
          <w:ilvl w:val="2"/>
          <w:numId w:val="6"/>
        </w:numPr>
      </w:pPr>
      <w:bookmarkStart w:id="302" w:name="_Ref526153101"/>
      <w:r w:rsidRPr="00B55FF9">
        <w:t>Estimating the gross graduate premium and gross public purse benefit</w:t>
      </w:r>
      <w:bookmarkEnd w:id="302"/>
    </w:p>
    <w:p w14:paraId="37BFA929" w14:textId="3B0E465B" w:rsidR="00490299" w:rsidRPr="00B55FF9" w:rsidRDefault="00490299" w:rsidP="00490299">
      <w:pPr>
        <w:spacing w:before="0"/>
        <w:rPr>
          <w:rFonts w:asciiTheme="minorHAnsi" w:hAnsiTheme="minorHAnsi" w:cs="Calibri"/>
        </w:rPr>
      </w:pPr>
      <w:r w:rsidRPr="00B55FF9">
        <w:rPr>
          <w:rFonts w:asciiTheme="minorHAnsi" w:hAnsiTheme="minorHAnsi"/>
        </w:rPr>
        <w:t xml:space="preserve">The gross graduate premium associated with qualification attainment is defined as the </w:t>
      </w:r>
      <w:r w:rsidRPr="00B55FF9">
        <w:rPr>
          <w:rFonts w:asciiTheme="minorHAnsi" w:hAnsiTheme="minorHAnsi"/>
          <w:b/>
          <w:color w:val="06357A"/>
        </w:rPr>
        <w:t>present value</w:t>
      </w:r>
      <w:r w:rsidRPr="00B55FF9">
        <w:rPr>
          <w:rFonts w:asciiTheme="minorHAnsi" w:hAnsiTheme="minorHAnsi"/>
          <w:color w:val="06357A"/>
        </w:rPr>
        <w:t xml:space="preserve"> </w:t>
      </w:r>
      <w:r w:rsidRPr="00B55FF9">
        <w:rPr>
          <w:rFonts w:asciiTheme="minorHAnsi" w:hAnsiTheme="minorHAnsi"/>
          <w:b/>
          <w:bCs/>
          <w:color w:val="06357A"/>
        </w:rPr>
        <w:t>of</w:t>
      </w:r>
      <w:r w:rsidRPr="00B55FF9">
        <w:rPr>
          <w:rFonts w:asciiTheme="minorHAnsi" w:hAnsiTheme="minorHAnsi"/>
          <w:color w:val="06357A"/>
        </w:rPr>
        <w:t xml:space="preserve"> </w:t>
      </w:r>
      <w:r w:rsidRPr="00B55FF9">
        <w:rPr>
          <w:rFonts w:asciiTheme="minorHAnsi" w:hAnsiTheme="minorHAnsi"/>
          <w:b/>
          <w:color w:val="06357A"/>
        </w:rPr>
        <w:t>enhanced post-tax earnings</w:t>
      </w:r>
      <w:r w:rsidRPr="00B55FF9">
        <w:rPr>
          <w:rFonts w:asciiTheme="minorHAnsi" w:hAnsiTheme="minorHAnsi"/>
          <w:color w:val="7D2239" w:themeColor="accent2"/>
        </w:rPr>
        <w:t xml:space="preserve"> </w:t>
      </w:r>
      <w:r w:rsidRPr="00B55FF9">
        <w:rPr>
          <w:rFonts w:asciiTheme="minorHAnsi" w:hAnsiTheme="minorHAnsi"/>
        </w:rPr>
        <w:t>(</w:t>
      </w:r>
      <w:proofErr w:type="gramStart"/>
      <w:r w:rsidRPr="00B55FF9">
        <w:rPr>
          <w:rFonts w:asciiTheme="minorHAnsi" w:hAnsiTheme="minorHAnsi"/>
        </w:rPr>
        <w:t>i.e.</w:t>
      </w:r>
      <w:proofErr w:type="gramEnd"/>
      <w:r w:rsidRPr="00B55FF9">
        <w:rPr>
          <w:rFonts w:asciiTheme="minorHAnsi" w:hAnsiTheme="minorHAnsi"/>
        </w:rPr>
        <w:t xml:space="preserve"> after income tax, National Insurance and VAT are removed, and following the deduction of foregone earnings) relative to an individual in possession of the counterfactual qualification. </w:t>
      </w:r>
      <w:r w:rsidRPr="00B55FF9">
        <w:rPr>
          <w:rFonts w:asciiTheme="minorHAnsi" w:hAnsiTheme="minorHAnsi" w:cs="Calibri"/>
        </w:rPr>
        <w:t xml:space="preserve">To estimate the value of the </w:t>
      </w:r>
      <w:r w:rsidRPr="00B55FF9">
        <w:rPr>
          <w:rFonts w:asciiTheme="minorHAnsi" w:hAnsiTheme="minorHAnsi"/>
        </w:rPr>
        <w:t>gross graduate premium</w:t>
      </w:r>
      <w:r w:rsidRPr="00B55FF9">
        <w:rPr>
          <w:rFonts w:asciiTheme="minorHAnsi" w:hAnsiTheme="minorHAnsi" w:cs="Calibri"/>
        </w:rPr>
        <w:t xml:space="preserve">, it is necessary to extend the econometric analysis (presented above; see Annex </w:t>
      </w:r>
      <w:r w:rsidRPr="00B55FF9">
        <w:rPr>
          <w:rFonts w:asciiTheme="minorHAnsi" w:hAnsiTheme="minorHAnsi" w:cs="Calibri"/>
        </w:rPr>
        <w:fldChar w:fldCharType="begin"/>
      </w:r>
      <w:r w:rsidRPr="00B55FF9">
        <w:rPr>
          <w:rFonts w:asciiTheme="minorHAnsi" w:hAnsiTheme="minorHAnsi" w:cs="Calibri"/>
        </w:rPr>
        <w:instrText xml:space="preserve"> REF _Ref525656922 \r \h  \* MERGEFORMAT </w:instrText>
      </w:r>
      <w:r w:rsidRPr="00B55FF9">
        <w:rPr>
          <w:rFonts w:asciiTheme="minorHAnsi" w:hAnsiTheme="minorHAnsi" w:cs="Calibri"/>
        </w:rPr>
      </w:r>
      <w:r w:rsidRPr="00B55FF9">
        <w:rPr>
          <w:rFonts w:asciiTheme="minorHAnsi" w:hAnsiTheme="minorHAnsi" w:cs="Calibri"/>
        </w:rPr>
        <w:fldChar w:fldCharType="separate"/>
      </w:r>
      <w:r w:rsidR="00B96FA3">
        <w:rPr>
          <w:rFonts w:asciiTheme="minorHAnsi" w:hAnsiTheme="minorHAnsi" w:cs="Calibri"/>
        </w:rPr>
        <w:t>A2.1.2</w:t>
      </w:r>
      <w:r w:rsidRPr="00B55FF9">
        <w:rPr>
          <w:rFonts w:asciiTheme="minorHAnsi" w:hAnsiTheme="minorHAnsi" w:cs="Calibri"/>
        </w:rPr>
        <w:fldChar w:fldCharType="end"/>
      </w:r>
      <w:r w:rsidRPr="00B55FF9">
        <w:t>)</w:t>
      </w:r>
      <w:r w:rsidRPr="00B55FF9">
        <w:rPr>
          <w:rFonts w:asciiTheme="minorHAnsi" w:hAnsiTheme="minorHAnsi" w:cs="Calibri"/>
        </w:rPr>
        <w:t xml:space="preserve"> by undertaking the following elements of analysis (separately by qualification level, gender, and study mode):</w:t>
      </w:r>
    </w:p>
    <w:p w14:paraId="4EC9569F" w14:textId="382ADB62" w:rsidR="00490299" w:rsidRPr="00B55FF9" w:rsidRDefault="00490299" w:rsidP="00901A5C">
      <w:pPr>
        <w:pStyle w:val="ListParagraph"/>
        <w:numPr>
          <w:ilvl w:val="0"/>
          <w:numId w:val="34"/>
        </w:numPr>
        <w:tabs>
          <w:tab w:val="left" w:pos="8505"/>
        </w:tabs>
        <w:spacing w:before="80" w:after="80"/>
        <w:ind w:left="709" w:right="342" w:hanging="425"/>
        <w:rPr>
          <w:rFonts w:asciiTheme="minorHAnsi" w:hAnsiTheme="minorHAnsi" w:cs="Calibri"/>
        </w:rPr>
      </w:pPr>
      <w:r w:rsidRPr="00B55FF9">
        <w:rPr>
          <w:rFonts w:asciiTheme="minorHAnsi" w:hAnsiTheme="minorHAnsi" w:cs="Calibri"/>
        </w:rPr>
        <w:t xml:space="preserve">We estimated the employment-adjusted </w:t>
      </w:r>
      <w:r w:rsidRPr="00B55FF9">
        <w:rPr>
          <w:rFonts w:asciiTheme="minorHAnsi" w:hAnsiTheme="minorHAnsi"/>
          <w:b/>
          <w:color w:val="06357A"/>
        </w:rPr>
        <w:t>annual earnings</w:t>
      </w:r>
      <w:r w:rsidRPr="00B55FF9">
        <w:rPr>
          <w:rFonts w:asciiTheme="minorHAnsi" w:hAnsiTheme="minorHAnsi" w:cs="Calibri"/>
          <w:color w:val="7D2239" w:themeColor="accent2"/>
        </w:rPr>
        <w:t xml:space="preserve"> </w:t>
      </w:r>
      <w:r w:rsidRPr="00B55FF9">
        <w:rPr>
          <w:rFonts w:asciiTheme="minorHAnsi" w:hAnsiTheme="minorHAnsi" w:cs="Calibri"/>
        </w:rPr>
        <w:t>achieved by individuals in the counterfactual groups (</w:t>
      </w:r>
      <w:proofErr w:type="gramStart"/>
      <w:r w:rsidRPr="00B55FF9">
        <w:rPr>
          <w:rFonts w:asciiTheme="minorHAnsi" w:hAnsiTheme="minorHAnsi" w:cs="Calibri"/>
        </w:rPr>
        <w:t>i.e.</w:t>
      </w:r>
      <w:proofErr w:type="gramEnd"/>
      <w:r w:rsidRPr="00B55FF9">
        <w:rPr>
          <w:rFonts w:asciiTheme="minorHAnsi" w:hAnsiTheme="minorHAnsi" w:cs="Calibri"/>
        </w:rPr>
        <w:t xml:space="preserve"> Scottish Highers or a first degree). </w:t>
      </w:r>
    </w:p>
    <w:p w14:paraId="1D0CEB9A" w14:textId="1BF78BD4" w:rsidR="00490299" w:rsidRPr="00B55FF9" w:rsidRDefault="00490299" w:rsidP="00901A5C">
      <w:pPr>
        <w:pStyle w:val="ListParagraph"/>
        <w:numPr>
          <w:ilvl w:val="0"/>
          <w:numId w:val="34"/>
        </w:numPr>
        <w:tabs>
          <w:tab w:val="left" w:pos="8505"/>
        </w:tabs>
        <w:spacing w:before="80" w:after="80"/>
        <w:ind w:left="709" w:right="342" w:hanging="425"/>
        <w:rPr>
          <w:rFonts w:asciiTheme="minorHAnsi" w:hAnsiTheme="minorHAnsi" w:cs="Calibri"/>
        </w:rPr>
      </w:pPr>
      <w:r w:rsidRPr="00B55FF9">
        <w:rPr>
          <w:rFonts w:asciiTheme="minorHAnsi" w:hAnsiTheme="minorHAnsi" w:cs="Calibri"/>
        </w:rPr>
        <w:t xml:space="preserve">We inflated these baseline or counterfactual earnings using the </w:t>
      </w:r>
      <w:r w:rsidR="00EF4287" w:rsidRPr="00B55FF9">
        <w:rPr>
          <w:rFonts w:asciiTheme="minorHAnsi" w:hAnsiTheme="minorHAnsi" w:cs="Calibri"/>
        </w:rPr>
        <w:t xml:space="preserve">above-described </w:t>
      </w:r>
      <w:r w:rsidRPr="00B55FF9">
        <w:rPr>
          <w:rFonts w:asciiTheme="minorHAnsi" w:hAnsiTheme="minorHAnsi" w:cs="Calibri"/>
        </w:rPr>
        <w:t>marginal earnings premiums and employment premiums (</w:t>
      </w:r>
      <w:r w:rsidR="00EF4287" w:rsidRPr="00B55FF9">
        <w:rPr>
          <w:rFonts w:asciiTheme="minorHAnsi" w:hAnsiTheme="minorHAnsi" w:cs="Calibri"/>
        </w:rPr>
        <w:t>see</w:t>
      </w:r>
      <w:r w:rsidRPr="00B55FF9">
        <w:rPr>
          <w:rFonts w:asciiTheme="minorHAnsi" w:hAnsiTheme="minorHAnsi" w:cs="Calibri"/>
        </w:rPr>
        <w:t xml:space="preserve"> Annex </w:t>
      </w:r>
      <w:r w:rsidRPr="00B55FF9">
        <w:rPr>
          <w:rFonts w:asciiTheme="minorHAnsi" w:hAnsiTheme="minorHAnsi" w:cs="Calibri"/>
        </w:rPr>
        <w:fldChar w:fldCharType="begin"/>
      </w:r>
      <w:r w:rsidRPr="00B55FF9">
        <w:rPr>
          <w:rFonts w:asciiTheme="minorHAnsi" w:hAnsiTheme="minorHAnsi" w:cs="Calibri"/>
        </w:rPr>
        <w:instrText xml:space="preserve"> REF _Ref525656922 \r \h  \* MERGEFORMAT </w:instrText>
      </w:r>
      <w:r w:rsidRPr="00B55FF9">
        <w:rPr>
          <w:rFonts w:asciiTheme="minorHAnsi" w:hAnsiTheme="minorHAnsi" w:cs="Calibri"/>
        </w:rPr>
      </w:r>
      <w:r w:rsidRPr="00B55FF9">
        <w:rPr>
          <w:rFonts w:asciiTheme="minorHAnsi" w:hAnsiTheme="minorHAnsi" w:cs="Calibri"/>
        </w:rPr>
        <w:fldChar w:fldCharType="separate"/>
      </w:r>
      <w:r w:rsidR="00B96FA3">
        <w:rPr>
          <w:rFonts w:asciiTheme="minorHAnsi" w:hAnsiTheme="minorHAnsi" w:cs="Calibri"/>
        </w:rPr>
        <w:t>A2.1.2</w:t>
      </w:r>
      <w:r w:rsidRPr="00B55FF9">
        <w:rPr>
          <w:rFonts w:asciiTheme="minorHAnsi" w:hAnsiTheme="minorHAnsi" w:cs="Calibri"/>
        </w:rPr>
        <w:fldChar w:fldCharType="end"/>
      </w:r>
      <w:r w:rsidRPr="00B55FF9">
        <w:rPr>
          <w:rFonts w:asciiTheme="minorHAnsi" w:hAnsiTheme="minorHAnsi" w:cs="Calibri"/>
        </w:rPr>
        <w:t xml:space="preserve">), adjusted to reflect late attainment (as outlined in Annex </w:t>
      </w:r>
      <w:r w:rsidRPr="00B55FF9">
        <w:rPr>
          <w:rFonts w:asciiTheme="minorHAnsi" w:hAnsiTheme="minorHAnsi" w:cs="Calibri"/>
        </w:rPr>
        <w:fldChar w:fldCharType="begin"/>
      </w:r>
      <w:r w:rsidRPr="00B55FF9">
        <w:rPr>
          <w:rFonts w:asciiTheme="minorHAnsi" w:hAnsiTheme="minorHAnsi" w:cs="Calibri"/>
        </w:rPr>
        <w:instrText xml:space="preserve"> REF _Ref464473268 \r \h  \* MERGEFORMAT </w:instrText>
      </w:r>
      <w:r w:rsidRPr="00B55FF9">
        <w:rPr>
          <w:rFonts w:asciiTheme="minorHAnsi" w:hAnsiTheme="minorHAnsi" w:cs="Calibri"/>
        </w:rPr>
      </w:r>
      <w:r w:rsidRPr="00B55FF9">
        <w:rPr>
          <w:rFonts w:asciiTheme="minorHAnsi" w:hAnsiTheme="minorHAnsi" w:cs="Calibri"/>
        </w:rPr>
        <w:fldChar w:fldCharType="separate"/>
      </w:r>
      <w:r w:rsidR="00B96FA3">
        <w:rPr>
          <w:rFonts w:asciiTheme="minorHAnsi" w:hAnsiTheme="minorHAnsi" w:cs="Calibri"/>
        </w:rPr>
        <w:t>A2.1.3</w:t>
      </w:r>
      <w:r w:rsidRPr="00B55FF9">
        <w:rPr>
          <w:rFonts w:asciiTheme="minorHAnsi" w:hAnsiTheme="minorHAnsi" w:cs="Calibri"/>
        </w:rPr>
        <w:fldChar w:fldCharType="end"/>
      </w:r>
      <w:r w:rsidRPr="00B55FF9">
        <w:rPr>
          <w:rFonts w:asciiTheme="minorHAnsi" w:hAnsiTheme="minorHAnsi" w:cs="Calibri"/>
        </w:rPr>
        <w:t xml:space="preserve">), to produce </w:t>
      </w:r>
      <w:r w:rsidRPr="00B55FF9">
        <w:rPr>
          <w:rFonts w:asciiTheme="minorHAnsi" w:hAnsiTheme="minorHAnsi"/>
          <w:b/>
          <w:color w:val="06357A"/>
        </w:rPr>
        <w:t>annual age-earnings</w:t>
      </w:r>
      <w:r w:rsidRPr="00B55FF9">
        <w:rPr>
          <w:rFonts w:asciiTheme="minorHAnsi" w:hAnsiTheme="minorHAnsi" w:cs="Calibri"/>
          <w:color w:val="7D2239" w:themeColor="accent2"/>
        </w:rPr>
        <w:t xml:space="preserve"> </w:t>
      </w:r>
      <w:r w:rsidRPr="00B55FF9">
        <w:rPr>
          <w:rFonts w:asciiTheme="minorHAnsi" w:hAnsiTheme="minorHAnsi" w:cs="Calibri"/>
        </w:rPr>
        <w:t xml:space="preserve">profiles associated with the possession of each particular qualification. </w:t>
      </w:r>
    </w:p>
    <w:p w14:paraId="13B7449F" w14:textId="77777777" w:rsidR="00490299" w:rsidRPr="00B55FF9" w:rsidRDefault="00490299" w:rsidP="00901A5C">
      <w:pPr>
        <w:pStyle w:val="ListParagraph"/>
        <w:numPr>
          <w:ilvl w:val="0"/>
          <w:numId w:val="34"/>
        </w:numPr>
        <w:tabs>
          <w:tab w:val="left" w:pos="8505"/>
        </w:tabs>
        <w:spacing w:before="120" w:after="120"/>
        <w:ind w:left="709" w:right="342" w:hanging="425"/>
        <w:rPr>
          <w:rFonts w:asciiTheme="minorHAnsi" w:hAnsiTheme="minorHAnsi" w:cs="Calibri"/>
        </w:rPr>
      </w:pPr>
      <w:r w:rsidRPr="00B55FF9">
        <w:rPr>
          <w:rFonts w:asciiTheme="minorHAnsi" w:hAnsiTheme="minorHAnsi" w:cs="Calibri"/>
        </w:rPr>
        <w:t xml:space="preserve">We adjusted these age-earnings profiles to account for the fact that earnings would be expected to increase in real terms over time (at an assumed rate of </w:t>
      </w:r>
      <w:r w:rsidRPr="00B55FF9">
        <w:rPr>
          <w:rFonts w:asciiTheme="minorHAnsi" w:hAnsiTheme="minorHAnsi"/>
          <w:b/>
          <w:color w:val="06357A"/>
        </w:rPr>
        <w:t>0.8%</w:t>
      </w:r>
      <w:r w:rsidRPr="00B55FF9">
        <w:rPr>
          <w:rFonts w:asciiTheme="minorHAnsi" w:hAnsiTheme="minorHAnsi" w:cs="Calibri"/>
          <w:color w:val="7D2239" w:themeColor="accent2"/>
        </w:rPr>
        <w:t xml:space="preserve"> </w:t>
      </w:r>
      <w:r w:rsidRPr="00B55FF9">
        <w:rPr>
          <w:rFonts w:asciiTheme="minorHAnsi" w:hAnsiTheme="minorHAnsi" w:cs="Calibri"/>
        </w:rPr>
        <w:t>per annum (based on average earnings growth rate forecasts estimated by the Office for Budget Responsibility (2020 and 2021)</w:t>
      </w:r>
      <w:r w:rsidRPr="00B55FF9">
        <w:rPr>
          <w:rStyle w:val="FootnoteReference"/>
          <w:rFonts w:asciiTheme="minorHAnsi" w:hAnsiTheme="minorHAnsi" w:cs="Calibri"/>
        </w:rPr>
        <w:footnoteReference w:id="120"/>
      </w:r>
      <w:r w:rsidRPr="00B55FF9">
        <w:rPr>
          <w:rFonts w:asciiTheme="minorHAnsi" w:hAnsiTheme="minorHAnsi" w:cs="Calibri"/>
        </w:rPr>
        <w:t>).</w:t>
      </w:r>
    </w:p>
    <w:p w14:paraId="78D03AC9" w14:textId="77777777" w:rsidR="00490299" w:rsidRPr="00B55FF9" w:rsidRDefault="00490299" w:rsidP="00901A5C">
      <w:pPr>
        <w:pStyle w:val="ListParagraph"/>
        <w:numPr>
          <w:ilvl w:val="0"/>
          <w:numId w:val="34"/>
        </w:numPr>
        <w:tabs>
          <w:tab w:val="left" w:pos="8505"/>
        </w:tabs>
        <w:spacing w:before="120" w:after="120"/>
        <w:ind w:left="709" w:right="342" w:hanging="425"/>
        <w:rPr>
          <w:rFonts w:asciiTheme="minorHAnsi" w:hAnsiTheme="minorHAnsi"/>
        </w:rPr>
      </w:pPr>
      <w:r w:rsidRPr="00B55FF9">
        <w:rPr>
          <w:rFonts w:asciiTheme="minorHAnsi" w:hAnsiTheme="minorHAnsi"/>
        </w:rPr>
        <w:t>Based on the earnings profiles generated by qualification holders, and income tax and National Insurance rates and allowances for the relevant academic year</w:t>
      </w:r>
      <w:r w:rsidRPr="00B55FF9">
        <w:rPr>
          <w:rStyle w:val="FootnoteReference"/>
          <w:rFonts w:asciiTheme="minorHAnsi" w:hAnsiTheme="minorHAnsi"/>
        </w:rPr>
        <w:footnoteReference w:id="121"/>
      </w:r>
      <w:r w:rsidRPr="00B55FF9">
        <w:rPr>
          <w:rFonts w:asciiTheme="minorHAnsi" w:hAnsiTheme="minorHAnsi"/>
        </w:rPr>
        <w:t>, we computed the future stream of net earnings (</w:t>
      </w:r>
      <w:proofErr w:type="gramStart"/>
      <w:r w:rsidRPr="00B55FF9">
        <w:rPr>
          <w:rFonts w:asciiTheme="minorHAnsi" w:hAnsiTheme="minorHAnsi"/>
        </w:rPr>
        <w:t>i.e.</w:t>
      </w:r>
      <w:proofErr w:type="gramEnd"/>
      <w:r w:rsidRPr="00B55FF9">
        <w:rPr>
          <w:rFonts w:asciiTheme="minorHAnsi" w:hAnsiTheme="minorHAnsi"/>
        </w:rPr>
        <w:t xml:space="preserve"> post-tax)</w:t>
      </w:r>
      <w:r w:rsidRPr="00B55FF9">
        <w:rPr>
          <w:rStyle w:val="FootnoteReference"/>
          <w:rFonts w:asciiTheme="minorHAnsi" w:hAnsiTheme="minorHAnsi"/>
        </w:rPr>
        <w:footnoteReference w:id="122"/>
      </w:r>
      <w:r w:rsidRPr="00B55FF9">
        <w:rPr>
          <w:rFonts w:asciiTheme="minorHAnsi" w:hAnsiTheme="minorHAnsi"/>
        </w:rPr>
        <w:t xml:space="preserve">. </w:t>
      </w:r>
      <w:r w:rsidRPr="00B55FF9">
        <w:rPr>
          <w:rFonts w:asciiTheme="minorHAnsi" w:hAnsiTheme="minorHAnsi" w:cs="Calibri"/>
        </w:rPr>
        <w:t>Using similar assumptions, we further calculated the stream of (employment-adjusted) foregone earnings (based on earnings in the relevant counterfactual group</w:t>
      </w:r>
      <w:r w:rsidRPr="00B55FF9">
        <w:rPr>
          <w:rStyle w:val="FootnoteReference"/>
          <w:rFonts w:asciiTheme="minorHAnsi" w:hAnsiTheme="minorHAnsi" w:cs="Calibri"/>
        </w:rPr>
        <w:footnoteReference w:id="123"/>
      </w:r>
      <w:r w:rsidRPr="00B55FF9">
        <w:rPr>
          <w:rFonts w:asciiTheme="minorHAnsi" w:hAnsiTheme="minorHAnsi" w:cs="Calibri"/>
        </w:rPr>
        <w:t>) during the period of study, again net of tax, for full-time students only.</w:t>
      </w:r>
      <w:r w:rsidRPr="00B55FF9">
        <w:rPr>
          <w:rFonts w:asciiTheme="minorHAnsi" w:hAnsiTheme="minorHAnsi"/>
        </w:rPr>
        <w:t xml:space="preserve"> </w:t>
      </w:r>
    </w:p>
    <w:p w14:paraId="676C259B" w14:textId="77777777" w:rsidR="00490299" w:rsidRPr="00B55FF9" w:rsidRDefault="00490299" w:rsidP="00901A5C">
      <w:pPr>
        <w:pStyle w:val="ListParagraph"/>
        <w:numPr>
          <w:ilvl w:val="0"/>
          <w:numId w:val="34"/>
        </w:numPr>
        <w:tabs>
          <w:tab w:val="left" w:pos="8505"/>
        </w:tabs>
        <w:spacing w:before="80" w:after="80"/>
        <w:ind w:left="709" w:right="342" w:hanging="425"/>
        <w:rPr>
          <w:rFonts w:asciiTheme="minorHAnsi" w:hAnsiTheme="minorHAnsi" w:cs="Calibri"/>
        </w:rPr>
      </w:pPr>
      <w:r w:rsidRPr="00B55FF9">
        <w:rPr>
          <w:rFonts w:asciiTheme="minorHAnsi" w:hAnsiTheme="minorHAnsi" w:cs="Calibri"/>
        </w:rPr>
        <w:t xml:space="preserve">We calculated the </w:t>
      </w:r>
      <w:r w:rsidRPr="00B55FF9">
        <w:rPr>
          <w:rFonts w:asciiTheme="minorHAnsi" w:hAnsiTheme="minorHAnsi"/>
          <w:b/>
          <w:color w:val="06357A"/>
        </w:rPr>
        <w:t>discounted</w:t>
      </w:r>
      <w:r w:rsidRPr="00B55FF9">
        <w:rPr>
          <w:rFonts w:asciiTheme="minorHAnsi" w:hAnsiTheme="minorHAnsi" w:cs="Calibri"/>
          <w:color w:val="7D2239" w:themeColor="accent2"/>
        </w:rPr>
        <w:t xml:space="preserve"> </w:t>
      </w:r>
      <w:r w:rsidRPr="00B55FF9">
        <w:rPr>
          <w:rFonts w:asciiTheme="minorHAnsi" w:hAnsiTheme="minorHAnsi" w:cs="Calibri"/>
        </w:rPr>
        <w:t xml:space="preserve">stream of additional (employment-adjusted) future earnings compared to the relevant counterfactual group (using a standard discount rate of </w:t>
      </w:r>
      <w:r w:rsidRPr="00B55FF9">
        <w:rPr>
          <w:rFonts w:asciiTheme="minorHAnsi" w:hAnsiTheme="minorHAnsi"/>
          <w:b/>
          <w:color w:val="06357A"/>
        </w:rPr>
        <w:t>3.5%</w:t>
      </w:r>
      <w:r w:rsidRPr="00B55FF9">
        <w:rPr>
          <w:rFonts w:asciiTheme="minorHAnsi" w:hAnsiTheme="minorHAnsi" w:cs="Calibri"/>
          <w:color w:val="7D2239" w:themeColor="accent2"/>
        </w:rPr>
        <w:t xml:space="preserve"> </w:t>
      </w:r>
      <w:r w:rsidRPr="00B55FF9">
        <w:rPr>
          <w:rFonts w:asciiTheme="minorHAnsi" w:hAnsiTheme="minorHAnsi" w:cs="Calibri"/>
        </w:rPr>
        <w:t xml:space="preserve">as presented in HM Treasury Green Book (HM Treasury, 2018)), and the discounted stream of foregone earnings during qualification attainment (for full-time students), to generate a present value figure. We thus arrive at the </w:t>
      </w:r>
      <w:r w:rsidRPr="00B55FF9">
        <w:rPr>
          <w:rFonts w:asciiTheme="minorHAnsi" w:hAnsiTheme="minorHAnsi"/>
          <w:b/>
          <w:color w:val="06357A"/>
        </w:rPr>
        <w:t>gross graduate premium</w:t>
      </w:r>
      <w:r w:rsidRPr="00B55FF9">
        <w:rPr>
          <w:rFonts w:asciiTheme="minorHAnsi" w:hAnsiTheme="minorHAnsi" w:cs="Calibri"/>
          <w:color w:val="7D2239" w:themeColor="accent2"/>
        </w:rPr>
        <w:t xml:space="preserve"> </w:t>
      </w:r>
      <w:r w:rsidRPr="00B55FF9">
        <w:rPr>
          <w:rFonts w:asciiTheme="minorHAnsi" w:hAnsiTheme="minorHAnsi" w:cs="Calibri"/>
        </w:rPr>
        <w:t>(or equivalent for other qualifications).</w:t>
      </w:r>
    </w:p>
    <w:p w14:paraId="3AEB9D6D" w14:textId="77777777" w:rsidR="00490299" w:rsidRPr="00B55FF9" w:rsidRDefault="00490299" w:rsidP="00901A5C">
      <w:pPr>
        <w:pStyle w:val="ListParagraph"/>
        <w:numPr>
          <w:ilvl w:val="0"/>
          <w:numId w:val="34"/>
        </w:numPr>
        <w:tabs>
          <w:tab w:val="left" w:pos="8505"/>
        </w:tabs>
        <w:spacing w:before="80" w:after="80"/>
        <w:ind w:left="709" w:right="342" w:hanging="425"/>
        <w:rPr>
          <w:rFonts w:asciiTheme="minorHAnsi" w:hAnsiTheme="minorHAnsi" w:cs="Calibri"/>
        </w:rPr>
      </w:pPr>
      <w:r w:rsidRPr="00B55FF9">
        <w:rPr>
          <w:rFonts w:asciiTheme="minorHAnsi" w:hAnsiTheme="minorHAnsi" w:cs="Calibri"/>
        </w:rPr>
        <w:t xml:space="preserve">The </w:t>
      </w:r>
      <w:r w:rsidRPr="00B55FF9">
        <w:rPr>
          <w:rFonts w:asciiTheme="minorHAnsi" w:hAnsiTheme="minorHAnsi"/>
          <w:b/>
          <w:color w:val="06357A"/>
        </w:rPr>
        <w:t>discounted</w:t>
      </w:r>
      <w:r w:rsidRPr="00B55FF9">
        <w:rPr>
          <w:rFonts w:asciiTheme="minorHAnsi" w:hAnsiTheme="minorHAnsi" w:cs="Calibri"/>
          <w:color w:val="7D2239" w:themeColor="accent2"/>
        </w:rPr>
        <w:t xml:space="preserve"> </w:t>
      </w:r>
      <w:r w:rsidRPr="00B55FF9">
        <w:rPr>
          <w:rFonts w:asciiTheme="minorHAnsi" w:hAnsiTheme="minorHAnsi" w:cs="Calibri"/>
        </w:rPr>
        <w:t xml:space="preserve">stream of enhanced taxation revenues minus the tax income foregone during students’ qualification attainment (where relevant) derived in element 4 provides an estimate of the </w:t>
      </w:r>
      <w:r w:rsidRPr="00B55FF9">
        <w:rPr>
          <w:rFonts w:asciiTheme="minorHAnsi" w:hAnsiTheme="minorHAnsi"/>
          <w:b/>
          <w:color w:val="06357A"/>
        </w:rPr>
        <w:t>gross public benefit</w:t>
      </w:r>
      <w:r w:rsidRPr="00B55FF9">
        <w:rPr>
          <w:rFonts w:asciiTheme="minorHAnsi" w:hAnsiTheme="minorHAnsi" w:cs="Calibri"/>
          <w:color w:val="7D2239" w:themeColor="accent2"/>
        </w:rPr>
        <w:t xml:space="preserve"> </w:t>
      </w:r>
      <w:r w:rsidRPr="00B55FF9">
        <w:rPr>
          <w:rFonts w:asciiTheme="minorHAnsi" w:hAnsiTheme="minorHAnsi" w:cs="Calibri"/>
        </w:rPr>
        <w:t>associated with higher education qualification attainment.</w:t>
      </w:r>
    </w:p>
    <w:p w14:paraId="7C032A92" w14:textId="17343B31" w:rsidR="00490299" w:rsidRPr="00B55FF9" w:rsidRDefault="00490299" w:rsidP="00490299">
      <w:pPr>
        <w:spacing w:before="120" w:after="120"/>
        <w:rPr>
          <w:rFonts w:asciiTheme="minorHAnsi" w:hAnsiTheme="minorHAnsi"/>
        </w:rPr>
      </w:pPr>
      <w:r w:rsidRPr="00B55FF9">
        <w:rPr>
          <w:rFonts w:asciiTheme="minorHAnsi" w:hAnsiTheme="minorHAnsi"/>
        </w:rPr>
        <w:t xml:space="preserve">Note that the gross graduate premium and gross public benefit for students undertaking qualifications at a level equivalent to or lower than the highest qualification that they are already in possession of was assumed to be zero. For example, it is assumed that a student in possession of a taught postgraduate degree undertaking an additional qualification </w:t>
      </w:r>
      <w:r w:rsidR="00A21C39" w:rsidRPr="00B55FF9">
        <w:rPr>
          <w:rFonts w:asciiTheme="minorHAnsi" w:hAnsiTheme="minorHAnsi"/>
        </w:rPr>
        <w:t xml:space="preserve">at ‘other postgraduate level’ </w:t>
      </w:r>
      <w:r w:rsidRPr="00B55FF9">
        <w:rPr>
          <w:rFonts w:asciiTheme="minorHAnsi" w:hAnsiTheme="minorHAnsi"/>
        </w:rPr>
        <w:t xml:space="preserve">at the University of </w:t>
      </w:r>
      <w:r w:rsidR="00A21C39" w:rsidRPr="00B55FF9">
        <w:rPr>
          <w:rFonts w:asciiTheme="minorHAnsi" w:hAnsiTheme="minorHAnsi"/>
        </w:rPr>
        <w:t>Glasgow</w:t>
      </w:r>
      <w:r w:rsidRPr="00B55FF9">
        <w:rPr>
          <w:rFonts w:asciiTheme="minorHAnsi" w:hAnsiTheme="minorHAnsi"/>
        </w:rPr>
        <w:t xml:space="preserve"> will not accrue any wage or employment benefits from this additional qualification attainment (while still incurring the costs of foregone earnings during the period of study, if they studied on a full-time basis).</w:t>
      </w:r>
    </w:p>
    <w:p w14:paraId="20852A49" w14:textId="0585E85A" w:rsidR="00490299" w:rsidRPr="00B55FF9" w:rsidRDefault="00490299" w:rsidP="00490299">
      <w:pPr>
        <w:spacing w:before="120" w:after="120"/>
        <w:rPr>
          <w:rFonts w:asciiTheme="minorHAnsi" w:hAnsiTheme="minorHAnsi"/>
        </w:rPr>
      </w:pPr>
      <w:r w:rsidRPr="00B55FF9">
        <w:rPr>
          <w:rFonts w:asciiTheme="minorHAnsi" w:hAnsiTheme="minorHAnsi"/>
        </w:rPr>
        <w:t xml:space="preserve">Further note that </w:t>
      </w:r>
      <w:r w:rsidRPr="00B55FF9">
        <w:t xml:space="preserve">the analysis of gross graduate premiums and public purse benefits was undertaken at a </w:t>
      </w:r>
      <w:r w:rsidRPr="00B55FF9">
        <w:rPr>
          <w:rFonts w:asciiTheme="minorHAnsi" w:hAnsiTheme="minorHAnsi"/>
          <w:b/>
          <w:color w:val="06357A"/>
        </w:rPr>
        <w:t>national</w:t>
      </w:r>
      <w:r w:rsidRPr="00B55FF9">
        <w:rPr>
          <w:color w:val="7D2239" w:themeColor="accent2"/>
        </w:rPr>
        <w:t xml:space="preserve"> </w:t>
      </w:r>
      <w:r w:rsidRPr="00B55FF9">
        <w:t xml:space="preserve">(UK-wide) level. To adjust for differences across the Home Nations, these UK-wide premiums were then combined with the relevant differential student support costs facing the individual and/or the Exchequer for students </w:t>
      </w:r>
      <w:r w:rsidRPr="00B55FF9">
        <w:rPr>
          <w:rFonts w:asciiTheme="minorHAnsi" w:hAnsiTheme="minorHAnsi"/>
        </w:rPr>
        <w:t xml:space="preserve">domiciled in the different Home Nations and studying in </w:t>
      </w:r>
      <w:r w:rsidR="00A21C39" w:rsidRPr="00B55FF9">
        <w:rPr>
          <w:rFonts w:asciiTheme="minorHAnsi" w:hAnsiTheme="minorHAnsi"/>
        </w:rPr>
        <w:t>Scotland</w:t>
      </w:r>
      <w:r w:rsidRPr="00B55FF9">
        <w:rPr>
          <w:rFonts w:asciiTheme="minorHAnsi" w:hAnsiTheme="minorHAnsi"/>
        </w:rPr>
        <w:t>.</w:t>
      </w:r>
    </w:p>
    <w:p w14:paraId="2FB4071D" w14:textId="015FDF73" w:rsidR="00490299" w:rsidRPr="00B55FF9" w:rsidRDefault="00490299" w:rsidP="00490299">
      <w:pPr>
        <w:spacing w:before="120" w:after="120"/>
        <w:rPr>
          <w:rFonts w:asciiTheme="minorHAnsi" w:hAnsiTheme="minorHAnsi"/>
        </w:rPr>
      </w:pPr>
      <w:r w:rsidRPr="00B55FF9">
        <w:rPr>
          <w:rFonts w:asciiTheme="minorHAnsi" w:hAnsiTheme="minorHAnsi"/>
        </w:rPr>
        <w:t xml:space="preserve">The resulting gross graduate premiums and gross public purse benefits per student (by study mode, level of study, gender, and prior attainment) are presented in </w:t>
      </w:r>
      <w:r w:rsidR="00EC1175">
        <w:rPr>
          <w:rFonts w:asciiTheme="minorHAnsi" w:hAnsiTheme="minorHAnsi"/>
        </w:rPr>
        <w:fldChar w:fldCharType="begin"/>
      </w:r>
      <w:r w:rsidR="00EC1175">
        <w:rPr>
          <w:rFonts w:asciiTheme="minorHAnsi" w:hAnsiTheme="minorHAnsi"/>
        </w:rPr>
        <w:instrText xml:space="preserve"> REF _Ref85188767 \r \h </w:instrText>
      </w:r>
      <w:r w:rsidR="00EC1175">
        <w:rPr>
          <w:rFonts w:asciiTheme="minorHAnsi" w:hAnsiTheme="minorHAnsi"/>
        </w:rPr>
      </w:r>
      <w:r w:rsidR="00EC1175">
        <w:rPr>
          <w:rFonts w:asciiTheme="minorHAnsi" w:hAnsiTheme="minorHAnsi"/>
        </w:rPr>
        <w:fldChar w:fldCharType="separate"/>
      </w:r>
      <w:r w:rsidR="00B96FA3">
        <w:rPr>
          <w:rFonts w:asciiTheme="minorHAnsi" w:hAnsiTheme="minorHAnsi"/>
        </w:rPr>
        <w:t>Table 17</w:t>
      </w:r>
      <w:r w:rsidR="00EC1175">
        <w:rPr>
          <w:rFonts w:asciiTheme="minorHAnsi" w:hAnsiTheme="minorHAnsi"/>
        </w:rPr>
        <w:fldChar w:fldCharType="end"/>
      </w:r>
      <w:r w:rsidRPr="00B55FF9">
        <w:rPr>
          <w:rFonts w:asciiTheme="minorHAnsi" w:hAnsiTheme="minorHAnsi"/>
        </w:rPr>
        <w:t>.</w:t>
      </w:r>
    </w:p>
    <w:p w14:paraId="15FC0A45" w14:textId="4DAAFB5E" w:rsidR="00FB1E25" w:rsidRPr="00B55FF9" w:rsidRDefault="00FB1E25" w:rsidP="00FB1E25">
      <w:pPr>
        <w:pStyle w:val="AnnexHeading3"/>
        <w:numPr>
          <w:ilvl w:val="2"/>
          <w:numId w:val="6"/>
        </w:numPr>
      </w:pPr>
      <w:bookmarkStart w:id="303" w:name="_Ref502757101"/>
      <w:r w:rsidRPr="00B55FF9">
        <w:t>Net graduate premium and net public benefit</w:t>
      </w:r>
      <w:bookmarkEnd w:id="303"/>
    </w:p>
    <w:p w14:paraId="5BCF218B" w14:textId="28EF2D6E" w:rsidR="00541D8C" w:rsidRPr="00B55FF9" w:rsidRDefault="00EC1175" w:rsidP="00541D8C">
      <w:r>
        <w:fldChar w:fldCharType="begin"/>
      </w:r>
      <w:r>
        <w:instrText xml:space="preserve"> REF _Ref85188800 \r \h </w:instrText>
      </w:r>
      <w:r>
        <w:fldChar w:fldCharType="separate"/>
      </w:r>
      <w:r w:rsidR="00B96FA3">
        <w:t>Table 18</w:t>
      </w:r>
      <w:r>
        <w:fldChar w:fldCharType="end"/>
      </w:r>
      <w:r>
        <w:t xml:space="preserve"> </w:t>
      </w:r>
      <w:r w:rsidR="00541D8C" w:rsidRPr="00B55FF9">
        <w:t xml:space="preserve">and </w:t>
      </w:r>
      <w:r w:rsidR="00541D8C" w:rsidRPr="00B55FF9">
        <w:fldChar w:fldCharType="begin"/>
      </w:r>
      <w:r w:rsidR="00541D8C" w:rsidRPr="00B55FF9">
        <w:instrText xml:space="preserve"> REF _Ref70522613 \r \h </w:instrText>
      </w:r>
      <w:r w:rsidR="00B55FF9">
        <w:instrText xml:space="preserve"> \* MERGEFORMAT </w:instrText>
      </w:r>
      <w:r w:rsidR="00541D8C" w:rsidRPr="00B55FF9">
        <w:fldChar w:fldCharType="separate"/>
      </w:r>
      <w:r w:rsidR="00B96FA3">
        <w:t>Table 19</w:t>
      </w:r>
      <w:r w:rsidR="00541D8C" w:rsidRPr="00B55FF9">
        <w:fldChar w:fldCharType="end"/>
      </w:r>
      <w:r w:rsidR="00541D8C" w:rsidRPr="00B55FF9">
        <w:t xml:space="preserve"> provide detailed information on the net graduate premiums and net public benefits for students associated with all higher education qualifications offered by the University of </w:t>
      </w:r>
      <w:r w:rsidR="00680998" w:rsidRPr="00B55FF9">
        <w:t>Glasgow</w:t>
      </w:r>
      <w:r w:rsidR="00541D8C" w:rsidRPr="00B55FF9">
        <w:t xml:space="preserve"> (respectively), based on the 2018-19 cohort. Each table provides detailed information on the net graduate premiums/net Exchequer benefits by student domicile, study mode, study level, prior attainment, and gender</w:t>
      </w:r>
      <w:r w:rsidR="00541D8C" w:rsidRPr="00B55FF9">
        <w:rPr>
          <w:vertAlign w:val="superscript"/>
        </w:rPr>
        <w:footnoteReference w:id="124"/>
      </w:r>
      <w:r w:rsidR="00541D8C" w:rsidRPr="00B55FF9">
        <w:t>.</w:t>
      </w:r>
    </w:p>
    <w:p w14:paraId="72F59F71" w14:textId="15E2D476" w:rsidR="00FE1A2B" w:rsidRDefault="00FE1A2B" w:rsidP="00FE1A2B"/>
    <w:p w14:paraId="39FD8032" w14:textId="745DD341" w:rsidR="00F749C0" w:rsidRDefault="00F749C0" w:rsidP="00FE1A2B"/>
    <w:p w14:paraId="40E00B38" w14:textId="77777777" w:rsidR="00F749C0" w:rsidRPr="00B55FF9" w:rsidRDefault="00F749C0" w:rsidP="00F749C0">
      <w:pPr>
        <w:pStyle w:val="TableTitle"/>
        <w:spacing w:before="0" w:after="120"/>
      </w:pPr>
      <w:bookmarkStart w:id="304" w:name="_Ref85188767"/>
      <w:bookmarkStart w:id="305" w:name="_Toc85188918"/>
      <w:r w:rsidRPr="00B55FF9">
        <w:t>Gross graduate premiums and Exchequer benefits per student associated with HE qualification attainment at the University of Glasgow, by study mode, level, gender, and prior attainment</w:t>
      </w:r>
      <w:bookmarkEnd w:id="304"/>
      <w:bookmarkEnd w:id="305"/>
    </w:p>
    <w:tbl>
      <w:tblPr>
        <w:tblW w:w="4969"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129"/>
        <w:gridCol w:w="1109"/>
        <w:gridCol w:w="1109"/>
        <w:gridCol w:w="1109"/>
        <w:gridCol w:w="1113"/>
        <w:gridCol w:w="1109"/>
        <w:gridCol w:w="1111"/>
      </w:tblGrid>
      <w:tr w:rsidR="0077687B" w:rsidRPr="00B55FF9" w14:paraId="26FAA0AB" w14:textId="77777777" w:rsidTr="0077687B">
        <w:trPr>
          <w:trHeight w:val="20"/>
        </w:trPr>
        <w:tc>
          <w:tcPr>
            <w:tcW w:w="1211" w:type="pct"/>
            <w:vMerge w:val="restart"/>
            <w:tcBorders>
              <w:top w:val="single" w:sz="4" w:space="0" w:color="06357A"/>
              <w:bottom w:val="single" w:sz="4" w:space="0" w:color="06357A"/>
            </w:tcBorders>
            <w:shd w:val="clear" w:color="auto" w:fill="auto"/>
            <w:vAlign w:val="center"/>
          </w:tcPr>
          <w:p w14:paraId="61A43E1C" w14:textId="77777777" w:rsidR="00F749C0" w:rsidRPr="00B55FF9" w:rsidRDefault="00F749C0" w:rsidP="002634FC">
            <w:pPr>
              <w:spacing w:before="0" w:after="0"/>
              <w:ind w:left="28" w:right="28"/>
              <w:jc w:val="left"/>
              <w:rPr>
                <w:b/>
                <w:color w:val="06357A"/>
                <w:sz w:val="20"/>
                <w:szCs w:val="20"/>
              </w:rPr>
            </w:pPr>
            <w:r w:rsidRPr="00B55FF9">
              <w:rPr>
                <w:b/>
                <w:color w:val="06357A"/>
                <w:sz w:val="20"/>
                <w:szCs w:val="20"/>
              </w:rPr>
              <w:t>Level of study</w:t>
            </w:r>
          </w:p>
        </w:tc>
        <w:tc>
          <w:tcPr>
            <w:tcW w:w="3789" w:type="pct"/>
            <w:gridSpan w:val="6"/>
            <w:tcBorders>
              <w:top w:val="single" w:sz="4" w:space="0" w:color="06357A"/>
              <w:bottom w:val="single" w:sz="4" w:space="0" w:color="06357A"/>
            </w:tcBorders>
            <w:shd w:val="clear" w:color="auto" w:fill="auto"/>
            <w:vAlign w:val="center"/>
          </w:tcPr>
          <w:p w14:paraId="74EF9A2D"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77687B" w:rsidRPr="00B55FF9" w14:paraId="20D19896" w14:textId="77777777" w:rsidTr="0077687B">
        <w:trPr>
          <w:trHeight w:val="20"/>
        </w:trPr>
        <w:tc>
          <w:tcPr>
            <w:tcW w:w="1211" w:type="pct"/>
            <w:vMerge/>
            <w:tcBorders>
              <w:top w:val="single" w:sz="4" w:space="0" w:color="06357A"/>
              <w:bottom w:val="single" w:sz="4" w:space="0" w:color="06357A"/>
            </w:tcBorders>
            <w:shd w:val="clear" w:color="auto" w:fill="auto"/>
            <w:vAlign w:val="center"/>
          </w:tcPr>
          <w:p w14:paraId="77F27E62" w14:textId="77777777" w:rsidR="00F749C0" w:rsidRPr="00B55FF9" w:rsidRDefault="00F749C0" w:rsidP="002634FC">
            <w:pPr>
              <w:spacing w:before="0" w:after="0"/>
              <w:ind w:left="28" w:right="28"/>
              <w:jc w:val="left"/>
              <w:rPr>
                <w:b/>
                <w:color w:val="06357A"/>
                <w:sz w:val="20"/>
                <w:szCs w:val="20"/>
              </w:rPr>
            </w:pPr>
          </w:p>
        </w:tc>
        <w:tc>
          <w:tcPr>
            <w:tcW w:w="1262" w:type="pct"/>
            <w:gridSpan w:val="2"/>
            <w:tcBorders>
              <w:top w:val="single" w:sz="4" w:space="0" w:color="06357A"/>
              <w:bottom w:val="single" w:sz="4" w:space="0" w:color="06357A"/>
            </w:tcBorders>
            <w:shd w:val="clear" w:color="auto" w:fill="auto"/>
            <w:vAlign w:val="center"/>
          </w:tcPr>
          <w:p w14:paraId="2CE773A2" w14:textId="77777777" w:rsidR="00F749C0" w:rsidRPr="00B55FF9" w:rsidRDefault="00F749C0" w:rsidP="002634FC">
            <w:pPr>
              <w:spacing w:before="0" w:after="0"/>
              <w:ind w:left="28" w:right="28"/>
              <w:jc w:val="center"/>
              <w:rPr>
                <w:b/>
                <w:color w:val="06357A"/>
                <w:sz w:val="20"/>
                <w:szCs w:val="20"/>
                <w:vertAlign w:val="superscript"/>
              </w:rPr>
            </w:pPr>
            <w:r w:rsidRPr="00B55FF9">
              <w:rPr>
                <w:b/>
                <w:color w:val="06357A"/>
                <w:sz w:val="20"/>
                <w:szCs w:val="20"/>
              </w:rPr>
              <w:t>Scottish National 5 Certificate</w:t>
            </w:r>
          </w:p>
        </w:tc>
        <w:tc>
          <w:tcPr>
            <w:tcW w:w="1264" w:type="pct"/>
            <w:gridSpan w:val="2"/>
            <w:tcBorders>
              <w:top w:val="single" w:sz="4" w:space="0" w:color="06357A"/>
              <w:bottom w:val="single" w:sz="4" w:space="0" w:color="06357A"/>
            </w:tcBorders>
            <w:shd w:val="clear" w:color="auto" w:fill="auto"/>
            <w:vAlign w:val="center"/>
          </w:tcPr>
          <w:p w14:paraId="464BD568" w14:textId="77777777" w:rsidR="00F749C0" w:rsidRPr="00B55FF9" w:rsidRDefault="00F749C0" w:rsidP="002634FC">
            <w:pPr>
              <w:spacing w:before="0" w:after="0"/>
              <w:ind w:left="28" w:right="28"/>
              <w:jc w:val="center"/>
              <w:rPr>
                <w:b/>
                <w:color w:val="06357A"/>
                <w:sz w:val="20"/>
                <w:szCs w:val="20"/>
                <w:vertAlign w:val="superscript"/>
              </w:rPr>
            </w:pPr>
            <w:r w:rsidRPr="00B55FF9">
              <w:rPr>
                <w:b/>
                <w:color w:val="06357A"/>
                <w:sz w:val="20"/>
                <w:szCs w:val="20"/>
              </w:rPr>
              <w:t>Scottish Highers</w:t>
            </w:r>
          </w:p>
        </w:tc>
        <w:tc>
          <w:tcPr>
            <w:tcW w:w="1263" w:type="pct"/>
            <w:gridSpan w:val="2"/>
            <w:tcBorders>
              <w:top w:val="single" w:sz="4" w:space="0" w:color="06357A"/>
              <w:bottom w:val="single" w:sz="4" w:space="0" w:color="06357A"/>
            </w:tcBorders>
            <w:shd w:val="clear" w:color="auto" w:fill="auto"/>
            <w:vAlign w:val="center"/>
          </w:tcPr>
          <w:p w14:paraId="6646E287"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 xml:space="preserve">Other </w:t>
            </w:r>
          </w:p>
          <w:p w14:paraId="486D3686"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undergraduate</w:t>
            </w:r>
          </w:p>
        </w:tc>
      </w:tr>
      <w:tr w:rsidR="0077687B" w:rsidRPr="00B55FF9" w14:paraId="2813A143" w14:textId="77777777" w:rsidTr="0077687B">
        <w:trPr>
          <w:trHeight w:val="20"/>
        </w:trPr>
        <w:tc>
          <w:tcPr>
            <w:tcW w:w="1211" w:type="pct"/>
            <w:vMerge/>
            <w:tcBorders>
              <w:top w:val="single" w:sz="4" w:space="0" w:color="06357A"/>
              <w:bottom w:val="single" w:sz="4" w:space="0" w:color="06357A"/>
            </w:tcBorders>
            <w:shd w:val="clear" w:color="auto" w:fill="auto"/>
            <w:vAlign w:val="center"/>
          </w:tcPr>
          <w:p w14:paraId="23D7672B" w14:textId="77777777" w:rsidR="00F749C0" w:rsidRPr="00B55FF9" w:rsidRDefault="00F749C0" w:rsidP="002634FC">
            <w:pPr>
              <w:spacing w:before="0" w:after="0"/>
              <w:ind w:left="28" w:right="28"/>
              <w:jc w:val="left"/>
              <w:rPr>
                <w:b/>
                <w:color w:val="06357A"/>
                <w:sz w:val="20"/>
                <w:szCs w:val="20"/>
              </w:rPr>
            </w:pPr>
          </w:p>
        </w:tc>
        <w:tc>
          <w:tcPr>
            <w:tcW w:w="631" w:type="pct"/>
            <w:tcBorders>
              <w:top w:val="single" w:sz="4" w:space="0" w:color="06357A"/>
              <w:bottom w:val="single" w:sz="4" w:space="0" w:color="06357A"/>
            </w:tcBorders>
            <w:shd w:val="clear" w:color="auto" w:fill="auto"/>
            <w:vAlign w:val="center"/>
          </w:tcPr>
          <w:p w14:paraId="199DAAB3"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Men</w:t>
            </w:r>
          </w:p>
        </w:tc>
        <w:tc>
          <w:tcPr>
            <w:tcW w:w="631" w:type="pct"/>
            <w:tcBorders>
              <w:top w:val="single" w:sz="4" w:space="0" w:color="06357A"/>
              <w:bottom w:val="single" w:sz="4" w:space="0" w:color="06357A"/>
            </w:tcBorders>
            <w:shd w:val="clear" w:color="auto" w:fill="auto"/>
            <w:vAlign w:val="center"/>
          </w:tcPr>
          <w:p w14:paraId="50AA52D8"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3138FCB0"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Men</w:t>
            </w:r>
          </w:p>
        </w:tc>
        <w:tc>
          <w:tcPr>
            <w:tcW w:w="633" w:type="pct"/>
            <w:tcBorders>
              <w:top w:val="single" w:sz="4" w:space="0" w:color="06357A"/>
              <w:bottom w:val="single" w:sz="4" w:space="0" w:color="06357A"/>
            </w:tcBorders>
            <w:shd w:val="clear" w:color="auto" w:fill="auto"/>
            <w:vAlign w:val="center"/>
          </w:tcPr>
          <w:p w14:paraId="7242CC11"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079BAA1B"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Men</w:t>
            </w:r>
          </w:p>
        </w:tc>
        <w:tc>
          <w:tcPr>
            <w:tcW w:w="632" w:type="pct"/>
            <w:tcBorders>
              <w:top w:val="single" w:sz="4" w:space="0" w:color="06357A"/>
              <w:bottom w:val="single" w:sz="4" w:space="0" w:color="06357A"/>
            </w:tcBorders>
            <w:shd w:val="clear" w:color="auto" w:fill="auto"/>
            <w:vAlign w:val="center"/>
          </w:tcPr>
          <w:p w14:paraId="79D98015" w14:textId="77777777" w:rsidR="00F749C0" w:rsidRPr="00B55FF9" w:rsidRDefault="00F749C0" w:rsidP="002634FC">
            <w:pPr>
              <w:spacing w:before="0" w:after="0"/>
              <w:ind w:left="28" w:right="28"/>
              <w:jc w:val="center"/>
              <w:rPr>
                <w:b/>
                <w:color w:val="06357A"/>
                <w:sz w:val="20"/>
                <w:szCs w:val="20"/>
              </w:rPr>
            </w:pPr>
            <w:r w:rsidRPr="00B55FF9">
              <w:rPr>
                <w:b/>
                <w:color w:val="06357A"/>
                <w:sz w:val="20"/>
                <w:szCs w:val="20"/>
              </w:rPr>
              <w:t>Women</w:t>
            </w:r>
          </w:p>
        </w:tc>
      </w:tr>
      <w:tr w:rsidR="00F749C0" w:rsidRPr="00B55FF9" w14:paraId="6AD98685" w14:textId="77777777" w:rsidTr="0077687B">
        <w:trPr>
          <w:trHeight w:val="20"/>
        </w:trPr>
        <w:tc>
          <w:tcPr>
            <w:tcW w:w="5000" w:type="pct"/>
            <w:gridSpan w:val="7"/>
            <w:tcBorders>
              <w:top w:val="single" w:sz="4" w:space="0" w:color="06357A"/>
            </w:tcBorders>
            <w:shd w:val="clear" w:color="auto" w:fill="auto"/>
            <w:vAlign w:val="center"/>
          </w:tcPr>
          <w:p w14:paraId="141E5618" w14:textId="77777777" w:rsidR="00F749C0" w:rsidRPr="00B55FF9" w:rsidRDefault="00F749C0" w:rsidP="002634FC">
            <w:pPr>
              <w:spacing w:before="0" w:after="0"/>
              <w:ind w:left="28" w:right="28"/>
              <w:jc w:val="left"/>
              <w:rPr>
                <w:b/>
                <w:color w:val="06357A"/>
                <w:sz w:val="20"/>
                <w:szCs w:val="20"/>
              </w:rPr>
            </w:pPr>
            <w:r w:rsidRPr="00B55FF9">
              <w:rPr>
                <w:b/>
                <w:color w:val="06357A"/>
                <w:sz w:val="20"/>
                <w:szCs w:val="20"/>
              </w:rPr>
              <w:t>Gross graduate premiums</w:t>
            </w:r>
          </w:p>
        </w:tc>
      </w:tr>
      <w:tr w:rsidR="00F749C0" w:rsidRPr="00B55FF9" w14:paraId="4F7CB390" w14:textId="77777777" w:rsidTr="0077687B">
        <w:trPr>
          <w:trHeight w:val="20"/>
        </w:trPr>
        <w:tc>
          <w:tcPr>
            <w:tcW w:w="5000" w:type="pct"/>
            <w:gridSpan w:val="7"/>
            <w:tcBorders>
              <w:top w:val="single" w:sz="4" w:space="0" w:color="06357A"/>
            </w:tcBorders>
            <w:shd w:val="clear" w:color="auto" w:fill="003865" w:themeFill="accent3"/>
            <w:vAlign w:val="center"/>
          </w:tcPr>
          <w:p w14:paraId="360A982C" w14:textId="77777777" w:rsidR="00F749C0" w:rsidRPr="00B55FF9" w:rsidRDefault="00F749C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77687B" w:rsidRPr="00B55FF9" w14:paraId="47EFF8A3" w14:textId="77777777" w:rsidTr="0077687B">
        <w:trPr>
          <w:trHeight w:val="20"/>
        </w:trPr>
        <w:tc>
          <w:tcPr>
            <w:tcW w:w="1211" w:type="pct"/>
            <w:tcBorders>
              <w:top w:val="single" w:sz="4" w:space="0" w:color="06357A"/>
            </w:tcBorders>
            <w:shd w:val="clear" w:color="auto" w:fill="auto"/>
            <w:vAlign w:val="center"/>
          </w:tcPr>
          <w:p w14:paraId="7E018482" w14:textId="77777777" w:rsidR="00F749C0" w:rsidRPr="00B55FF9" w:rsidRDefault="00F749C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1B45705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51F31F2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76FF16CC"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-£8,000</w:t>
            </w:r>
          </w:p>
        </w:tc>
        <w:tc>
          <w:tcPr>
            <w:tcW w:w="633" w:type="pct"/>
            <w:tcBorders>
              <w:top w:val="single" w:sz="4" w:space="0" w:color="06357A"/>
            </w:tcBorders>
            <w:shd w:val="clear" w:color="auto" w:fill="auto"/>
            <w:vAlign w:val="center"/>
          </w:tcPr>
          <w:p w14:paraId="331A8513"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-£7,000</w:t>
            </w:r>
          </w:p>
        </w:tc>
        <w:tc>
          <w:tcPr>
            <w:tcW w:w="631" w:type="pct"/>
            <w:tcBorders>
              <w:top w:val="single" w:sz="4" w:space="0" w:color="06357A"/>
            </w:tcBorders>
            <w:shd w:val="clear" w:color="auto" w:fill="D9D9D9" w:themeFill="background1" w:themeFillShade="D9"/>
            <w:vAlign w:val="center"/>
          </w:tcPr>
          <w:p w14:paraId="1B6FF236"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-£8,000</w:t>
            </w:r>
          </w:p>
        </w:tc>
        <w:tc>
          <w:tcPr>
            <w:tcW w:w="632" w:type="pct"/>
            <w:tcBorders>
              <w:top w:val="single" w:sz="4" w:space="0" w:color="06357A"/>
            </w:tcBorders>
            <w:shd w:val="clear" w:color="auto" w:fill="D9D9D9" w:themeFill="background1" w:themeFillShade="D9"/>
            <w:vAlign w:val="center"/>
          </w:tcPr>
          <w:p w14:paraId="30ABBFF5"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-£7,000</w:t>
            </w:r>
          </w:p>
        </w:tc>
      </w:tr>
      <w:tr w:rsidR="0077687B" w:rsidRPr="00B55FF9" w14:paraId="2702D255" w14:textId="77777777" w:rsidTr="0077687B">
        <w:trPr>
          <w:trHeight w:val="20"/>
        </w:trPr>
        <w:tc>
          <w:tcPr>
            <w:tcW w:w="1211" w:type="pct"/>
            <w:shd w:val="clear" w:color="auto" w:fill="auto"/>
            <w:vAlign w:val="center"/>
          </w:tcPr>
          <w:p w14:paraId="5C226EDD" w14:textId="77777777" w:rsidR="00F749C0" w:rsidRPr="00B55FF9" w:rsidRDefault="00F749C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3003F279"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279CBC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58C21A9"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£90,000</w:t>
            </w:r>
          </w:p>
        </w:tc>
        <w:tc>
          <w:tcPr>
            <w:tcW w:w="633" w:type="pct"/>
            <w:shd w:val="clear" w:color="auto" w:fill="auto"/>
            <w:vAlign w:val="center"/>
          </w:tcPr>
          <w:p w14:paraId="5BF40DF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£71,000</w:t>
            </w:r>
          </w:p>
        </w:tc>
        <w:tc>
          <w:tcPr>
            <w:tcW w:w="631" w:type="pct"/>
            <w:shd w:val="clear" w:color="auto" w:fill="auto"/>
            <w:vAlign w:val="center"/>
          </w:tcPr>
          <w:p w14:paraId="3CC9623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£115,000</w:t>
            </w:r>
          </w:p>
        </w:tc>
        <w:tc>
          <w:tcPr>
            <w:tcW w:w="632" w:type="pct"/>
            <w:shd w:val="clear" w:color="auto" w:fill="auto"/>
            <w:vAlign w:val="center"/>
          </w:tcPr>
          <w:p w14:paraId="14CA113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£70,000</w:t>
            </w:r>
          </w:p>
        </w:tc>
      </w:tr>
      <w:tr w:rsidR="0077687B" w:rsidRPr="00B55FF9" w14:paraId="063D7533" w14:textId="77777777" w:rsidTr="0077687B">
        <w:trPr>
          <w:trHeight w:val="20"/>
        </w:trPr>
        <w:tc>
          <w:tcPr>
            <w:tcW w:w="1211" w:type="pct"/>
            <w:shd w:val="clear" w:color="auto" w:fill="auto"/>
            <w:vAlign w:val="center"/>
          </w:tcPr>
          <w:p w14:paraId="324BC392" w14:textId="77777777" w:rsidR="00F749C0" w:rsidRPr="00B55FF9" w:rsidRDefault="00F749C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1F9A96D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898EDE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DEA805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£168,000</w:t>
            </w:r>
          </w:p>
        </w:tc>
        <w:tc>
          <w:tcPr>
            <w:tcW w:w="633" w:type="pct"/>
            <w:shd w:val="clear" w:color="auto" w:fill="auto"/>
            <w:vAlign w:val="center"/>
          </w:tcPr>
          <w:p w14:paraId="58498A6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£162,000</w:t>
            </w:r>
          </w:p>
        </w:tc>
        <w:tc>
          <w:tcPr>
            <w:tcW w:w="631" w:type="pct"/>
            <w:shd w:val="clear" w:color="auto" w:fill="auto"/>
            <w:vAlign w:val="center"/>
          </w:tcPr>
          <w:p w14:paraId="184E74E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14E73DE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68B5A606" w14:textId="77777777" w:rsidTr="0077687B">
        <w:trPr>
          <w:trHeight w:val="20"/>
        </w:trPr>
        <w:tc>
          <w:tcPr>
            <w:tcW w:w="1211" w:type="pct"/>
            <w:shd w:val="clear" w:color="auto" w:fill="auto"/>
            <w:vAlign w:val="center"/>
          </w:tcPr>
          <w:p w14:paraId="7EC5C931" w14:textId="77777777" w:rsidR="00F749C0" w:rsidRPr="00B55FF9" w:rsidRDefault="00F749C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04C44854"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91764C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18305B6"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£180,000</w:t>
            </w:r>
          </w:p>
        </w:tc>
        <w:tc>
          <w:tcPr>
            <w:tcW w:w="633" w:type="pct"/>
            <w:shd w:val="clear" w:color="auto" w:fill="auto"/>
            <w:vAlign w:val="center"/>
          </w:tcPr>
          <w:p w14:paraId="6A7EC6B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£176,000</w:t>
            </w:r>
          </w:p>
        </w:tc>
        <w:tc>
          <w:tcPr>
            <w:tcW w:w="631" w:type="pct"/>
            <w:shd w:val="clear" w:color="auto" w:fill="auto"/>
            <w:vAlign w:val="center"/>
          </w:tcPr>
          <w:p w14:paraId="1C99819E"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480E53E7"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70DC5ED2" w14:textId="77777777" w:rsidTr="0077687B">
        <w:trPr>
          <w:trHeight w:val="20"/>
        </w:trPr>
        <w:tc>
          <w:tcPr>
            <w:tcW w:w="1211" w:type="pct"/>
            <w:tcBorders>
              <w:bottom w:val="single" w:sz="4" w:space="0" w:color="06357A"/>
            </w:tcBorders>
            <w:shd w:val="clear" w:color="auto" w:fill="auto"/>
            <w:vAlign w:val="center"/>
          </w:tcPr>
          <w:p w14:paraId="1BAF1D9B" w14:textId="77777777" w:rsidR="00F749C0" w:rsidRPr="00B55FF9" w:rsidRDefault="00F749C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280F8C97"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791490E"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BAC93E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£232,000</w:t>
            </w:r>
          </w:p>
        </w:tc>
        <w:tc>
          <w:tcPr>
            <w:tcW w:w="633" w:type="pct"/>
            <w:tcBorders>
              <w:bottom w:val="single" w:sz="4" w:space="0" w:color="06357A"/>
            </w:tcBorders>
            <w:shd w:val="clear" w:color="auto" w:fill="auto"/>
            <w:vAlign w:val="center"/>
          </w:tcPr>
          <w:p w14:paraId="46B1C08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£198,000</w:t>
            </w:r>
          </w:p>
        </w:tc>
        <w:tc>
          <w:tcPr>
            <w:tcW w:w="631" w:type="pct"/>
            <w:tcBorders>
              <w:bottom w:val="single" w:sz="4" w:space="0" w:color="06357A"/>
            </w:tcBorders>
            <w:shd w:val="clear" w:color="auto" w:fill="auto"/>
            <w:vAlign w:val="center"/>
          </w:tcPr>
          <w:p w14:paraId="2C33F82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60C496D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F749C0" w:rsidRPr="00B55FF9" w14:paraId="00784815" w14:textId="77777777" w:rsidTr="0077687B">
        <w:trPr>
          <w:trHeight w:val="20"/>
        </w:trPr>
        <w:tc>
          <w:tcPr>
            <w:tcW w:w="5000" w:type="pct"/>
            <w:gridSpan w:val="7"/>
            <w:tcBorders>
              <w:top w:val="single" w:sz="4" w:space="0" w:color="06357A"/>
            </w:tcBorders>
            <w:shd w:val="clear" w:color="auto" w:fill="003865" w:themeFill="accent3"/>
            <w:vAlign w:val="center"/>
          </w:tcPr>
          <w:p w14:paraId="512E8384" w14:textId="77777777" w:rsidR="00F749C0" w:rsidRPr="00B55FF9" w:rsidRDefault="00F749C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77687B" w:rsidRPr="00B55FF9" w14:paraId="1223293E" w14:textId="77777777" w:rsidTr="0077687B">
        <w:trPr>
          <w:trHeight w:val="20"/>
        </w:trPr>
        <w:tc>
          <w:tcPr>
            <w:tcW w:w="1211" w:type="pct"/>
            <w:tcBorders>
              <w:top w:val="single" w:sz="4" w:space="0" w:color="06357A"/>
            </w:tcBorders>
            <w:shd w:val="clear" w:color="auto" w:fill="auto"/>
            <w:vAlign w:val="center"/>
          </w:tcPr>
          <w:p w14:paraId="2171FB0A" w14:textId="77777777" w:rsidR="00F749C0" w:rsidRPr="00B55FF9" w:rsidRDefault="00F749C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2CB864F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£29,000</w:t>
            </w:r>
          </w:p>
        </w:tc>
        <w:tc>
          <w:tcPr>
            <w:tcW w:w="631" w:type="pct"/>
            <w:tcBorders>
              <w:top w:val="single" w:sz="4" w:space="0" w:color="06357A"/>
            </w:tcBorders>
            <w:shd w:val="clear" w:color="auto" w:fill="auto"/>
            <w:vAlign w:val="center"/>
          </w:tcPr>
          <w:p w14:paraId="3905E46E"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£17,000</w:t>
            </w:r>
          </w:p>
        </w:tc>
        <w:tc>
          <w:tcPr>
            <w:tcW w:w="631" w:type="pct"/>
            <w:tcBorders>
              <w:top w:val="single" w:sz="4" w:space="0" w:color="06357A"/>
            </w:tcBorders>
            <w:shd w:val="clear" w:color="auto" w:fill="auto"/>
            <w:vAlign w:val="center"/>
          </w:tcPr>
          <w:p w14:paraId="321934D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£2,000</w:t>
            </w:r>
          </w:p>
        </w:tc>
        <w:tc>
          <w:tcPr>
            <w:tcW w:w="633" w:type="pct"/>
            <w:tcBorders>
              <w:top w:val="single" w:sz="4" w:space="0" w:color="06357A"/>
            </w:tcBorders>
            <w:shd w:val="clear" w:color="auto" w:fill="auto"/>
            <w:vAlign w:val="center"/>
          </w:tcPr>
          <w:p w14:paraId="0C0D6C1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£7,000</w:t>
            </w:r>
          </w:p>
        </w:tc>
        <w:tc>
          <w:tcPr>
            <w:tcW w:w="631" w:type="pct"/>
            <w:tcBorders>
              <w:top w:val="single" w:sz="4" w:space="0" w:color="06357A"/>
            </w:tcBorders>
            <w:shd w:val="clear" w:color="auto" w:fill="D9D9D9" w:themeFill="background1" w:themeFillShade="D9"/>
            <w:vAlign w:val="center"/>
          </w:tcPr>
          <w:p w14:paraId="79F92AA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£0</w:t>
            </w:r>
          </w:p>
        </w:tc>
        <w:tc>
          <w:tcPr>
            <w:tcW w:w="632" w:type="pct"/>
            <w:tcBorders>
              <w:top w:val="single" w:sz="4" w:space="0" w:color="06357A"/>
            </w:tcBorders>
            <w:shd w:val="clear" w:color="auto" w:fill="D9D9D9" w:themeFill="background1" w:themeFillShade="D9"/>
            <w:vAlign w:val="center"/>
          </w:tcPr>
          <w:p w14:paraId="66E59F7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£0</w:t>
            </w:r>
          </w:p>
        </w:tc>
      </w:tr>
      <w:tr w:rsidR="0077687B" w:rsidRPr="00B55FF9" w14:paraId="102C9594" w14:textId="77777777" w:rsidTr="0077687B">
        <w:trPr>
          <w:trHeight w:val="20"/>
        </w:trPr>
        <w:tc>
          <w:tcPr>
            <w:tcW w:w="1211" w:type="pct"/>
            <w:shd w:val="clear" w:color="auto" w:fill="auto"/>
            <w:vAlign w:val="center"/>
          </w:tcPr>
          <w:p w14:paraId="69F1EBEA" w14:textId="77777777" w:rsidR="00F749C0" w:rsidRPr="00B55FF9" w:rsidRDefault="00F749C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00F45949"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91200D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2B7F2B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£83,000</w:t>
            </w:r>
          </w:p>
        </w:tc>
        <w:tc>
          <w:tcPr>
            <w:tcW w:w="633" w:type="pct"/>
            <w:shd w:val="clear" w:color="auto" w:fill="auto"/>
            <w:vAlign w:val="center"/>
          </w:tcPr>
          <w:p w14:paraId="65E7CA1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£65,000</w:t>
            </w:r>
          </w:p>
        </w:tc>
        <w:tc>
          <w:tcPr>
            <w:tcW w:w="631" w:type="pct"/>
            <w:shd w:val="clear" w:color="auto" w:fill="auto"/>
            <w:vAlign w:val="center"/>
          </w:tcPr>
          <w:p w14:paraId="08400217"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£84,000</w:t>
            </w:r>
          </w:p>
        </w:tc>
        <w:tc>
          <w:tcPr>
            <w:tcW w:w="632" w:type="pct"/>
            <w:shd w:val="clear" w:color="auto" w:fill="auto"/>
            <w:vAlign w:val="center"/>
          </w:tcPr>
          <w:p w14:paraId="1A9CE5E7"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£57,000</w:t>
            </w:r>
          </w:p>
        </w:tc>
      </w:tr>
      <w:tr w:rsidR="0077687B" w:rsidRPr="00B55FF9" w14:paraId="185D1A65" w14:textId="77777777" w:rsidTr="0077687B">
        <w:trPr>
          <w:trHeight w:val="20"/>
        </w:trPr>
        <w:tc>
          <w:tcPr>
            <w:tcW w:w="1211" w:type="pct"/>
            <w:shd w:val="clear" w:color="auto" w:fill="auto"/>
            <w:vAlign w:val="center"/>
          </w:tcPr>
          <w:p w14:paraId="19730D42" w14:textId="77777777" w:rsidR="00F749C0" w:rsidRPr="00B55FF9" w:rsidRDefault="00F749C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6DD0632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E79E37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518C49E"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323BC0A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959DB8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474760E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12097903" w14:textId="77777777" w:rsidTr="0077687B">
        <w:trPr>
          <w:trHeight w:val="20"/>
        </w:trPr>
        <w:tc>
          <w:tcPr>
            <w:tcW w:w="1211" w:type="pct"/>
            <w:shd w:val="clear" w:color="auto" w:fill="auto"/>
            <w:vAlign w:val="center"/>
          </w:tcPr>
          <w:p w14:paraId="46CA4911" w14:textId="77777777" w:rsidR="00F749C0" w:rsidRPr="00B55FF9" w:rsidRDefault="00F749C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5961E9B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C50EC5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786FED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40EC9F3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0A57BB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787064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3A49D928" w14:textId="77777777" w:rsidTr="0077687B">
        <w:trPr>
          <w:trHeight w:val="20"/>
        </w:trPr>
        <w:tc>
          <w:tcPr>
            <w:tcW w:w="1211" w:type="pct"/>
            <w:tcBorders>
              <w:bottom w:val="single" w:sz="4" w:space="0" w:color="06357A"/>
            </w:tcBorders>
            <w:shd w:val="clear" w:color="auto" w:fill="auto"/>
            <w:vAlign w:val="center"/>
          </w:tcPr>
          <w:p w14:paraId="1074350B" w14:textId="77777777" w:rsidR="00F749C0" w:rsidRPr="00B55FF9" w:rsidRDefault="00F749C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5523AF6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50BE18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43D8925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66743089"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276D27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7373BDE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F749C0" w:rsidRPr="00B55FF9" w14:paraId="6C14741D" w14:textId="77777777" w:rsidTr="0077687B">
        <w:trPr>
          <w:trHeight w:val="120"/>
        </w:trPr>
        <w:tc>
          <w:tcPr>
            <w:tcW w:w="5000" w:type="pct"/>
            <w:gridSpan w:val="7"/>
            <w:tcBorders>
              <w:top w:val="single" w:sz="4" w:space="0" w:color="06357A"/>
              <w:bottom w:val="single" w:sz="4" w:space="0" w:color="06357A"/>
            </w:tcBorders>
            <w:shd w:val="clear" w:color="auto" w:fill="auto"/>
            <w:vAlign w:val="center"/>
          </w:tcPr>
          <w:p w14:paraId="3E1CA5E1" w14:textId="77777777" w:rsidR="00F749C0" w:rsidRPr="00B55FF9" w:rsidRDefault="00F749C0" w:rsidP="002634FC">
            <w:pPr>
              <w:spacing w:before="0" w:after="0"/>
              <w:jc w:val="left"/>
              <w:rPr>
                <w:b/>
                <w:color w:val="7D2239" w:themeColor="accent2"/>
                <w:sz w:val="20"/>
                <w:szCs w:val="20"/>
              </w:rPr>
            </w:pPr>
          </w:p>
        </w:tc>
      </w:tr>
      <w:tr w:rsidR="00F749C0" w:rsidRPr="00B55FF9" w14:paraId="03AC8242" w14:textId="77777777" w:rsidTr="0077687B">
        <w:trPr>
          <w:trHeight w:val="20"/>
        </w:trPr>
        <w:tc>
          <w:tcPr>
            <w:tcW w:w="5000" w:type="pct"/>
            <w:gridSpan w:val="7"/>
            <w:tcBorders>
              <w:top w:val="single" w:sz="4" w:space="0" w:color="06357A"/>
              <w:bottom w:val="single" w:sz="4" w:space="0" w:color="06357A"/>
            </w:tcBorders>
            <w:shd w:val="clear" w:color="auto" w:fill="auto"/>
            <w:vAlign w:val="center"/>
          </w:tcPr>
          <w:p w14:paraId="67B77265" w14:textId="77777777" w:rsidR="00F749C0" w:rsidRPr="00B55FF9" w:rsidRDefault="00F749C0" w:rsidP="002634FC">
            <w:pPr>
              <w:spacing w:before="0" w:after="0"/>
              <w:ind w:left="28" w:right="28"/>
              <w:jc w:val="left"/>
              <w:rPr>
                <w:b/>
                <w:color w:val="7D2239" w:themeColor="accent2"/>
                <w:sz w:val="20"/>
                <w:szCs w:val="20"/>
              </w:rPr>
            </w:pPr>
            <w:r w:rsidRPr="00B55FF9">
              <w:rPr>
                <w:b/>
                <w:color w:val="06357A"/>
                <w:sz w:val="20"/>
                <w:szCs w:val="20"/>
              </w:rPr>
              <w:t>Gross Exchequer benefits</w:t>
            </w:r>
          </w:p>
        </w:tc>
      </w:tr>
      <w:tr w:rsidR="00F749C0" w:rsidRPr="00B55FF9" w14:paraId="09208134" w14:textId="77777777" w:rsidTr="0077687B">
        <w:trPr>
          <w:trHeight w:val="20"/>
        </w:trPr>
        <w:tc>
          <w:tcPr>
            <w:tcW w:w="5000" w:type="pct"/>
            <w:gridSpan w:val="7"/>
            <w:tcBorders>
              <w:top w:val="single" w:sz="4" w:space="0" w:color="06357A"/>
              <w:bottom w:val="single" w:sz="4" w:space="0" w:color="06357A"/>
            </w:tcBorders>
            <w:shd w:val="clear" w:color="auto" w:fill="003865" w:themeFill="accent3"/>
            <w:vAlign w:val="center"/>
          </w:tcPr>
          <w:p w14:paraId="0C0DD13B" w14:textId="77777777" w:rsidR="00F749C0" w:rsidRPr="00B55FF9" w:rsidRDefault="00F749C0" w:rsidP="002634FC">
            <w:pPr>
              <w:spacing w:before="0" w:after="0"/>
              <w:ind w:left="28" w:right="28"/>
              <w:jc w:val="left"/>
              <w:rPr>
                <w:sz w:val="20"/>
                <w:szCs w:val="20"/>
              </w:rPr>
            </w:pPr>
            <w:r w:rsidRPr="00B55FF9">
              <w:rPr>
                <w:b/>
                <w:color w:val="FFFFFF" w:themeColor="background1"/>
                <w:sz w:val="20"/>
                <w:szCs w:val="20"/>
              </w:rPr>
              <w:t>Full-time students</w:t>
            </w:r>
          </w:p>
        </w:tc>
      </w:tr>
      <w:tr w:rsidR="0077687B" w:rsidRPr="00B55FF9" w14:paraId="44A314E4" w14:textId="77777777" w:rsidTr="0077687B">
        <w:trPr>
          <w:trHeight w:val="20"/>
        </w:trPr>
        <w:tc>
          <w:tcPr>
            <w:tcW w:w="1211" w:type="pct"/>
            <w:tcBorders>
              <w:top w:val="single" w:sz="4" w:space="0" w:color="06357A"/>
            </w:tcBorders>
            <w:shd w:val="clear" w:color="auto" w:fill="auto"/>
            <w:vAlign w:val="center"/>
          </w:tcPr>
          <w:p w14:paraId="3F096748" w14:textId="77777777" w:rsidR="00F749C0" w:rsidRPr="00B55FF9" w:rsidRDefault="00F749C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66CC024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3B7F744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239D44AE"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-£1,000</w:t>
            </w:r>
          </w:p>
        </w:tc>
        <w:tc>
          <w:tcPr>
            <w:tcW w:w="633" w:type="pct"/>
            <w:tcBorders>
              <w:top w:val="single" w:sz="4" w:space="0" w:color="06357A"/>
            </w:tcBorders>
            <w:shd w:val="clear" w:color="auto" w:fill="auto"/>
            <w:vAlign w:val="center"/>
          </w:tcPr>
          <w:p w14:paraId="63607C1C"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-£1,000</w:t>
            </w:r>
          </w:p>
        </w:tc>
        <w:tc>
          <w:tcPr>
            <w:tcW w:w="631" w:type="pct"/>
            <w:tcBorders>
              <w:top w:val="single" w:sz="4" w:space="0" w:color="06357A"/>
            </w:tcBorders>
            <w:shd w:val="clear" w:color="auto" w:fill="D9D9D9" w:themeFill="background1" w:themeFillShade="D9"/>
            <w:vAlign w:val="center"/>
          </w:tcPr>
          <w:p w14:paraId="07862128"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-£1,000</w:t>
            </w:r>
          </w:p>
        </w:tc>
        <w:tc>
          <w:tcPr>
            <w:tcW w:w="632" w:type="pct"/>
            <w:tcBorders>
              <w:top w:val="single" w:sz="4" w:space="0" w:color="06357A"/>
            </w:tcBorders>
            <w:shd w:val="clear" w:color="auto" w:fill="D9D9D9" w:themeFill="background1" w:themeFillShade="D9"/>
            <w:vAlign w:val="center"/>
          </w:tcPr>
          <w:p w14:paraId="3FB2ACFC" w14:textId="77777777" w:rsidR="00F749C0" w:rsidRPr="00B55FF9" w:rsidRDefault="00F749C0" w:rsidP="002634FC">
            <w:pPr>
              <w:spacing w:before="0" w:after="0"/>
              <w:ind w:left="28" w:right="28"/>
              <w:jc w:val="center"/>
              <w:rPr>
                <w:rFonts w:cs="Calibri"/>
                <w:color w:val="FF0000"/>
                <w:sz w:val="20"/>
                <w:szCs w:val="20"/>
              </w:rPr>
            </w:pPr>
            <w:r w:rsidRPr="00B55FF9">
              <w:rPr>
                <w:rFonts w:cs="Calibri"/>
                <w:color w:val="FF0000"/>
                <w:sz w:val="20"/>
                <w:szCs w:val="20"/>
              </w:rPr>
              <w:t>-£1,000</w:t>
            </w:r>
          </w:p>
        </w:tc>
      </w:tr>
      <w:tr w:rsidR="0077687B" w:rsidRPr="00B55FF9" w14:paraId="50AE67D1" w14:textId="77777777" w:rsidTr="0077687B">
        <w:trPr>
          <w:trHeight w:val="20"/>
        </w:trPr>
        <w:tc>
          <w:tcPr>
            <w:tcW w:w="1211" w:type="pct"/>
            <w:shd w:val="clear" w:color="auto" w:fill="auto"/>
            <w:vAlign w:val="center"/>
          </w:tcPr>
          <w:p w14:paraId="3F654466" w14:textId="77777777" w:rsidR="00F749C0" w:rsidRPr="00B55FF9" w:rsidRDefault="00F749C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2AFDC12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3E8465E"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0E0636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£116,000</w:t>
            </w:r>
          </w:p>
        </w:tc>
        <w:tc>
          <w:tcPr>
            <w:tcW w:w="633" w:type="pct"/>
            <w:shd w:val="clear" w:color="auto" w:fill="auto"/>
            <w:vAlign w:val="center"/>
          </w:tcPr>
          <w:p w14:paraId="1B517B46"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£82,000</w:t>
            </w:r>
          </w:p>
        </w:tc>
        <w:tc>
          <w:tcPr>
            <w:tcW w:w="631" w:type="pct"/>
            <w:shd w:val="clear" w:color="auto" w:fill="auto"/>
            <w:vAlign w:val="center"/>
          </w:tcPr>
          <w:p w14:paraId="1FF2E9A6"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£136,000</w:t>
            </w:r>
          </w:p>
        </w:tc>
        <w:tc>
          <w:tcPr>
            <w:tcW w:w="632" w:type="pct"/>
            <w:shd w:val="clear" w:color="auto" w:fill="auto"/>
            <w:vAlign w:val="center"/>
          </w:tcPr>
          <w:p w14:paraId="44FA4824"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£82,000</w:t>
            </w:r>
          </w:p>
        </w:tc>
      </w:tr>
      <w:tr w:rsidR="0077687B" w:rsidRPr="00B55FF9" w14:paraId="339D8BCB" w14:textId="77777777" w:rsidTr="0077687B">
        <w:trPr>
          <w:trHeight w:val="20"/>
        </w:trPr>
        <w:tc>
          <w:tcPr>
            <w:tcW w:w="1211" w:type="pct"/>
            <w:shd w:val="clear" w:color="auto" w:fill="auto"/>
            <w:vAlign w:val="center"/>
          </w:tcPr>
          <w:p w14:paraId="4DD1957E" w14:textId="77777777" w:rsidR="00F749C0" w:rsidRPr="00B55FF9" w:rsidRDefault="00F749C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7C60D11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94198A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488F9F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£176,000</w:t>
            </w:r>
          </w:p>
        </w:tc>
        <w:tc>
          <w:tcPr>
            <w:tcW w:w="633" w:type="pct"/>
            <w:shd w:val="clear" w:color="auto" w:fill="auto"/>
            <w:vAlign w:val="center"/>
          </w:tcPr>
          <w:p w14:paraId="25EAF37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£141,000</w:t>
            </w:r>
          </w:p>
        </w:tc>
        <w:tc>
          <w:tcPr>
            <w:tcW w:w="631" w:type="pct"/>
            <w:shd w:val="clear" w:color="auto" w:fill="auto"/>
            <w:vAlign w:val="center"/>
          </w:tcPr>
          <w:p w14:paraId="418A070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673D3EC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019B086A" w14:textId="77777777" w:rsidTr="0077687B">
        <w:trPr>
          <w:trHeight w:val="20"/>
        </w:trPr>
        <w:tc>
          <w:tcPr>
            <w:tcW w:w="1211" w:type="pct"/>
            <w:shd w:val="clear" w:color="auto" w:fill="auto"/>
            <w:vAlign w:val="center"/>
          </w:tcPr>
          <w:p w14:paraId="3E08B321" w14:textId="77777777" w:rsidR="00F749C0" w:rsidRPr="00B55FF9" w:rsidRDefault="00F749C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6ECCBE4B"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FAD442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51B434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£186,000</w:t>
            </w:r>
          </w:p>
        </w:tc>
        <w:tc>
          <w:tcPr>
            <w:tcW w:w="633" w:type="pct"/>
            <w:shd w:val="clear" w:color="auto" w:fill="auto"/>
            <w:vAlign w:val="center"/>
          </w:tcPr>
          <w:p w14:paraId="31F1222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£152,000</w:t>
            </w:r>
          </w:p>
        </w:tc>
        <w:tc>
          <w:tcPr>
            <w:tcW w:w="631" w:type="pct"/>
            <w:shd w:val="clear" w:color="auto" w:fill="auto"/>
            <w:vAlign w:val="center"/>
          </w:tcPr>
          <w:p w14:paraId="0AB936D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E78F6A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56944AC9" w14:textId="77777777" w:rsidTr="0077687B">
        <w:trPr>
          <w:trHeight w:val="20"/>
        </w:trPr>
        <w:tc>
          <w:tcPr>
            <w:tcW w:w="1211" w:type="pct"/>
            <w:tcBorders>
              <w:bottom w:val="single" w:sz="4" w:space="0" w:color="06357A"/>
            </w:tcBorders>
            <w:shd w:val="clear" w:color="auto" w:fill="auto"/>
            <w:vAlign w:val="center"/>
          </w:tcPr>
          <w:p w14:paraId="339E7059" w14:textId="77777777" w:rsidR="00F749C0" w:rsidRPr="00B55FF9" w:rsidRDefault="00F749C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6048D5C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653D472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ADEC8C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£272,000</w:t>
            </w:r>
          </w:p>
        </w:tc>
        <w:tc>
          <w:tcPr>
            <w:tcW w:w="633" w:type="pct"/>
            <w:tcBorders>
              <w:bottom w:val="single" w:sz="4" w:space="0" w:color="06357A"/>
            </w:tcBorders>
            <w:shd w:val="clear" w:color="auto" w:fill="auto"/>
            <w:vAlign w:val="center"/>
          </w:tcPr>
          <w:p w14:paraId="4FCA5E6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£183,000</w:t>
            </w:r>
          </w:p>
        </w:tc>
        <w:tc>
          <w:tcPr>
            <w:tcW w:w="631" w:type="pct"/>
            <w:tcBorders>
              <w:bottom w:val="single" w:sz="4" w:space="0" w:color="06357A"/>
            </w:tcBorders>
            <w:shd w:val="clear" w:color="auto" w:fill="auto"/>
            <w:vAlign w:val="center"/>
          </w:tcPr>
          <w:p w14:paraId="2195627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7AEFA4D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F749C0" w:rsidRPr="00B55FF9" w14:paraId="07F46137" w14:textId="77777777" w:rsidTr="0077687B">
        <w:trPr>
          <w:trHeight w:val="20"/>
        </w:trPr>
        <w:tc>
          <w:tcPr>
            <w:tcW w:w="5000" w:type="pct"/>
            <w:gridSpan w:val="7"/>
            <w:tcBorders>
              <w:top w:val="single" w:sz="4" w:space="0" w:color="06357A"/>
              <w:bottom w:val="single" w:sz="4" w:space="0" w:color="06357A"/>
            </w:tcBorders>
            <w:shd w:val="clear" w:color="auto" w:fill="003865" w:themeFill="accent3"/>
            <w:vAlign w:val="center"/>
          </w:tcPr>
          <w:p w14:paraId="1205EA26" w14:textId="77777777" w:rsidR="00F749C0" w:rsidRPr="00B55FF9" w:rsidRDefault="00F749C0" w:rsidP="002634FC">
            <w:pPr>
              <w:spacing w:before="0" w:after="0"/>
              <w:ind w:left="28" w:right="28"/>
              <w:jc w:val="left"/>
              <w:rPr>
                <w:sz w:val="20"/>
                <w:szCs w:val="20"/>
              </w:rPr>
            </w:pPr>
            <w:r w:rsidRPr="00B55FF9">
              <w:rPr>
                <w:b/>
                <w:color w:val="FFFFFF" w:themeColor="background1"/>
                <w:sz w:val="20"/>
                <w:szCs w:val="20"/>
              </w:rPr>
              <w:t>Part-time students</w:t>
            </w:r>
          </w:p>
        </w:tc>
      </w:tr>
      <w:tr w:rsidR="0077687B" w:rsidRPr="00B55FF9" w14:paraId="1087C316" w14:textId="77777777" w:rsidTr="00F96CE8">
        <w:trPr>
          <w:trHeight w:val="20"/>
        </w:trPr>
        <w:tc>
          <w:tcPr>
            <w:tcW w:w="1211" w:type="pct"/>
            <w:tcBorders>
              <w:top w:val="single" w:sz="4" w:space="0" w:color="06357A"/>
            </w:tcBorders>
            <w:shd w:val="clear" w:color="auto" w:fill="auto"/>
            <w:vAlign w:val="center"/>
          </w:tcPr>
          <w:p w14:paraId="4542314E" w14:textId="77777777" w:rsidR="00F749C0" w:rsidRPr="00B55FF9" w:rsidRDefault="00F749C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176A4B44"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£24,000</w:t>
            </w:r>
          </w:p>
        </w:tc>
        <w:tc>
          <w:tcPr>
            <w:tcW w:w="631" w:type="pct"/>
            <w:tcBorders>
              <w:top w:val="single" w:sz="4" w:space="0" w:color="06357A"/>
            </w:tcBorders>
            <w:shd w:val="clear" w:color="auto" w:fill="auto"/>
            <w:vAlign w:val="center"/>
          </w:tcPr>
          <w:p w14:paraId="63D61F9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£13,000</w:t>
            </w:r>
          </w:p>
        </w:tc>
        <w:tc>
          <w:tcPr>
            <w:tcW w:w="631" w:type="pct"/>
            <w:tcBorders>
              <w:top w:val="single" w:sz="4" w:space="0" w:color="06357A"/>
            </w:tcBorders>
            <w:shd w:val="clear" w:color="auto" w:fill="auto"/>
            <w:vAlign w:val="center"/>
          </w:tcPr>
          <w:p w14:paraId="2886739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£2,000</w:t>
            </w:r>
          </w:p>
        </w:tc>
        <w:tc>
          <w:tcPr>
            <w:tcW w:w="633" w:type="pct"/>
            <w:tcBorders>
              <w:top w:val="single" w:sz="4" w:space="0" w:color="06357A"/>
            </w:tcBorders>
            <w:shd w:val="clear" w:color="auto" w:fill="auto"/>
            <w:vAlign w:val="center"/>
          </w:tcPr>
          <w:p w14:paraId="490D473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£5,000</w:t>
            </w:r>
          </w:p>
        </w:tc>
        <w:tc>
          <w:tcPr>
            <w:tcW w:w="631" w:type="pct"/>
            <w:tcBorders>
              <w:top w:val="single" w:sz="4" w:space="0" w:color="06357A"/>
            </w:tcBorders>
            <w:shd w:val="clear" w:color="auto" w:fill="D9D9D9" w:themeFill="background1" w:themeFillShade="D9"/>
            <w:vAlign w:val="center"/>
          </w:tcPr>
          <w:p w14:paraId="1D72D1C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£0</w:t>
            </w:r>
          </w:p>
        </w:tc>
        <w:tc>
          <w:tcPr>
            <w:tcW w:w="632" w:type="pct"/>
            <w:tcBorders>
              <w:top w:val="single" w:sz="4" w:space="0" w:color="06357A"/>
            </w:tcBorders>
            <w:shd w:val="clear" w:color="auto" w:fill="D9D9D9" w:themeFill="background1" w:themeFillShade="D9"/>
            <w:vAlign w:val="center"/>
          </w:tcPr>
          <w:p w14:paraId="58E6278A"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£0</w:t>
            </w:r>
          </w:p>
        </w:tc>
      </w:tr>
      <w:tr w:rsidR="0077687B" w:rsidRPr="00B55FF9" w14:paraId="07A8FF64" w14:textId="77777777" w:rsidTr="00F96CE8">
        <w:trPr>
          <w:trHeight w:val="20"/>
        </w:trPr>
        <w:tc>
          <w:tcPr>
            <w:tcW w:w="1211" w:type="pct"/>
            <w:shd w:val="clear" w:color="auto" w:fill="auto"/>
            <w:vAlign w:val="center"/>
          </w:tcPr>
          <w:p w14:paraId="4353D053" w14:textId="77777777" w:rsidR="00F749C0" w:rsidRPr="00B55FF9" w:rsidRDefault="00F749C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016BD5E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0F89E0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CD47B51"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£80,000</w:t>
            </w:r>
          </w:p>
        </w:tc>
        <w:tc>
          <w:tcPr>
            <w:tcW w:w="633" w:type="pct"/>
            <w:shd w:val="clear" w:color="auto" w:fill="auto"/>
            <w:vAlign w:val="center"/>
          </w:tcPr>
          <w:p w14:paraId="7E8BBDE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£53,000</w:t>
            </w:r>
          </w:p>
        </w:tc>
        <w:tc>
          <w:tcPr>
            <w:tcW w:w="631" w:type="pct"/>
            <w:shd w:val="clear" w:color="auto" w:fill="auto"/>
            <w:vAlign w:val="center"/>
          </w:tcPr>
          <w:p w14:paraId="5201700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£81,000</w:t>
            </w:r>
          </w:p>
        </w:tc>
        <w:tc>
          <w:tcPr>
            <w:tcW w:w="632" w:type="pct"/>
            <w:shd w:val="clear" w:color="auto" w:fill="auto"/>
            <w:vAlign w:val="center"/>
          </w:tcPr>
          <w:p w14:paraId="1C33BB66"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£47,000</w:t>
            </w:r>
          </w:p>
        </w:tc>
      </w:tr>
      <w:tr w:rsidR="0077687B" w:rsidRPr="00B55FF9" w14:paraId="69400B31" w14:textId="77777777" w:rsidTr="00F96CE8">
        <w:trPr>
          <w:trHeight w:val="20"/>
        </w:trPr>
        <w:tc>
          <w:tcPr>
            <w:tcW w:w="1211" w:type="pct"/>
            <w:shd w:val="clear" w:color="auto" w:fill="auto"/>
            <w:vAlign w:val="center"/>
          </w:tcPr>
          <w:p w14:paraId="795A4FCE" w14:textId="77777777" w:rsidR="00F749C0" w:rsidRPr="00B55FF9" w:rsidRDefault="00F749C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18B47FA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F931B2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985014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6E8DF7E6"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76C11D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67F626EC"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0454A0B7" w14:textId="77777777" w:rsidTr="00F96CE8">
        <w:trPr>
          <w:trHeight w:val="20"/>
        </w:trPr>
        <w:tc>
          <w:tcPr>
            <w:tcW w:w="1211" w:type="pct"/>
            <w:shd w:val="clear" w:color="auto" w:fill="auto"/>
            <w:vAlign w:val="center"/>
          </w:tcPr>
          <w:p w14:paraId="58FA4060" w14:textId="77777777" w:rsidR="00F749C0" w:rsidRPr="00B55FF9" w:rsidRDefault="00F749C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13847A18"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C4CAEA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4D6196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498AC14"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00E4F3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1000A8B3"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r w:rsidR="0077687B" w:rsidRPr="00B55FF9" w14:paraId="497C5C80" w14:textId="77777777" w:rsidTr="00F96CE8">
        <w:trPr>
          <w:trHeight w:val="20"/>
        </w:trPr>
        <w:tc>
          <w:tcPr>
            <w:tcW w:w="1211" w:type="pct"/>
            <w:tcBorders>
              <w:bottom w:val="single" w:sz="4" w:space="0" w:color="06357A"/>
            </w:tcBorders>
            <w:shd w:val="clear" w:color="auto" w:fill="auto"/>
            <w:vAlign w:val="center"/>
          </w:tcPr>
          <w:p w14:paraId="3DA63D1C" w14:textId="77777777" w:rsidR="00F749C0" w:rsidRPr="00B55FF9" w:rsidRDefault="00F749C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2D833097"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CEBED65"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21FEFBAF"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4E0A20B2"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5952860"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763AD14D" w14:textId="77777777" w:rsidR="00F749C0" w:rsidRPr="00B55FF9" w:rsidRDefault="00F749C0" w:rsidP="002634FC">
            <w:pPr>
              <w:spacing w:before="0" w:after="0"/>
              <w:ind w:left="28" w:right="28"/>
              <w:jc w:val="center"/>
              <w:rPr>
                <w:rFonts w:cs="Calibri"/>
                <w:color w:val="000000"/>
                <w:sz w:val="20"/>
                <w:szCs w:val="20"/>
              </w:rPr>
            </w:pPr>
            <w:r w:rsidRPr="00B55FF9">
              <w:rPr>
                <w:rFonts w:cs="Calibri"/>
                <w:color w:val="000000"/>
                <w:sz w:val="20"/>
                <w:szCs w:val="20"/>
              </w:rPr>
              <w:t> </w:t>
            </w:r>
          </w:p>
        </w:tc>
      </w:tr>
    </w:tbl>
    <w:p w14:paraId="4E7E6903" w14:textId="0F0BE982" w:rsidR="00F749C0" w:rsidRDefault="00F96CE8" w:rsidP="00F96CE8">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foregone earnings. </w:t>
      </w:r>
      <w:r w:rsidRPr="00B55FF9">
        <w:rPr>
          <w:b/>
          <w:i/>
          <w:sz w:val="16"/>
        </w:rPr>
        <w:t>Source: London Economics' analysis</w:t>
      </w:r>
    </w:p>
    <w:p w14:paraId="5709E84E" w14:textId="2397E913" w:rsidR="00F96CE8" w:rsidRDefault="00F96CE8" w:rsidP="00F96CE8">
      <w:pPr>
        <w:spacing w:before="0"/>
        <w:rPr>
          <w:b/>
          <w:i/>
          <w:sz w:val="16"/>
        </w:rPr>
      </w:pPr>
    </w:p>
    <w:p w14:paraId="15D544DD" w14:textId="31BF8649" w:rsidR="00F96CE8" w:rsidRDefault="00F96CE8" w:rsidP="00F96CE8">
      <w:pPr>
        <w:spacing w:before="0"/>
        <w:rPr>
          <w:b/>
          <w:i/>
          <w:sz w:val="16"/>
        </w:rPr>
      </w:pPr>
    </w:p>
    <w:p w14:paraId="1B8F7A9C" w14:textId="39DC5895" w:rsidR="00F96CE8" w:rsidRDefault="00F96CE8" w:rsidP="00F96CE8">
      <w:pPr>
        <w:spacing w:before="0"/>
        <w:rPr>
          <w:b/>
          <w:i/>
          <w:sz w:val="16"/>
        </w:rPr>
      </w:pPr>
    </w:p>
    <w:p w14:paraId="553F15B5" w14:textId="7030A8D4" w:rsidR="00F96CE8" w:rsidRDefault="00F96CE8" w:rsidP="00F96CE8">
      <w:pPr>
        <w:spacing w:before="0"/>
        <w:rPr>
          <w:b/>
          <w:i/>
          <w:sz w:val="16"/>
        </w:rPr>
      </w:pPr>
    </w:p>
    <w:p w14:paraId="15C9B252" w14:textId="75CABD71" w:rsidR="00F96CE8" w:rsidRDefault="00F96CE8" w:rsidP="00F96CE8">
      <w:pPr>
        <w:spacing w:before="0"/>
        <w:rPr>
          <w:b/>
          <w:i/>
          <w:sz w:val="16"/>
        </w:rPr>
      </w:pPr>
    </w:p>
    <w:p w14:paraId="7DD28717" w14:textId="1095850E" w:rsidR="00F96CE8" w:rsidRDefault="00F96CE8" w:rsidP="00F96CE8">
      <w:pPr>
        <w:spacing w:before="0"/>
        <w:rPr>
          <w:b/>
          <w:i/>
          <w:sz w:val="16"/>
        </w:rPr>
      </w:pPr>
    </w:p>
    <w:p w14:paraId="531E1BC3" w14:textId="4822B2B6" w:rsidR="00F96CE8" w:rsidRDefault="00F96CE8" w:rsidP="00F96CE8">
      <w:pPr>
        <w:spacing w:before="0"/>
        <w:rPr>
          <w:b/>
          <w:i/>
          <w:sz w:val="16"/>
        </w:rPr>
      </w:pPr>
    </w:p>
    <w:p w14:paraId="49056167" w14:textId="0A766210" w:rsidR="00F96CE8" w:rsidRPr="00B55FF9" w:rsidRDefault="00F96CE8" w:rsidP="00F96CE8">
      <w:pPr>
        <w:pStyle w:val="TableTitle"/>
        <w:numPr>
          <w:ilvl w:val="0"/>
          <w:numId w:val="0"/>
        </w:numPr>
        <w:spacing w:before="0" w:after="120"/>
      </w:pPr>
      <w:bookmarkStart w:id="306" w:name="_Toc85188919"/>
      <w:r>
        <w:t xml:space="preserve">Table 17 Cont. </w:t>
      </w:r>
      <w:r w:rsidRPr="00B55FF9">
        <w:t>Gross graduate premiums and Exchequer benefits per student associated with HE qualification attainment at the University of Glasgow, by study mode, level, gender, and prior attainment</w:t>
      </w:r>
      <w:bookmarkEnd w:id="306"/>
    </w:p>
    <w:tbl>
      <w:tblPr>
        <w:tblW w:w="5097"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1984"/>
        <w:gridCol w:w="878"/>
        <w:gridCol w:w="880"/>
        <w:gridCol w:w="878"/>
        <w:gridCol w:w="880"/>
        <w:gridCol w:w="878"/>
        <w:gridCol w:w="880"/>
        <w:gridCol w:w="878"/>
        <w:gridCol w:w="858"/>
        <w:gridCol w:w="22"/>
      </w:tblGrid>
      <w:tr w:rsidR="00F96CE8" w:rsidRPr="00B55FF9" w14:paraId="713CDE1A" w14:textId="35A71F3E" w:rsidTr="00112925">
        <w:trPr>
          <w:gridAfter w:val="1"/>
          <w:wAfter w:w="12" w:type="pct"/>
          <w:trHeight w:val="20"/>
        </w:trPr>
        <w:tc>
          <w:tcPr>
            <w:tcW w:w="1100" w:type="pct"/>
            <w:vMerge w:val="restart"/>
            <w:tcBorders>
              <w:top w:val="single" w:sz="4" w:space="0" w:color="06357A"/>
              <w:bottom w:val="single" w:sz="4" w:space="0" w:color="06357A"/>
            </w:tcBorders>
            <w:shd w:val="clear" w:color="auto" w:fill="auto"/>
            <w:vAlign w:val="center"/>
          </w:tcPr>
          <w:p w14:paraId="6E76946A" w14:textId="77777777" w:rsidR="00F96CE8" w:rsidRPr="00B55FF9" w:rsidRDefault="00F96CE8" w:rsidP="002634FC">
            <w:pPr>
              <w:spacing w:before="0" w:after="0"/>
              <w:ind w:left="28" w:right="28"/>
              <w:jc w:val="left"/>
              <w:rPr>
                <w:b/>
                <w:color w:val="06357A"/>
                <w:sz w:val="20"/>
                <w:szCs w:val="20"/>
              </w:rPr>
            </w:pPr>
            <w:r w:rsidRPr="00B55FF9">
              <w:rPr>
                <w:b/>
                <w:color w:val="06357A"/>
                <w:sz w:val="20"/>
                <w:szCs w:val="20"/>
              </w:rPr>
              <w:t>Level of study</w:t>
            </w:r>
          </w:p>
        </w:tc>
        <w:tc>
          <w:tcPr>
            <w:tcW w:w="3888" w:type="pct"/>
            <w:gridSpan w:val="8"/>
            <w:tcBorders>
              <w:top w:val="single" w:sz="4" w:space="0" w:color="06357A"/>
              <w:bottom w:val="single" w:sz="4" w:space="0" w:color="06357A"/>
            </w:tcBorders>
            <w:shd w:val="clear" w:color="auto" w:fill="auto"/>
            <w:vAlign w:val="center"/>
          </w:tcPr>
          <w:p w14:paraId="67665022" w14:textId="154E410C" w:rsidR="00F96CE8" w:rsidRPr="00B55FF9" w:rsidRDefault="00F96CE8"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A8470D" w:rsidRPr="00B55FF9" w14:paraId="7447CE65" w14:textId="5B1D148C" w:rsidTr="00BC5C5F">
        <w:trPr>
          <w:trHeight w:val="20"/>
        </w:trPr>
        <w:tc>
          <w:tcPr>
            <w:tcW w:w="1100" w:type="pct"/>
            <w:vMerge/>
            <w:tcBorders>
              <w:top w:val="single" w:sz="4" w:space="0" w:color="06357A"/>
              <w:bottom w:val="single" w:sz="4" w:space="0" w:color="06357A"/>
            </w:tcBorders>
            <w:shd w:val="clear" w:color="auto" w:fill="auto"/>
            <w:vAlign w:val="center"/>
          </w:tcPr>
          <w:p w14:paraId="47218115" w14:textId="77777777" w:rsidR="00A8470D" w:rsidRPr="00B55FF9" w:rsidRDefault="00A8470D" w:rsidP="00A8470D">
            <w:pPr>
              <w:spacing w:before="0" w:after="0"/>
              <w:ind w:left="28" w:right="28"/>
              <w:jc w:val="left"/>
              <w:rPr>
                <w:b/>
                <w:color w:val="06357A"/>
                <w:sz w:val="20"/>
                <w:szCs w:val="20"/>
              </w:rPr>
            </w:pPr>
          </w:p>
        </w:tc>
        <w:tc>
          <w:tcPr>
            <w:tcW w:w="975" w:type="pct"/>
            <w:gridSpan w:val="2"/>
            <w:tcBorders>
              <w:top w:val="single" w:sz="4" w:space="0" w:color="06357A"/>
              <w:bottom w:val="single" w:sz="4" w:space="0" w:color="06357A"/>
            </w:tcBorders>
            <w:shd w:val="clear" w:color="auto" w:fill="auto"/>
            <w:vAlign w:val="center"/>
          </w:tcPr>
          <w:p w14:paraId="6B61E35C" w14:textId="71A7C719"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First degree</w:t>
            </w:r>
          </w:p>
        </w:tc>
        <w:tc>
          <w:tcPr>
            <w:tcW w:w="975" w:type="pct"/>
            <w:gridSpan w:val="2"/>
            <w:tcBorders>
              <w:top w:val="single" w:sz="4" w:space="0" w:color="06357A"/>
              <w:bottom w:val="single" w:sz="4" w:space="0" w:color="06357A"/>
            </w:tcBorders>
            <w:shd w:val="clear" w:color="auto" w:fill="auto"/>
            <w:vAlign w:val="center"/>
          </w:tcPr>
          <w:p w14:paraId="4C8E0078"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Other </w:t>
            </w:r>
          </w:p>
          <w:p w14:paraId="255C2D5F" w14:textId="7EB4D521"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postgraduate</w:t>
            </w:r>
          </w:p>
        </w:tc>
        <w:tc>
          <w:tcPr>
            <w:tcW w:w="975" w:type="pct"/>
            <w:gridSpan w:val="2"/>
            <w:tcBorders>
              <w:top w:val="single" w:sz="4" w:space="0" w:color="06357A"/>
              <w:bottom w:val="single" w:sz="4" w:space="0" w:color="06357A"/>
            </w:tcBorders>
            <w:shd w:val="clear" w:color="auto" w:fill="auto"/>
            <w:vAlign w:val="center"/>
          </w:tcPr>
          <w:p w14:paraId="7A615583"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Higher degree </w:t>
            </w:r>
          </w:p>
          <w:p w14:paraId="69AEDC56" w14:textId="031A6C9E" w:rsidR="00A8470D" w:rsidRPr="00B55FF9" w:rsidRDefault="00A8470D" w:rsidP="00A8470D">
            <w:pPr>
              <w:spacing w:before="0" w:after="0"/>
              <w:ind w:left="28" w:right="28"/>
              <w:jc w:val="center"/>
              <w:rPr>
                <w:b/>
                <w:color w:val="06357A"/>
                <w:sz w:val="20"/>
                <w:szCs w:val="20"/>
              </w:rPr>
            </w:pPr>
            <w:r w:rsidRPr="00B55FF9">
              <w:rPr>
                <w:b/>
                <w:color w:val="06357A"/>
                <w:sz w:val="20"/>
                <w:szCs w:val="20"/>
              </w:rPr>
              <w:t>(taught)</w:t>
            </w:r>
          </w:p>
        </w:tc>
        <w:tc>
          <w:tcPr>
            <w:tcW w:w="975" w:type="pct"/>
            <w:gridSpan w:val="3"/>
            <w:tcBorders>
              <w:top w:val="single" w:sz="4" w:space="0" w:color="06357A"/>
              <w:bottom w:val="single" w:sz="4" w:space="0" w:color="06357A"/>
            </w:tcBorders>
            <w:vAlign w:val="center"/>
          </w:tcPr>
          <w:p w14:paraId="05AA23CB" w14:textId="27C59DC6" w:rsidR="00A8470D" w:rsidRPr="00B55FF9" w:rsidRDefault="00A8470D" w:rsidP="00A8470D">
            <w:pPr>
              <w:spacing w:before="0" w:after="0"/>
              <w:ind w:left="28" w:right="28"/>
              <w:jc w:val="center"/>
              <w:rPr>
                <w:b/>
                <w:color w:val="06357A"/>
                <w:sz w:val="20"/>
                <w:szCs w:val="20"/>
              </w:rPr>
            </w:pPr>
            <w:r w:rsidRPr="00B55FF9">
              <w:rPr>
                <w:b/>
                <w:color w:val="06357A"/>
                <w:sz w:val="20"/>
                <w:szCs w:val="20"/>
              </w:rPr>
              <w:t>Higher degree (research)</w:t>
            </w:r>
          </w:p>
        </w:tc>
      </w:tr>
      <w:tr w:rsidR="00900A9F" w:rsidRPr="00B55FF9" w14:paraId="1EF28A20" w14:textId="6B2BC98F" w:rsidTr="00112925">
        <w:trPr>
          <w:trHeight w:val="20"/>
        </w:trPr>
        <w:tc>
          <w:tcPr>
            <w:tcW w:w="1100" w:type="pct"/>
            <w:vMerge/>
            <w:tcBorders>
              <w:top w:val="single" w:sz="4" w:space="0" w:color="06357A"/>
              <w:bottom w:val="single" w:sz="4" w:space="0" w:color="06357A"/>
            </w:tcBorders>
            <w:shd w:val="clear" w:color="auto" w:fill="auto"/>
            <w:vAlign w:val="center"/>
          </w:tcPr>
          <w:p w14:paraId="01C5DBE7" w14:textId="77777777" w:rsidR="00F96CE8" w:rsidRPr="00B55FF9" w:rsidRDefault="00F96CE8" w:rsidP="00F96CE8">
            <w:pPr>
              <w:spacing w:before="0" w:after="0"/>
              <w:ind w:left="28" w:right="28"/>
              <w:jc w:val="left"/>
              <w:rPr>
                <w:b/>
                <w:color w:val="06357A"/>
                <w:sz w:val="20"/>
                <w:szCs w:val="20"/>
              </w:rPr>
            </w:pPr>
          </w:p>
        </w:tc>
        <w:tc>
          <w:tcPr>
            <w:tcW w:w="487" w:type="pct"/>
            <w:tcBorders>
              <w:top w:val="single" w:sz="4" w:space="0" w:color="06357A"/>
              <w:bottom w:val="single" w:sz="4" w:space="0" w:color="06357A"/>
            </w:tcBorders>
            <w:shd w:val="clear" w:color="auto" w:fill="auto"/>
            <w:vAlign w:val="center"/>
          </w:tcPr>
          <w:p w14:paraId="1E91CCEA"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5A6EF5FD"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6DDFD89A"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3F858927"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00EB64BB"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6183F8F4" w14:textId="77777777" w:rsidR="00F96CE8" w:rsidRPr="00B55FF9" w:rsidRDefault="00F96CE8" w:rsidP="00F96CE8">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vAlign w:val="center"/>
          </w:tcPr>
          <w:p w14:paraId="25FBE06C" w14:textId="1506F772" w:rsidR="00F96CE8" w:rsidRPr="00B55FF9" w:rsidRDefault="00F96CE8" w:rsidP="00F96CE8">
            <w:pPr>
              <w:spacing w:before="0" w:after="0"/>
              <w:ind w:left="28" w:right="28"/>
              <w:jc w:val="center"/>
              <w:rPr>
                <w:b/>
                <w:color w:val="06357A"/>
                <w:sz w:val="20"/>
                <w:szCs w:val="20"/>
              </w:rPr>
            </w:pPr>
            <w:r w:rsidRPr="00B55FF9">
              <w:rPr>
                <w:b/>
                <w:color w:val="06357A"/>
                <w:sz w:val="20"/>
                <w:szCs w:val="20"/>
              </w:rPr>
              <w:t>Men</w:t>
            </w:r>
          </w:p>
        </w:tc>
        <w:tc>
          <w:tcPr>
            <w:tcW w:w="488" w:type="pct"/>
            <w:gridSpan w:val="2"/>
            <w:tcBorders>
              <w:top w:val="single" w:sz="4" w:space="0" w:color="06357A"/>
              <w:bottom w:val="single" w:sz="4" w:space="0" w:color="06357A"/>
            </w:tcBorders>
            <w:vAlign w:val="center"/>
          </w:tcPr>
          <w:p w14:paraId="09E0503D" w14:textId="474F80AB" w:rsidR="00F96CE8" w:rsidRPr="00B55FF9" w:rsidRDefault="00F96CE8" w:rsidP="00F96CE8">
            <w:pPr>
              <w:spacing w:before="0" w:after="0"/>
              <w:ind w:left="28" w:right="28"/>
              <w:jc w:val="center"/>
              <w:rPr>
                <w:b/>
                <w:color w:val="06357A"/>
                <w:sz w:val="20"/>
                <w:szCs w:val="20"/>
              </w:rPr>
            </w:pPr>
            <w:r w:rsidRPr="00B55FF9">
              <w:rPr>
                <w:b/>
                <w:color w:val="06357A"/>
                <w:sz w:val="20"/>
                <w:szCs w:val="20"/>
              </w:rPr>
              <w:t>Women</w:t>
            </w:r>
          </w:p>
        </w:tc>
      </w:tr>
      <w:tr w:rsidR="00112925" w:rsidRPr="00B55FF9" w14:paraId="5F1CCB82" w14:textId="7D72ED2D" w:rsidTr="00112925">
        <w:trPr>
          <w:trHeight w:val="20"/>
        </w:trPr>
        <w:tc>
          <w:tcPr>
            <w:tcW w:w="5000" w:type="pct"/>
            <w:gridSpan w:val="10"/>
            <w:tcBorders>
              <w:top w:val="single" w:sz="4" w:space="0" w:color="06357A"/>
            </w:tcBorders>
            <w:shd w:val="clear" w:color="auto" w:fill="auto"/>
            <w:vAlign w:val="center"/>
          </w:tcPr>
          <w:p w14:paraId="3D01E051" w14:textId="16149553" w:rsidR="00112925" w:rsidRPr="00B55FF9" w:rsidRDefault="00112925" w:rsidP="002634FC">
            <w:pPr>
              <w:spacing w:before="0" w:after="0"/>
              <w:ind w:left="28" w:right="28"/>
              <w:jc w:val="left"/>
              <w:rPr>
                <w:b/>
                <w:color w:val="06357A"/>
                <w:sz w:val="20"/>
                <w:szCs w:val="20"/>
              </w:rPr>
            </w:pPr>
            <w:r w:rsidRPr="00B55FF9">
              <w:rPr>
                <w:b/>
                <w:color w:val="06357A"/>
                <w:sz w:val="20"/>
                <w:szCs w:val="20"/>
              </w:rPr>
              <w:t>Gross graduate premiums</w:t>
            </w:r>
          </w:p>
        </w:tc>
      </w:tr>
      <w:tr w:rsidR="00112925" w:rsidRPr="00B55FF9" w14:paraId="286210C7" w14:textId="0C075EC4" w:rsidTr="00112925">
        <w:trPr>
          <w:trHeight w:val="20"/>
        </w:trPr>
        <w:tc>
          <w:tcPr>
            <w:tcW w:w="5000" w:type="pct"/>
            <w:gridSpan w:val="10"/>
            <w:tcBorders>
              <w:top w:val="single" w:sz="4" w:space="0" w:color="06357A"/>
            </w:tcBorders>
            <w:shd w:val="clear" w:color="auto" w:fill="003865" w:themeFill="accent3"/>
            <w:vAlign w:val="center"/>
          </w:tcPr>
          <w:p w14:paraId="11CB48CB" w14:textId="45AD94B5" w:rsidR="00112925" w:rsidRPr="00B55FF9" w:rsidRDefault="00112925"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112925" w:rsidRPr="00B55FF9" w14:paraId="4FDA0194" w14:textId="3EB44114" w:rsidTr="00112925">
        <w:trPr>
          <w:trHeight w:val="20"/>
        </w:trPr>
        <w:tc>
          <w:tcPr>
            <w:tcW w:w="1100" w:type="pct"/>
            <w:tcBorders>
              <w:top w:val="single" w:sz="4" w:space="0" w:color="06357A"/>
            </w:tcBorders>
            <w:shd w:val="clear" w:color="auto" w:fill="auto"/>
            <w:vAlign w:val="center"/>
          </w:tcPr>
          <w:p w14:paraId="552A74F0" w14:textId="77777777" w:rsidR="00112925" w:rsidRPr="00B55FF9" w:rsidRDefault="00112925" w:rsidP="00112925">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58D50270" w14:textId="66E5DB49"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-£12,000</w:t>
            </w:r>
          </w:p>
        </w:tc>
        <w:tc>
          <w:tcPr>
            <w:tcW w:w="488" w:type="pct"/>
            <w:tcBorders>
              <w:top w:val="single" w:sz="4" w:space="0" w:color="06357A"/>
            </w:tcBorders>
            <w:shd w:val="clear" w:color="auto" w:fill="D9D9D9" w:themeFill="background1" w:themeFillShade="D9"/>
            <w:vAlign w:val="center"/>
          </w:tcPr>
          <w:p w14:paraId="7ECB6810" w14:textId="60E2420D"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-£8,000</w:t>
            </w:r>
          </w:p>
        </w:tc>
        <w:tc>
          <w:tcPr>
            <w:tcW w:w="487" w:type="pct"/>
            <w:tcBorders>
              <w:top w:val="single" w:sz="4" w:space="0" w:color="06357A"/>
            </w:tcBorders>
            <w:shd w:val="clear" w:color="auto" w:fill="D9D9D9" w:themeFill="background1" w:themeFillShade="D9"/>
            <w:vAlign w:val="center"/>
          </w:tcPr>
          <w:p w14:paraId="5C6424CC" w14:textId="00746296"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8E49109" w14:textId="151D49E0"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39CC177" w14:textId="02329ABB"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6FB6B8BC" w14:textId="7EE906F8"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79A2567C" w14:textId="142E0D2C"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243171FC" w14:textId="5C70AD18" w:rsidR="00112925" w:rsidRPr="00B55FF9" w:rsidRDefault="00112925" w:rsidP="00112925">
            <w:pPr>
              <w:spacing w:before="0" w:after="0"/>
              <w:ind w:left="28" w:right="28"/>
              <w:jc w:val="center"/>
              <w:rPr>
                <w:rFonts w:cs="Calibri"/>
                <w:color w:val="FF0000"/>
                <w:sz w:val="20"/>
                <w:szCs w:val="20"/>
              </w:rPr>
            </w:pPr>
            <w:r w:rsidRPr="00B55FF9">
              <w:rPr>
                <w:rFonts w:cs="Calibri"/>
                <w:color w:val="000000"/>
                <w:sz w:val="20"/>
                <w:szCs w:val="20"/>
              </w:rPr>
              <w:t> </w:t>
            </w:r>
          </w:p>
        </w:tc>
      </w:tr>
      <w:tr w:rsidR="00112925" w:rsidRPr="00B55FF9" w14:paraId="0BB1BD08" w14:textId="17EEA299" w:rsidTr="00112925">
        <w:trPr>
          <w:trHeight w:val="20"/>
        </w:trPr>
        <w:tc>
          <w:tcPr>
            <w:tcW w:w="1100" w:type="pct"/>
            <w:shd w:val="clear" w:color="auto" w:fill="auto"/>
            <w:vAlign w:val="center"/>
          </w:tcPr>
          <w:p w14:paraId="797B5936" w14:textId="77777777" w:rsidR="00112925" w:rsidRPr="00B55FF9" w:rsidRDefault="00112925" w:rsidP="00112925">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0C1A73A4" w14:textId="39830FC0"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-£41,000</w:t>
            </w:r>
          </w:p>
        </w:tc>
        <w:tc>
          <w:tcPr>
            <w:tcW w:w="488" w:type="pct"/>
            <w:shd w:val="clear" w:color="auto" w:fill="D9D9D9" w:themeFill="background1" w:themeFillShade="D9"/>
            <w:vAlign w:val="center"/>
          </w:tcPr>
          <w:p w14:paraId="6DD31A57" w14:textId="3FBC74B6"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-£36,000</w:t>
            </w:r>
          </w:p>
        </w:tc>
        <w:tc>
          <w:tcPr>
            <w:tcW w:w="487" w:type="pct"/>
            <w:shd w:val="clear" w:color="auto" w:fill="D9D9D9" w:themeFill="background1" w:themeFillShade="D9"/>
            <w:vAlign w:val="center"/>
          </w:tcPr>
          <w:p w14:paraId="56A66B8C" w14:textId="266CDA81"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978C216" w14:textId="694F7F7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8BA92DF" w14:textId="52213F14"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8A1366C" w14:textId="536F606D"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-£36,000</w:t>
            </w:r>
          </w:p>
        </w:tc>
        <w:tc>
          <w:tcPr>
            <w:tcW w:w="487" w:type="pct"/>
            <w:shd w:val="clear" w:color="auto" w:fill="D9D9D9" w:themeFill="background1" w:themeFillShade="D9"/>
            <w:vAlign w:val="center"/>
          </w:tcPr>
          <w:p w14:paraId="263A171C" w14:textId="28B5EE53"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8E07716" w14:textId="093CF93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60F14C2D" w14:textId="164566FA" w:rsidTr="00112925">
        <w:trPr>
          <w:trHeight w:val="20"/>
        </w:trPr>
        <w:tc>
          <w:tcPr>
            <w:tcW w:w="1100" w:type="pct"/>
            <w:shd w:val="clear" w:color="auto" w:fill="auto"/>
            <w:vAlign w:val="center"/>
          </w:tcPr>
          <w:p w14:paraId="3CAD8FAF" w14:textId="77777777" w:rsidR="00112925" w:rsidRPr="00B55FF9" w:rsidRDefault="00112925" w:rsidP="00112925">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696DF3C1" w14:textId="7EAED9A4"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£34,000</w:t>
            </w:r>
          </w:p>
        </w:tc>
        <w:tc>
          <w:tcPr>
            <w:tcW w:w="488" w:type="pct"/>
            <w:shd w:val="clear" w:color="auto" w:fill="auto"/>
            <w:vAlign w:val="center"/>
          </w:tcPr>
          <w:p w14:paraId="3A2D2262" w14:textId="7E82BBF3"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£52,000</w:t>
            </w:r>
          </w:p>
        </w:tc>
        <w:tc>
          <w:tcPr>
            <w:tcW w:w="487" w:type="pct"/>
            <w:shd w:val="clear" w:color="auto" w:fill="auto"/>
            <w:vAlign w:val="center"/>
          </w:tcPr>
          <w:p w14:paraId="708CD953" w14:textId="30C766B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67A292E" w14:textId="375F59C9"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-£19,000</w:t>
            </w:r>
          </w:p>
        </w:tc>
        <w:tc>
          <w:tcPr>
            <w:tcW w:w="487" w:type="pct"/>
            <w:shd w:val="clear" w:color="auto" w:fill="D9D9D9" w:themeFill="background1" w:themeFillShade="D9"/>
            <w:vAlign w:val="center"/>
          </w:tcPr>
          <w:p w14:paraId="778AB66E" w14:textId="2111B840"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-£22,000</w:t>
            </w:r>
          </w:p>
        </w:tc>
        <w:tc>
          <w:tcPr>
            <w:tcW w:w="488" w:type="pct"/>
            <w:shd w:val="clear" w:color="auto" w:fill="D9D9D9" w:themeFill="background1" w:themeFillShade="D9"/>
            <w:vAlign w:val="center"/>
          </w:tcPr>
          <w:p w14:paraId="1F85894F" w14:textId="1743B11F"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-£19,000</w:t>
            </w:r>
          </w:p>
        </w:tc>
        <w:tc>
          <w:tcPr>
            <w:tcW w:w="487" w:type="pct"/>
            <w:shd w:val="clear" w:color="auto" w:fill="D9D9D9" w:themeFill="background1" w:themeFillShade="D9"/>
            <w:vAlign w:val="center"/>
          </w:tcPr>
          <w:p w14:paraId="04F46E6A" w14:textId="52028231"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F8C5271" w14:textId="2D377E4D"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-£19,000</w:t>
            </w:r>
          </w:p>
        </w:tc>
      </w:tr>
      <w:tr w:rsidR="00112925" w:rsidRPr="00B55FF9" w14:paraId="2BBC9FD0" w14:textId="4543C026" w:rsidTr="00112925">
        <w:trPr>
          <w:trHeight w:val="20"/>
        </w:trPr>
        <w:tc>
          <w:tcPr>
            <w:tcW w:w="1100" w:type="pct"/>
            <w:shd w:val="clear" w:color="auto" w:fill="auto"/>
            <w:vAlign w:val="center"/>
          </w:tcPr>
          <w:p w14:paraId="24044832" w14:textId="77777777" w:rsidR="00112925" w:rsidRPr="00B55FF9" w:rsidRDefault="00112925" w:rsidP="00112925">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53526494" w14:textId="0C96DF2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£40,000</w:t>
            </w:r>
          </w:p>
        </w:tc>
        <w:tc>
          <w:tcPr>
            <w:tcW w:w="488" w:type="pct"/>
            <w:shd w:val="clear" w:color="auto" w:fill="auto"/>
            <w:vAlign w:val="center"/>
          </w:tcPr>
          <w:p w14:paraId="1AE9675F" w14:textId="3D391188"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£62,000</w:t>
            </w:r>
          </w:p>
        </w:tc>
        <w:tc>
          <w:tcPr>
            <w:tcW w:w="487" w:type="pct"/>
            <w:shd w:val="clear" w:color="auto" w:fill="auto"/>
            <w:vAlign w:val="center"/>
          </w:tcPr>
          <w:p w14:paraId="072F66AE" w14:textId="43FEB05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4082D968" w14:textId="6B6C019F"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6DB4D75" w14:textId="3F326AB9"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-£20,000</w:t>
            </w:r>
          </w:p>
        </w:tc>
        <w:tc>
          <w:tcPr>
            <w:tcW w:w="488" w:type="pct"/>
            <w:shd w:val="clear" w:color="auto" w:fill="D9D9D9" w:themeFill="background1" w:themeFillShade="D9"/>
            <w:vAlign w:val="center"/>
          </w:tcPr>
          <w:p w14:paraId="56378A2C" w14:textId="6C1357EA"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065569B" w14:textId="29F13FF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32F3876" w14:textId="0E15A0F9"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002EA6B0" w14:textId="5595EBB8" w:rsidTr="00112925">
        <w:trPr>
          <w:trHeight w:val="20"/>
        </w:trPr>
        <w:tc>
          <w:tcPr>
            <w:tcW w:w="1100" w:type="pct"/>
            <w:tcBorders>
              <w:bottom w:val="single" w:sz="4" w:space="0" w:color="06357A"/>
            </w:tcBorders>
            <w:shd w:val="clear" w:color="auto" w:fill="auto"/>
            <w:vAlign w:val="center"/>
          </w:tcPr>
          <w:p w14:paraId="7E4BC2A1" w14:textId="13B9A649" w:rsidR="00112925" w:rsidRPr="00B55FF9" w:rsidRDefault="00112925" w:rsidP="00112925">
            <w:pPr>
              <w:spacing w:before="0" w:after="0"/>
              <w:ind w:left="28" w:right="28"/>
              <w:jc w:val="left"/>
              <w:rPr>
                <w:sz w:val="20"/>
                <w:szCs w:val="20"/>
              </w:rPr>
            </w:pPr>
            <w:r w:rsidRPr="00B55FF9">
              <w:rPr>
                <w:sz w:val="20"/>
                <w:szCs w:val="20"/>
              </w:rPr>
              <w:t>Higher degree (res</w:t>
            </w:r>
            <w:r w:rsidR="002313A3">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3B76930C" w14:textId="4E27C229"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£107,000</w:t>
            </w:r>
          </w:p>
        </w:tc>
        <w:tc>
          <w:tcPr>
            <w:tcW w:w="488" w:type="pct"/>
            <w:tcBorders>
              <w:bottom w:val="single" w:sz="4" w:space="0" w:color="06357A"/>
            </w:tcBorders>
            <w:shd w:val="clear" w:color="auto" w:fill="auto"/>
            <w:vAlign w:val="center"/>
          </w:tcPr>
          <w:p w14:paraId="4EF4173D" w14:textId="3948898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£87,000</w:t>
            </w:r>
          </w:p>
        </w:tc>
        <w:tc>
          <w:tcPr>
            <w:tcW w:w="487" w:type="pct"/>
            <w:tcBorders>
              <w:bottom w:val="single" w:sz="4" w:space="0" w:color="06357A"/>
            </w:tcBorders>
            <w:shd w:val="clear" w:color="auto" w:fill="auto"/>
            <w:vAlign w:val="center"/>
          </w:tcPr>
          <w:p w14:paraId="052C5DE0" w14:textId="43A48AB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1219FE45" w14:textId="20A6E21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0A3C50C5" w14:textId="33ACF17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46F355C8" w14:textId="7699961C"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38B095F5" w14:textId="6854F90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7380DE69" w14:textId="15EB7734" w:rsidR="00112925" w:rsidRPr="00B55FF9" w:rsidRDefault="00112925" w:rsidP="00112925">
            <w:pPr>
              <w:spacing w:before="0" w:after="0"/>
              <w:ind w:left="28" w:right="28"/>
              <w:jc w:val="center"/>
              <w:rPr>
                <w:rFonts w:cs="Calibri"/>
                <w:color w:val="000000"/>
                <w:sz w:val="20"/>
                <w:szCs w:val="20"/>
              </w:rPr>
            </w:pPr>
            <w:r w:rsidRPr="00B55FF9">
              <w:rPr>
                <w:rFonts w:cs="Calibri"/>
                <w:color w:val="FF0000"/>
                <w:sz w:val="20"/>
                <w:szCs w:val="20"/>
              </w:rPr>
              <w:t>-£57,000</w:t>
            </w:r>
          </w:p>
        </w:tc>
      </w:tr>
      <w:tr w:rsidR="00112925" w:rsidRPr="00B55FF9" w14:paraId="32BC834A" w14:textId="31E169EA" w:rsidTr="00112925">
        <w:trPr>
          <w:trHeight w:val="20"/>
        </w:trPr>
        <w:tc>
          <w:tcPr>
            <w:tcW w:w="5000" w:type="pct"/>
            <w:gridSpan w:val="10"/>
            <w:tcBorders>
              <w:top w:val="single" w:sz="4" w:space="0" w:color="06357A"/>
            </w:tcBorders>
            <w:shd w:val="clear" w:color="auto" w:fill="003865" w:themeFill="accent3"/>
            <w:vAlign w:val="center"/>
          </w:tcPr>
          <w:p w14:paraId="2FA914F1" w14:textId="3D857D33" w:rsidR="00112925" w:rsidRPr="00B55FF9" w:rsidRDefault="00112925"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112925" w:rsidRPr="00B55FF9" w14:paraId="690AF8EB" w14:textId="049540B7" w:rsidTr="002313A3">
        <w:trPr>
          <w:trHeight w:val="20"/>
        </w:trPr>
        <w:tc>
          <w:tcPr>
            <w:tcW w:w="1100" w:type="pct"/>
            <w:tcBorders>
              <w:top w:val="single" w:sz="4" w:space="0" w:color="06357A"/>
            </w:tcBorders>
            <w:shd w:val="clear" w:color="auto" w:fill="auto"/>
            <w:vAlign w:val="center"/>
          </w:tcPr>
          <w:p w14:paraId="050570C7" w14:textId="77777777" w:rsidR="00112925" w:rsidRPr="00B55FF9" w:rsidRDefault="00112925" w:rsidP="00112925">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3CC44581" w14:textId="61907C76"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50AB3D14" w14:textId="7F0397C6"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54531297" w14:textId="47E29020"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11FCFB08" w14:textId="59BFE594"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31372305" w14:textId="31D74352"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2B474ABD" w14:textId="2A3E717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7D201C77" w14:textId="389493F0"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6CE053D1" w14:textId="36FC3BA0"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r>
      <w:tr w:rsidR="00112925" w:rsidRPr="00B55FF9" w14:paraId="50C53115" w14:textId="74FC60A0" w:rsidTr="002313A3">
        <w:trPr>
          <w:trHeight w:val="20"/>
        </w:trPr>
        <w:tc>
          <w:tcPr>
            <w:tcW w:w="1100" w:type="pct"/>
            <w:shd w:val="clear" w:color="auto" w:fill="auto"/>
            <w:vAlign w:val="center"/>
          </w:tcPr>
          <w:p w14:paraId="64FC3B6A" w14:textId="77777777" w:rsidR="00112925" w:rsidRPr="00B55FF9" w:rsidRDefault="00112925" w:rsidP="00112925">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3B804EDD" w14:textId="05883003"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shd w:val="clear" w:color="auto" w:fill="D9D9D9" w:themeFill="background1" w:themeFillShade="D9"/>
            <w:vAlign w:val="center"/>
          </w:tcPr>
          <w:p w14:paraId="445E49B4" w14:textId="54A6901F"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shd w:val="clear" w:color="auto" w:fill="D9D9D9" w:themeFill="background1" w:themeFillShade="D9"/>
            <w:vAlign w:val="center"/>
          </w:tcPr>
          <w:p w14:paraId="703E5AED" w14:textId="14F3D579"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3331C74" w14:textId="69513F1F"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AD74669" w14:textId="6CEF82F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FB513CB" w14:textId="3B813858"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shd w:val="clear" w:color="auto" w:fill="D9D9D9" w:themeFill="background1" w:themeFillShade="D9"/>
            <w:vAlign w:val="center"/>
          </w:tcPr>
          <w:p w14:paraId="5F3E3797" w14:textId="675B5B5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113C2F4" w14:textId="36CCDEF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36073711" w14:textId="3E2AC29D" w:rsidTr="002313A3">
        <w:trPr>
          <w:trHeight w:val="20"/>
        </w:trPr>
        <w:tc>
          <w:tcPr>
            <w:tcW w:w="1100" w:type="pct"/>
            <w:shd w:val="clear" w:color="auto" w:fill="auto"/>
            <w:vAlign w:val="center"/>
          </w:tcPr>
          <w:p w14:paraId="37F8C068" w14:textId="77777777" w:rsidR="00112925" w:rsidRPr="00B55FF9" w:rsidRDefault="00112925" w:rsidP="00112925">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5CFA1E16" w14:textId="6C9398C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£26,000</w:t>
            </w:r>
          </w:p>
        </w:tc>
        <w:tc>
          <w:tcPr>
            <w:tcW w:w="488" w:type="pct"/>
            <w:shd w:val="clear" w:color="auto" w:fill="auto"/>
            <w:vAlign w:val="center"/>
          </w:tcPr>
          <w:p w14:paraId="026116B3" w14:textId="7559EB34"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£44,000</w:t>
            </w:r>
          </w:p>
        </w:tc>
        <w:tc>
          <w:tcPr>
            <w:tcW w:w="487" w:type="pct"/>
            <w:shd w:val="clear" w:color="auto" w:fill="auto"/>
            <w:vAlign w:val="center"/>
          </w:tcPr>
          <w:p w14:paraId="61B0894C" w14:textId="15A1181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C901243" w14:textId="6026CB81"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E19632A" w14:textId="4B59EBD4"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shd w:val="clear" w:color="auto" w:fill="D9D9D9" w:themeFill="background1" w:themeFillShade="D9"/>
            <w:vAlign w:val="center"/>
          </w:tcPr>
          <w:p w14:paraId="3EFE1F65" w14:textId="53B9074B"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D4A006C" w14:textId="7C59BBEF"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978CED0" w14:textId="198BAB0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5A1EC10A" w14:textId="7AA2C9DD" w:rsidTr="002313A3">
        <w:trPr>
          <w:trHeight w:val="20"/>
        </w:trPr>
        <w:tc>
          <w:tcPr>
            <w:tcW w:w="1100" w:type="pct"/>
            <w:shd w:val="clear" w:color="auto" w:fill="auto"/>
            <w:vAlign w:val="center"/>
          </w:tcPr>
          <w:p w14:paraId="4DD844B1" w14:textId="77777777" w:rsidR="00112925" w:rsidRPr="00B55FF9" w:rsidRDefault="00112925" w:rsidP="00112925">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7CD01902" w14:textId="1E2DC281"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£47,000</w:t>
            </w:r>
          </w:p>
        </w:tc>
        <w:tc>
          <w:tcPr>
            <w:tcW w:w="488" w:type="pct"/>
            <w:shd w:val="clear" w:color="auto" w:fill="auto"/>
            <w:vAlign w:val="center"/>
          </w:tcPr>
          <w:p w14:paraId="565C5258" w14:textId="5C8B8BDA"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£67,000</w:t>
            </w:r>
          </w:p>
        </w:tc>
        <w:tc>
          <w:tcPr>
            <w:tcW w:w="487" w:type="pct"/>
            <w:shd w:val="clear" w:color="auto" w:fill="auto"/>
            <w:vAlign w:val="center"/>
          </w:tcPr>
          <w:p w14:paraId="2ECFD41C" w14:textId="708124DA"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7608FD5A" w14:textId="256FA64C"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1EC54F7" w14:textId="474B890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2845787" w14:textId="37D59097"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C9D587C" w14:textId="1718B4AB"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2272E5A" w14:textId="29D7C65C"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4E69A156" w14:textId="442A1154" w:rsidTr="002313A3">
        <w:trPr>
          <w:trHeight w:val="20"/>
        </w:trPr>
        <w:tc>
          <w:tcPr>
            <w:tcW w:w="1100" w:type="pct"/>
            <w:tcBorders>
              <w:bottom w:val="single" w:sz="4" w:space="0" w:color="06357A"/>
            </w:tcBorders>
            <w:shd w:val="clear" w:color="auto" w:fill="auto"/>
            <w:vAlign w:val="center"/>
          </w:tcPr>
          <w:p w14:paraId="68E08528" w14:textId="57630930" w:rsidR="00112925" w:rsidRPr="00B55FF9" w:rsidRDefault="00112925" w:rsidP="00112925">
            <w:pPr>
              <w:spacing w:before="0" w:after="0"/>
              <w:ind w:left="28" w:right="28"/>
              <w:jc w:val="left"/>
              <w:rPr>
                <w:sz w:val="20"/>
                <w:szCs w:val="20"/>
              </w:rPr>
            </w:pPr>
            <w:r w:rsidRPr="00B55FF9">
              <w:rPr>
                <w:sz w:val="20"/>
                <w:szCs w:val="20"/>
              </w:rPr>
              <w:t>Higher degree (res</w:t>
            </w:r>
            <w:r w:rsidR="002313A3">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08613849" w14:textId="55E180C7"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£88,000</w:t>
            </w:r>
          </w:p>
        </w:tc>
        <w:tc>
          <w:tcPr>
            <w:tcW w:w="488" w:type="pct"/>
            <w:tcBorders>
              <w:bottom w:val="single" w:sz="4" w:space="0" w:color="06357A"/>
            </w:tcBorders>
            <w:shd w:val="clear" w:color="auto" w:fill="auto"/>
            <w:vAlign w:val="center"/>
          </w:tcPr>
          <w:p w14:paraId="14B8F973" w14:textId="47162577"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£74,000</w:t>
            </w:r>
          </w:p>
        </w:tc>
        <w:tc>
          <w:tcPr>
            <w:tcW w:w="487" w:type="pct"/>
            <w:tcBorders>
              <w:bottom w:val="single" w:sz="4" w:space="0" w:color="06357A"/>
            </w:tcBorders>
            <w:shd w:val="clear" w:color="auto" w:fill="auto"/>
            <w:vAlign w:val="center"/>
          </w:tcPr>
          <w:p w14:paraId="17467BB5" w14:textId="37A81189"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06049ACF" w14:textId="45B57D4D"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79B3B8AF" w14:textId="5E94C637"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EC10855" w14:textId="0C85249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1819D387" w14:textId="6ADA85CE"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1CE7AD2B" w14:textId="5C4C29D1" w:rsidR="00112925" w:rsidRPr="00B55FF9" w:rsidRDefault="00112925" w:rsidP="00112925">
            <w:pPr>
              <w:spacing w:before="0" w:after="0"/>
              <w:ind w:left="28" w:right="28"/>
              <w:jc w:val="center"/>
              <w:rPr>
                <w:rFonts w:cs="Calibri"/>
                <w:color w:val="000000"/>
                <w:sz w:val="20"/>
                <w:szCs w:val="20"/>
              </w:rPr>
            </w:pPr>
            <w:r w:rsidRPr="00B55FF9">
              <w:rPr>
                <w:rFonts w:cs="Calibri"/>
                <w:color w:val="000000"/>
                <w:sz w:val="20"/>
                <w:szCs w:val="20"/>
              </w:rPr>
              <w:t> </w:t>
            </w:r>
          </w:p>
        </w:tc>
      </w:tr>
      <w:tr w:rsidR="00112925" w:rsidRPr="00B55FF9" w14:paraId="6F94DCB2" w14:textId="7EEB0270" w:rsidTr="00112925">
        <w:trPr>
          <w:trHeight w:val="120"/>
        </w:trPr>
        <w:tc>
          <w:tcPr>
            <w:tcW w:w="5000" w:type="pct"/>
            <w:gridSpan w:val="10"/>
            <w:tcBorders>
              <w:top w:val="single" w:sz="4" w:space="0" w:color="06357A"/>
              <w:bottom w:val="single" w:sz="4" w:space="0" w:color="06357A"/>
            </w:tcBorders>
            <w:shd w:val="clear" w:color="auto" w:fill="auto"/>
            <w:vAlign w:val="center"/>
          </w:tcPr>
          <w:p w14:paraId="18C98F41" w14:textId="31D4B31E" w:rsidR="00112925" w:rsidRPr="00B55FF9" w:rsidRDefault="00112925" w:rsidP="002634FC">
            <w:pPr>
              <w:spacing w:before="0" w:after="0"/>
              <w:jc w:val="left"/>
              <w:rPr>
                <w:b/>
                <w:color w:val="7D2239" w:themeColor="accent2"/>
                <w:sz w:val="20"/>
                <w:szCs w:val="20"/>
              </w:rPr>
            </w:pPr>
          </w:p>
        </w:tc>
      </w:tr>
      <w:tr w:rsidR="00112925" w:rsidRPr="00B55FF9" w14:paraId="0301C7AD" w14:textId="0789812A" w:rsidTr="00112925">
        <w:trPr>
          <w:trHeight w:val="20"/>
        </w:trPr>
        <w:tc>
          <w:tcPr>
            <w:tcW w:w="5000" w:type="pct"/>
            <w:gridSpan w:val="10"/>
            <w:tcBorders>
              <w:top w:val="single" w:sz="4" w:space="0" w:color="06357A"/>
              <w:bottom w:val="single" w:sz="4" w:space="0" w:color="06357A"/>
            </w:tcBorders>
            <w:shd w:val="clear" w:color="auto" w:fill="auto"/>
            <w:vAlign w:val="center"/>
          </w:tcPr>
          <w:p w14:paraId="412CE5D9" w14:textId="27631B1E" w:rsidR="00112925" w:rsidRPr="00B55FF9" w:rsidRDefault="00112925" w:rsidP="002634FC">
            <w:pPr>
              <w:spacing w:before="0" w:after="0"/>
              <w:ind w:left="28" w:right="28"/>
              <w:jc w:val="left"/>
              <w:rPr>
                <w:b/>
                <w:color w:val="06357A"/>
                <w:sz w:val="20"/>
                <w:szCs w:val="20"/>
              </w:rPr>
            </w:pPr>
            <w:r w:rsidRPr="00B55FF9">
              <w:rPr>
                <w:b/>
                <w:color w:val="06357A"/>
                <w:sz w:val="20"/>
                <w:szCs w:val="20"/>
              </w:rPr>
              <w:t>Gross Exchequer benefits</w:t>
            </w:r>
          </w:p>
        </w:tc>
      </w:tr>
      <w:tr w:rsidR="00112925" w:rsidRPr="00B55FF9" w14:paraId="56CD5C5F" w14:textId="727A9B82" w:rsidTr="00112925">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64ACB6B9" w14:textId="70415893" w:rsidR="00112925" w:rsidRPr="00B55FF9" w:rsidRDefault="00112925"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2313A3" w:rsidRPr="00B55FF9" w14:paraId="3D8D8213" w14:textId="50EAB1A5" w:rsidTr="002313A3">
        <w:trPr>
          <w:trHeight w:val="20"/>
        </w:trPr>
        <w:tc>
          <w:tcPr>
            <w:tcW w:w="1100" w:type="pct"/>
            <w:tcBorders>
              <w:top w:val="single" w:sz="4" w:space="0" w:color="06357A"/>
            </w:tcBorders>
            <w:shd w:val="clear" w:color="auto" w:fill="auto"/>
            <w:vAlign w:val="center"/>
          </w:tcPr>
          <w:p w14:paraId="1F5D9456" w14:textId="77777777" w:rsidR="002313A3" w:rsidRPr="00B55FF9" w:rsidRDefault="002313A3" w:rsidP="002313A3">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64106954" w14:textId="4E3F92EF"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-£3,000</w:t>
            </w:r>
          </w:p>
        </w:tc>
        <w:tc>
          <w:tcPr>
            <w:tcW w:w="488" w:type="pct"/>
            <w:tcBorders>
              <w:top w:val="single" w:sz="4" w:space="0" w:color="06357A"/>
            </w:tcBorders>
            <w:shd w:val="clear" w:color="auto" w:fill="D9D9D9" w:themeFill="background1" w:themeFillShade="D9"/>
            <w:vAlign w:val="center"/>
          </w:tcPr>
          <w:p w14:paraId="64A59D4C" w14:textId="77F4BF13"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tcBorders>
              <w:top w:val="single" w:sz="4" w:space="0" w:color="06357A"/>
            </w:tcBorders>
            <w:shd w:val="clear" w:color="auto" w:fill="D9D9D9" w:themeFill="background1" w:themeFillShade="D9"/>
            <w:vAlign w:val="center"/>
          </w:tcPr>
          <w:p w14:paraId="40904806" w14:textId="03533D75"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7A27D8BB" w14:textId="2B69673B"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5B273DE" w14:textId="05A9FEFB"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A140842" w14:textId="65A7A4AB"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7C40098" w14:textId="6B652AE1"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56ADE9FF" w14:textId="232AF61F" w:rsidR="002313A3" w:rsidRPr="00B55FF9" w:rsidRDefault="002313A3" w:rsidP="002313A3">
            <w:pPr>
              <w:spacing w:before="0" w:after="0"/>
              <w:ind w:left="28" w:right="28"/>
              <w:jc w:val="center"/>
              <w:rPr>
                <w:rFonts w:cs="Calibri"/>
                <w:color w:val="FF0000"/>
                <w:sz w:val="20"/>
                <w:szCs w:val="20"/>
              </w:rPr>
            </w:pPr>
            <w:r w:rsidRPr="00B55FF9">
              <w:rPr>
                <w:rFonts w:cs="Calibri"/>
                <w:color w:val="000000"/>
                <w:sz w:val="20"/>
                <w:szCs w:val="20"/>
              </w:rPr>
              <w:t> </w:t>
            </w:r>
          </w:p>
        </w:tc>
      </w:tr>
      <w:tr w:rsidR="002313A3" w:rsidRPr="00B55FF9" w14:paraId="3799374D" w14:textId="68F6BA6B" w:rsidTr="002313A3">
        <w:trPr>
          <w:trHeight w:val="20"/>
        </w:trPr>
        <w:tc>
          <w:tcPr>
            <w:tcW w:w="1100" w:type="pct"/>
            <w:shd w:val="clear" w:color="auto" w:fill="auto"/>
            <w:vAlign w:val="center"/>
          </w:tcPr>
          <w:p w14:paraId="78C3F248" w14:textId="77777777" w:rsidR="002313A3" w:rsidRPr="00B55FF9" w:rsidRDefault="002313A3" w:rsidP="002313A3">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1032BD21" w14:textId="4230CAD2"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-£9,000</w:t>
            </w:r>
          </w:p>
        </w:tc>
        <w:tc>
          <w:tcPr>
            <w:tcW w:w="488" w:type="pct"/>
            <w:shd w:val="clear" w:color="auto" w:fill="D9D9D9" w:themeFill="background1" w:themeFillShade="D9"/>
            <w:vAlign w:val="center"/>
          </w:tcPr>
          <w:p w14:paraId="058E4FF7" w14:textId="64E19FAC"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-£6,000</w:t>
            </w:r>
          </w:p>
        </w:tc>
        <w:tc>
          <w:tcPr>
            <w:tcW w:w="487" w:type="pct"/>
            <w:shd w:val="clear" w:color="auto" w:fill="D9D9D9" w:themeFill="background1" w:themeFillShade="D9"/>
            <w:vAlign w:val="center"/>
          </w:tcPr>
          <w:p w14:paraId="3F9E7A51" w14:textId="3EB76AF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DC7491F" w14:textId="1D8F6BA3"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14CFFFB" w14:textId="222100E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205123B" w14:textId="672BF8E7"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-£6,000</w:t>
            </w:r>
          </w:p>
        </w:tc>
        <w:tc>
          <w:tcPr>
            <w:tcW w:w="487" w:type="pct"/>
            <w:shd w:val="clear" w:color="auto" w:fill="D9D9D9" w:themeFill="background1" w:themeFillShade="D9"/>
            <w:vAlign w:val="center"/>
          </w:tcPr>
          <w:p w14:paraId="4DDBCD58" w14:textId="1CF89A19"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C5A9275" w14:textId="083C854E"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r w:rsidR="002313A3" w:rsidRPr="00B55FF9" w14:paraId="3986882A" w14:textId="19B16873" w:rsidTr="002313A3">
        <w:trPr>
          <w:trHeight w:val="20"/>
        </w:trPr>
        <w:tc>
          <w:tcPr>
            <w:tcW w:w="1100" w:type="pct"/>
            <w:shd w:val="clear" w:color="auto" w:fill="auto"/>
            <w:vAlign w:val="center"/>
          </w:tcPr>
          <w:p w14:paraId="0BEB64F6" w14:textId="77777777" w:rsidR="002313A3" w:rsidRPr="00B55FF9" w:rsidRDefault="002313A3" w:rsidP="002313A3">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608CD8A1" w14:textId="14D2BB1C"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£49,000</w:t>
            </w:r>
          </w:p>
        </w:tc>
        <w:tc>
          <w:tcPr>
            <w:tcW w:w="488" w:type="pct"/>
            <w:shd w:val="clear" w:color="auto" w:fill="auto"/>
            <w:vAlign w:val="center"/>
          </w:tcPr>
          <w:p w14:paraId="165F7939" w14:textId="7360D65E"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£50,000</w:t>
            </w:r>
          </w:p>
        </w:tc>
        <w:tc>
          <w:tcPr>
            <w:tcW w:w="487" w:type="pct"/>
            <w:shd w:val="clear" w:color="auto" w:fill="auto"/>
            <w:vAlign w:val="center"/>
          </w:tcPr>
          <w:p w14:paraId="67BA464A" w14:textId="650CD300"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02762C4" w14:textId="380794C5"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-£9,000</w:t>
            </w:r>
          </w:p>
        </w:tc>
        <w:tc>
          <w:tcPr>
            <w:tcW w:w="487" w:type="pct"/>
            <w:shd w:val="clear" w:color="auto" w:fill="D9D9D9" w:themeFill="background1" w:themeFillShade="D9"/>
            <w:vAlign w:val="center"/>
          </w:tcPr>
          <w:p w14:paraId="3204E9E5" w14:textId="15E32761"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-£12,000</w:t>
            </w:r>
          </w:p>
        </w:tc>
        <w:tc>
          <w:tcPr>
            <w:tcW w:w="488" w:type="pct"/>
            <w:shd w:val="clear" w:color="auto" w:fill="D9D9D9" w:themeFill="background1" w:themeFillShade="D9"/>
            <w:vAlign w:val="center"/>
          </w:tcPr>
          <w:p w14:paraId="018DD73A" w14:textId="466A7799"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-£9,000</w:t>
            </w:r>
          </w:p>
        </w:tc>
        <w:tc>
          <w:tcPr>
            <w:tcW w:w="487" w:type="pct"/>
            <w:shd w:val="clear" w:color="auto" w:fill="D9D9D9" w:themeFill="background1" w:themeFillShade="D9"/>
            <w:vAlign w:val="center"/>
          </w:tcPr>
          <w:p w14:paraId="2DDDFA1C" w14:textId="7D7B0DB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600C45E" w14:textId="74CAC760"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-£9,000</w:t>
            </w:r>
          </w:p>
        </w:tc>
      </w:tr>
      <w:tr w:rsidR="002313A3" w:rsidRPr="00B55FF9" w14:paraId="1AB9DAA7" w14:textId="267A13A8" w:rsidTr="002313A3">
        <w:trPr>
          <w:trHeight w:val="20"/>
        </w:trPr>
        <w:tc>
          <w:tcPr>
            <w:tcW w:w="1100" w:type="pct"/>
            <w:shd w:val="clear" w:color="auto" w:fill="auto"/>
            <w:vAlign w:val="center"/>
          </w:tcPr>
          <w:p w14:paraId="792280A8" w14:textId="77777777" w:rsidR="002313A3" w:rsidRPr="00B55FF9" w:rsidRDefault="002313A3" w:rsidP="002313A3">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3BAEAAB0" w14:textId="224FA53D"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£53,000</w:t>
            </w:r>
          </w:p>
        </w:tc>
        <w:tc>
          <w:tcPr>
            <w:tcW w:w="488" w:type="pct"/>
            <w:shd w:val="clear" w:color="auto" w:fill="auto"/>
            <w:vAlign w:val="center"/>
          </w:tcPr>
          <w:p w14:paraId="36D6ECF1" w14:textId="6482D645"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£58,000</w:t>
            </w:r>
          </w:p>
        </w:tc>
        <w:tc>
          <w:tcPr>
            <w:tcW w:w="487" w:type="pct"/>
            <w:shd w:val="clear" w:color="auto" w:fill="auto"/>
            <w:vAlign w:val="center"/>
          </w:tcPr>
          <w:p w14:paraId="6E4CAC92" w14:textId="0A630F5A"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0E8540C6" w14:textId="1550B3F5"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2912966A" w14:textId="541483B0"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-£10,000</w:t>
            </w:r>
          </w:p>
        </w:tc>
        <w:tc>
          <w:tcPr>
            <w:tcW w:w="488" w:type="pct"/>
            <w:shd w:val="clear" w:color="auto" w:fill="D9D9D9" w:themeFill="background1" w:themeFillShade="D9"/>
            <w:vAlign w:val="center"/>
          </w:tcPr>
          <w:p w14:paraId="492139F9" w14:textId="320CCDEE"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35AA554" w14:textId="3044F8E1"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450CEC7" w14:textId="610CAC46"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r w:rsidR="002313A3" w:rsidRPr="00B55FF9" w14:paraId="0D865A7F" w14:textId="1B196B5B" w:rsidTr="002313A3">
        <w:trPr>
          <w:trHeight w:val="20"/>
        </w:trPr>
        <w:tc>
          <w:tcPr>
            <w:tcW w:w="1100" w:type="pct"/>
            <w:tcBorders>
              <w:bottom w:val="single" w:sz="4" w:space="0" w:color="06357A"/>
            </w:tcBorders>
            <w:shd w:val="clear" w:color="auto" w:fill="auto"/>
            <w:vAlign w:val="center"/>
          </w:tcPr>
          <w:p w14:paraId="6706004C" w14:textId="507AFE1E" w:rsidR="002313A3" w:rsidRPr="00B55FF9" w:rsidRDefault="002313A3" w:rsidP="002313A3">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6C465652" w14:textId="3E39DFC8"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£153,000</w:t>
            </w:r>
          </w:p>
        </w:tc>
        <w:tc>
          <w:tcPr>
            <w:tcW w:w="488" w:type="pct"/>
            <w:tcBorders>
              <w:bottom w:val="single" w:sz="4" w:space="0" w:color="06357A"/>
            </w:tcBorders>
            <w:shd w:val="clear" w:color="auto" w:fill="auto"/>
            <w:vAlign w:val="center"/>
          </w:tcPr>
          <w:p w14:paraId="616A8B83" w14:textId="4D4ADA2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£92,000</w:t>
            </w:r>
          </w:p>
        </w:tc>
        <w:tc>
          <w:tcPr>
            <w:tcW w:w="487" w:type="pct"/>
            <w:tcBorders>
              <w:bottom w:val="single" w:sz="4" w:space="0" w:color="06357A"/>
            </w:tcBorders>
            <w:shd w:val="clear" w:color="auto" w:fill="auto"/>
            <w:vAlign w:val="center"/>
          </w:tcPr>
          <w:p w14:paraId="4F770704" w14:textId="4B9F72CA"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45509E8" w14:textId="3F0395CF"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6D69E0DF" w14:textId="07970BA8"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11E4B1D1" w14:textId="48A6DD42"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45B2122D" w14:textId="448313C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39384B57" w14:textId="739A9B39" w:rsidR="002313A3" w:rsidRPr="00B55FF9" w:rsidRDefault="002313A3" w:rsidP="002313A3">
            <w:pPr>
              <w:spacing w:before="0" w:after="0"/>
              <w:ind w:left="28" w:right="28"/>
              <w:jc w:val="center"/>
              <w:rPr>
                <w:rFonts w:cs="Calibri"/>
                <w:color w:val="000000"/>
                <w:sz w:val="20"/>
                <w:szCs w:val="20"/>
              </w:rPr>
            </w:pPr>
            <w:r w:rsidRPr="00B55FF9">
              <w:rPr>
                <w:rFonts w:cs="Calibri"/>
                <w:color w:val="FF0000"/>
                <w:sz w:val="20"/>
                <w:szCs w:val="20"/>
              </w:rPr>
              <w:t>-£28,000</w:t>
            </w:r>
          </w:p>
        </w:tc>
      </w:tr>
      <w:tr w:rsidR="00112925" w:rsidRPr="00B55FF9" w14:paraId="22AEF6F0" w14:textId="3FAF14CF" w:rsidTr="00112925">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3ABE18A0" w14:textId="41E6978A" w:rsidR="00112925" w:rsidRPr="00B55FF9" w:rsidRDefault="00112925"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2313A3" w:rsidRPr="00B55FF9" w14:paraId="3A1A7F8F" w14:textId="29C37A48" w:rsidTr="002313A3">
        <w:trPr>
          <w:trHeight w:val="20"/>
        </w:trPr>
        <w:tc>
          <w:tcPr>
            <w:tcW w:w="1100" w:type="pct"/>
            <w:tcBorders>
              <w:top w:val="single" w:sz="4" w:space="0" w:color="06357A"/>
            </w:tcBorders>
            <w:shd w:val="clear" w:color="auto" w:fill="auto"/>
            <w:vAlign w:val="center"/>
          </w:tcPr>
          <w:p w14:paraId="2D442596" w14:textId="77777777" w:rsidR="002313A3" w:rsidRPr="00B55FF9" w:rsidRDefault="002313A3" w:rsidP="002313A3">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2A62C183" w14:textId="7E17831D"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29A68626" w14:textId="670DF2BC"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7475252F" w14:textId="1D25F23D"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4D2083EB" w14:textId="53CABCC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7371B458" w14:textId="23B8844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6C209C56" w14:textId="78B809F5"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2FA7AF80" w14:textId="4762FE9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4B36F2EC" w14:textId="3BCE4ADD"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r>
      <w:tr w:rsidR="002313A3" w:rsidRPr="00B55FF9" w14:paraId="3677B27A" w14:textId="16122E9D" w:rsidTr="002313A3">
        <w:trPr>
          <w:trHeight w:val="20"/>
        </w:trPr>
        <w:tc>
          <w:tcPr>
            <w:tcW w:w="1100" w:type="pct"/>
            <w:shd w:val="clear" w:color="auto" w:fill="auto"/>
            <w:vAlign w:val="center"/>
          </w:tcPr>
          <w:p w14:paraId="259C7594" w14:textId="77777777" w:rsidR="002313A3" w:rsidRPr="00B55FF9" w:rsidRDefault="002313A3" w:rsidP="002313A3">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7E57866E" w14:textId="741ACFD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shd w:val="clear" w:color="auto" w:fill="D9D9D9" w:themeFill="background1" w:themeFillShade="D9"/>
            <w:vAlign w:val="center"/>
          </w:tcPr>
          <w:p w14:paraId="7ECD17BA" w14:textId="43A5010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shd w:val="clear" w:color="auto" w:fill="D9D9D9" w:themeFill="background1" w:themeFillShade="D9"/>
            <w:vAlign w:val="center"/>
          </w:tcPr>
          <w:p w14:paraId="1D143ED2" w14:textId="2C24C50E"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CBAC8B2" w14:textId="19A87252"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4B2164E" w14:textId="6E366B29"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F0E6650" w14:textId="38B9E6A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shd w:val="clear" w:color="auto" w:fill="D9D9D9" w:themeFill="background1" w:themeFillShade="D9"/>
            <w:vAlign w:val="center"/>
          </w:tcPr>
          <w:p w14:paraId="7AA379FF" w14:textId="4ED257BA"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292FF92" w14:textId="767C6A36"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r w:rsidR="002313A3" w:rsidRPr="00B55FF9" w14:paraId="4E2FB203" w14:textId="6C636944" w:rsidTr="002313A3">
        <w:trPr>
          <w:trHeight w:val="20"/>
        </w:trPr>
        <w:tc>
          <w:tcPr>
            <w:tcW w:w="1100" w:type="pct"/>
            <w:shd w:val="clear" w:color="auto" w:fill="auto"/>
            <w:vAlign w:val="center"/>
          </w:tcPr>
          <w:p w14:paraId="2906BAA1" w14:textId="77777777" w:rsidR="002313A3" w:rsidRPr="00B55FF9" w:rsidRDefault="002313A3" w:rsidP="002313A3">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023270D5" w14:textId="1E038C2F"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£30,000</w:t>
            </w:r>
          </w:p>
        </w:tc>
        <w:tc>
          <w:tcPr>
            <w:tcW w:w="488" w:type="pct"/>
            <w:shd w:val="clear" w:color="auto" w:fill="auto"/>
            <w:vAlign w:val="center"/>
          </w:tcPr>
          <w:p w14:paraId="641F53A6" w14:textId="0925B69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£36,000</w:t>
            </w:r>
          </w:p>
        </w:tc>
        <w:tc>
          <w:tcPr>
            <w:tcW w:w="487" w:type="pct"/>
            <w:shd w:val="clear" w:color="auto" w:fill="auto"/>
            <w:vAlign w:val="center"/>
          </w:tcPr>
          <w:p w14:paraId="20D8F0F5" w14:textId="06D9F488"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DA0B5D4" w14:textId="7286B1B0"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96C6326" w14:textId="345B9431"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shd w:val="clear" w:color="auto" w:fill="D9D9D9" w:themeFill="background1" w:themeFillShade="D9"/>
            <w:vAlign w:val="center"/>
          </w:tcPr>
          <w:p w14:paraId="2E24A08B" w14:textId="3850DAF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655A17A" w14:textId="10ED144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CCA3EC1" w14:textId="72303D90"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r w:rsidR="002313A3" w:rsidRPr="00B55FF9" w14:paraId="0E818307" w14:textId="35D63F11" w:rsidTr="002313A3">
        <w:trPr>
          <w:trHeight w:val="20"/>
        </w:trPr>
        <w:tc>
          <w:tcPr>
            <w:tcW w:w="1100" w:type="pct"/>
            <w:shd w:val="clear" w:color="auto" w:fill="auto"/>
            <w:vAlign w:val="center"/>
          </w:tcPr>
          <w:p w14:paraId="16CCFBCD" w14:textId="77777777" w:rsidR="002313A3" w:rsidRPr="00B55FF9" w:rsidRDefault="002313A3" w:rsidP="002313A3">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50E4B1BA" w14:textId="3FB69F9E"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£52,000</w:t>
            </w:r>
          </w:p>
        </w:tc>
        <w:tc>
          <w:tcPr>
            <w:tcW w:w="488" w:type="pct"/>
            <w:shd w:val="clear" w:color="auto" w:fill="auto"/>
            <w:vAlign w:val="center"/>
          </w:tcPr>
          <w:p w14:paraId="708306A2" w14:textId="5C165639"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£56,000</w:t>
            </w:r>
          </w:p>
        </w:tc>
        <w:tc>
          <w:tcPr>
            <w:tcW w:w="487" w:type="pct"/>
            <w:shd w:val="clear" w:color="auto" w:fill="auto"/>
            <w:vAlign w:val="center"/>
          </w:tcPr>
          <w:p w14:paraId="6DA25B6D" w14:textId="5FF6C323"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089A5811" w14:textId="18A90E4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4313435" w14:textId="2895773C"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EAC994B" w14:textId="090C108B"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77217F1" w14:textId="2EE34C82"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73E378E" w14:textId="60FAF0EA"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r w:rsidR="002313A3" w:rsidRPr="00B55FF9" w14:paraId="4D94A50D" w14:textId="28E62E42" w:rsidTr="002313A3">
        <w:trPr>
          <w:trHeight w:val="20"/>
        </w:trPr>
        <w:tc>
          <w:tcPr>
            <w:tcW w:w="1100" w:type="pct"/>
            <w:tcBorders>
              <w:bottom w:val="single" w:sz="4" w:space="0" w:color="06357A"/>
            </w:tcBorders>
            <w:shd w:val="clear" w:color="auto" w:fill="auto"/>
            <w:vAlign w:val="center"/>
          </w:tcPr>
          <w:p w14:paraId="198C608A" w14:textId="5F894006" w:rsidR="002313A3" w:rsidRPr="00B55FF9" w:rsidRDefault="002313A3" w:rsidP="002313A3">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39603C11" w14:textId="15F92B1C"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£94,000</w:t>
            </w:r>
          </w:p>
        </w:tc>
        <w:tc>
          <w:tcPr>
            <w:tcW w:w="488" w:type="pct"/>
            <w:tcBorders>
              <w:bottom w:val="single" w:sz="4" w:space="0" w:color="06357A"/>
            </w:tcBorders>
            <w:shd w:val="clear" w:color="auto" w:fill="auto"/>
            <w:vAlign w:val="center"/>
          </w:tcPr>
          <w:p w14:paraId="3BED18EA" w14:textId="12F78C71"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£60,000</w:t>
            </w:r>
          </w:p>
        </w:tc>
        <w:tc>
          <w:tcPr>
            <w:tcW w:w="487" w:type="pct"/>
            <w:tcBorders>
              <w:bottom w:val="single" w:sz="4" w:space="0" w:color="06357A"/>
            </w:tcBorders>
            <w:shd w:val="clear" w:color="auto" w:fill="auto"/>
            <w:vAlign w:val="center"/>
          </w:tcPr>
          <w:p w14:paraId="11E1A074" w14:textId="3DD39887"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17D534A5" w14:textId="798F45D6"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695161C0" w14:textId="087717EF"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21FEB59" w14:textId="5BDDE298"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2D74D41F" w14:textId="6A4AD8F4"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21897491" w14:textId="5471EC85" w:rsidR="002313A3" w:rsidRPr="00B55FF9" w:rsidRDefault="002313A3" w:rsidP="002313A3">
            <w:pPr>
              <w:spacing w:before="0" w:after="0"/>
              <w:ind w:left="28" w:right="28"/>
              <w:jc w:val="center"/>
              <w:rPr>
                <w:rFonts w:cs="Calibri"/>
                <w:color w:val="000000"/>
                <w:sz w:val="20"/>
                <w:szCs w:val="20"/>
              </w:rPr>
            </w:pPr>
            <w:r w:rsidRPr="00B55FF9">
              <w:rPr>
                <w:rFonts w:cs="Calibri"/>
                <w:color w:val="000000"/>
                <w:sz w:val="20"/>
                <w:szCs w:val="20"/>
              </w:rPr>
              <w:t> </w:t>
            </w:r>
          </w:p>
        </w:tc>
      </w:tr>
    </w:tbl>
    <w:p w14:paraId="5A8CB6F7" w14:textId="77777777" w:rsidR="00F96CE8" w:rsidRDefault="00F96CE8" w:rsidP="00F96CE8">
      <w:pPr>
        <w:spacing w:before="0"/>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foregone earnings. </w:t>
      </w:r>
      <w:r w:rsidRPr="00B55FF9">
        <w:rPr>
          <w:b/>
          <w:i/>
          <w:sz w:val="16"/>
        </w:rPr>
        <w:t>Source: London Economics' analysis</w:t>
      </w:r>
    </w:p>
    <w:p w14:paraId="756141AA" w14:textId="1A4C3BE4" w:rsidR="00F96CE8" w:rsidRDefault="00F96CE8" w:rsidP="00F96CE8">
      <w:pPr>
        <w:spacing w:before="0"/>
        <w:rPr>
          <w:b/>
          <w:i/>
          <w:sz w:val="16"/>
        </w:rPr>
      </w:pPr>
    </w:p>
    <w:p w14:paraId="79A2511F" w14:textId="389FE276" w:rsidR="00B45960" w:rsidRDefault="00B45960" w:rsidP="00F96CE8">
      <w:pPr>
        <w:spacing w:before="0"/>
        <w:rPr>
          <w:b/>
          <w:i/>
          <w:sz w:val="16"/>
        </w:rPr>
      </w:pPr>
    </w:p>
    <w:p w14:paraId="68BFA687" w14:textId="1B6464D5" w:rsidR="00B45960" w:rsidRDefault="00B45960" w:rsidP="00F96CE8">
      <w:pPr>
        <w:spacing w:before="0"/>
        <w:rPr>
          <w:b/>
          <w:i/>
          <w:sz w:val="16"/>
        </w:rPr>
      </w:pPr>
    </w:p>
    <w:p w14:paraId="757D0668" w14:textId="586BCB7A" w:rsidR="00B45960" w:rsidRDefault="00B45960" w:rsidP="00F96CE8">
      <w:pPr>
        <w:spacing w:before="0"/>
        <w:rPr>
          <w:b/>
          <w:i/>
          <w:sz w:val="16"/>
        </w:rPr>
      </w:pPr>
    </w:p>
    <w:p w14:paraId="3A69DF5D" w14:textId="0AAAB6AC" w:rsidR="00B45960" w:rsidRDefault="00B45960" w:rsidP="00F96CE8">
      <w:pPr>
        <w:spacing w:before="0"/>
        <w:rPr>
          <w:b/>
          <w:i/>
          <w:sz w:val="16"/>
        </w:rPr>
      </w:pPr>
    </w:p>
    <w:p w14:paraId="522EADB0" w14:textId="632263DE" w:rsidR="00B45960" w:rsidRDefault="00B45960" w:rsidP="00F96CE8">
      <w:pPr>
        <w:spacing w:before="0"/>
        <w:rPr>
          <w:b/>
          <w:i/>
          <w:sz w:val="16"/>
        </w:rPr>
      </w:pPr>
    </w:p>
    <w:p w14:paraId="395E34BC" w14:textId="6E19D827" w:rsidR="00B45960" w:rsidRDefault="00B45960" w:rsidP="00F96CE8">
      <w:pPr>
        <w:spacing w:before="0"/>
        <w:rPr>
          <w:b/>
          <w:i/>
          <w:sz w:val="16"/>
        </w:rPr>
      </w:pPr>
    </w:p>
    <w:p w14:paraId="7086316C" w14:textId="6722F3BE" w:rsidR="00B45960" w:rsidRDefault="00B45960" w:rsidP="00F96CE8">
      <w:pPr>
        <w:spacing w:before="0"/>
        <w:rPr>
          <w:b/>
          <w:i/>
          <w:sz w:val="16"/>
        </w:rPr>
      </w:pPr>
    </w:p>
    <w:p w14:paraId="7A3C978B" w14:textId="2564FA78" w:rsidR="00151130" w:rsidRPr="00B55FF9" w:rsidRDefault="00151130" w:rsidP="00151130">
      <w:pPr>
        <w:pStyle w:val="TableTitle"/>
        <w:spacing w:before="0" w:after="120"/>
      </w:pPr>
      <w:bookmarkStart w:id="307" w:name="_Ref85188800"/>
      <w:bookmarkStart w:id="308" w:name="_Toc85188920"/>
      <w:r w:rsidRPr="00B55FF9">
        <w:t>Net graduate premiums per student associated with HE qualification attainment at the University of Glasgow, by study mode, level, gender, prior attainment, and domicile</w:t>
      </w:r>
      <w:bookmarkEnd w:id="307"/>
      <w:bookmarkEnd w:id="308"/>
    </w:p>
    <w:tbl>
      <w:tblPr>
        <w:tblW w:w="4969"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129"/>
        <w:gridCol w:w="1109"/>
        <w:gridCol w:w="1109"/>
        <w:gridCol w:w="1109"/>
        <w:gridCol w:w="1113"/>
        <w:gridCol w:w="1109"/>
        <w:gridCol w:w="1111"/>
      </w:tblGrid>
      <w:tr w:rsidR="00151130" w:rsidRPr="00B55FF9" w14:paraId="2F4A4872" w14:textId="77777777" w:rsidTr="002634FC">
        <w:trPr>
          <w:trHeight w:val="20"/>
        </w:trPr>
        <w:tc>
          <w:tcPr>
            <w:tcW w:w="1211" w:type="pct"/>
            <w:vMerge w:val="restart"/>
            <w:tcBorders>
              <w:top w:val="single" w:sz="4" w:space="0" w:color="06357A"/>
              <w:bottom w:val="single" w:sz="4" w:space="0" w:color="06357A"/>
            </w:tcBorders>
            <w:shd w:val="clear" w:color="auto" w:fill="auto"/>
            <w:vAlign w:val="center"/>
          </w:tcPr>
          <w:p w14:paraId="018EB1A7" w14:textId="77777777" w:rsidR="00151130" w:rsidRPr="00B55FF9" w:rsidRDefault="00151130" w:rsidP="002634FC">
            <w:pPr>
              <w:spacing w:before="0" w:after="0"/>
              <w:ind w:left="28" w:right="28"/>
              <w:jc w:val="left"/>
              <w:rPr>
                <w:b/>
                <w:color w:val="06357A"/>
                <w:sz w:val="20"/>
                <w:szCs w:val="20"/>
              </w:rPr>
            </w:pPr>
            <w:r w:rsidRPr="00B55FF9">
              <w:rPr>
                <w:b/>
                <w:color w:val="06357A"/>
                <w:sz w:val="20"/>
                <w:szCs w:val="20"/>
              </w:rPr>
              <w:t>Level of study</w:t>
            </w:r>
          </w:p>
        </w:tc>
        <w:tc>
          <w:tcPr>
            <w:tcW w:w="3789" w:type="pct"/>
            <w:gridSpan w:val="6"/>
            <w:tcBorders>
              <w:top w:val="single" w:sz="4" w:space="0" w:color="06357A"/>
              <w:bottom w:val="single" w:sz="4" w:space="0" w:color="06357A"/>
            </w:tcBorders>
            <w:shd w:val="clear" w:color="auto" w:fill="auto"/>
            <w:vAlign w:val="center"/>
          </w:tcPr>
          <w:p w14:paraId="5A41F469"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151130" w:rsidRPr="00B55FF9" w14:paraId="18DE4C5A"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4FCA1CB9" w14:textId="77777777" w:rsidR="00151130" w:rsidRPr="00B55FF9" w:rsidRDefault="00151130" w:rsidP="002634FC">
            <w:pPr>
              <w:spacing w:before="0" w:after="0"/>
              <w:ind w:left="28" w:right="28"/>
              <w:jc w:val="left"/>
              <w:rPr>
                <w:b/>
                <w:color w:val="06357A"/>
                <w:sz w:val="20"/>
                <w:szCs w:val="20"/>
              </w:rPr>
            </w:pPr>
          </w:p>
        </w:tc>
        <w:tc>
          <w:tcPr>
            <w:tcW w:w="1262" w:type="pct"/>
            <w:gridSpan w:val="2"/>
            <w:tcBorders>
              <w:top w:val="single" w:sz="4" w:space="0" w:color="06357A"/>
              <w:bottom w:val="single" w:sz="4" w:space="0" w:color="06357A"/>
            </w:tcBorders>
            <w:shd w:val="clear" w:color="auto" w:fill="auto"/>
            <w:vAlign w:val="center"/>
          </w:tcPr>
          <w:p w14:paraId="17BCC0D9" w14:textId="77777777" w:rsidR="00151130" w:rsidRPr="00B55FF9" w:rsidRDefault="00151130" w:rsidP="002634FC">
            <w:pPr>
              <w:spacing w:before="0" w:after="0"/>
              <w:ind w:left="28" w:right="28"/>
              <w:jc w:val="center"/>
              <w:rPr>
                <w:b/>
                <w:color w:val="06357A"/>
                <w:sz w:val="20"/>
                <w:szCs w:val="20"/>
                <w:vertAlign w:val="superscript"/>
              </w:rPr>
            </w:pPr>
            <w:r w:rsidRPr="00B55FF9">
              <w:rPr>
                <w:b/>
                <w:color w:val="06357A"/>
                <w:sz w:val="20"/>
                <w:szCs w:val="20"/>
              </w:rPr>
              <w:t>Scottish National 5 Certificate</w:t>
            </w:r>
          </w:p>
        </w:tc>
        <w:tc>
          <w:tcPr>
            <w:tcW w:w="1264" w:type="pct"/>
            <w:gridSpan w:val="2"/>
            <w:tcBorders>
              <w:top w:val="single" w:sz="4" w:space="0" w:color="06357A"/>
              <w:bottom w:val="single" w:sz="4" w:space="0" w:color="06357A"/>
            </w:tcBorders>
            <w:shd w:val="clear" w:color="auto" w:fill="auto"/>
            <w:vAlign w:val="center"/>
          </w:tcPr>
          <w:p w14:paraId="3F3EFDEE" w14:textId="77777777" w:rsidR="00151130" w:rsidRPr="00B55FF9" w:rsidRDefault="00151130" w:rsidP="002634FC">
            <w:pPr>
              <w:spacing w:before="0" w:after="0"/>
              <w:ind w:left="28" w:right="28"/>
              <w:jc w:val="center"/>
              <w:rPr>
                <w:b/>
                <w:color w:val="06357A"/>
                <w:sz w:val="20"/>
                <w:szCs w:val="20"/>
                <w:vertAlign w:val="superscript"/>
              </w:rPr>
            </w:pPr>
            <w:r w:rsidRPr="00B55FF9">
              <w:rPr>
                <w:b/>
                <w:color w:val="06357A"/>
                <w:sz w:val="20"/>
                <w:szCs w:val="20"/>
              </w:rPr>
              <w:t>Scottish Highers</w:t>
            </w:r>
          </w:p>
        </w:tc>
        <w:tc>
          <w:tcPr>
            <w:tcW w:w="1263" w:type="pct"/>
            <w:gridSpan w:val="2"/>
            <w:tcBorders>
              <w:top w:val="single" w:sz="4" w:space="0" w:color="06357A"/>
              <w:bottom w:val="single" w:sz="4" w:space="0" w:color="06357A"/>
            </w:tcBorders>
            <w:shd w:val="clear" w:color="auto" w:fill="auto"/>
            <w:vAlign w:val="center"/>
          </w:tcPr>
          <w:p w14:paraId="6EA056AB"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 xml:space="preserve">Other </w:t>
            </w:r>
          </w:p>
          <w:p w14:paraId="1829DBB4"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undergraduate</w:t>
            </w:r>
          </w:p>
        </w:tc>
      </w:tr>
      <w:tr w:rsidR="00151130" w:rsidRPr="00B55FF9" w14:paraId="36553691"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2323E8DF" w14:textId="77777777" w:rsidR="00151130" w:rsidRPr="00B55FF9" w:rsidRDefault="00151130" w:rsidP="002634FC">
            <w:pPr>
              <w:spacing w:before="0" w:after="0"/>
              <w:ind w:left="28" w:right="28"/>
              <w:jc w:val="left"/>
              <w:rPr>
                <w:b/>
                <w:color w:val="06357A"/>
                <w:sz w:val="20"/>
                <w:szCs w:val="20"/>
              </w:rPr>
            </w:pPr>
          </w:p>
        </w:tc>
        <w:tc>
          <w:tcPr>
            <w:tcW w:w="631" w:type="pct"/>
            <w:tcBorders>
              <w:top w:val="single" w:sz="4" w:space="0" w:color="06357A"/>
              <w:bottom w:val="single" w:sz="4" w:space="0" w:color="06357A"/>
            </w:tcBorders>
            <w:shd w:val="clear" w:color="auto" w:fill="auto"/>
            <w:vAlign w:val="center"/>
          </w:tcPr>
          <w:p w14:paraId="33A97420"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1" w:type="pct"/>
            <w:tcBorders>
              <w:top w:val="single" w:sz="4" w:space="0" w:color="06357A"/>
              <w:bottom w:val="single" w:sz="4" w:space="0" w:color="06357A"/>
            </w:tcBorders>
            <w:shd w:val="clear" w:color="auto" w:fill="auto"/>
            <w:vAlign w:val="center"/>
          </w:tcPr>
          <w:p w14:paraId="06D8C38C"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44D2961E"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3" w:type="pct"/>
            <w:tcBorders>
              <w:top w:val="single" w:sz="4" w:space="0" w:color="06357A"/>
              <w:bottom w:val="single" w:sz="4" w:space="0" w:color="06357A"/>
            </w:tcBorders>
            <w:shd w:val="clear" w:color="auto" w:fill="auto"/>
            <w:vAlign w:val="center"/>
          </w:tcPr>
          <w:p w14:paraId="5DD5E8F2"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725662E7"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2" w:type="pct"/>
            <w:tcBorders>
              <w:top w:val="single" w:sz="4" w:space="0" w:color="06357A"/>
              <w:bottom w:val="single" w:sz="4" w:space="0" w:color="06357A"/>
            </w:tcBorders>
            <w:shd w:val="clear" w:color="auto" w:fill="auto"/>
            <w:vAlign w:val="center"/>
          </w:tcPr>
          <w:p w14:paraId="771D33B2"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r>
      <w:tr w:rsidR="00151130" w:rsidRPr="00B55FF9" w14:paraId="7090F01C" w14:textId="77777777" w:rsidTr="002634FC">
        <w:trPr>
          <w:trHeight w:val="20"/>
        </w:trPr>
        <w:tc>
          <w:tcPr>
            <w:tcW w:w="5000" w:type="pct"/>
            <w:gridSpan w:val="7"/>
            <w:tcBorders>
              <w:top w:val="single" w:sz="4" w:space="0" w:color="06357A"/>
            </w:tcBorders>
            <w:shd w:val="clear" w:color="auto" w:fill="auto"/>
            <w:vAlign w:val="center"/>
          </w:tcPr>
          <w:p w14:paraId="7E1B18BC" w14:textId="29DA0B98" w:rsidR="00151130" w:rsidRPr="00B55FF9" w:rsidRDefault="00151130" w:rsidP="002634FC">
            <w:pPr>
              <w:spacing w:before="0" w:after="0"/>
              <w:ind w:left="28" w:right="28"/>
              <w:jc w:val="left"/>
              <w:rPr>
                <w:b/>
                <w:color w:val="06357A"/>
                <w:sz w:val="20"/>
                <w:szCs w:val="20"/>
              </w:rPr>
            </w:pPr>
            <w:r>
              <w:rPr>
                <w:b/>
                <w:color w:val="06357A"/>
                <w:sz w:val="20"/>
                <w:szCs w:val="20"/>
              </w:rPr>
              <w:t>Students from England</w:t>
            </w:r>
          </w:p>
        </w:tc>
      </w:tr>
      <w:tr w:rsidR="00151130" w:rsidRPr="00B55FF9" w14:paraId="7072523E" w14:textId="77777777" w:rsidTr="002634FC">
        <w:trPr>
          <w:trHeight w:val="20"/>
        </w:trPr>
        <w:tc>
          <w:tcPr>
            <w:tcW w:w="5000" w:type="pct"/>
            <w:gridSpan w:val="7"/>
            <w:tcBorders>
              <w:top w:val="single" w:sz="4" w:space="0" w:color="06357A"/>
            </w:tcBorders>
            <w:shd w:val="clear" w:color="auto" w:fill="003865" w:themeFill="accent3"/>
            <w:vAlign w:val="center"/>
          </w:tcPr>
          <w:p w14:paraId="03586048"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262086" w:rsidRPr="00B55FF9" w14:paraId="17B1A941" w14:textId="77777777" w:rsidTr="002634FC">
        <w:trPr>
          <w:trHeight w:val="20"/>
        </w:trPr>
        <w:tc>
          <w:tcPr>
            <w:tcW w:w="1211" w:type="pct"/>
            <w:tcBorders>
              <w:top w:val="single" w:sz="4" w:space="0" w:color="06357A"/>
            </w:tcBorders>
            <w:shd w:val="clear" w:color="auto" w:fill="auto"/>
            <w:vAlign w:val="center"/>
          </w:tcPr>
          <w:p w14:paraId="6CC9F52E" w14:textId="77777777" w:rsidR="00262086" w:rsidRPr="00B55FF9" w:rsidRDefault="00262086" w:rsidP="00262086">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1ACFCBD7" w14:textId="21BC57B7"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30CBC0C3" w14:textId="517DDB79"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13AEC186" w14:textId="6459A28C" w:rsidR="00262086" w:rsidRPr="00B55FF9" w:rsidRDefault="00262086" w:rsidP="00262086">
            <w:pPr>
              <w:spacing w:before="0" w:after="0"/>
              <w:ind w:left="28" w:right="28"/>
              <w:jc w:val="center"/>
              <w:rPr>
                <w:rFonts w:cs="Calibri"/>
                <w:color w:val="FF0000"/>
                <w:sz w:val="20"/>
                <w:szCs w:val="20"/>
              </w:rPr>
            </w:pPr>
            <w:r w:rsidRPr="00B55FF9">
              <w:rPr>
                <w:rFonts w:cs="Calibri"/>
                <w:color w:val="FF0000"/>
                <w:sz w:val="20"/>
                <w:szCs w:val="20"/>
              </w:rPr>
              <w:t>-£10,000</w:t>
            </w:r>
          </w:p>
        </w:tc>
        <w:tc>
          <w:tcPr>
            <w:tcW w:w="633" w:type="pct"/>
            <w:tcBorders>
              <w:top w:val="single" w:sz="4" w:space="0" w:color="06357A"/>
            </w:tcBorders>
            <w:shd w:val="clear" w:color="auto" w:fill="auto"/>
            <w:vAlign w:val="center"/>
          </w:tcPr>
          <w:p w14:paraId="3242EC80" w14:textId="5DBDBCC9" w:rsidR="00262086" w:rsidRPr="00B55FF9" w:rsidRDefault="00262086" w:rsidP="00262086">
            <w:pPr>
              <w:spacing w:before="0" w:after="0"/>
              <w:ind w:left="28" w:right="28"/>
              <w:jc w:val="center"/>
              <w:rPr>
                <w:rFonts w:cs="Calibri"/>
                <w:color w:val="FF0000"/>
                <w:sz w:val="20"/>
                <w:szCs w:val="20"/>
              </w:rPr>
            </w:pPr>
            <w:r w:rsidRPr="00B55FF9">
              <w:rPr>
                <w:rFonts w:cs="Calibri"/>
                <w:color w:val="FF0000"/>
                <w:sz w:val="20"/>
                <w:szCs w:val="20"/>
              </w:rPr>
              <w:t>-£9,000</w:t>
            </w:r>
          </w:p>
        </w:tc>
        <w:tc>
          <w:tcPr>
            <w:tcW w:w="631" w:type="pct"/>
            <w:tcBorders>
              <w:top w:val="single" w:sz="4" w:space="0" w:color="06357A"/>
            </w:tcBorders>
            <w:shd w:val="clear" w:color="auto" w:fill="D9D9D9" w:themeFill="background1" w:themeFillShade="D9"/>
            <w:vAlign w:val="center"/>
          </w:tcPr>
          <w:p w14:paraId="4C77B487" w14:textId="53004263" w:rsidR="00262086" w:rsidRPr="00B55FF9" w:rsidRDefault="00262086" w:rsidP="00262086">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27558A91" w14:textId="4BFFA1DC" w:rsidR="00262086" w:rsidRPr="00B55FF9" w:rsidRDefault="00262086" w:rsidP="00262086">
            <w:pPr>
              <w:spacing w:before="0" w:after="0"/>
              <w:ind w:left="28" w:right="28"/>
              <w:jc w:val="center"/>
              <w:rPr>
                <w:rFonts w:cs="Calibri"/>
                <w:color w:val="FF0000"/>
                <w:sz w:val="20"/>
                <w:szCs w:val="20"/>
              </w:rPr>
            </w:pPr>
            <w:r w:rsidRPr="00B55FF9">
              <w:rPr>
                <w:rFonts w:cs="Calibri"/>
                <w:color w:val="000000"/>
                <w:sz w:val="20"/>
                <w:szCs w:val="20"/>
              </w:rPr>
              <w:t> </w:t>
            </w:r>
          </w:p>
        </w:tc>
      </w:tr>
      <w:tr w:rsidR="00262086" w:rsidRPr="00B55FF9" w14:paraId="650FABA1" w14:textId="77777777" w:rsidTr="002634FC">
        <w:trPr>
          <w:trHeight w:val="20"/>
        </w:trPr>
        <w:tc>
          <w:tcPr>
            <w:tcW w:w="1211" w:type="pct"/>
            <w:shd w:val="clear" w:color="auto" w:fill="auto"/>
            <w:vAlign w:val="center"/>
          </w:tcPr>
          <w:p w14:paraId="15B6EE85" w14:textId="77777777" w:rsidR="00262086" w:rsidRPr="00B55FF9" w:rsidRDefault="00262086" w:rsidP="00262086">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25E917DE" w14:textId="28F16338"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A457849" w14:textId="4F781D35"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6248426" w14:textId="4E054721"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£89,000</w:t>
            </w:r>
          </w:p>
        </w:tc>
        <w:tc>
          <w:tcPr>
            <w:tcW w:w="633" w:type="pct"/>
            <w:shd w:val="clear" w:color="auto" w:fill="auto"/>
            <w:vAlign w:val="center"/>
          </w:tcPr>
          <w:p w14:paraId="51EE9AEB" w14:textId="3B86A4C4"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£70,000</w:t>
            </w:r>
          </w:p>
        </w:tc>
        <w:tc>
          <w:tcPr>
            <w:tcW w:w="631" w:type="pct"/>
            <w:shd w:val="clear" w:color="auto" w:fill="auto"/>
            <w:vAlign w:val="center"/>
          </w:tcPr>
          <w:p w14:paraId="49B9FF8A" w14:textId="376BBCA2"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£114,000</w:t>
            </w:r>
          </w:p>
        </w:tc>
        <w:tc>
          <w:tcPr>
            <w:tcW w:w="632" w:type="pct"/>
            <w:shd w:val="clear" w:color="auto" w:fill="auto"/>
            <w:vAlign w:val="center"/>
          </w:tcPr>
          <w:p w14:paraId="7F8D269F" w14:textId="3B306CFE"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£69,000</w:t>
            </w:r>
          </w:p>
        </w:tc>
      </w:tr>
      <w:tr w:rsidR="00262086" w:rsidRPr="00B55FF9" w14:paraId="32D7AC0E" w14:textId="77777777" w:rsidTr="002634FC">
        <w:trPr>
          <w:trHeight w:val="20"/>
        </w:trPr>
        <w:tc>
          <w:tcPr>
            <w:tcW w:w="1211" w:type="pct"/>
            <w:shd w:val="clear" w:color="auto" w:fill="auto"/>
            <w:vAlign w:val="center"/>
          </w:tcPr>
          <w:p w14:paraId="253821B9" w14:textId="77777777" w:rsidR="00262086" w:rsidRPr="00B55FF9" w:rsidRDefault="00262086" w:rsidP="00262086">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75726EB3" w14:textId="4BD21374"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20DC795" w14:textId="55413868"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5AE7107" w14:textId="421DE3DE"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3032E17A" w14:textId="0FBB9FAE"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£156,000</w:t>
            </w:r>
          </w:p>
        </w:tc>
        <w:tc>
          <w:tcPr>
            <w:tcW w:w="631" w:type="pct"/>
            <w:shd w:val="clear" w:color="auto" w:fill="auto"/>
            <w:vAlign w:val="center"/>
          </w:tcPr>
          <w:p w14:paraId="2B00C72F" w14:textId="2BE99C7F"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7E622F3" w14:textId="3C257626"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22FE5B8F" w14:textId="77777777" w:rsidTr="002634FC">
        <w:trPr>
          <w:trHeight w:val="20"/>
        </w:trPr>
        <w:tc>
          <w:tcPr>
            <w:tcW w:w="1211" w:type="pct"/>
            <w:shd w:val="clear" w:color="auto" w:fill="auto"/>
            <w:vAlign w:val="center"/>
          </w:tcPr>
          <w:p w14:paraId="16F05E85" w14:textId="77777777" w:rsidR="00262086" w:rsidRPr="00B55FF9" w:rsidRDefault="00262086" w:rsidP="00262086">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1E66C818" w14:textId="04326A9F"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81707E6" w14:textId="1D310EEF"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696F1D2" w14:textId="7E16B10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77C7FB5F" w14:textId="47914675"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E0375E7" w14:textId="2B48E147"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5CF0BA3" w14:textId="25F7346A"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6E339D0D" w14:textId="77777777" w:rsidTr="002634FC">
        <w:trPr>
          <w:trHeight w:val="20"/>
        </w:trPr>
        <w:tc>
          <w:tcPr>
            <w:tcW w:w="1211" w:type="pct"/>
            <w:tcBorders>
              <w:bottom w:val="single" w:sz="4" w:space="0" w:color="06357A"/>
            </w:tcBorders>
            <w:shd w:val="clear" w:color="auto" w:fill="auto"/>
            <w:vAlign w:val="center"/>
          </w:tcPr>
          <w:p w14:paraId="130B53CB" w14:textId="77777777" w:rsidR="00262086" w:rsidRPr="00B55FF9" w:rsidRDefault="00262086" w:rsidP="00262086">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349A5A3B" w14:textId="17A29543"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208447DA" w14:textId="5344DB25"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0DC53570" w14:textId="1397EFF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£223,000</w:t>
            </w:r>
          </w:p>
        </w:tc>
        <w:tc>
          <w:tcPr>
            <w:tcW w:w="633" w:type="pct"/>
            <w:tcBorders>
              <w:bottom w:val="single" w:sz="4" w:space="0" w:color="06357A"/>
            </w:tcBorders>
            <w:shd w:val="clear" w:color="auto" w:fill="auto"/>
            <w:vAlign w:val="center"/>
          </w:tcPr>
          <w:p w14:paraId="619FC8DA" w14:textId="46DC8754"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£188,000</w:t>
            </w:r>
          </w:p>
        </w:tc>
        <w:tc>
          <w:tcPr>
            <w:tcW w:w="631" w:type="pct"/>
            <w:tcBorders>
              <w:bottom w:val="single" w:sz="4" w:space="0" w:color="06357A"/>
            </w:tcBorders>
            <w:shd w:val="clear" w:color="auto" w:fill="auto"/>
            <w:vAlign w:val="center"/>
          </w:tcPr>
          <w:p w14:paraId="49E931C1" w14:textId="154083C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12269BCC" w14:textId="670B153E"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6805B25D" w14:textId="77777777" w:rsidTr="002634FC">
        <w:trPr>
          <w:trHeight w:val="20"/>
        </w:trPr>
        <w:tc>
          <w:tcPr>
            <w:tcW w:w="5000" w:type="pct"/>
            <w:gridSpan w:val="7"/>
            <w:tcBorders>
              <w:top w:val="single" w:sz="4" w:space="0" w:color="06357A"/>
            </w:tcBorders>
            <w:shd w:val="clear" w:color="auto" w:fill="003865" w:themeFill="accent3"/>
            <w:vAlign w:val="center"/>
          </w:tcPr>
          <w:p w14:paraId="4D1CE18D"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262086" w:rsidRPr="00B55FF9" w14:paraId="3B79A1A2" w14:textId="77777777" w:rsidTr="002634FC">
        <w:trPr>
          <w:trHeight w:val="20"/>
        </w:trPr>
        <w:tc>
          <w:tcPr>
            <w:tcW w:w="1211" w:type="pct"/>
            <w:tcBorders>
              <w:top w:val="single" w:sz="4" w:space="0" w:color="06357A"/>
            </w:tcBorders>
            <w:shd w:val="clear" w:color="auto" w:fill="auto"/>
            <w:vAlign w:val="center"/>
          </w:tcPr>
          <w:p w14:paraId="3D989950" w14:textId="77777777" w:rsidR="00262086" w:rsidRPr="00B55FF9" w:rsidRDefault="00262086" w:rsidP="00262086">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223E71C0" w14:textId="32E9FE02"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509E8480" w14:textId="55C258DC"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£19,000</w:t>
            </w:r>
          </w:p>
        </w:tc>
        <w:tc>
          <w:tcPr>
            <w:tcW w:w="631" w:type="pct"/>
            <w:tcBorders>
              <w:top w:val="single" w:sz="4" w:space="0" w:color="06357A"/>
            </w:tcBorders>
            <w:shd w:val="clear" w:color="auto" w:fill="auto"/>
            <w:vAlign w:val="center"/>
          </w:tcPr>
          <w:p w14:paraId="6C4E13B7" w14:textId="1BD7CA5D"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top w:val="single" w:sz="4" w:space="0" w:color="06357A"/>
            </w:tcBorders>
            <w:shd w:val="clear" w:color="auto" w:fill="auto"/>
            <w:vAlign w:val="center"/>
          </w:tcPr>
          <w:p w14:paraId="0A573EEE" w14:textId="407B0E7A"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D9D9D9" w:themeFill="background1" w:themeFillShade="D9"/>
            <w:vAlign w:val="center"/>
          </w:tcPr>
          <w:p w14:paraId="5015F638" w14:textId="4BE73D1B"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7593A04D" w14:textId="01200609"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0B7B1AB3" w14:textId="77777777" w:rsidTr="002634FC">
        <w:trPr>
          <w:trHeight w:val="20"/>
        </w:trPr>
        <w:tc>
          <w:tcPr>
            <w:tcW w:w="1211" w:type="pct"/>
            <w:shd w:val="clear" w:color="auto" w:fill="auto"/>
            <w:vAlign w:val="center"/>
          </w:tcPr>
          <w:p w14:paraId="443AA0D6" w14:textId="77777777" w:rsidR="00262086" w:rsidRPr="00B55FF9" w:rsidRDefault="00262086" w:rsidP="00262086">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18391B8B" w14:textId="449436D9"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1E26941" w14:textId="050909CA"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5ECC093" w14:textId="46C938FD"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6A498B4" w14:textId="309C1B0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382E7F1" w14:textId="6FC4A7B6"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2008C505" w14:textId="6662F3B7"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67E18F08" w14:textId="77777777" w:rsidTr="002634FC">
        <w:trPr>
          <w:trHeight w:val="20"/>
        </w:trPr>
        <w:tc>
          <w:tcPr>
            <w:tcW w:w="1211" w:type="pct"/>
            <w:shd w:val="clear" w:color="auto" w:fill="auto"/>
            <w:vAlign w:val="center"/>
          </w:tcPr>
          <w:p w14:paraId="0CBBFC41" w14:textId="77777777" w:rsidR="00262086" w:rsidRPr="00B55FF9" w:rsidRDefault="00262086" w:rsidP="00262086">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22C8F812" w14:textId="7D2CA465"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2E195B2" w14:textId="34ABACA1"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3388841" w14:textId="390A72BB"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5AD02776" w14:textId="60E04C65"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E86D1D3" w14:textId="17DF9E14"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152C8471" w14:textId="78C02181"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4391AA8C" w14:textId="77777777" w:rsidTr="002634FC">
        <w:trPr>
          <w:trHeight w:val="20"/>
        </w:trPr>
        <w:tc>
          <w:tcPr>
            <w:tcW w:w="1211" w:type="pct"/>
            <w:shd w:val="clear" w:color="auto" w:fill="auto"/>
            <w:vAlign w:val="center"/>
          </w:tcPr>
          <w:p w14:paraId="533917A6" w14:textId="77777777" w:rsidR="00262086" w:rsidRPr="00B55FF9" w:rsidRDefault="00262086" w:rsidP="00262086">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504D0ACE" w14:textId="7DD2539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6A44FF6" w14:textId="08DCA557"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89C6303" w14:textId="13BFAEFC"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028F5158" w14:textId="3BA8ABC0"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F305BFC" w14:textId="50D1B30D"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0D45A32D" w14:textId="17CECC72"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262086" w:rsidRPr="00B55FF9" w14:paraId="41CB9E79" w14:textId="77777777" w:rsidTr="002634FC">
        <w:trPr>
          <w:trHeight w:val="20"/>
        </w:trPr>
        <w:tc>
          <w:tcPr>
            <w:tcW w:w="1211" w:type="pct"/>
            <w:tcBorders>
              <w:bottom w:val="single" w:sz="4" w:space="0" w:color="06357A"/>
            </w:tcBorders>
            <w:shd w:val="clear" w:color="auto" w:fill="auto"/>
            <w:vAlign w:val="center"/>
          </w:tcPr>
          <w:p w14:paraId="4648955A" w14:textId="77777777" w:rsidR="00262086" w:rsidRPr="00B55FF9" w:rsidRDefault="00262086" w:rsidP="00262086">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69966506" w14:textId="7385F944"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49AE9462" w14:textId="75B8AD52"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497F6172" w14:textId="48DE1A4D"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36CA3732" w14:textId="0BA3CB07"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06B43868" w14:textId="25B070DC"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4AE4ACF2" w14:textId="7CE66CED" w:rsidR="00262086" w:rsidRPr="00B55FF9" w:rsidRDefault="00262086" w:rsidP="00262086">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6E86D185" w14:textId="77777777" w:rsidTr="002634FC">
        <w:trPr>
          <w:trHeight w:val="120"/>
        </w:trPr>
        <w:tc>
          <w:tcPr>
            <w:tcW w:w="5000" w:type="pct"/>
            <w:gridSpan w:val="7"/>
            <w:tcBorders>
              <w:top w:val="single" w:sz="4" w:space="0" w:color="06357A"/>
              <w:bottom w:val="single" w:sz="4" w:space="0" w:color="06357A"/>
            </w:tcBorders>
            <w:shd w:val="clear" w:color="auto" w:fill="auto"/>
            <w:vAlign w:val="center"/>
          </w:tcPr>
          <w:p w14:paraId="3B8B6AA3" w14:textId="77777777" w:rsidR="00151130" w:rsidRPr="00B55FF9" w:rsidRDefault="00151130" w:rsidP="002634FC">
            <w:pPr>
              <w:spacing w:before="0" w:after="0"/>
              <w:jc w:val="left"/>
              <w:rPr>
                <w:b/>
                <w:color w:val="7D2239" w:themeColor="accent2"/>
                <w:sz w:val="20"/>
                <w:szCs w:val="20"/>
              </w:rPr>
            </w:pPr>
          </w:p>
        </w:tc>
      </w:tr>
      <w:tr w:rsidR="00151130" w:rsidRPr="00B55FF9" w14:paraId="149E7C97" w14:textId="77777777" w:rsidTr="002634FC">
        <w:trPr>
          <w:trHeight w:val="20"/>
        </w:trPr>
        <w:tc>
          <w:tcPr>
            <w:tcW w:w="5000" w:type="pct"/>
            <w:gridSpan w:val="7"/>
            <w:tcBorders>
              <w:top w:val="single" w:sz="4" w:space="0" w:color="06357A"/>
              <w:bottom w:val="single" w:sz="4" w:space="0" w:color="06357A"/>
            </w:tcBorders>
            <w:shd w:val="clear" w:color="auto" w:fill="auto"/>
            <w:vAlign w:val="center"/>
          </w:tcPr>
          <w:p w14:paraId="4520C125" w14:textId="67E25F48" w:rsidR="00151130" w:rsidRPr="00B55FF9" w:rsidRDefault="00151130" w:rsidP="002634FC">
            <w:pPr>
              <w:spacing w:before="0" w:after="0"/>
              <w:ind w:left="28" w:right="28"/>
              <w:jc w:val="left"/>
              <w:rPr>
                <w:b/>
                <w:color w:val="7D2239" w:themeColor="accent2"/>
                <w:sz w:val="20"/>
                <w:szCs w:val="20"/>
              </w:rPr>
            </w:pPr>
            <w:r>
              <w:rPr>
                <w:b/>
                <w:color w:val="06357A"/>
                <w:sz w:val="20"/>
                <w:szCs w:val="20"/>
              </w:rPr>
              <w:t>Students from Wales</w:t>
            </w:r>
          </w:p>
        </w:tc>
      </w:tr>
      <w:tr w:rsidR="00151130" w:rsidRPr="00B55FF9" w14:paraId="6B488FB6"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1F1E5FA9" w14:textId="77777777" w:rsidR="00151130" w:rsidRPr="00B55FF9" w:rsidRDefault="00151130" w:rsidP="002634FC">
            <w:pPr>
              <w:spacing w:before="0" w:after="0"/>
              <w:ind w:left="28" w:right="28"/>
              <w:jc w:val="left"/>
              <w:rPr>
                <w:sz w:val="20"/>
                <w:szCs w:val="20"/>
              </w:rPr>
            </w:pPr>
            <w:r w:rsidRPr="00B55FF9">
              <w:rPr>
                <w:b/>
                <w:color w:val="FFFFFF" w:themeColor="background1"/>
                <w:sz w:val="20"/>
                <w:szCs w:val="20"/>
              </w:rPr>
              <w:t>Full-time students</w:t>
            </w:r>
          </w:p>
        </w:tc>
      </w:tr>
      <w:tr w:rsidR="00A8470D" w:rsidRPr="00B55FF9" w14:paraId="60A1286B" w14:textId="77777777" w:rsidTr="002634FC">
        <w:trPr>
          <w:trHeight w:val="20"/>
        </w:trPr>
        <w:tc>
          <w:tcPr>
            <w:tcW w:w="1211" w:type="pct"/>
            <w:tcBorders>
              <w:top w:val="single" w:sz="4" w:space="0" w:color="06357A"/>
            </w:tcBorders>
            <w:shd w:val="clear" w:color="auto" w:fill="auto"/>
            <w:vAlign w:val="center"/>
          </w:tcPr>
          <w:p w14:paraId="59BE3798"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7167B36F" w14:textId="5A4BE43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325B94C6" w14:textId="2C7E36C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7E6735AF" w14:textId="0108E16B"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-£7,000</w:t>
            </w:r>
          </w:p>
        </w:tc>
        <w:tc>
          <w:tcPr>
            <w:tcW w:w="633" w:type="pct"/>
            <w:tcBorders>
              <w:top w:val="single" w:sz="4" w:space="0" w:color="06357A"/>
            </w:tcBorders>
            <w:shd w:val="clear" w:color="auto" w:fill="auto"/>
            <w:vAlign w:val="center"/>
          </w:tcPr>
          <w:p w14:paraId="58837EE5" w14:textId="4CBC66EA"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-£7,000</w:t>
            </w:r>
          </w:p>
        </w:tc>
        <w:tc>
          <w:tcPr>
            <w:tcW w:w="631" w:type="pct"/>
            <w:tcBorders>
              <w:top w:val="single" w:sz="4" w:space="0" w:color="06357A"/>
            </w:tcBorders>
            <w:shd w:val="clear" w:color="auto" w:fill="D9D9D9" w:themeFill="background1" w:themeFillShade="D9"/>
            <w:vAlign w:val="center"/>
          </w:tcPr>
          <w:p w14:paraId="47A80F00" w14:textId="72C4FCD1"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15545DDA" w14:textId="0A23D31E"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r>
      <w:tr w:rsidR="00A8470D" w:rsidRPr="00B55FF9" w14:paraId="4C8C8050" w14:textId="77777777" w:rsidTr="002634FC">
        <w:trPr>
          <w:trHeight w:val="20"/>
        </w:trPr>
        <w:tc>
          <w:tcPr>
            <w:tcW w:w="1211" w:type="pct"/>
            <w:shd w:val="clear" w:color="auto" w:fill="auto"/>
            <w:vAlign w:val="center"/>
          </w:tcPr>
          <w:p w14:paraId="219881DD"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72BAD1D3" w14:textId="1B66DCA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41083FE" w14:textId="542C83D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8A44FF7" w14:textId="4ACB4C7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£99,000</w:t>
            </w:r>
          </w:p>
        </w:tc>
        <w:tc>
          <w:tcPr>
            <w:tcW w:w="633" w:type="pct"/>
            <w:shd w:val="clear" w:color="auto" w:fill="auto"/>
            <w:vAlign w:val="center"/>
          </w:tcPr>
          <w:p w14:paraId="229C5C0C" w14:textId="7440436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£80,000</w:t>
            </w:r>
          </w:p>
        </w:tc>
        <w:tc>
          <w:tcPr>
            <w:tcW w:w="631" w:type="pct"/>
            <w:shd w:val="clear" w:color="auto" w:fill="auto"/>
            <w:vAlign w:val="center"/>
          </w:tcPr>
          <w:p w14:paraId="6383FD5E" w14:textId="60666A4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99BE427" w14:textId="540932D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3C9A830C" w14:textId="77777777" w:rsidTr="002634FC">
        <w:trPr>
          <w:trHeight w:val="20"/>
        </w:trPr>
        <w:tc>
          <w:tcPr>
            <w:tcW w:w="1211" w:type="pct"/>
            <w:shd w:val="clear" w:color="auto" w:fill="auto"/>
            <w:vAlign w:val="center"/>
          </w:tcPr>
          <w:p w14:paraId="4523563A"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77AFCEC0" w14:textId="7FF0294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E9B9A3B" w14:textId="3B6CC4C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278944A" w14:textId="56C6492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06DD9FF8" w14:textId="0FF254B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F4EB2B3" w14:textId="5EA88C4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092A736B" w14:textId="031A688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33C9F74B" w14:textId="77777777" w:rsidTr="002634FC">
        <w:trPr>
          <w:trHeight w:val="20"/>
        </w:trPr>
        <w:tc>
          <w:tcPr>
            <w:tcW w:w="1211" w:type="pct"/>
            <w:shd w:val="clear" w:color="auto" w:fill="auto"/>
            <w:vAlign w:val="center"/>
          </w:tcPr>
          <w:p w14:paraId="0EA23F86"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016BBB32" w14:textId="272973C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CF91388" w14:textId="7C4BD74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A6EFBE3" w14:textId="048FFB1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EC1EA47" w14:textId="22A18CD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0456777" w14:textId="2AA4A68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619F353B" w14:textId="0995C9D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7FB602CE" w14:textId="77777777" w:rsidTr="002634FC">
        <w:trPr>
          <w:trHeight w:val="20"/>
        </w:trPr>
        <w:tc>
          <w:tcPr>
            <w:tcW w:w="1211" w:type="pct"/>
            <w:tcBorders>
              <w:bottom w:val="single" w:sz="4" w:space="0" w:color="06357A"/>
            </w:tcBorders>
            <w:shd w:val="clear" w:color="auto" w:fill="auto"/>
            <w:vAlign w:val="center"/>
          </w:tcPr>
          <w:p w14:paraId="6620D06F" w14:textId="77777777" w:rsidR="00A8470D" w:rsidRPr="00B55FF9" w:rsidRDefault="00A8470D" w:rsidP="00A8470D">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13E92A83" w14:textId="526CD81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310A48D" w14:textId="34AA601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6085A191" w14:textId="0735309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01942AB2" w14:textId="1E96E43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2C369B2C" w14:textId="1DBD91A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45EBBCC7" w14:textId="0C8AA48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2173FB35"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04969F90" w14:textId="77777777" w:rsidR="00151130" w:rsidRPr="00B55FF9" w:rsidRDefault="00151130" w:rsidP="002634FC">
            <w:pPr>
              <w:spacing w:before="0" w:after="0"/>
              <w:ind w:left="28" w:right="28"/>
              <w:jc w:val="left"/>
              <w:rPr>
                <w:sz w:val="20"/>
                <w:szCs w:val="20"/>
              </w:rPr>
            </w:pPr>
            <w:r w:rsidRPr="00B55FF9">
              <w:rPr>
                <w:b/>
                <w:color w:val="FFFFFF" w:themeColor="background1"/>
                <w:sz w:val="20"/>
                <w:szCs w:val="20"/>
              </w:rPr>
              <w:t>Part-time students</w:t>
            </w:r>
          </w:p>
        </w:tc>
      </w:tr>
      <w:tr w:rsidR="00151130" w:rsidRPr="00B55FF9" w14:paraId="028BF451" w14:textId="77777777" w:rsidTr="002634FC">
        <w:trPr>
          <w:trHeight w:val="20"/>
        </w:trPr>
        <w:tc>
          <w:tcPr>
            <w:tcW w:w="1211" w:type="pct"/>
            <w:tcBorders>
              <w:top w:val="single" w:sz="4" w:space="0" w:color="06357A"/>
            </w:tcBorders>
            <w:shd w:val="clear" w:color="auto" w:fill="auto"/>
            <w:vAlign w:val="center"/>
          </w:tcPr>
          <w:p w14:paraId="7978D3F4" w14:textId="77777777" w:rsidR="00151130" w:rsidRPr="00B55FF9" w:rsidRDefault="0015113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2B681E38" w14:textId="617F3DEE"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545C1772" w14:textId="4A2DFE3D"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6BFC46BB" w14:textId="1F603DC2" w:rsidR="00151130" w:rsidRPr="00B55FF9" w:rsidRDefault="00151130" w:rsidP="002634FC">
            <w:pPr>
              <w:spacing w:before="0" w:after="0"/>
              <w:ind w:left="28" w:right="28"/>
              <w:jc w:val="center"/>
              <w:rPr>
                <w:rFonts w:cs="Calibri"/>
                <w:color w:val="000000"/>
                <w:sz w:val="20"/>
                <w:szCs w:val="20"/>
              </w:rPr>
            </w:pPr>
          </w:p>
        </w:tc>
        <w:tc>
          <w:tcPr>
            <w:tcW w:w="633" w:type="pct"/>
            <w:tcBorders>
              <w:top w:val="single" w:sz="4" w:space="0" w:color="06357A"/>
            </w:tcBorders>
            <w:shd w:val="clear" w:color="auto" w:fill="auto"/>
            <w:vAlign w:val="center"/>
          </w:tcPr>
          <w:p w14:paraId="4832575D" w14:textId="4E013522"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D9D9D9" w:themeFill="background1" w:themeFillShade="D9"/>
            <w:vAlign w:val="center"/>
          </w:tcPr>
          <w:p w14:paraId="4E4E661F" w14:textId="1B8B6728" w:rsidR="00151130" w:rsidRPr="00B55FF9" w:rsidRDefault="00151130" w:rsidP="002634FC">
            <w:pPr>
              <w:spacing w:before="0" w:after="0"/>
              <w:ind w:left="28" w:right="28"/>
              <w:jc w:val="center"/>
              <w:rPr>
                <w:rFonts w:cs="Calibri"/>
                <w:color w:val="000000"/>
                <w:sz w:val="20"/>
                <w:szCs w:val="20"/>
              </w:rPr>
            </w:pPr>
          </w:p>
        </w:tc>
        <w:tc>
          <w:tcPr>
            <w:tcW w:w="632" w:type="pct"/>
            <w:tcBorders>
              <w:top w:val="single" w:sz="4" w:space="0" w:color="06357A"/>
            </w:tcBorders>
            <w:shd w:val="clear" w:color="auto" w:fill="D9D9D9" w:themeFill="background1" w:themeFillShade="D9"/>
            <w:vAlign w:val="center"/>
          </w:tcPr>
          <w:p w14:paraId="30B09D36" w14:textId="6CDDFEF8" w:rsidR="00151130" w:rsidRPr="00B55FF9" w:rsidRDefault="00151130" w:rsidP="002634FC">
            <w:pPr>
              <w:spacing w:before="0" w:after="0"/>
              <w:ind w:left="28" w:right="28"/>
              <w:jc w:val="center"/>
              <w:rPr>
                <w:rFonts w:cs="Calibri"/>
                <w:color w:val="000000"/>
                <w:sz w:val="20"/>
                <w:szCs w:val="20"/>
              </w:rPr>
            </w:pPr>
          </w:p>
        </w:tc>
      </w:tr>
      <w:tr w:rsidR="00151130" w:rsidRPr="00B55FF9" w14:paraId="459F6DD1" w14:textId="77777777" w:rsidTr="002634FC">
        <w:trPr>
          <w:trHeight w:val="20"/>
        </w:trPr>
        <w:tc>
          <w:tcPr>
            <w:tcW w:w="1211" w:type="pct"/>
            <w:shd w:val="clear" w:color="auto" w:fill="auto"/>
            <w:vAlign w:val="center"/>
          </w:tcPr>
          <w:p w14:paraId="4E2876C8" w14:textId="77777777" w:rsidR="00151130" w:rsidRPr="00B55FF9" w:rsidRDefault="0015113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0161A8B6" w14:textId="7AEFDFBB"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1A91EE44" w14:textId="65C2BD95"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6B6E5741" w14:textId="54B2ADCF"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031658EF" w14:textId="2BA42F2D"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0B5E6B85" w14:textId="2FAD6FBB"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404F849E" w14:textId="6977B025" w:rsidR="00151130" w:rsidRPr="00B55FF9" w:rsidRDefault="00151130" w:rsidP="002634FC">
            <w:pPr>
              <w:spacing w:before="0" w:after="0"/>
              <w:ind w:left="28" w:right="28"/>
              <w:jc w:val="center"/>
              <w:rPr>
                <w:rFonts w:cs="Calibri"/>
                <w:color w:val="000000"/>
                <w:sz w:val="20"/>
                <w:szCs w:val="20"/>
              </w:rPr>
            </w:pPr>
          </w:p>
        </w:tc>
      </w:tr>
      <w:tr w:rsidR="00151130" w:rsidRPr="00B55FF9" w14:paraId="58A7FC4B" w14:textId="77777777" w:rsidTr="002634FC">
        <w:trPr>
          <w:trHeight w:val="20"/>
        </w:trPr>
        <w:tc>
          <w:tcPr>
            <w:tcW w:w="1211" w:type="pct"/>
            <w:shd w:val="clear" w:color="auto" w:fill="auto"/>
            <w:vAlign w:val="center"/>
          </w:tcPr>
          <w:p w14:paraId="1044BFF9" w14:textId="77777777" w:rsidR="00151130" w:rsidRPr="00B55FF9" w:rsidRDefault="0015113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38856D27" w14:textId="21E00FC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71B945C2" w14:textId="7DDCFCED"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6BB62673" w14:textId="0E696F3C"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45EDF719" w14:textId="6D19B609"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552D5485" w14:textId="0F0FD2E1"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4710555F" w14:textId="5F670AA2" w:rsidR="00151130" w:rsidRPr="00B55FF9" w:rsidRDefault="00151130" w:rsidP="002634FC">
            <w:pPr>
              <w:spacing w:before="0" w:after="0"/>
              <w:ind w:left="28" w:right="28"/>
              <w:jc w:val="center"/>
              <w:rPr>
                <w:rFonts w:cs="Calibri"/>
                <w:color w:val="000000"/>
                <w:sz w:val="20"/>
                <w:szCs w:val="20"/>
              </w:rPr>
            </w:pPr>
          </w:p>
        </w:tc>
      </w:tr>
      <w:tr w:rsidR="00151130" w:rsidRPr="00B55FF9" w14:paraId="14A1628E" w14:textId="77777777" w:rsidTr="002634FC">
        <w:trPr>
          <w:trHeight w:val="20"/>
        </w:trPr>
        <w:tc>
          <w:tcPr>
            <w:tcW w:w="1211" w:type="pct"/>
            <w:shd w:val="clear" w:color="auto" w:fill="auto"/>
            <w:vAlign w:val="center"/>
          </w:tcPr>
          <w:p w14:paraId="3F86C0D5" w14:textId="77777777" w:rsidR="00151130" w:rsidRPr="00B55FF9" w:rsidRDefault="0015113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2FA08153" w14:textId="001C13D5"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3B8E0DBE" w14:textId="6C4DCF71"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53B1FB87" w14:textId="288AB4FB"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6E0B4B26" w14:textId="00AA83B0"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424EDA3B" w14:textId="01504D1A"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6616D2C9" w14:textId="2BCA0C8D" w:rsidR="00151130" w:rsidRPr="00B55FF9" w:rsidRDefault="00151130" w:rsidP="002634FC">
            <w:pPr>
              <w:spacing w:before="0" w:after="0"/>
              <w:ind w:left="28" w:right="28"/>
              <w:jc w:val="center"/>
              <w:rPr>
                <w:rFonts w:cs="Calibri"/>
                <w:color w:val="000000"/>
                <w:sz w:val="20"/>
                <w:szCs w:val="20"/>
              </w:rPr>
            </w:pPr>
          </w:p>
        </w:tc>
      </w:tr>
      <w:tr w:rsidR="00151130" w:rsidRPr="00B55FF9" w14:paraId="227BFCA3" w14:textId="77777777" w:rsidTr="002634FC">
        <w:trPr>
          <w:trHeight w:val="20"/>
        </w:trPr>
        <w:tc>
          <w:tcPr>
            <w:tcW w:w="1211" w:type="pct"/>
            <w:tcBorders>
              <w:bottom w:val="single" w:sz="4" w:space="0" w:color="06357A"/>
            </w:tcBorders>
            <w:shd w:val="clear" w:color="auto" w:fill="auto"/>
            <w:vAlign w:val="center"/>
          </w:tcPr>
          <w:p w14:paraId="0E4EACE4" w14:textId="77777777" w:rsidR="00151130" w:rsidRPr="00B55FF9" w:rsidRDefault="0015113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7B4B6F5B" w14:textId="7AE73E26"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17FBEFAC" w14:textId="3798C5C1"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37264578" w14:textId="54DCD9B5" w:rsidR="00151130" w:rsidRPr="00B55FF9" w:rsidRDefault="00151130" w:rsidP="002634FC">
            <w:pPr>
              <w:spacing w:before="0" w:after="0"/>
              <w:ind w:left="28" w:right="28"/>
              <w:jc w:val="center"/>
              <w:rPr>
                <w:rFonts w:cs="Calibri"/>
                <w:color w:val="000000"/>
                <w:sz w:val="20"/>
                <w:szCs w:val="20"/>
              </w:rPr>
            </w:pPr>
          </w:p>
        </w:tc>
        <w:tc>
          <w:tcPr>
            <w:tcW w:w="633" w:type="pct"/>
            <w:tcBorders>
              <w:bottom w:val="single" w:sz="4" w:space="0" w:color="06357A"/>
            </w:tcBorders>
            <w:shd w:val="clear" w:color="auto" w:fill="auto"/>
            <w:vAlign w:val="center"/>
          </w:tcPr>
          <w:p w14:paraId="5243D7F9" w14:textId="03970D10"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0FC13AF6" w14:textId="18C61EC4" w:rsidR="00151130" w:rsidRPr="00B55FF9" w:rsidRDefault="00151130" w:rsidP="002634FC">
            <w:pPr>
              <w:spacing w:before="0" w:after="0"/>
              <w:ind w:left="28" w:right="28"/>
              <w:jc w:val="center"/>
              <w:rPr>
                <w:rFonts w:cs="Calibri"/>
                <w:color w:val="000000"/>
                <w:sz w:val="20"/>
                <w:szCs w:val="20"/>
              </w:rPr>
            </w:pPr>
          </w:p>
        </w:tc>
        <w:tc>
          <w:tcPr>
            <w:tcW w:w="632" w:type="pct"/>
            <w:tcBorders>
              <w:bottom w:val="single" w:sz="4" w:space="0" w:color="06357A"/>
            </w:tcBorders>
            <w:shd w:val="clear" w:color="auto" w:fill="auto"/>
            <w:vAlign w:val="center"/>
          </w:tcPr>
          <w:p w14:paraId="02FF9822" w14:textId="5031924B" w:rsidR="00151130" w:rsidRPr="00B55FF9" w:rsidRDefault="00151130" w:rsidP="002634FC">
            <w:pPr>
              <w:spacing w:before="0" w:after="0"/>
              <w:ind w:left="28" w:right="28"/>
              <w:jc w:val="center"/>
              <w:rPr>
                <w:rFonts w:cs="Calibri"/>
                <w:color w:val="000000"/>
                <w:sz w:val="20"/>
                <w:szCs w:val="20"/>
              </w:rPr>
            </w:pPr>
          </w:p>
        </w:tc>
      </w:tr>
    </w:tbl>
    <w:p w14:paraId="0997BA1C" w14:textId="22906C5B" w:rsidR="00151130" w:rsidRDefault="00151130" w:rsidP="00151130">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1CCB73D4" w14:textId="77777777" w:rsidR="00151130" w:rsidRDefault="00151130" w:rsidP="00151130">
      <w:pPr>
        <w:spacing w:before="0"/>
        <w:rPr>
          <w:b/>
          <w:i/>
          <w:sz w:val="16"/>
        </w:rPr>
      </w:pPr>
    </w:p>
    <w:p w14:paraId="44275392" w14:textId="77777777" w:rsidR="00151130" w:rsidRDefault="00151130" w:rsidP="00151130">
      <w:pPr>
        <w:spacing w:before="0"/>
        <w:rPr>
          <w:b/>
          <w:i/>
          <w:sz w:val="16"/>
        </w:rPr>
      </w:pPr>
    </w:p>
    <w:p w14:paraId="33BDF3C9" w14:textId="77777777" w:rsidR="00151130" w:rsidRDefault="00151130" w:rsidP="00151130">
      <w:pPr>
        <w:spacing w:before="0"/>
        <w:rPr>
          <w:b/>
          <w:i/>
          <w:sz w:val="16"/>
        </w:rPr>
      </w:pPr>
    </w:p>
    <w:p w14:paraId="193E4781" w14:textId="77777777" w:rsidR="00151130" w:rsidRDefault="00151130" w:rsidP="00151130">
      <w:pPr>
        <w:spacing w:before="0"/>
        <w:rPr>
          <w:b/>
          <w:i/>
          <w:sz w:val="16"/>
        </w:rPr>
      </w:pPr>
    </w:p>
    <w:p w14:paraId="0549DF68" w14:textId="77777777" w:rsidR="00151130" w:rsidRDefault="00151130" w:rsidP="00151130">
      <w:pPr>
        <w:spacing w:before="0"/>
        <w:rPr>
          <w:b/>
          <w:i/>
          <w:sz w:val="16"/>
        </w:rPr>
      </w:pPr>
    </w:p>
    <w:p w14:paraId="7E0C4D74" w14:textId="77777777" w:rsidR="00151130" w:rsidRDefault="00151130" w:rsidP="00151130">
      <w:pPr>
        <w:spacing w:before="0"/>
        <w:rPr>
          <w:b/>
          <w:i/>
          <w:sz w:val="16"/>
        </w:rPr>
      </w:pPr>
    </w:p>
    <w:p w14:paraId="39044F94" w14:textId="77777777" w:rsidR="00151130" w:rsidRDefault="00151130" w:rsidP="00151130">
      <w:pPr>
        <w:spacing w:before="0"/>
        <w:rPr>
          <w:b/>
          <w:i/>
          <w:sz w:val="16"/>
        </w:rPr>
      </w:pPr>
    </w:p>
    <w:p w14:paraId="756DC517" w14:textId="49C9FA8F" w:rsidR="00151130" w:rsidRPr="00B55FF9" w:rsidRDefault="00151130" w:rsidP="00151130">
      <w:pPr>
        <w:pStyle w:val="TableTitle"/>
        <w:numPr>
          <w:ilvl w:val="0"/>
          <w:numId w:val="0"/>
        </w:numPr>
        <w:spacing w:before="0" w:after="120"/>
      </w:pPr>
      <w:bookmarkStart w:id="309" w:name="_Toc85188921"/>
      <w:r>
        <w:t xml:space="preserve">Table 18 Cont. </w:t>
      </w:r>
      <w:r w:rsidRPr="00B55FF9">
        <w:t>Net graduate premiums per student associated with HE qualification attainment at the University of Glasgow, by study mode, level, gender, prior attainment, and domicile</w:t>
      </w:r>
      <w:bookmarkEnd w:id="309"/>
    </w:p>
    <w:tbl>
      <w:tblPr>
        <w:tblW w:w="5097"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1984"/>
        <w:gridCol w:w="878"/>
        <w:gridCol w:w="880"/>
        <w:gridCol w:w="878"/>
        <w:gridCol w:w="880"/>
        <w:gridCol w:w="878"/>
        <w:gridCol w:w="880"/>
        <w:gridCol w:w="878"/>
        <w:gridCol w:w="858"/>
        <w:gridCol w:w="22"/>
      </w:tblGrid>
      <w:tr w:rsidR="00151130" w:rsidRPr="00B55FF9" w14:paraId="3A9D94C2" w14:textId="77777777" w:rsidTr="002634FC">
        <w:trPr>
          <w:gridAfter w:val="1"/>
          <w:wAfter w:w="12" w:type="pct"/>
          <w:trHeight w:val="20"/>
        </w:trPr>
        <w:tc>
          <w:tcPr>
            <w:tcW w:w="1100" w:type="pct"/>
            <w:vMerge w:val="restart"/>
            <w:tcBorders>
              <w:top w:val="single" w:sz="4" w:space="0" w:color="06357A"/>
              <w:bottom w:val="single" w:sz="4" w:space="0" w:color="06357A"/>
            </w:tcBorders>
            <w:shd w:val="clear" w:color="auto" w:fill="auto"/>
            <w:vAlign w:val="center"/>
          </w:tcPr>
          <w:p w14:paraId="0F2F0BE1" w14:textId="77777777" w:rsidR="00151130" w:rsidRPr="00B55FF9" w:rsidRDefault="00151130" w:rsidP="002634FC">
            <w:pPr>
              <w:spacing w:before="0" w:after="0"/>
              <w:ind w:left="28" w:right="28"/>
              <w:jc w:val="left"/>
              <w:rPr>
                <w:b/>
                <w:color w:val="06357A"/>
                <w:sz w:val="20"/>
                <w:szCs w:val="20"/>
              </w:rPr>
            </w:pPr>
            <w:r w:rsidRPr="00B55FF9">
              <w:rPr>
                <w:b/>
                <w:color w:val="06357A"/>
                <w:sz w:val="20"/>
                <w:szCs w:val="20"/>
              </w:rPr>
              <w:t>Level of study</w:t>
            </w:r>
          </w:p>
        </w:tc>
        <w:tc>
          <w:tcPr>
            <w:tcW w:w="3888" w:type="pct"/>
            <w:gridSpan w:val="8"/>
            <w:tcBorders>
              <w:top w:val="single" w:sz="4" w:space="0" w:color="06357A"/>
              <w:bottom w:val="single" w:sz="4" w:space="0" w:color="06357A"/>
            </w:tcBorders>
            <w:shd w:val="clear" w:color="auto" w:fill="auto"/>
            <w:vAlign w:val="center"/>
          </w:tcPr>
          <w:p w14:paraId="1AE7686B"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A8470D" w:rsidRPr="00B55FF9" w14:paraId="480110A7" w14:textId="77777777" w:rsidTr="007B5868">
        <w:trPr>
          <w:trHeight w:val="20"/>
        </w:trPr>
        <w:tc>
          <w:tcPr>
            <w:tcW w:w="1100" w:type="pct"/>
            <w:vMerge/>
            <w:tcBorders>
              <w:top w:val="single" w:sz="4" w:space="0" w:color="06357A"/>
              <w:bottom w:val="single" w:sz="4" w:space="0" w:color="06357A"/>
            </w:tcBorders>
            <w:shd w:val="clear" w:color="auto" w:fill="auto"/>
            <w:vAlign w:val="center"/>
          </w:tcPr>
          <w:p w14:paraId="4A609FAE" w14:textId="77777777" w:rsidR="00A8470D" w:rsidRPr="00B55FF9" w:rsidRDefault="00A8470D" w:rsidP="00A8470D">
            <w:pPr>
              <w:spacing w:before="0" w:after="0"/>
              <w:ind w:left="28" w:right="28"/>
              <w:jc w:val="left"/>
              <w:rPr>
                <w:b/>
                <w:color w:val="06357A"/>
                <w:sz w:val="20"/>
                <w:szCs w:val="20"/>
              </w:rPr>
            </w:pPr>
          </w:p>
        </w:tc>
        <w:tc>
          <w:tcPr>
            <w:tcW w:w="975" w:type="pct"/>
            <w:gridSpan w:val="2"/>
            <w:tcBorders>
              <w:top w:val="single" w:sz="4" w:space="0" w:color="06357A"/>
              <w:bottom w:val="single" w:sz="4" w:space="0" w:color="06357A"/>
            </w:tcBorders>
            <w:shd w:val="clear" w:color="auto" w:fill="auto"/>
            <w:vAlign w:val="center"/>
          </w:tcPr>
          <w:p w14:paraId="77DAC1CE" w14:textId="5FD054E1"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First degree</w:t>
            </w:r>
          </w:p>
        </w:tc>
        <w:tc>
          <w:tcPr>
            <w:tcW w:w="975" w:type="pct"/>
            <w:gridSpan w:val="2"/>
            <w:tcBorders>
              <w:top w:val="single" w:sz="4" w:space="0" w:color="06357A"/>
              <w:bottom w:val="single" w:sz="4" w:space="0" w:color="06357A"/>
            </w:tcBorders>
            <w:shd w:val="clear" w:color="auto" w:fill="auto"/>
            <w:vAlign w:val="center"/>
          </w:tcPr>
          <w:p w14:paraId="56552815"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Other </w:t>
            </w:r>
          </w:p>
          <w:p w14:paraId="1E49F5BF" w14:textId="1BEFA07F"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postgraduate</w:t>
            </w:r>
          </w:p>
        </w:tc>
        <w:tc>
          <w:tcPr>
            <w:tcW w:w="975" w:type="pct"/>
            <w:gridSpan w:val="2"/>
            <w:tcBorders>
              <w:top w:val="single" w:sz="4" w:space="0" w:color="06357A"/>
              <w:bottom w:val="single" w:sz="4" w:space="0" w:color="06357A"/>
            </w:tcBorders>
            <w:shd w:val="clear" w:color="auto" w:fill="auto"/>
            <w:vAlign w:val="center"/>
          </w:tcPr>
          <w:p w14:paraId="52ECED12"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Higher degree </w:t>
            </w:r>
          </w:p>
          <w:p w14:paraId="1665683F" w14:textId="664FA992" w:rsidR="00A8470D" w:rsidRPr="00B55FF9" w:rsidRDefault="00A8470D" w:rsidP="00A8470D">
            <w:pPr>
              <w:spacing w:before="0" w:after="0"/>
              <w:ind w:left="28" w:right="28"/>
              <w:jc w:val="center"/>
              <w:rPr>
                <w:b/>
                <w:color w:val="06357A"/>
                <w:sz w:val="20"/>
                <w:szCs w:val="20"/>
              </w:rPr>
            </w:pPr>
            <w:r w:rsidRPr="00B55FF9">
              <w:rPr>
                <w:b/>
                <w:color w:val="06357A"/>
                <w:sz w:val="20"/>
                <w:szCs w:val="20"/>
              </w:rPr>
              <w:t>(taught)</w:t>
            </w:r>
          </w:p>
        </w:tc>
        <w:tc>
          <w:tcPr>
            <w:tcW w:w="975" w:type="pct"/>
            <w:gridSpan w:val="3"/>
            <w:tcBorders>
              <w:top w:val="single" w:sz="4" w:space="0" w:color="06357A"/>
              <w:bottom w:val="single" w:sz="4" w:space="0" w:color="06357A"/>
            </w:tcBorders>
            <w:vAlign w:val="center"/>
          </w:tcPr>
          <w:p w14:paraId="4B5CF3C8" w14:textId="192944AC" w:rsidR="00A8470D" w:rsidRPr="00B55FF9" w:rsidRDefault="00A8470D" w:rsidP="00A8470D">
            <w:pPr>
              <w:spacing w:before="0" w:after="0"/>
              <w:ind w:left="28" w:right="28"/>
              <w:jc w:val="center"/>
              <w:rPr>
                <w:b/>
                <w:color w:val="06357A"/>
                <w:sz w:val="20"/>
                <w:szCs w:val="20"/>
              </w:rPr>
            </w:pPr>
            <w:r w:rsidRPr="00B55FF9">
              <w:rPr>
                <w:b/>
                <w:color w:val="06357A"/>
                <w:sz w:val="20"/>
                <w:szCs w:val="20"/>
              </w:rPr>
              <w:t>Higher degree (research)</w:t>
            </w:r>
          </w:p>
        </w:tc>
      </w:tr>
      <w:tr w:rsidR="00151130" w:rsidRPr="00B55FF9" w14:paraId="1616F334"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6BE8BE11" w14:textId="77777777" w:rsidR="00151130" w:rsidRPr="00B55FF9" w:rsidRDefault="00151130" w:rsidP="002634FC">
            <w:pPr>
              <w:spacing w:before="0" w:after="0"/>
              <w:ind w:left="28" w:right="28"/>
              <w:jc w:val="left"/>
              <w:rPr>
                <w:b/>
                <w:color w:val="06357A"/>
                <w:sz w:val="20"/>
                <w:szCs w:val="20"/>
              </w:rPr>
            </w:pPr>
          </w:p>
        </w:tc>
        <w:tc>
          <w:tcPr>
            <w:tcW w:w="487" w:type="pct"/>
            <w:tcBorders>
              <w:top w:val="single" w:sz="4" w:space="0" w:color="06357A"/>
              <w:bottom w:val="single" w:sz="4" w:space="0" w:color="06357A"/>
            </w:tcBorders>
            <w:shd w:val="clear" w:color="auto" w:fill="auto"/>
            <w:vAlign w:val="center"/>
          </w:tcPr>
          <w:p w14:paraId="5AD0857D"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0C9DFB3C"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23BBD2B6"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778F6682"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535C73A0"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1CCC9845"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vAlign w:val="center"/>
          </w:tcPr>
          <w:p w14:paraId="6FFA4C0E"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gridSpan w:val="2"/>
            <w:tcBorders>
              <w:top w:val="single" w:sz="4" w:space="0" w:color="06357A"/>
              <w:bottom w:val="single" w:sz="4" w:space="0" w:color="06357A"/>
            </w:tcBorders>
            <w:vAlign w:val="center"/>
          </w:tcPr>
          <w:p w14:paraId="7044AFBE"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r>
      <w:tr w:rsidR="00151130" w:rsidRPr="00B55FF9" w14:paraId="135EB0CE" w14:textId="77777777" w:rsidTr="002634FC">
        <w:trPr>
          <w:trHeight w:val="20"/>
        </w:trPr>
        <w:tc>
          <w:tcPr>
            <w:tcW w:w="5000" w:type="pct"/>
            <w:gridSpan w:val="10"/>
            <w:tcBorders>
              <w:top w:val="single" w:sz="4" w:space="0" w:color="06357A"/>
            </w:tcBorders>
            <w:shd w:val="clear" w:color="auto" w:fill="auto"/>
            <w:vAlign w:val="center"/>
          </w:tcPr>
          <w:p w14:paraId="097CCA04" w14:textId="51FD885B" w:rsidR="00151130" w:rsidRPr="00B55FF9" w:rsidRDefault="00151130" w:rsidP="002634FC">
            <w:pPr>
              <w:spacing w:before="0" w:after="0"/>
              <w:ind w:left="28" w:right="28"/>
              <w:jc w:val="left"/>
              <w:rPr>
                <w:b/>
                <w:color w:val="06357A"/>
                <w:sz w:val="20"/>
                <w:szCs w:val="20"/>
              </w:rPr>
            </w:pPr>
            <w:r>
              <w:rPr>
                <w:b/>
                <w:color w:val="06357A"/>
                <w:sz w:val="20"/>
                <w:szCs w:val="20"/>
              </w:rPr>
              <w:t>Students from England</w:t>
            </w:r>
          </w:p>
        </w:tc>
      </w:tr>
      <w:tr w:rsidR="00151130" w:rsidRPr="00B55FF9" w14:paraId="60C3F302" w14:textId="77777777" w:rsidTr="002634FC">
        <w:trPr>
          <w:trHeight w:val="20"/>
        </w:trPr>
        <w:tc>
          <w:tcPr>
            <w:tcW w:w="5000" w:type="pct"/>
            <w:gridSpan w:val="10"/>
            <w:tcBorders>
              <w:top w:val="single" w:sz="4" w:space="0" w:color="06357A"/>
            </w:tcBorders>
            <w:shd w:val="clear" w:color="auto" w:fill="003865" w:themeFill="accent3"/>
            <w:vAlign w:val="center"/>
          </w:tcPr>
          <w:p w14:paraId="32B18EE7"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A8470D" w:rsidRPr="00B55FF9" w14:paraId="54B0F637" w14:textId="77777777" w:rsidTr="002634FC">
        <w:trPr>
          <w:trHeight w:val="20"/>
        </w:trPr>
        <w:tc>
          <w:tcPr>
            <w:tcW w:w="1100" w:type="pct"/>
            <w:tcBorders>
              <w:top w:val="single" w:sz="4" w:space="0" w:color="06357A"/>
            </w:tcBorders>
            <w:shd w:val="clear" w:color="auto" w:fill="auto"/>
            <w:vAlign w:val="center"/>
          </w:tcPr>
          <w:p w14:paraId="584E6B51"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5377E93A" w14:textId="25BD1101"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-£14,000</w:t>
            </w:r>
          </w:p>
        </w:tc>
        <w:tc>
          <w:tcPr>
            <w:tcW w:w="488" w:type="pct"/>
            <w:tcBorders>
              <w:top w:val="single" w:sz="4" w:space="0" w:color="06357A"/>
            </w:tcBorders>
            <w:shd w:val="clear" w:color="auto" w:fill="D9D9D9" w:themeFill="background1" w:themeFillShade="D9"/>
            <w:vAlign w:val="center"/>
          </w:tcPr>
          <w:p w14:paraId="3A3B3801" w14:textId="61422A34"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-£10,000</w:t>
            </w:r>
          </w:p>
        </w:tc>
        <w:tc>
          <w:tcPr>
            <w:tcW w:w="487" w:type="pct"/>
            <w:tcBorders>
              <w:top w:val="single" w:sz="4" w:space="0" w:color="06357A"/>
            </w:tcBorders>
            <w:shd w:val="clear" w:color="auto" w:fill="D9D9D9" w:themeFill="background1" w:themeFillShade="D9"/>
            <w:vAlign w:val="center"/>
          </w:tcPr>
          <w:p w14:paraId="0CE0415A" w14:textId="4259FABC"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1237DC03" w14:textId="10F4E314"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0400090E" w14:textId="1DB83582"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106806C6" w14:textId="3EE97B64"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01D8A59D" w14:textId="1E2F89E4"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6F5616AE" w14:textId="20C9AC26"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r>
      <w:tr w:rsidR="00A8470D" w:rsidRPr="00B55FF9" w14:paraId="585DDA82" w14:textId="77777777" w:rsidTr="002634FC">
        <w:trPr>
          <w:trHeight w:val="20"/>
        </w:trPr>
        <w:tc>
          <w:tcPr>
            <w:tcW w:w="1100" w:type="pct"/>
            <w:shd w:val="clear" w:color="auto" w:fill="auto"/>
            <w:vAlign w:val="center"/>
          </w:tcPr>
          <w:p w14:paraId="23E28734"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4469ACF5" w14:textId="73DDE9BF"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-£42,000</w:t>
            </w:r>
          </w:p>
        </w:tc>
        <w:tc>
          <w:tcPr>
            <w:tcW w:w="488" w:type="pct"/>
            <w:shd w:val="clear" w:color="auto" w:fill="D9D9D9" w:themeFill="background1" w:themeFillShade="D9"/>
            <w:vAlign w:val="center"/>
          </w:tcPr>
          <w:p w14:paraId="251D0F64" w14:textId="235D2A37"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-£37,000</w:t>
            </w:r>
          </w:p>
        </w:tc>
        <w:tc>
          <w:tcPr>
            <w:tcW w:w="487" w:type="pct"/>
            <w:shd w:val="clear" w:color="auto" w:fill="D9D9D9" w:themeFill="background1" w:themeFillShade="D9"/>
            <w:vAlign w:val="center"/>
          </w:tcPr>
          <w:p w14:paraId="66E447BE" w14:textId="4829542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EA12AC0" w14:textId="748D28C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7F1E2B6" w14:textId="6662AD1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5934D96" w14:textId="72963D5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F145BCB" w14:textId="08BD10F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B124E98" w14:textId="5840E16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5F2D65A6" w14:textId="77777777" w:rsidTr="002634FC">
        <w:trPr>
          <w:trHeight w:val="20"/>
        </w:trPr>
        <w:tc>
          <w:tcPr>
            <w:tcW w:w="1100" w:type="pct"/>
            <w:shd w:val="clear" w:color="auto" w:fill="auto"/>
            <w:vAlign w:val="center"/>
          </w:tcPr>
          <w:p w14:paraId="23949D65"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17670250" w14:textId="4C14B23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65D069A3" w14:textId="5105DAD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£46,000</w:t>
            </w:r>
          </w:p>
        </w:tc>
        <w:tc>
          <w:tcPr>
            <w:tcW w:w="487" w:type="pct"/>
            <w:shd w:val="clear" w:color="auto" w:fill="auto"/>
            <w:vAlign w:val="center"/>
          </w:tcPr>
          <w:p w14:paraId="0771835C" w14:textId="68A97BC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8C91E8A" w14:textId="48FDEC3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6A55DDD" w14:textId="505CB86D"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-£28,000</w:t>
            </w:r>
          </w:p>
        </w:tc>
        <w:tc>
          <w:tcPr>
            <w:tcW w:w="488" w:type="pct"/>
            <w:shd w:val="clear" w:color="auto" w:fill="D9D9D9" w:themeFill="background1" w:themeFillShade="D9"/>
            <w:vAlign w:val="center"/>
          </w:tcPr>
          <w:p w14:paraId="510EB6EF" w14:textId="101C0664" w:rsidR="00A8470D" w:rsidRPr="00B55FF9" w:rsidRDefault="00A8470D" w:rsidP="00A8470D">
            <w:pPr>
              <w:spacing w:before="0" w:after="0"/>
              <w:ind w:left="28" w:right="28"/>
              <w:jc w:val="center"/>
              <w:rPr>
                <w:rFonts w:cs="Calibri"/>
                <w:color w:val="000000"/>
                <w:sz w:val="20"/>
                <w:szCs w:val="20"/>
              </w:rPr>
            </w:pPr>
            <w:r w:rsidRPr="00B55FF9">
              <w:rPr>
                <w:rFonts w:cs="Calibri"/>
                <w:color w:val="FF0000"/>
                <w:sz w:val="20"/>
                <w:szCs w:val="20"/>
              </w:rPr>
              <w:t>-£25,000</w:t>
            </w:r>
          </w:p>
        </w:tc>
        <w:tc>
          <w:tcPr>
            <w:tcW w:w="487" w:type="pct"/>
            <w:shd w:val="clear" w:color="auto" w:fill="D9D9D9" w:themeFill="background1" w:themeFillShade="D9"/>
            <w:vAlign w:val="center"/>
          </w:tcPr>
          <w:p w14:paraId="3C8CCBE3" w14:textId="1E2DE72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0768DDF" w14:textId="620A495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08FD8E56" w14:textId="77777777" w:rsidTr="002634FC">
        <w:trPr>
          <w:trHeight w:val="20"/>
        </w:trPr>
        <w:tc>
          <w:tcPr>
            <w:tcW w:w="1100" w:type="pct"/>
            <w:shd w:val="clear" w:color="auto" w:fill="auto"/>
            <w:vAlign w:val="center"/>
          </w:tcPr>
          <w:p w14:paraId="6BA16FA3"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2B44BFD2" w14:textId="3FAC7DF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£32,000</w:t>
            </w:r>
          </w:p>
        </w:tc>
        <w:tc>
          <w:tcPr>
            <w:tcW w:w="488" w:type="pct"/>
            <w:shd w:val="clear" w:color="auto" w:fill="auto"/>
            <w:vAlign w:val="center"/>
          </w:tcPr>
          <w:p w14:paraId="077F9BA8" w14:textId="5768A9F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458330A2" w14:textId="654D6F0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54ED7DF5" w14:textId="66A8400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606084E" w14:textId="5FACE4A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0796C2F" w14:textId="06CD60B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D38045D" w14:textId="100347B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90C53F5" w14:textId="68E2C9B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32512C8C" w14:textId="77777777" w:rsidTr="002634FC">
        <w:trPr>
          <w:trHeight w:val="20"/>
        </w:trPr>
        <w:tc>
          <w:tcPr>
            <w:tcW w:w="1100" w:type="pct"/>
            <w:tcBorders>
              <w:bottom w:val="single" w:sz="4" w:space="0" w:color="06357A"/>
            </w:tcBorders>
            <w:shd w:val="clear" w:color="auto" w:fill="auto"/>
            <w:vAlign w:val="center"/>
          </w:tcPr>
          <w:p w14:paraId="024A32CB" w14:textId="77777777" w:rsidR="00A8470D" w:rsidRPr="00B55FF9" w:rsidRDefault="00A8470D" w:rsidP="00A8470D">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738B360A" w14:textId="5F60441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£97,000</w:t>
            </w:r>
          </w:p>
        </w:tc>
        <w:tc>
          <w:tcPr>
            <w:tcW w:w="488" w:type="pct"/>
            <w:tcBorders>
              <w:bottom w:val="single" w:sz="4" w:space="0" w:color="06357A"/>
            </w:tcBorders>
            <w:shd w:val="clear" w:color="auto" w:fill="auto"/>
            <w:vAlign w:val="center"/>
          </w:tcPr>
          <w:p w14:paraId="3EA5027D" w14:textId="0B2140C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£78,000</w:t>
            </w:r>
          </w:p>
        </w:tc>
        <w:tc>
          <w:tcPr>
            <w:tcW w:w="487" w:type="pct"/>
            <w:tcBorders>
              <w:bottom w:val="single" w:sz="4" w:space="0" w:color="06357A"/>
            </w:tcBorders>
            <w:shd w:val="clear" w:color="auto" w:fill="auto"/>
            <w:vAlign w:val="center"/>
          </w:tcPr>
          <w:p w14:paraId="5B5D52B2" w14:textId="15BF205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63A55FA" w14:textId="60492BE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27010D19" w14:textId="72255B5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6E60312D" w14:textId="1E2EC59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7B4B74EB" w14:textId="035F24B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18D15907" w14:textId="7410922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3E1BA078" w14:textId="77777777" w:rsidTr="002634FC">
        <w:trPr>
          <w:trHeight w:val="20"/>
        </w:trPr>
        <w:tc>
          <w:tcPr>
            <w:tcW w:w="5000" w:type="pct"/>
            <w:gridSpan w:val="10"/>
            <w:tcBorders>
              <w:top w:val="single" w:sz="4" w:space="0" w:color="06357A"/>
            </w:tcBorders>
            <w:shd w:val="clear" w:color="auto" w:fill="003865" w:themeFill="accent3"/>
            <w:vAlign w:val="center"/>
          </w:tcPr>
          <w:p w14:paraId="6F26C9E1"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A8470D" w:rsidRPr="00B55FF9" w14:paraId="14183AD4" w14:textId="77777777" w:rsidTr="002634FC">
        <w:trPr>
          <w:trHeight w:val="20"/>
        </w:trPr>
        <w:tc>
          <w:tcPr>
            <w:tcW w:w="1100" w:type="pct"/>
            <w:tcBorders>
              <w:top w:val="single" w:sz="4" w:space="0" w:color="06357A"/>
            </w:tcBorders>
            <w:shd w:val="clear" w:color="auto" w:fill="auto"/>
            <w:vAlign w:val="center"/>
          </w:tcPr>
          <w:p w14:paraId="44E7EC71"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10668485" w14:textId="7963A26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£1,000</w:t>
            </w:r>
          </w:p>
        </w:tc>
        <w:tc>
          <w:tcPr>
            <w:tcW w:w="488" w:type="pct"/>
            <w:tcBorders>
              <w:top w:val="single" w:sz="4" w:space="0" w:color="06357A"/>
            </w:tcBorders>
            <w:shd w:val="clear" w:color="auto" w:fill="D9D9D9" w:themeFill="background1" w:themeFillShade="D9"/>
            <w:vAlign w:val="center"/>
          </w:tcPr>
          <w:p w14:paraId="47F69125" w14:textId="7E5AC8C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£1,000</w:t>
            </w:r>
          </w:p>
        </w:tc>
        <w:tc>
          <w:tcPr>
            <w:tcW w:w="487" w:type="pct"/>
            <w:tcBorders>
              <w:top w:val="single" w:sz="4" w:space="0" w:color="06357A"/>
            </w:tcBorders>
            <w:shd w:val="clear" w:color="auto" w:fill="D9D9D9" w:themeFill="background1" w:themeFillShade="D9"/>
            <w:vAlign w:val="center"/>
          </w:tcPr>
          <w:p w14:paraId="592B266F" w14:textId="7BD52EF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676E630A" w14:textId="3C77AE3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10DA53FF" w14:textId="56646BB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22D51D8D" w14:textId="6586557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£1,000</w:t>
            </w:r>
          </w:p>
        </w:tc>
        <w:tc>
          <w:tcPr>
            <w:tcW w:w="487" w:type="pct"/>
            <w:tcBorders>
              <w:top w:val="single" w:sz="4" w:space="0" w:color="06357A"/>
            </w:tcBorders>
            <w:shd w:val="clear" w:color="auto" w:fill="D9D9D9" w:themeFill="background1" w:themeFillShade="D9"/>
            <w:vAlign w:val="center"/>
          </w:tcPr>
          <w:p w14:paraId="64DB81BD" w14:textId="6D891F8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540D0F7E" w14:textId="408B567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78BA328C" w14:textId="77777777" w:rsidTr="002634FC">
        <w:trPr>
          <w:trHeight w:val="20"/>
        </w:trPr>
        <w:tc>
          <w:tcPr>
            <w:tcW w:w="1100" w:type="pct"/>
            <w:shd w:val="clear" w:color="auto" w:fill="auto"/>
            <w:vAlign w:val="center"/>
          </w:tcPr>
          <w:p w14:paraId="009599A2"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06337B53" w14:textId="3C80AD3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00EDDB9" w14:textId="2F828B6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55CB484" w14:textId="3E2A8F2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0861042" w14:textId="01C3003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22AA3FF" w14:textId="30EB520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8E23652" w14:textId="4EB5FA6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94AA29B" w14:textId="3653626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F4D04B3" w14:textId="37F323B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0019138D" w14:textId="77777777" w:rsidTr="002634FC">
        <w:trPr>
          <w:trHeight w:val="20"/>
        </w:trPr>
        <w:tc>
          <w:tcPr>
            <w:tcW w:w="1100" w:type="pct"/>
            <w:shd w:val="clear" w:color="auto" w:fill="auto"/>
            <w:vAlign w:val="center"/>
          </w:tcPr>
          <w:p w14:paraId="1A3217E0"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0ECABF53" w14:textId="05AD3D6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£22,000</w:t>
            </w:r>
          </w:p>
        </w:tc>
        <w:tc>
          <w:tcPr>
            <w:tcW w:w="488" w:type="pct"/>
            <w:shd w:val="clear" w:color="auto" w:fill="auto"/>
            <w:vAlign w:val="center"/>
          </w:tcPr>
          <w:p w14:paraId="131A898E" w14:textId="621A6FA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£40,000</w:t>
            </w:r>
          </w:p>
        </w:tc>
        <w:tc>
          <w:tcPr>
            <w:tcW w:w="487" w:type="pct"/>
            <w:shd w:val="clear" w:color="auto" w:fill="auto"/>
            <w:vAlign w:val="center"/>
          </w:tcPr>
          <w:p w14:paraId="7C1BBB1D" w14:textId="2B3AAA4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EE64005" w14:textId="04A2E6E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232DCA6" w14:textId="788194A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447CE88" w14:textId="1E305E8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1CB058E" w14:textId="40A719C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4A103BD" w14:textId="65943AE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21E000B0" w14:textId="77777777" w:rsidTr="002634FC">
        <w:trPr>
          <w:trHeight w:val="20"/>
        </w:trPr>
        <w:tc>
          <w:tcPr>
            <w:tcW w:w="1100" w:type="pct"/>
            <w:shd w:val="clear" w:color="auto" w:fill="auto"/>
            <w:vAlign w:val="center"/>
          </w:tcPr>
          <w:p w14:paraId="5D0FA9F0"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3CF7525A" w14:textId="02A5CEA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£41,000</w:t>
            </w:r>
          </w:p>
        </w:tc>
        <w:tc>
          <w:tcPr>
            <w:tcW w:w="488" w:type="pct"/>
            <w:shd w:val="clear" w:color="auto" w:fill="auto"/>
            <w:vAlign w:val="center"/>
          </w:tcPr>
          <w:p w14:paraId="771F18F7" w14:textId="2DF5786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£60,000</w:t>
            </w:r>
          </w:p>
        </w:tc>
        <w:tc>
          <w:tcPr>
            <w:tcW w:w="487" w:type="pct"/>
            <w:shd w:val="clear" w:color="auto" w:fill="auto"/>
            <w:vAlign w:val="center"/>
          </w:tcPr>
          <w:p w14:paraId="7F0DA680" w14:textId="3D18761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49B9768F" w14:textId="6E78029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B0621BD" w14:textId="0D081C5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5494F09" w14:textId="0B342C8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86A0461" w14:textId="6B9CA7E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2636DD99" w14:textId="73E254F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0587CAC1" w14:textId="77777777" w:rsidTr="002634FC">
        <w:trPr>
          <w:trHeight w:val="20"/>
        </w:trPr>
        <w:tc>
          <w:tcPr>
            <w:tcW w:w="1100" w:type="pct"/>
            <w:tcBorders>
              <w:bottom w:val="single" w:sz="4" w:space="0" w:color="06357A"/>
            </w:tcBorders>
            <w:shd w:val="clear" w:color="auto" w:fill="auto"/>
            <w:vAlign w:val="center"/>
          </w:tcPr>
          <w:p w14:paraId="29872C11" w14:textId="77777777" w:rsidR="00A8470D" w:rsidRPr="00B55FF9" w:rsidRDefault="00A8470D" w:rsidP="00A8470D">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41B250A2" w14:textId="4CE2279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£81,000</w:t>
            </w:r>
          </w:p>
        </w:tc>
        <w:tc>
          <w:tcPr>
            <w:tcW w:w="488" w:type="pct"/>
            <w:tcBorders>
              <w:bottom w:val="single" w:sz="4" w:space="0" w:color="06357A"/>
            </w:tcBorders>
            <w:shd w:val="clear" w:color="auto" w:fill="auto"/>
            <w:vAlign w:val="center"/>
          </w:tcPr>
          <w:p w14:paraId="70CC2320" w14:textId="1B1513E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£67,000</w:t>
            </w:r>
          </w:p>
        </w:tc>
        <w:tc>
          <w:tcPr>
            <w:tcW w:w="487" w:type="pct"/>
            <w:tcBorders>
              <w:bottom w:val="single" w:sz="4" w:space="0" w:color="06357A"/>
            </w:tcBorders>
            <w:shd w:val="clear" w:color="auto" w:fill="auto"/>
            <w:vAlign w:val="center"/>
          </w:tcPr>
          <w:p w14:paraId="626C7F61" w14:textId="12A8AB0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75F96B5" w14:textId="6BB5206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2925A23B" w14:textId="1EA8DD7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3CD6A4E" w14:textId="4F460F1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1A740702" w14:textId="4DBE3A9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703D94F1" w14:textId="15DAFDD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74BE4DF9" w14:textId="77777777" w:rsidTr="002634FC">
        <w:trPr>
          <w:trHeight w:val="120"/>
        </w:trPr>
        <w:tc>
          <w:tcPr>
            <w:tcW w:w="5000" w:type="pct"/>
            <w:gridSpan w:val="10"/>
            <w:tcBorders>
              <w:top w:val="single" w:sz="4" w:space="0" w:color="06357A"/>
              <w:bottom w:val="single" w:sz="4" w:space="0" w:color="06357A"/>
            </w:tcBorders>
            <w:shd w:val="clear" w:color="auto" w:fill="auto"/>
            <w:vAlign w:val="center"/>
          </w:tcPr>
          <w:p w14:paraId="457A027D" w14:textId="77777777" w:rsidR="00151130" w:rsidRPr="00B55FF9" w:rsidRDefault="00151130" w:rsidP="002634FC">
            <w:pPr>
              <w:spacing w:before="0" w:after="0"/>
              <w:jc w:val="left"/>
              <w:rPr>
                <w:b/>
                <w:color w:val="7D2239" w:themeColor="accent2"/>
                <w:sz w:val="20"/>
                <w:szCs w:val="20"/>
              </w:rPr>
            </w:pPr>
          </w:p>
        </w:tc>
      </w:tr>
      <w:tr w:rsidR="00151130" w:rsidRPr="00B55FF9" w14:paraId="0DD5FE10" w14:textId="77777777" w:rsidTr="002634FC">
        <w:trPr>
          <w:trHeight w:val="20"/>
        </w:trPr>
        <w:tc>
          <w:tcPr>
            <w:tcW w:w="5000" w:type="pct"/>
            <w:gridSpan w:val="10"/>
            <w:tcBorders>
              <w:top w:val="single" w:sz="4" w:space="0" w:color="06357A"/>
              <w:bottom w:val="single" w:sz="4" w:space="0" w:color="06357A"/>
            </w:tcBorders>
            <w:shd w:val="clear" w:color="auto" w:fill="auto"/>
            <w:vAlign w:val="center"/>
          </w:tcPr>
          <w:p w14:paraId="43C23E1F" w14:textId="3C5859AA" w:rsidR="00151130" w:rsidRPr="00B55FF9" w:rsidRDefault="00151130" w:rsidP="002634FC">
            <w:pPr>
              <w:spacing w:before="0" w:after="0"/>
              <w:ind w:left="28" w:right="28"/>
              <w:jc w:val="left"/>
              <w:rPr>
                <w:b/>
                <w:color w:val="06357A"/>
                <w:sz w:val="20"/>
                <w:szCs w:val="20"/>
              </w:rPr>
            </w:pPr>
            <w:r>
              <w:rPr>
                <w:b/>
                <w:color w:val="06357A"/>
                <w:sz w:val="20"/>
                <w:szCs w:val="20"/>
              </w:rPr>
              <w:t>Students from Wales</w:t>
            </w:r>
          </w:p>
        </w:tc>
      </w:tr>
      <w:tr w:rsidR="00151130" w:rsidRPr="00B55FF9" w14:paraId="072DDE92"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65805446"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A8470D" w:rsidRPr="00B55FF9" w14:paraId="16600569" w14:textId="77777777" w:rsidTr="002634FC">
        <w:trPr>
          <w:trHeight w:val="20"/>
        </w:trPr>
        <w:tc>
          <w:tcPr>
            <w:tcW w:w="1100" w:type="pct"/>
            <w:tcBorders>
              <w:top w:val="single" w:sz="4" w:space="0" w:color="06357A"/>
            </w:tcBorders>
            <w:shd w:val="clear" w:color="auto" w:fill="auto"/>
            <w:vAlign w:val="center"/>
          </w:tcPr>
          <w:p w14:paraId="05C0320D"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394CDA3D" w14:textId="5CAAA4B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45D34DE" w14:textId="197E538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16C21945" w14:textId="1E583C37"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2F501FC5" w14:textId="3A0AC45A"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2FDF88C8" w14:textId="4A1B7747"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2D8F2DAF" w14:textId="1ABBBCAE"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8D861EC" w14:textId="2F42298B"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50318249" w14:textId="1840742B" w:rsidR="00A8470D" w:rsidRPr="00B55FF9" w:rsidRDefault="00A8470D" w:rsidP="00A8470D">
            <w:pPr>
              <w:spacing w:before="0" w:after="0"/>
              <w:ind w:left="28" w:right="28"/>
              <w:jc w:val="center"/>
              <w:rPr>
                <w:rFonts w:cs="Calibri"/>
                <w:color w:val="FF0000"/>
                <w:sz w:val="20"/>
                <w:szCs w:val="20"/>
              </w:rPr>
            </w:pPr>
            <w:r w:rsidRPr="00B55FF9">
              <w:rPr>
                <w:rFonts w:cs="Calibri"/>
                <w:color w:val="000000"/>
                <w:sz w:val="20"/>
                <w:szCs w:val="20"/>
              </w:rPr>
              <w:t> </w:t>
            </w:r>
          </w:p>
        </w:tc>
      </w:tr>
      <w:tr w:rsidR="00A8470D" w:rsidRPr="00B55FF9" w14:paraId="78A6F394" w14:textId="77777777" w:rsidTr="002634FC">
        <w:trPr>
          <w:trHeight w:val="20"/>
        </w:trPr>
        <w:tc>
          <w:tcPr>
            <w:tcW w:w="1100" w:type="pct"/>
            <w:shd w:val="clear" w:color="auto" w:fill="auto"/>
            <w:vAlign w:val="center"/>
          </w:tcPr>
          <w:p w14:paraId="7CBC4D48"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5EEDAF93" w14:textId="7BB551B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F75944F" w14:textId="760CA6E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CC788D8" w14:textId="5E6AF80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DD9A0C2" w14:textId="48B9185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0F90799" w14:textId="7FE8144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CA5393E" w14:textId="055FC57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991F65C" w14:textId="4627F51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FA50468" w14:textId="05F28BC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421A58AB" w14:textId="77777777" w:rsidTr="002634FC">
        <w:trPr>
          <w:trHeight w:val="20"/>
        </w:trPr>
        <w:tc>
          <w:tcPr>
            <w:tcW w:w="1100" w:type="pct"/>
            <w:shd w:val="clear" w:color="auto" w:fill="auto"/>
            <w:vAlign w:val="center"/>
          </w:tcPr>
          <w:p w14:paraId="37DB60E3"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7620C27F" w14:textId="44E87CD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61D280C4" w14:textId="260A75D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63A2B824" w14:textId="7A5766E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47F2E38" w14:textId="0612EBA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E1CFED2" w14:textId="1EE65F5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968AE75" w14:textId="06E3B2D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FF9951F" w14:textId="6850CB1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4DA9F34" w14:textId="7E8BAA7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1771FB1E" w14:textId="77777777" w:rsidTr="002634FC">
        <w:trPr>
          <w:trHeight w:val="20"/>
        </w:trPr>
        <w:tc>
          <w:tcPr>
            <w:tcW w:w="1100" w:type="pct"/>
            <w:shd w:val="clear" w:color="auto" w:fill="auto"/>
            <w:vAlign w:val="center"/>
          </w:tcPr>
          <w:p w14:paraId="07C87C9B"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3160E9AD" w14:textId="4F1755C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£33,000</w:t>
            </w:r>
          </w:p>
        </w:tc>
        <w:tc>
          <w:tcPr>
            <w:tcW w:w="488" w:type="pct"/>
            <w:shd w:val="clear" w:color="auto" w:fill="auto"/>
            <w:vAlign w:val="center"/>
          </w:tcPr>
          <w:p w14:paraId="6DF1617E" w14:textId="4D43405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£55,000</w:t>
            </w:r>
          </w:p>
        </w:tc>
        <w:tc>
          <w:tcPr>
            <w:tcW w:w="487" w:type="pct"/>
            <w:shd w:val="clear" w:color="auto" w:fill="auto"/>
            <w:vAlign w:val="center"/>
          </w:tcPr>
          <w:p w14:paraId="60362232" w14:textId="2808EDA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17CAC915" w14:textId="7992E10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5990FA34" w14:textId="12CFF24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9DB72FC" w14:textId="4E8E901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2D6FC12" w14:textId="4E3ABDB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C91262A" w14:textId="3E8BE20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042687B4" w14:textId="77777777" w:rsidTr="002634FC">
        <w:trPr>
          <w:trHeight w:val="20"/>
        </w:trPr>
        <w:tc>
          <w:tcPr>
            <w:tcW w:w="1100" w:type="pct"/>
            <w:tcBorders>
              <w:bottom w:val="single" w:sz="4" w:space="0" w:color="06357A"/>
            </w:tcBorders>
            <w:shd w:val="clear" w:color="auto" w:fill="auto"/>
            <w:vAlign w:val="center"/>
          </w:tcPr>
          <w:p w14:paraId="0ABB6A12" w14:textId="77777777" w:rsidR="00A8470D" w:rsidRPr="00B55FF9" w:rsidRDefault="00A8470D" w:rsidP="00A8470D">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52E0E28B" w14:textId="176AFF4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£97,000</w:t>
            </w:r>
          </w:p>
        </w:tc>
        <w:tc>
          <w:tcPr>
            <w:tcW w:w="488" w:type="pct"/>
            <w:tcBorders>
              <w:bottom w:val="single" w:sz="4" w:space="0" w:color="06357A"/>
            </w:tcBorders>
            <w:shd w:val="clear" w:color="auto" w:fill="auto"/>
            <w:vAlign w:val="center"/>
          </w:tcPr>
          <w:p w14:paraId="185FDC92" w14:textId="7ECF633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£78,000</w:t>
            </w:r>
          </w:p>
        </w:tc>
        <w:tc>
          <w:tcPr>
            <w:tcW w:w="487" w:type="pct"/>
            <w:tcBorders>
              <w:bottom w:val="single" w:sz="4" w:space="0" w:color="06357A"/>
            </w:tcBorders>
            <w:shd w:val="clear" w:color="auto" w:fill="auto"/>
            <w:vAlign w:val="center"/>
          </w:tcPr>
          <w:p w14:paraId="309D79FF" w14:textId="751DFF7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45E04E1" w14:textId="1ADE1AA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5EDEC07" w14:textId="55B02DF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53849C89" w14:textId="62E10FC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2176255D" w14:textId="6F2779C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4C842259" w14:textId="5878508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47D9DF07"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5530AFEC"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A8470D" w:rsidRPr="00B55FF9" w14:paraId="3A4AD4CF" w14:textId="77777777" w:rsidTr="002634FC">
        <w:trPr>
          <w:trHeight w:val="20"/>
        </w:trPr>
        <w:tc>
          <w:tcPr>
            <w:tcW w:w="1100" w:type="pct"/>
            <w:tcBorders>
              <w:top w:val="single" w:sz="4" w:space="0" w:color="06357A"/>
            </w:tcBorders>
            <w:shd w:val="clear" w:color="auto" w:fill="auto"/>
            <w:vAlign w:val="center"/>
          </w:tcPr>
          <w:p w14:paraId="0C4DF7C6"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26270D72" w14:textId="05EFCB6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433B8FD4" w14:textId="5B5B09A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£2,000</w:t>
            </w:r>
          </w:p>
        </w:tc>
        <w:tc>
          <w:tcPr>
            <w:tcW w:w="487" w:type="pct"/>
            <w:tcBorders>
              <w:top w:val="single" w:sz="4" w:space="0" w:color="06357A"/>
            </w:tcBorders>
            <w:shd w:val="clear" w:color="auto" w:fill="D9D9D9" w:themeFill="background1" w:themeFillShade="D9"/>
            <w:vAlign w:val="center"/>
          </w:tcPr>
          <w:p w14:paraId="5F098172" w14:textId="4E8F3B3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AB7CC8E" w14:textId="67DE9E9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82F2AC5" w14:textId="6277E8B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4889079" w14:textId="2D28969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161B41AF" w14:textId="0926095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2EB3943E" w14:textId="1340B9A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3D4166D4" w14:textId="77777777" w:rsidTr="002634FC">
        <w:trPr>
          <w:trHeight w:val="20"/>
        </w:trPr>
        <w:tc>
          <w:tcPr>
            <w:tcW w:w="1100" w:type="pct"/>
            <w:shd w:val="clear" w:color="auto" w:fill="auto"/>
            <w:vAlign w:val="center"/>
          </w:tcPr>
          <w:p w14:paraId="63D2CB36"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28CAB16F" w14:textId="351E0E5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305A880" w14:textId="5D19B41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B1DDA52" w14:textId="3E1EB9F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34D2887" w14:textId="3BCFEF0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2187803" w14:textId="331193E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FC0BF6D" w14:textId="446476F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07CA0DD" w14:textId="5D33A37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833FB6D" w14:textId="2113C52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520E4776" w14:textId="77777777" w:rsidTr="002634FC">
        <w:trPr>
          <w:trHeight w:val="20"/>
        </w:trPr>
        <w:tc>
          <w:tcPr>
            <w:tcW w:w="1100" w:type="pct"/>
            <w:shd w:val="clear" w:color="auto" w:fill="auto"/>
            <w:vAlign w:val="center"/>
          </w:tcPr>
          <w:p w14:paraId="1112B1E1"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153EB692" w14:textId="0E7E713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£22,000</w:t>
            </w:r>
          </w:p>
        </w:tc>
        <w:tc>
          <w:tcPr>
            <w:tcW w:w="488" w:type="pct"/>
            <w:shd w:val="clear" w:color="auto" w:fill="auto"/>
            <w:vAlign w:val="center"/>
          </w:tcPr>
          <w:p w14:paraId="21EEAA80" w14:textId="23C9DF8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£40,000</w:t>
            </w:r>
          </w:p>
        </w:tc>
        <w:tc>
          <w:tcPr>
            <w:tcW w:w="487" w:type="pct"/>
            <w:shd w:val="clear" w:color="auto" w:fill="auto"/>
            <w:vAlign w:val="center"/>
          </w:tcPr>
          <w:p w14:paraId="5C0FB176" w14:textId="1290759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117E836" w14:textId="4AFBE2E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D34527B" w14:textId="3C3C382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B4D23FC" w14:textId="6D42ABD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96A3238" w14:textId="31C682F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A15669B" w14:textId="279AF1F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177603CB" w14:textId="77777777" w:rsidTr="002634FC">
        <w:trPr>
          <w:trHeight w:val="20"/>
        </w:trPr>
        <w:tc>
          <w:tcPr>
            <w:tcW w:w="1100" w:type="pct"/>
            <w:shd w:val="clear" w:color="auto" w:fill="auto"/>
            <w:vAlign w:val="center"/>
          </w:tcPr>
          <w:p w14:paraId="08D85D13"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6F776842" w14:textId="7E410EA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£42,000</w:t>
            </w:r>
          </w:p>
        </w:tc>
        <w:tc>
          <w:tcPr>
            <w:tcW w:w="488" w:type="pct"/>
            <w:shd w:val="clear" w:color="auto" w:fill="auto"/>
            <w:vAlign w:val="center"/>
          </w:tcPr>
          <w:p w14:paraId="52E79B52" w14:textId="20DB336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£62,000</w:t>
            </w:r>
          </w:p>
        </w:tc>
        <w:tc>
          <w:tcPr>
            <w:tcW w:w="487" w:type="pct"/>
            <w:shd w:val="clear" w:color="auto" w:fill="auto"/>
            <w:vAlign w:val="center"/>
          </w:tcPr>
          <w:p w14:paraId="1A3E6FA2" w14:textId="144F7BB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684D6155" w14:textId="484AD78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B9BDEA7" w14:textId="7A3B360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5B9B8A3" w14:textId="4C94782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0ED0461" w14:textId="76D2EA5A"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FCDDBCB" w14:textId="14756BA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6AAB8C12" w14:textId="77777777" w:rsidTr="002634FC">
        <w:trPr>
          <w:trHeight w:val="20"/>
        </w:trPr>
        <w:tc>
          <w:tcPr>
            <w:tcW w:w="1100" w:type="pct"/>
            <w:tcBorders>
              <w:bottom w:val="single" w:sz="4" w:space="0" w:color="06357A"/>
            </w:tcBorders>
            <w:shd w:val="clear" w:color="auto" w:fill="auto"/>
            <w:vAlign w:val="center"/>
          </w:tcPr>
          <w:p w14:paraId="257C3EC4" w14:textId="77777777" w:rsidR="00A8470D" w:rsidRPr="00B55FF9" w:rsidRDefault="00A8470D" w:rsidP="00A8470D">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2A80ABA3" w14:textId="77AF509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5455C2A" w14:textId="1BB46F4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70ED89D3" w14:textId="741EB5E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63CD6A4C" w14:textId="59359CC9"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5A73CF2F" w14:textId="78CCAFA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7E0154B" w14:textId="5F7B4AF8"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5A9DA234" w14:textId="17F7FA0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6C649B6D" w14:textId="1F3F30D7"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bl>
    <w:p w14:paraId="522988E5" w14:textId="0862ADD6" w:rsidR="00151130" w:rsidRDefault="00151130" w:rsidP="00151130">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4CB3923B" w14:textId="4C0EE113" w:rsidR="00151130" w:rsidRDefault="00151130" w:rsidP="00151130">
      <w:pPr>
        <w:spacing w:before="0"/>
        <w:rPr>
          <w:b/>
          <w:i/>
          <w:sz w:val="16"/>
        </w:rPr>
      </w:pPr>
    </w:p>
    <w:p w14:paraId="55B52C17" w14:textId="77777777" w:rsidR="00151130" w:rsidRDefault="00151130">
      <w:pPr>
        <w:spacing w:before="0" w:after="200" w:line="276" w:lineRule="auto"/>
        <w:jc w:val="left"/>
        <w:rPr>
          <w:b/>
          <w:color w:val="06357A"/>
        </w:rPr>
      </w:pPr>
      <w:r>
        <w:br w:type="page"/>
      </w:r>
    </w:p>
    <w:p w14:paraId="1F0D721D" w14:textId="6297ACA2" w:rsidR="00151130" w:rsidRPr="00B55FF9" w:rsidRDefault="00151130" w:rsidP="00151130">
      <w:pPr>
        <w:pStyle w:val="TableTitle"/>
        <w:numPr>
          <w:ilvl w:val="0"/>
          <w:numId w:val="0"/>
        </w:numPr>
        <w:spacing w:before="0" w:after="120"/>
      </w:pPr>
      <w:bookmarkStart w:id="310" w:name="_Toc85188922"/>
      <w:r>
        <w:t xml:space="preserve">Table 18 Cont. </w:t>
      </w:r>
      <w:r w:rsidRPr="00B55FF9">
        <w:t>Net graduate premiums per student associated with HE qualification attainment at the University of Glasgow, by study mode, level, gender, prior attainment, and domicile</w:t>
      </w:r>
      <w:bookmarkEnd w:id="310"/>
    </w:p>
    <w:tbl>
      <w:tblPr>
        <w:tblW w:w="4969"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129"/>
        <w:gridCol w:w="1109"/>
        <w:gridCol w:w="1109"/>
        <w:gridCol w:w="1109"/>
        <w:gridCol w:w="1113"/>
        <w:gridCol w:w="1109"/>
        <w:gridCol w:w="1111"/>
      </w:tblGrid>
      <w:tr w:rsidR="00151130" w:rsidRPr="00B55FF9" w14:paraId="5339E40F" w14:textId="77777777" w:rsidTr="002634FC">
        <w:trPr>
          <w:trHeight w:val="20"/>
        </w:trPr>
        <w:tc>
          <w:tcPr>
            <w:tcW w:w="1211" w:type="pct"/>
            <w:vMerge w:val="restart"/>
            <w:tcBorders>
              <w:top w:val="single" w:sz="4" w:space="0" w:color="06357A"/>
              <w:bottom w:val="single" w:sz="4" w:space="0" w:color="06357A"/>
            </w:tcBorders>
            <w:shd w:val="clear" w:color="auto" w:fill="auto"/>
            <w:vAlign w:val="center"/>
          </w:tcPr>
          <w:p w14:paraId="61DF7CFA" w14:textId="77777777" w:rsidR="00151130" w:rsidRPr="00B55FF9" w:rsidRDefault="00151130" w:rsidP="002634FC">
            <w:pPr>
              <w:spacing w:before="0" w:after="0"/>
              <w:ind w:left="28" w:right="28"/>
              <w:jc w:val="left"/>
              <w:rPr>
                <w:b/>
                <w:color w:val="06357A"/>
                <w:sz w:val="20"/>
                <w:szCs w:val="20"/>
              </w:rPr>
            </w:pPr>
            <w:r w:rsidRPr="00B55FF9">
              <w:rPr>
                <w:b/>
                <w:color w:val="06357A"/>
                <w:sz w:val="20"/>
                <w:szCs w:val="20"/>
              </w:rPr>
              <w:t>Level of study</w:t>
            </w:r>
          </w:p>
        </w:tc>
        <w:tc>
          <w:tcPr>
            <w:tcW w:w="3789" w:type="pct"/>
            <w:gridSpan w:val="6"/>
            <w:tcBorders>
              <w:top w:val="single" w:sz="4" w:space="0" w:color="06357A"/>
              <w:bottom w:val="single" w:sz="4" w:space="0" w:color="06357A"/>
            </w:tcBorders>
            <w:shd w:val="clear" w:color="auto" w:fill="auto"/>
            <w:vAlign w:val="center"/>
          </w:tcPr>
          <w:p w14:paraId="55CA76BC"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151130" w:rsidRPr="00B55FF9" w14:paraId="44F0FF82"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6EEF0483" w14:textId="77777777" w:rsidR="00151130" w:rsidRPr="00B55FF9" w:rsidRDefault="00151130" w:rsidP="002634FC">
            <w:pPr>
              <w:spacing w:before="0" w:after="0"/>
              <w:ind w:left="28" w:right="28"/>
              <w:jc w:val="left"/>
              <w:rPr>
                <w:b/>
                <w:color w:val="06357A"/>
                <w:sz w:val="20"/>
                <w:szCs w:val="20"/>
              </w:rPr>
            </w:pPr>
          </w:p>
        </w:tc>
        <w:tc>
          <w:tcPr>
            <w:tcW w:w="1262" w:type="pct"/>
            <w:gridSpan w:val="2"/>
            <w:tcBorders>
              <w:top w:val="single" w:sz="4" w:space="0" w:color="06357A"/>
              <w:bottom w:val="single" w:sz="4" w:space="0" w:color="06357A"/>
            </w:tcBorders>
            <w:shd w:val="clear" w:color="auto" w:fill="auto"/>
            <w:vAlign w:val="center"/>
          </w:tcPr>
          <w:p w14:paraId="628D1976" w14:textId="77777777" w:rsidR="00151130" w:rsidRPr="00B55FF9" w:rsidRDefault="00151130" w:rsidP="002634FC">
            <w:pPr>
              <w:spacing w:before="0" w:after="0"/>
              <w:ind w:left="28" w:right="28"/>
              <w:jc w:val="center"/>
              <w:rPr>
                <w:b/>
                <w:color w:val="06357A"/>
                <w:sz w:val="20"/>
                <w:szCs w:val="20"/>
                <w:vertAlign w:val="superscript"/>
              </w:rPr>
            </w:pPr>
            <w:r w:rsidRPr="00B55FF9">
              <w:rPr>
                <w:b/>
                <w:color w:val="06357A"/>
                <w:sz w:val="20"/>
                <w:szCs w:val="20"/>
              </w:rPr>
              <w:t>Scottish National 5 Certificate</w:t>
            </w:r>
          </w:p>
        </w:tc>
        <w:tc>
          <w:tcPr>
            <w:tcW w:w="1264" w:type="pct"/>
            <w:gridSpan w:val="2"/>
            <w:tcBorders>
              <w:top w:val="single" w:sz="4" w:space="0" w:color="06357A"/>
              <w:bottom w:val="single" w:sz="4" w:space="0" w:color="06357A"/>
            </w:tcBorders>
            <w:shd w:val="clear" w:color="auto" w:fill="auto"/>
            <w:vAlign w:val="center"/>
          </w:tcPr>
          <w:p w14:paraId="5A16B814" w14:textId="77777777" w:rsidR="00151130" w:rsidRPr="00B55FF9" w:rsidRDefault="00151130" w:rsidP="002634FC">
            <w:pPr>
              <w:spacing w:before="0" w:after="0"/>
              <w:ind w:left="28" w:right="28"/>
              <w:jc w:val="center"/>
              <w:rPr>
                <w:b/>
                <w:color w:val="06357A"/>
                <w:sz w:val="20"/>
                <w:szCs w:val="20"/>
                <w:vertAlign w:val="superscript"/>
              </w:rPr>
            </w:pPr>
            <w:r w:rsidRPr="00B55FF9">
              <w:rPr>
                <w:b/>
                <w:color w:val="06357A"/>
                <w:sz w:val="20"/>
                <w:szCs w:val="20"/>
              </w:rPr>
              <w:t>Scottish Highers</w:t>
            </w:r>
          </w:p>
        </w:tc>
        <w:tc>
          <w:tcPr>
            <w:tcW w:w="1263" w:type="pct"/>
            <w:gridSpan w:val="2"/>
            <w:tcBorders>
              <w:top w:val="single" w:sz="4" w:space="0" w:color="06357A"/>
              <w:bottom w:val="single" w:sz="4" w:space="0" w:color="06357A"/>
            </w:tcBorders>
            <w:shd w:val="clear" w:color="auto" w:fill="auto"/>
            <w:vAlign w:val="center"/>
          </w:tcPr>
          <w:p w14:paraId="34A0CCE7"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 xml:space="preserve">Other </w:t>
            </w:r>
          </w:p>
          <w:p w14:paraId="17E19A81"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undergraduate</w:t>
            </w:r>
          </w:p>
        </w:tc>
      </w:tr>
      <w:tr w:rsidR="00151130" w:rsidRPr="00B55FF9" w14:paraId="4FE71300"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6C87045A" w14:textId="77777777" w:rsidR="00151130" w:rsidRPr="00B55FF9" w:rsidRDefault="00151130" w:rsidP="002634FC">
            <w:pPr>
              <w:spacing w:before="0" w:after="0"/>
              <w:ind w:left="28" w:right="28"/>
              <w:jc w:val="left"/>
              <w:rPr>
                <w:b/>
                <w:color w:val="06357A"/>
                <w:sz w:val="20"/>
                <w:szCs w:val="20"/>
              </w:rPr>
            </w:pPr>
          </w:p>
        </w:tc>
        <w:tc>
          <w:tcPr>
            <w:tcW w:w="631" w:type="pct"/>
            <w:tcBorders>
              <w:top w:val="single" w:sz="4" w:space="0" w:color="06357A"/>
              <w:bottom w:val="single" w:sz="4" w:space="0" w:color="06357A"/>
            </w:tcBorders>
            <w:shd w:val="clear" w:color="auto" w:fill="auto"/>
            <w:vAlign w:val="center"/>
          </w:tcPr>
          <w:p w14:paraId="12BEE0A4"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1" w:type="pct"/>
            <w:tcBorders>
              <w:top w:val="single" w:sz="4" w:space="0" w:color="06357A"/>
              <w:bottom w:val="single" w:sz="4" w:space="0" w:color="06357A"/>
            </w:tcBorders>
            <w:shd w:val="clear" w:color="auto" w:fill="auto"/>
            <w:vAlign w:val="center"/>
          </w:tcPr>
          <w:p w14:paraId="3FBCB571"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45897CED"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3" w:type="pct"/>
            <w:tcBorders>
              <w:top w:val="single" w:sz="4" w:space="0" w:color="06357A"/>
              <w:bottom w:val="single" w:sz="4" w:space="0" w:color="06357A"/>
            </w:tcBorders>
            <w:shd w:val="clear" w:color="auto" w:fill="auto"/>
            <w:vAlign w:val="center"/>
          </w:tcPr>
          <w:p w14:paraId="468A77E0"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492595CE"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632" w:type="pct"/>
            <w:tcBorders>
              <w:top w:val="single" w:sz="4" w:space="0" w:color="06357A"/>
              <w:bottom w:val="single" w:sz="4" w:space="0" w:color="06357A"/>
            </w:tcBorders>
            <w:shd w:val="clear" w:color="auto" w:fill="auto"/>
            <w:vAlign w:val="center"/>
          </w:tcPr>
          <w:p w14:paraId="41F0D9FA"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r>
      <w:tr w:rsidR="00151130" w:rsidRPr="00B55FF9" w14:paraId="5CB8E4CA" w14:textId="77777777" w:rsidTr="002634FC">
        <w:trPr>
          <w:trHeight w:val="20"/>
        </w:trPr>
        <w:tc>
          <w:tcPr>
            <w:tcW w:w="5000" w:type="pct"/>
            <w:gridSpan w:val="7"/>
            <w:tcBorders>
              <w:top w:val="single" w:sz="4" w:space="0" w:color="06357A"/>
            </w:tcBorders>
            <w:shd w:val="clear" w:color="auto" w:fill="auto"/>
            <w:vAlign w:val="center"/>
          </w:tcPr>
          <w:p w14:paraId="6ED0D644" w14:textId="035C7F8F" w:rsidR="00151130" w:rsidRPr="00B55FF9" w:rsidRDefault="00151130" w:rsidP="002634FC">
            <w:pPr>
              <w:spacing w:before="0" w:after="0"/>
              <w:ind w:left="28" w:right="28"/>
              <w:jc w:val="left"/>
              <w:rPr>
                <w:b/>
                <w:color w:val="06357A"/>
                <w:sz w:val="20"/>
                <w:szCs w:val="20"/>
              </w:rPr>
            </w:pPr>
            <w:r>
              <w:rPr>
                <w:b/>
                <w:color w:val="06357A"/>
                <w:sz w:val="20"/>
                <w:szCs w:val="20"/>
              </w:rPr>
              <w:t>Students from Scotland</w:t>
            </w:r>
          </w:p>
        </w:tc>
      </w:tr>
      <w:tr w:rsidR="00151130" w:rsidRPr="00B55FF9" w14:paraId="4B5F91CA" w14:textId="77777777" w:rsidTr="002634FC">
        <w:trPr>
          <w:trHeight w:val="20"/>
        </w:trPr>
        <w:tc>
          <w:tcPr>
            <w:tcW w:w="5000" w:type="pct"/>
            <w:gridSpan w:val="7"/>
            <w:tcBorders>
              <w:top w:val="single" w:sz="4" w:space="0" w:color="06357A"/>
            </w:tcBorders>
            <w:shd w:val="clear" w:color="auto" w:fill="003865" w:themeFill="accent3"/>
            <w:vAlign w:val="center"/>
          </w:tcPr>
          <w:p w14:paraId="3C2DFD6A"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A8470D" w:rsidRPr="00B55FF9" w14:paraId="74EF9029" w14:textId="77777777" w:rsidTr="002634FC">
        <w:trPr>
          <w:trHeight w:val="20"/>
        </w:trPr>
        <w:tc>
          <w:tcPr>
            <w:tcW w:w="1211" w:type="pct"/>
            <w:tcBorders>
              <w:top w:val="single" w:sz="4" w:space="0" w:color="06357A"/>
            </w:tcBorders>
            <w:shd w:val="clear" w:color="auto" w:fill="auto"/>
            <w:vAlign w:val="center"/>
          </w:tcPr>
          <w:p w14:paraId="2C68DAC2" w14:textId="77777777" w:rsidR="00A8470D" w:rsidRPr="00B55FF9" w:rsidRDefault="00A8470D" w:rsidP="00A8470D">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4D9D1F4A" w14:textId="676CD4CE"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1FC6396B" w14:textId="552CBEF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1295880E" w14:textId="30A82683"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-£5,000</w:t>
            </w:r>
          </w:p>
        </w:tc>
        <w:tc>
          <w:tcPr>
            <w:tcW w:w="633" w:type="pct"/>
            <w:tcBorders>
              <w:top w:val="single" w:sz="4" w:space="0" w:color="06357A"/>
            </w:tcBorders>
            <w:shd w:val="clear" w:color="auto" w:fill="auto"/>
            <w:vAlign w:val="center"/>
          </w:tcPr>
          <w:p w14:paraId="0D912DD2" w14:textId="3DDA3C51"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-£4,000</w:t>
            </w:r>
          </w:p>
        </w:tc>
        <w:tc>
          <w:tcPr>
            <w:tcW w:w="631" w:type="pct"/>
            <w:tcBorders>
              <w:top w:val="single" w:sz="4" w:space="0" w:color="06357A"/>
            </w:tcBorders>
            <w:shd w:val="clear" w:color="auto" w:fill="D9D9D9" w:themeFill="background1" w:themeFillShade="D9"/>
            <w:vAlign w:val="center"/>
          </w:tcPr>
          <w:p w14:paraId="159795A0" w14:textId="7848C943"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-£5,000</w:t>
            </w:r>
          </w:p>
        </w:tc>
        <w:tc>
          <w:tcPr>
            <w:tcW w:w="632" w:type="pct"/>
            <w:tcBorders>
              <w:top w:val="single" w:sz="4" w:space="0" w:color="06357A"/>
            </w:tcBorders>
            <w:shd w:val="clear" w:color="auto" w:fill="D9D9D9" w:themeFill="background1" w:themeFillShade="D9"/>
            <w:vAlign w:val="center"/>
          </w:tcPr>
          <w:p w14:paraId="7353E7C6" w14:textId="1B5E0761" w:rsidR="00A8470D" w:rsidRPr="00B55FF9" w:rsidRDefault="00A8470D" w:rsidP="00A8470D">
            <w:pPr>
              <w:spacing w:before="0" w:after="0"/>
              <w:ind w:left="28" w:right="28"/>
              <w:jc w:val="center"/>
              <w:rPr>
                <w:rFonts w:cs="Calibri"/>
                <w:color w:val="FF0000"/>
                <w:sz w:val="20"/>
                <w:szCs w:val="20"/>
              </w:rPr>
            </w:pPr>
            <w:r w:rsidRPr="00B55FF9">
              <w:rPr>
                <w:rFonts w:cs="Calibri"/>
                <w:color w:val="FF0000"/>
                <w:sz w:val="20"/>
                <w:szCs w:val="20"/>
              </w:rPr>
              <w:t>-£4,000</w:t>
            </w:r>
          </w:p>
        </w:tc>
      </w:tr>
      <w:tr w:rsidR="00A8470D" w:rsidRPr="00B55FF9" w14:paraId="00841F9D" w14:textId="77777777" w:rsidTr="002634FC">
        <w:trPr>
          <w:trHeight w:val="20"/>
        </w:trPr>
        <w:tc>
          <w:tcPr>
            <w:tcW w:w="1211" w:type="pct"/>
            <w:shd w:val="clear" w:color="auto" w:fill="auto"/>
            <w:vAlign w:val="center"/>
          </w:tcPr>
          <w:p w14:paraId="257A7134" w14:textId="77777777" w:rsidR="00A8470D" w:rsidRPr="00B55FF9" w:rsidRDefault="00A8470D" w:rsidP="00A8470D">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6555988D" w14:textId="014DC76B"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FCA5010" w14:textId="1FE809A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F6E2C70" w14:textId="23C7CEF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£100,000</w:t>
            </w:r>
          </w:p>
        </w:tc>
        <w:tc>
          <w:tcPr>
            <w:tcW w:w="633" w:type="pct"/>
            <w:shd w:val="clear" w:color="auto" w:fill="auto"/>
            <w:vAlign w:val="center"/>
          </w:tcPr>
          <w:p w14:paraId="30AB8820" w14:textId="435CE4D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£81,000</w:t>
            </w:r>
          </w:p>
        </w:tc>
        <w:tc>
          <w:tcPr>
            <w:tcW w:w="631" w:type="pct"/>
            <w:shd w:val="clear" w:color="auto" w:fill="auto"/>
            <w:vAlign w:val="center"/>
          </w:tcPr>
          <w:p w14:paraId="3F91F962" w14:textId="5DC4DAC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£125,000</w:t>
            </w:r>
          </w:p>
        </w:tc>
        <w:tc>
          <w:tcPr>
            <w:tcW w:w="632" w:type="pct"/>
            <w:shd w:val="clear" w:color="auto" w:fill="auto"/>
            <w:vAlign w:val="center"/>
          </w:tcPr>
          <w:p w14:paraId="5E19028F" w14:textId="6409B00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£80,000</w:t>
            </w:r>
          </w:p>
        </w:tc>
      </w:tr>
      <w:tr w:rsidR="00A8470D" w:rsidRPr="00B55FF9" w14:paraId="63F86C0D" w14:textId="77777777" w:rsidTr="002634FC">
        <w:trPr>
          <w:trHeight w:val="20"/>
        </w:trPr>
        <w:tc>
          <w:tcPr>
            <w:tcW w:w="1211" w:type="pct"/>
            <w:shd w:val="clear" w:color="auto" w:fill="auto"/>
            <w:vAlign w:val="center"/>
          </w:tcPr>
          <w:p w14:paraId="67BD8095" w14:textId="77777777" w:rsidR="00A8470D" w:rsidRPr="00B55FF9" w:rsidRDefault="00A8470D" w:rsidP="00A8470D">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6BFAB6F5" w14:textId="62B3BF8F"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C49D0B7" w14:textId="24C8ACD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6D8ABC4" w14:textId="419A7590"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£165,000</w:t>
            </w:r>
          </w:p>
        </w:tc>
        <w:tc>
          <w:tcPr>
            <w:tcW w:w="633" w:type="pct"/>
            <w:shd w:val="clear" w:color="auto" w:fill="auto"/>
            <w:vAlign w:val="center"/>
          </w:tcPr>
          <w:p w14:paraId="414222EB" w14:textId="5D9CF28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£159,000</w:t>
            </w:r>
          </w:p>
        </w:tc>
        <w:tc>
          <w:tcPr>
            <w:tcW w:w="631" w:type="pct"/>
            <w:shd w:val="clear" w:color="auto" w:fill="auto"/>
            <w:vAlign w:val="center"/>
          </w:tcPr>
          <w:p w14:paraId="21426B5D" w14:textId="6910D705"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0C1D8809" w14:textId="4615BA9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1D1C3800" w14:textId="77777777" w:rsidTr="002634FC">
        <w:trPr>
          <w:trHeight w:val="20"/>
        </w:trPr>
        <w:tc>
          <w:tcPr>
            <w:tcW w:w="1211" w:type="pct"/>
            <w:shd w:val="clear" w:color="auto" w:fill="auto"/>
            <w:vAlign w:val="center"/>
          </w:tcPr>
          <w:p w14:paraId="4C56240F" w14:textId="77777777" w:rsidR="00A8470D" w:rsidRPr="00B55FF9" w:rsidRDefault="00A8470D" w:rsidP="00A8470D">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1FB23E86" w14:textId="4AA3787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41563D0" w14:textId="7C521A2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3A2E0D5" w14:textId="74C1C2E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£176,000</w:t>
            </w:r>
          </w:p>
        </w:tc>
        <w:tc>
          <w:tcPr>
            <w:tcW w:w="633" w:type="pct"/>
            <w:shd w:val="clear" w:color="auto" w:fill="auto"/>
            <w:vAlign w:val="center"/>
          </w:tcPr>
          <w:p w14:paraId="6A97FCAE" w14:textId="485EDA14"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£171,000</w:t>
            </w:r>
          </w:p>
        </w:tc>
        <w:tc>
          <w:tcPr>
            <w:tcW w:w="631" w:type="pct"/>
            <w:shd w:val="clear" w:color="auto" w:fill="auto"/>
            <w:vAlign w:val="center"/>
          </w:tcPr>
          <w:p w14:paraId="63C58CFB" w14:textId="79E11A16"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2CBE56FF" w14:textId="4BB2C29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A8470D" w:rsidRPr="00B55FF9" w14:paraId="7D289795" w14:textId="77777777" w:rsidTr="002634FC">
        <w:trPr>
          <w:trHeight w:val="20"/>
        </w:trPr>
        <w:tc>
          <w:tcPr>
            <w:tcW w:w="1211" w:type="pct"/>
            <w:tcBorders>
              <w:bottom w:val="single" w:sz="4" w:space="0" w:color="06357A"/>
            </w:tcBorders>
            <w:shd w:val="clear" w:color="auto" w:fill="auto"/>
            <w:vAlign w:val="center"/>
          </w:tcPr>
          <w:p w14:paraId="5E9D16CA" w14:textId="77777777" w:rsidR="00A8470D" w:rsidRPr="00B55FF9" w:rsidRDefault="00A8470D" w:rsidP="00A8470D">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4B802577" w14:textId="23E0EE5C"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0E2A1728" w14:textId="0724F36D"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FC71399" w14:textId="2F9B5253"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£223,000</w:t>
            </w:r>
          </w:p>
        </w:tc>
        <w:tc>
          <w:tcPr>
            <w:tcW w:w="633" w:type="pct"/>
            <w:tcBorders>
              <w:bottom w:val="single" w:sz="4" w:space="0" w:color="06357A"/>
            </w:tcBorders>
            <w:shd w:val="clear" w:color="auto" w:fill="auto"/>
            <w:vAlign w:val="center"/>
          </w:tcPr>
          <w:p w14:paraId="1347CC05" w14:textId="74B1F6B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£188,000</w:t>
            </w:r>
          </w:p>
        </w:tc>
        <w:tc>
          <w:tcPr>
            <w:tcW w:w="631" w:type="pct"/>
            <w:tcBorders>
              <w:bottom w:val="single" w:sz="4" w:space="0" w:color="06357A"/>
            </w:tcBorders>
            <w:shd w:val="clear" w:color="auto" w:fill="auto"/>
            <w:vAlign w:val="center"/>
          </w:tcPr>
          <w:p w14:paraId="446AA3F9" w14:textId="6A51DB82"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4A215E39" w14:textId="615F0A21" w:rsidR="00A8470D" w:rsidRPr="00B55FF9" w:rsidRDefault="00A8470D" w:rsidP="00A8470D">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1742A9C6" w14:textId="77777777" w:rsidTr="002634FC">
        <w:trPr>
          <w:trHeight w:val="20"/>
        </w:trPr>
        <w:tc>
          <w:tcPr>
            <w:tcW w:w="5000" w:type="pct"/>
            <w:gridSpan w:val="7"/>
            <w:tcBorders>
              <w:top w:val="single" w:sz="4" w:space="0" w:color="06357A"/>
            </w:tcBorders>
            <w:shd w:val="clear" w:color="auto" w:fill="003865" w:themeFill="accent3"/>
            <w:vAlign w:val="center"/>
          </w:tcPr>
          <w:p w14:paraId="194C1808"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794C9F" w:rsidRPr="00B55FF9" w14:paraId="7233C43B" w14:textId="77777777" w:rsidTr="002634FC">
        <w:trPr>
          <w:trHeight w:val="20"/>
        </w:trPr>
        <w:tc>
          <w:tcPr>
            <w:tcW w:w="1211" w:type="pct"/>
            <w:tcBorders>
              <w:top w:val="single" w:sz="4" w:space="0" w:color="06357A"/>
            </w:tcBorders>
            <w:shd w:val="clear" w:color="auto" w:fill="auto"/>
            <w:vAlign w:val="center"/>
          </w:tcPr>
          <w:p w14:paraId="7377D39D"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56FE2133" w14:textId="07A90E4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£29,000</w:t>
            </w:r>
          </w:p>
        </w:tc>
        <w:tc>
          <w:tcPr>
            <w:tcW w:w="631" w:type="pct"/>
            <w:tcBorders>
              <w:top w:val="single" w:sz="4" w:space="0" w:color="06357A"/>
            </w:tcBorders>
            <w:shd w:val="clear" w:color="auto" w:fill="auto"/>
            <w:vAlign w:val="center"/>
          </w:tcPr>
          <w:p w14:paraId="6E4C8268" w14:textId="7B9460B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£17,000</w:t>
            </w:r>
          </w:p>
        </w:tc>
        <w:tc>
          <w:tcPr>
            <w:tcW w:w="631" w:type="pct"/>
            <w:tcBorders>
              <w:top w:val="single" w:sz="4" w:space="0" w:color="06357A"/>
            </w:tcBorders>
            <w:shd w:val="clear" w:color="auto" w:fill="auto"/>
            <w:vAlign w:val="center"/>
          </w:tcPr>
          <w:p w14:paraId="0833CAAB" w14:textId="064F913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£2,000</w:t>
            </w:r>
          </w:p>
        </w:tc>
        <w:tc>
          <w:tcPr>
            <w:tcW w:w="633" w:type="pct"/>
            <w:tcBorders>
              <w:top w:val="single" w:sz="4" w:space="0" w:color="06357A"/>
            </w:tcBorders>
            <w:shd w:val="clear" w:color="auto" w:fill="auto"/>
            <w:vAlign w:val="center"/>
          </w:tcPr>
          <w:p w14:paraId="45F2B167" w14:textId="3583D11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£7,000</w:t>
            </w:r>
          </w:p>
        </w:tc>
        <w:tc>
          <w:tcPr>
            <w:tcW w:w="631" w:type="pct"/>
            <w:tcBorders>
              <w:top w:val="single" w:sz="4" w:space="0" w:color="06357A"/>
            </w:tcBorders>
            <w:shd w:val="clear" w:color="auto" w:fill="D9D9D9" w:themeFill="background1" w:themeFillShade="D9"/>
            <w:vAlign w:val="center"/>
          </w:tcPr>
          <w:p w14:paraId="0A8C8780" w14:textId="1CF82EF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632" w:type="pct"/>
            <w:tcBorders>
              <w:top w:val="single" w:sz="4" w:space="0" w:color="06357A"/>
            </w:tcBorders>
            <w:shd w:val="clear" w:color="auto" w:fill="D9D9D9" w:themeFill="background1" w:themeFillShade="D9"/>
            <w:vAlign w:val="center"/>
          </w:tcPr>
          <w:p w14:paraId="4C36ED20" w14:textId="782EF05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r>
      <w:tr w:rsidR="00794C9F" w:rsidRPr="00B55FF9" w14:paraId="58AED3DA" w14:textId="77777777" w:rsidTr="002634FC">
        <w:trPr>
          <w:trHeight w:val="20"/>
        </w:trPr>
        <w:tc>
          <w:tcPr>
            <w:tcW w:w="1211" w:type="pct"/>
            <w:shd w:val="clear" w:color="auto" w:fill="auto"/>
            <w:vAlign w:val="center"/>
          </w:tcPr>
          <w:p w14:paraId="46FC02F2"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4D09CCF7" w14:textId="3BC6B99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C08EB69" w14:textId="51CB492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D3BE027" w14:textId="7EC2087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£81,000</w:t>
            </w:r>
          </w:p>
        </w:tc>
        <w:tc>
          <w:tcPr>
            <w:tcW w:w="633" w:type="pct"/>
            <w:shd w:val="clear" w:color="auto" w:fill="auto"/>
            <w:vAlign w:val="center"/>
          </w:tcPr>
          <w:p w14:paraId="0D131D2D" w14:textId="74CC09B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£64,000</w:t>
            </w:r>
          </w:p>
        </w:tc>
        <w:tc>
          <w:tcPr>
            <w:tcW w:w="631" w:type="pct"/>
            <w:shd w:val="clear" w:color="auto" w:fill="auto"/>
            <w:vAlign w:val="center"/>
          </w:tcPr>
          <w:p w14:paraId="3152F521" w14:textId="529D596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£83,000</w:t>
            </w:r>
          </w:p>
        </w:tc>
        <w:tc>
          <w:tcPr>
            <w:tcW w:w="632" w:type="pct"/>
            <w:shd w:val="clear" w:color="auto" w:fill="auto"/>
            <w:vAlign w:val="center"/>
          </w:tcPr>
          <w:p w14:paraId="5692CC27" w14:textId="797C30A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£56,000</w:t>
            </w:r>
          </w:p>
        </w:tc>
      </w:tr>
      <w:tr w:rsidR="00794C9F" w:rsidRPr="00B55FF9" w14:paraId="7ACEE7DB" w14:textId="77777777" w:rsidTr="002634FC">
        <w:trPr>
          <w:trHeight w:val="20"/>
        </w:trPr>
        <w:tc>
          <w:tcPr>
            <w:tcW w:w="1211" w:type="pct"/>
            <w:shd w:val="clear" w:color="auto" w:fill="auto"/>
            <w:vAlign w:val="center"/>
          </w:tcPr>
          <w:p w14:paraId="46022A50"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5C1E09EA" w14:textId="2C63DEF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76F4175" w14:textId="0E6CC70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22EEB1D" w14:textId="7E1D0F1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6CFE878E" w14:textId="3BD8EF9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BA3527C" w14:textId="0C6C9F5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43A061A6" w14:textId="3E2AAA5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06210F28" w14:textId="77777777" w:rsidTr="002634FC">
        <w:trPr>
          <w:trHeight w:val="20"/>
        </w:trPr>
        <w:tc>
          <w:tcPr>
            <w:tcW w:w="1211" w:type="pct"/>
            <w:shd w:val="clear" w:color="auto" w:fill="auto"/>
            <w:vAlign w:val="center"/>
          </w:tcPr>
          <w:p w14:paraId="6EA1B27E"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4C498861" w14:textId="05D6D47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C01CDC6" w14:textId="1DA14D1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C400B49" w14:textId="50175B3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FFDA7A4" w14:textId="2B137AD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1151A4B" w14:textId="255B66F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119E6F50" w14:textId="3E8AC13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550390F3" w14:textId="77777777" w:rsidTr="002634FC">
        <w:trPr>
          <w:trHeight w:val="20"/>
        </w:trPr>
        <w:tc>
          <w:tcPr>
            <w:tcW w:w="1211" w:type="pct"/>
            <w:tcBorders>
              <w:bottom w:val="single" w:sz="4" w:space="0" w:color="06357A"/>
            </w:tcBorders>
            <w:shd w:val="clear" w:color="auto" w:fill="auto"/>
            <w:vAlign w:val="center"/>
          </w:tcPr>
          <w:p w14:paraId="3D4F22C2" w14:textId="77777777" w:rsidR="00794C9F" w:rsidRPr="00B55FF9" w:rsidRDefault="00794C9F" w:rsidP="00794C9F">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1FF55348" w14:textId="6C22410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2188ACBA" w14:textId="792492C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3571E8F" w14:textId="0B20178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103C1644" w14:textId="6933DFF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6C2ED8A9" w14:textId="0624414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5C3AC0CE" w14:textId="37EA0BC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20D70A48" w14:textId="77777777" w:rsidTr="002634FC">
        <w:trPr>
          <w:trHeight w:val="120"/>
        </w:trPr>
        <w:tc>
          <w:tcPr>
            <w:tcW w:w="5000" w:type="pct"/>
            <w:gridSpan w:val="7"/>
            <w:tcBorders>
              <w:top w:val="single" w:sz="4" w:space="0" w:color="06357A"/>
              <w:bottom w:val="single" w:sz="4" w:space="0" w:color="06357A"/>
            </w:tcBorders>
            <w:shd w:val="clear" w:color="auto" w:fill="auto"/>
            <w:vAlign w:val="center"/>
          </w:tcPr>
          <w:p w14:paraId="04DCAC9F" w14:textId="77777777" w:rsidR="00151130" w:rsidRPr="00B55FF9" w:rsidRDefault="00151130" w:rsidP="002634FC">
            <w:pPr>
              <w:spacing w:before="0" w:after="0"/>
              <w:jc w:val="left"/>
              <w:rPr>
                <w:b/>
                <w:color w:val="7D2239" w:themeColor="accent2"/>
                <w:sz w:val="20"/>
                <w:szCs w:val="20"/>
              </w:rPr>
            </w:pPr>
          </w:p>
        </w:tc>
      </w:tr>
      <w:tr w:rsidR="00151130" w:rsidRPr="00B55FF9" w14:paraId="7568027D" w14:textId="77777777" w:rsidTr="002634FC">
        <w:trPr>
          <w:trHeight w:val="20"/>
        </w:trPr>
        <w:tc>
          <w:tcPr>
            <w:tcW w:w="5000" w:type="pct"/>
            <w:gridSpan w:val="7"/>
            <w:tcBorders>
              <w:top w:val="single" w:sz="4" w:space="0" w:color="06357A"/>
              <w:bottom w:val="single" w:sz="4" w:space="0" w:color="06357A"/>
            </w:tcBorders>
            <w:shd w:val="clear" w:color="auto" w:fill="auto"/>
            <w:vAlign w:val="center"/>
          </w:tcPr>
          <w:p w14:paraId="74B240AC" w14:textId="03F60543" w:rsidR="00151130" w:rsidRPr="00B55FF9" w:rsidRDefault="00151130" w:rsidP="002634FC">
            <w:pPr>
              <w:spacing w:before="0" w:after="0"/>
              <w:ind w:left="28" w:right="28"/>
              <w:jc w:val="left"/>
              <w:rPr>
                <w:b/>
                <w:color w:val="7D2239" w:themeColor="accent2"/>
                <w:sz w:val="20"/>
                <w:szCs w:val="20"/>
              </w:rPr>
            </w:pPr>
            <w:r>
              <w:rPr>
                <w:b/>
                <w:color w:val="06357A"/>
                <w:sz w:val="20"/>
                <w:szCs w:val="20"/>
              </w:rPr>
              <w:t>Students from Northern Ireland</w:t>
            </w:r>
          </w:p>
        </w:tc>
      </w:tr>
      <w:tr w:rsidR="00151130" w:rsidRPr="00B55FF9" w14:paraId="1F5D7322"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323466ED" w14:textId="77777777" w:rsidR="00151130" w:rsidRPr="00B55FF9" w:rsidRDefault="00151130" w:rsidP="002634FC">
            <w:pPr>
              <w:spacing w:before="0" w:after="0"/>
              <w:ind w:left="28" w:right="28"/>
              <w:jc w:val="left"/>
              <w:rPr>
                <w:sz w:val="20"/>
                <w:szCs w:val="20"/>
              </w:rPr>
            </w:pPr>
            <w:r w:rsidRPr="00B55FF9">
              <w:rPr>
                <w:b/>
                <w:color w:val="FFFFFF" w:themeColor="background1"/>
                <w:sz w:val="20"/>
                <w:szCs w:val="20"/>
              </w:rPr>
              <w:t>Full-time students</w:t>
            </w:r>
          </w:p>
        </w:tc>
      </w:tr>
      <w:tr w:rsidR="00794C9F" w:rsidRPr="00B55FF9" w14:paraId="2CC601B8" w14:textId="77777777" w:rsidTr="002634FC">
        <w:trPr>
          <w:trHeight w:val="20"/>
        </w:trPr>
        <w:tc>
          <w:tcPr>
            <w:tcW w:w="1211" w:type="pct"/>
            <w:tcBorders>
              <w:top w:val="single" w:sz="4" w:space="0" w:color="06357A"/>
            </w:tcBorders>
            <w:shd w:val="clear" w:color="auto" w:fill="auto"/>
            <w:vAlign w:val="center"/>
          </w:tcPr>
          <w:p w14:paraId="5F169B71"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015631D2" w14:textId="40DA4C5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62C1EAC0" w14:textId="11AE7D1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4457C10F" w14:textId="6E01C800" w:rsidR="00794C9F" w:rsidRPr="00B55FF9" w:rsidRDefault="00794C9F" w:rsidP="00794C9F">
            <w:pPr>
              <w:spacing w:before="0" w:after="0"/>
              <w:ind w:left="28" w:right="28"/>
              <w:jc w:val="center"/>
              <w:rPr>
                <w:rFonts w:cs="Calibri"/>
                <w:color w:val="FF0000"/>
                <w:sz w:val="20"/>
                <w:szCs w:val="20"/>
              </w:rPr>
            </w:pPr>
            <w:r w:rsidRPr="00B55FF9">
              <w:rPr>
                <w:rFonts w:cs="Calibri"/>
                <w:color w:val="FF0000"/>
                <w:sz w:val="20"/>
                <w:szCs w:val="20"/>
              </w:rPr>
              <w:t>-£12,000</w:t>
            </w:r>
          </w:p>
        </w:tc>
        <w:tc>
          <w:tcPr>
            <w:tcW w:w="633" w:type="pct"/>
            <w:tcBorders>
              <w:top w:val="single" w:sz="4" w:space="0" w:color="06357A"/>
            </w:tcBorders>
            <w:shd w:val="clear" w:color="auto" w:fill="auto"/>
            <w:vAlign w:val="center"/>
          </w:tcPr>
          <w:p w14:paraId="759644AC" w14:textId="55629060" w:rsidR="00794C9F" w:rsidRPr="00B55FF9" w:rsidRDefault="00794C9F" w:rsidP="00794C9F">
            <w:pPr>
              <w:spacing w:before="0" w:after="0"/>
              <w:ind w:left="28" w:right="28"/>
              <w:jc w:val="center"/>
              <w:rPr>
                <w:rFonts w:cs="Calibri"/>
                <w:color w:val="FF0000"/>
                <w:sz w:val="20"/>
                <w:szCs w:val="20"/>
              </w:rPr>
            </w:pPr>
            <w:r w:rsidRPr="00B55FF9">
              <w:rPr>
                <w:rFonts w:cs="Calibri"/>
                <w:color w:val="FF0000"/>
                <w:sz w:val="20"/>
                <w:szCs w:val="20"/>
              </w:rPr>
              <w:t>-£11,000</w:t>
            </w:r>
          </w:p>
        </w:tc>
        <w:tc>
          <w:tcPr>
            <w:tcW w:w="631" w:type="pct"/>
            <w:tcBorders>
              <w:top w:val="single" w:sz="4" w:space="0" w:color="06357A"/>
            </w:tcBorders>
            <w:shd w:val="clear" w:color="auto" w:fill="D9D9D9" w:themeFill="background1" w:themeFillShade="D9"/>
            <w:vAlign w:val="center"/>
          </w:tcPr>
          <w:p w14:paraId="20D56DBA" w14:textId="41498DC3"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36DF3A22" w14:textId="3DD05858"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r>
      <w:tr w:rsidR="00794C9F" w:rsidRPr="00B55FF9" w14:paraId="6A2C1FE9" w14:textId="77777777" w:rsidTr="002634FC">
        <w:trPr>
          <w:trHeight w:val="20"/>
        </w:trPr>
        <w:tc>
          <w:tcPr>
            <w:tcW w:w="1211" w:type="pct"/>
            <w:shd w:val="clear" w:color="auto" w:fill="auto"/>
            <w:vAlign w:val="center"/>
          </w:tcPr>
          <w:p w14:paraId="433CC1BE"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0CE15DF5" w14:textId="7CD9EE0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CDE41DE" w14:textId="4F8D560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591AE87" w14:textId="7C29986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£81,000</w:t>
            </w:r>
          </w:p>
        </w:tc>
        <w:tc>
          <w:tcPr>
            <w:tcW w:w="633" w:type="pct"/>
            <w:shd w:val="clear" w:color="auto" w:fill="auto"/>
            <w:vAlign w:val="center"/>
          </w:tcPr>
          <w:p w14:paraId="30E13275" w14:textId="62C906D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£62,000</w:t>
            </w:r>
          </w:p>
        </w:tc>
        <w:tc>
          <w:tcPr>
            <w:tcW w:w="631" w:type="pct"/>
            <w:shd w:val="clear" w:color="auto" w:fill="auto"/>
            <w:vAlign w:val="center"/>
          </w:tcPr>
          <w:p w14:paraId="4A597BEF" w14:textId="5518CC3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65F459F6" w14:textId="335F067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7D2EA879" w14:textId="77777777" w:rsidTr="002634FC">
        <w:trPr>
          <w:trHeight w:val="20"/>
        </w:trPr>
        <w:tc>
          <w:tcPr>
            <w:tcW w:w="1211" w:type="pct"/>
            <w:shd w:val="clear" w:color="auto" w:fill="auto"/>
            <w:vAlign w:val="center"/>
          </w:tcPr>
          <w:p w14:paraId="39D11CEA"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264F0CBC" w14:textId="5F88BF3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1A845F7" w14:textId="1C1C06E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F90DB03" w14:textId="7A41C40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32EEA78" w14:textId="480A20E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9E5B21E" w14:textId="479D082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BEF0F66" w14:textId="6E4F5A0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5330E20B" w14:textId="77777777" w:rsidTr="002634FC">
        <w:trPr>
          <w:trHeight w:val="20"/>
        </w:trPr>
        <w:tc>
          <w:tcPr>
            <w:tcW w:w="1211" w:type="pct"/>
            <w:shd w:val="clear" w:color="auto" w:fill="auto"/>
            <w:vAlign w:val="center"/>
          </w:tcPr>
          <w:p w14:paraId="020223CB"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2723E3B6" w14:textId="753E64E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6E3831B" w14:textId="75B3184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1295FF4" w14:textId="72B7A54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B52CF83" w14:textId="0A4C58E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2EF8D17" w14:textId="2DFB741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B0468AF" w14:textId="22A1EFA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1D55CCBD" w14:textId="77777777" w:rsidTr="002634FC">
        <w:trPr>
          <w:trHeight w:val="20"/>
        </w:trPr>
        <w:tc>
          <w:tcPr>
            <w:tcW w:w="1211" w:type="pct"/>
            <w:tcBorders>
              <w:bottom w:val="single" w:sz="4" w:space="0" w:color="06357A"/>
            </w:tcBorders>
            <w:shd w:val="clear" w:color="auto" w:fill="auto"/>
            <w:vAlign w:val="center"/>
          </w:tcPr>
          <w:p w14:paraId="155CA7B3" w14:textId="77777777" w:rsidR="00794C9F" w:rsidRPr="00B55FF9" w:rsidRDefault="00794C9F" w:rsidP="00794C9F">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1E9A407E" w14:textId="397383D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EA8D9AC" w14:textId="1F96262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4EB3624B" w14:textId="5E42657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52CEA3AC" w14:textId="343C0C2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C69E1D0" w14:textId="7EAC1B2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6508CAB7" w14:textId="2B9A63D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2435461F"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7F9C249B" w14:textId="77777777" w:rsidR="00151130" w:rsidRPr="00B55FF9" w:rsidRDefault="00151130" w:rsidP="002634FC">
            <w:pPr>
              <w:spacing w:before="0" w:after="0"/>
              <w:ind w:left="28" w:right="28"/>
              <w:jc w:val="left"/>
              <w:rPr>
                <w:sz w:val="20"/>
                <w:szCs w:val="20"/>
              </w:rPr>
            </w:pPr>
            <w:r w:rsidRPr="00B55FF9">
              <w:rPr>
                <w:b/>
                <w:color w:val="FFFFFF" w:themeColor="background1"/>
                <w:sz w:val="20"/>
                <w:szCs w:val="20"/>
              </w:rPr>
              <w:t>Part-time students</w:t>
            </w:r>
          </w:p>
        </w:tc>
      </w:tr>
      <w:tr w:rsidR="00151130" w:rsidRPr="00B55FF9" w14:paraId="2AA958D8" w14:textId="77777777" w:rsidTr="002634FC">
        <w:trPr>
          <w:trHeight w:val="20"/>
        </w:trPr>
        <w:tc>
          <w:tcPr>
            <w:tcW w:w="1211" w:type="pct"/>
            <w:tcBorders>
              <w:top w:val="single" w:sz="4" w:space="0" w:color="06357A"/>
            </w:tcBorders>
            <w:shd w:val="clear" w:color="auto" w:fill="auto"/>
            <w:vAlign w:val="center"/>
          </w:tcPr>
          <w:p w14:paraId="2ACFD7D3" w14:textId="77777777" w:rsidR="00151130" w:rsidRPr="00B55FF9" w:rsidRDefault="00151130"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029774DA"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076A6F58"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193E3387" w14:textId="77777777" w:rsidR="00151130" w:rsidRPr="00B55FF9" w:rsidRDefault="00151130" w:rsidP="002634FC">
            <w:pPr>
              <w:spacing w:before="0" w:after="0"/>
              <w:ind w:left="28" w:right="28"/>
              <w:jc w:val="center"/>
              <w:rPr>
                <w:rFonts w:cs="Calibri"/>
                <w:color w:val="000000"/>
                <w:sz w:val="20"/>
                <w:szCs w:val="20"/>
              </w:rPr>
            </w:pPr>
          </w:p>
        </w:tc>
        <w:tc>
          <w:tcPr>
            <w:tcW w:w="633" w:type="pct"/>
            <w:tcBorders>
              <w:top w:val="single" w:sz="4" w:space="0" w:color="06357A"/>
            </w:tcBorders>
            <w:shd w:val="clear" w:color="auto" w:fill="auto"/>
            <w:vAlign w:val="center"/>
          </w:tcPr>
          <w:p w14:paraId="024B8121"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D9D9D9" w:themeFill="background1" w:themeFillShade="D9"/>
            <w:vAlign w:val="center"/>
          </w:tcPr>
          <w:p w14:paraId="25A570F8" w14:textId="77777777" w:rsidR="00151130" w:rsidRPr="00B55FF9" w:rsidRDefault="00151130" w:rsidP="002634FC">
            <w:pPr>
              <w:spacing w:before="0" w:after="0"/>
              <w:ind w:left="28" w:right="28"/>
              <w:jc w:val="center"/>
              <w:rPr>
                <w:rFonts w:cs="Calibri"/>
                <w:color w:val="000000"/>
                <w:sz w:val="20"/>
                <w:szCs w:val="20"/>
              </w:rPr>
            </w:pPr>
          </w:p>
        </w:tc>
        <w:tc>
          <w:tcPr>
            <w:tcW w:w="632" w:type="pct"/>
            <w:tcBorders>
              <w:top w:val="single" w:sz="4" w:space="0" w:color="06357A"/>
            </w:tcBorders>
            <w:shd w:val="clear" w:color="auto" w:fill="D9D9D9" w:themeFill="background1" w:themeFillShade="D9"/>
            <w:vAlign w:val="center"/>
          </w:tcPr>
          <w:p w14:paraId="56EBAF1A" w14:textId="77777777" w:rsidR="00151130" w:rsidRPr="00B55FF9" w:rsidRDefault="00151130" w:rsidP="002634FC">
            <w:pPr>
              <w:spacing w:before="0" w:after="0"/>
              <w:ind w:left="28" w:right="28"/>
              <w:jc w:val="center"/>
              <w:rPr>
                <w:rFonts w:cs="Calibri"/>
                <w:color w:val="000000"/>
                <w:sz w:val="20"/>
                <w:szCs w:val="20"/>
              </w:rPr>
            </w:pPr>
          </w:p>
        </w:tc>
      </w:tr>
      <w:tr w:rsidR="00151130" w:rsidRPr="00B55FF9" w14:paraId="4BA15DFA" w14:textId="77777777" w:rsidTr="002634FC">
        <w:trPr>
          <w:trHeight w:val="20"/>
        </w:trPr>
        <w:tc>
          <w:tcPr>
            <w:tcW w:w="1211" w:type="pct"/>
            <w:shd w:val="clear" w:color="auto" w:fill="auto"/>
            <w:vAlign w:val="center"/>
          </w:tcPr>
          <w:p w14:paraId="3DC210EA" w14:textId="77777777" w:rsidR="00151130" w:rsidRPr="00B55FF9" w:rsidRDefault="00151130"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590FAE8F"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49A87DB7"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5FEBA02F" w14:textId="77777777"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6D6D0895"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0AEF3059" w14:textId="77777777"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151E6F52" w14:textId="77777777" w:rsidR="00151130" w:rsidRPr="00B55FF9" w:rsidRDefault="00151130" w:rsidP="002634FC">
            <w:pPr>
              <w:spacing w:before="0" w:after="0"/>
              <w:ind w:left="28" w:right="28"/>
              <w:jc w:val="center"/>
              <w:rPr>
                <w:rFonts w:cs="Calibri"/>
                <w:color w:val="000000"/>
                <w:sz w:val="20"/>
                <w:szCs w:val="20"/>
              </w:rPr>
            </w:pPr>
          </w:p>
        </w:tc>
      </w:tr>
      <w:tr w:rsidR="00151130" w:rsidRPr="00B55FF9" w14:paraId="2843E445" w14:textId="77777777" w:rsidTr="002634FC">
        <w:trPr>
          <w:trHeight w:val="20"/>
        </w:trPr>
        <w:tc>
          <w:tcPr>
            <w:tcW w:w="1211" w:type="pct"/>
            <w:shd w:val="clear" w:color="auto" w:fill="auto"/>
            <w:vAlign w:val="center"/>
          </w:tcPr>
          <w:p w14:paraId="089F1AB6" w14:textId="77777777" w:rsidR="00151130" w:rsidRPr="00B55FF9" w:rsidRDefault="00151130"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5AD07841"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0AA2420A"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0DCC26BE" w14:textId="77777777"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6BF707D6"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7EF47B26" w14:textId="77777777"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04255BEA" w14:textId="77777777" w:rsidR="00151130" w:rsidRPr="00B55FF9" w:rsidRDefault="00151130" w:rsidP="002634FC">
            <w:pPr>
              <w:spacing w:before="0" w:after="0"/>
              <w:ind w:left="28" w:right="28"/>
              <w:jc w:val="center"/>
              <w:rPr>
                <w:rFonts w:cs="Calibri"/>
                <w:color w:val="000000"/>
                <w:sz w:val="20"/>
                <w:szCs w:val="20"/>
              </w:rPr>
            </w:pPr>
          </w:p>
        </w:tc>
      </w:tr>
      <w:tr w:rsidR="00151130" w:rsidRPr="00B55FF9" w14:paraId="5688781F" w14:textId="77777777" w:rsidTr="002634FC">
        <w:trPr>
          <w:trHeight w:val="20"/>
        </w:trPr>
        <w:tc>
          <w:tcPr>
            <w:tcW w:w="1211" w:type="pct"/>
            <w:shd w:val="clear" w:color="auto" w:fill="auto"/>
            <w:vAlign w:val="center"/>
          </w:tcPr>
          <w:p w14:paraId="4F98F0C0" w14:textId="77777777" w:rsidR="00151130" w:rsidRPr="00B55FF9" w:rsidRDefault="00151130"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3958CCBE"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1EB36A72"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64074D96" w14:textId="77777777" w:rsidR="00151130" w:rsidRPr="00B55FF9" w:rsidRDefault="00151130" w:rsidP="002634FC">
            <w:pPr>
              <w:spacing w:before="0" w:after="0"/>
              <w:ind w:left="28" w:right="28"/>
              <w:jc w:val="center"/>
              <w:rPr>
                <w:rFonts w:cs="Calibri"/>
                <w:color w:val="000000"/>
                <w:sz w:val="20"/>
                <w:szCs w:val="20"/>
              </w:rPr>
            </w:pPr>
          </w:p>
        </w:tc>
        <w:tc>
          <w:tcPr>
            <w:tcW w:w="633" w:type="pct"/>
            <w:shd w:val="clear" w:color="auto" w:fill="auto"/>
            <w:vAlign w:val="center"/>
          </w:tcPr>
          <w:p w14:paraId="073859D9" w14:textId="77777777" w:rsidR="00151130" w:rsidRPr="00B55FF9" w:rsidRDefault="00151130" w:rsidP="002634FC">
            <w:pPr>
              <w:spacing w:before="0" w:after="0"/>
              <w:ind w:left="28" w:right="28"/>
              <w:jc w:val="center"/>
              <w:rPr>
                <w:rFonts w:cs="Calibri"/>
                <w:color w:val="000000"/>
                <w:sz w:val="20"/>
                <w:szCs w:val="20"/>
              </w:rPr>
            </w:pPr>
          </w:p>
        </w:tc>
        <w:tc>
          <w:tcPr>
            <w:tcW w:w="631" w:type="pct"/>
            <w:shd w:val="clear" w:color="auto" w:fill="auto"/>
            <w:vAlign w:val="center"/>
          </w:tcPr>
          <w:p w14:paraId="17DB91F5" w14:textId="77777777" w:rsidR="00151130" w:rsidRPr="00B55FF9" w:rsidRDefault="00151130" w:rsidP="002634FC">
            <w:pPr>
              <w:spacing w:before="0" w:after="0"/>
              <w:ind w:left="28" w:right="28"/>
              <w:jc w:val="center"/>
              <w:rPr>
                <w:rFonts w:cs="Calibri"/>
                <w:color w:val="000000"/>
                <w:sz w:val="20"/>
                <w:szCs w:val="20"/>
              </w:rPr>
            </w:pPr>
          </w:p>
        </w:tc>
        <w:tc>
          <w:tcPr>
            <w:tcW w:w="632" w:type="pct"/>
            <w:shd w:val="clear" w:color="auto" w:fill="auto"/>
            <w:vAlign w:val="center"/>
          </w:tcPr>
          <w:p w14:paraId="5D7B195A" w14:textId="77777777" w:rsidR="00151130" w:rsidRPr="00B55FF9" w:rsidRDefault="00151130" w:rsidP="002634FC">
            <w:pPr>
              <w:spacing w:before="0" w:after="0"/>
              <w:ind w:left="28" w:right="28"/>
              <w:jc w:val="center"/>
              <w:rPr>
                <w:rFonts w:cs="Calibri"/>
                <w:color w:val="000000"/>
                <w:sz w:val="20"/>
                <w:szCs w:val="20"/>
              </w:rPr>
            </w:pPr>
          </w:p>
        </w:tc>
      </w:tr>
      <w:tr w:rsidR="00151130" w:rsidRPr="00B55FF9" w14:paraId="6B29CB9E" w14:textId="77777777" w:rsidTr="002634FC">
        <w:trPr>
          <w:trHeight w:val="20"/>
        </w:trPr>
        <w:tc>
          <w:tcPr>
            <w:tcW w:w="1211" w:type="pct"/>
            <w:tcBorders>
              <w:bottom w:val="single" w:sz="4" w:space="0" w:color="06357A"/>
            </w:tcBorders>
            <w:shd w:val="clear" w:color="auto" w:fill="auto"/>
            <w:vAlign w:val="center"/>
          </w:tcPr>
          <w:p w14:paraId="4C7522B7" w14:textId="77777777" w:rsidR="00151130" w:rsidRPr="00B55FF9" w:rsidRDefault="00151130"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44C19E12"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52D9FF57"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10258E8A" w14:textId="77777777" w:rsidR="00151130" w:rsidRPr="00B55FF9" w:rsidRDefault="00151130" w:rsidP="002634FC">
            <w:pPr>
              <w:spacing w:before="0" w:after="0"/>
              <w:ind w:left="28" w:right="28"/>
              <w:jc w:val="center"/>
              <w:rPr>
                <w:rFonts w:cs="Calibri"/>
                <w:color w:val="000000"/>
                <w:sz w:val="20"/>
                <w:szCs w:val="20"/>
              </w:rPr>
            </w:pPr>
          </w:p>
        </w:tc>
        <w:tc>
          <w:tcPr>
            <w:tcW w:w="633" w:type="pct"/>
            <w:tcBorders>
              <w:bottom w:val="single" w:sz="4" w:space="0" w:color="06357A"/>
            </w:tcBorders>
            <w:shd w:val="clear" w:color="auto" w:fill="auto"/>
            <w:vAlign w:val="center"/>
          </w:tcPr>
          <w:p w14:paraId="0BDA071F" w14:textId="77777777" w:rsidR="00151130" w:rsidRPr="00B55FF9" w:rsidRDefault="00151130"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464FF293" w14:textId="77777777" w:rsidR="00151130" w:rsidRPr="00B55FF9" w:rsidRDefault="00151130" w:rsidP="002634FC">
            <w:pPr>
              <w:spacing w:before="0" w:after="0"/>
              <w:ind w:left="28" w:right="28"/>
              <w:jc w:val="center"/>
              <w:rPr>
                <w:rFonts w:cs="Calibri"/>
                <w:color w:val="000000"/>
                <w:sz w:val="20"/>
                <w:szCs w:val="20"/>
              </w:rPr>
            </w:pPr>
          </w:p>
        </w:tc>
        <w:tc>
          <w:tcPr>
            <w:tcW w:w="632" w:type="pct"/>
            <w:tcBorders>
              <w:bottom w:val="single" w:sz="4" w:space="0" w:color="06357A"/>
            </w:tcBorders>
            <w:shd w:val="clear" w:color="auto" w:fill="auto"/>
            <w:vAlign w:val="center"/>
          </w:tcPr>
          <w:p w14:paraId="0419C1BB" w14:textId="77777777" w:rsidR="00151130" w:rsidRPr="00B55FF9" w:rsidRDefault="00151130" w:rsidP="002634FC">
            <w:pPr>
              <w:spacing w:before="0" w:after="0"/>
              <w:ind w:left="28" w:right="28"/>
              <w:jc w:val="center"/>
              <w:rPr>
                <w:rFonts w:cs="Calibri"/>
                <w:color w:val="000000"/>
                <w:sz w:val="20"/>
                <w:szCs w:val="20"/>
              </w:rPr>
            </w:pPr>
          </w:p>
        </w:tc>
      </w:tr>
    </w:tbl>
    <w:p w14:paraId="3D755E71" w14:textId="77777777" w:rsidR="00151130" w:rsidRDefault="00151130" w:rsidP="00151130">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5AB4DA35" w14:textId="77777777" w:rsidR="00151130" w:rsidRDefault="00151130" w:rsidP="00151130">
      <w:pPr>
        <w:spacing w:before="0"/>
        <w:rPr>
          <w:b/>
          <w:i/>
          <w:sz w:val="16"/>
        </w:rPr>
      </w:pPr>
    </w:p>
    <w:p w14:paraId="67241631" w14:textId="77777777" w:rsidR="00151130" w:rsidRDefault="00151130" w:rsidP="00151130">
      <w:pPr>
        <w:spacing w:before="0"/>
        <w:rPr>
          <w:b/>
          <w:i/>
          <w:sz w:val="16"/>
        </w:rPr>
      </w:pPr>
    </w:p>
    <w:p w14:paraId="6E744810" w14:textId="77777777" w:rsidR="00151130" w:rsidRDefault="00151130" w:rsidP="00151130">
      <w:pPr>
        <w:spacing w:before="0"/>
        <w:rPr>
          <w:b/>
          <w:i/>
          <w:sz w:val="16"/>
        </w:rPr>
      </w:pPr>
    </w:p>
    <w:p w14:paraId="7DFD8E16" w14:textId="77777777" w:rsidR="00151130" w:rsidRDefault="00151130" w:rsidP="00151130">
      <w:pPr>
        <w:spacing w:before="0"/>
        <w:rPr>
          <w:b/>
          <w:i/>
          <w:sz w:val="16"/>
        </w:rPr>
      </w:pPr>
    </w:p>
    <w:p w14:paraId="0340E100" w14:textId="77777777" w:rsidR="00151130" w:rsidRDefault="00151130" w:rsidP="00151130">
      <w:pPr>
        <w:spacing w:before="0"/>
        <w:rPr>
          <w:b/>
          <w:i/>
          <w:sz w:val="16"/>
        </w:rPr>
      </w:pPr>
    </w:p>
    <w:p w14:paraId="6B046BFA" w14:textId="77777777" w:rsidR="00151130" w:rsidRDefault="00151130" w:rsidP="00151130">
      <w:pPr>
        <w:spacing w:before="0"/>
        <w:rPr>
          <w:b/>
          <w:i/>
          <w:sz w:val="16"/>
        </w:rPr>
      </w:pPr>
    </w:p>
    <w:p w14:paraId="23AF51C2" w14:textId="77777777" w:rsidR="00151130" w:rsidRDefault="00151130" w:rsidP="00151130">
      <w:pPr>
        <w:spacing w:before="0"/>
        <w:rPr>
          <w:b/>
          <w:i/>
          <w:sz w:val="16"/>
        </w:rPr>
      </w:pPr>
    </w:p>
    <w:p w14:paraId="17E0344E" w14:textId="77777777" w:rsidR="00151130" w:rsidRPr="00B55FF9" w:rsidRDefault="00151130" w:rsidP="00151130">
      <w:pPr>
        <w:pStyle w:val="TableTitle"/>
        <w:numPr>
          <w:ilvl w:val="0"/>
          <w:numId w:val="0"/>
        </w:numPr>
        <w:spacing w:before="0" w:after="120"/>
      </w:pPr>
      <w:bookmarkStart w:id="311" w:name="_Toc85188923"/>
      <w:r>
        <w:t xml:space="preserve">Table 18 Cont. </w:t>
      </w:r>
      <w:r w:rsidRPr="00B55FF9">
        <w:t>Net graduate premiums per student associated with HE qualification attainment at the University of Glasgow, by study mode, level, gender, prior attainment, and domicile</w:t>
      </w:r>
      <w:bookmarkEnd w:id="311"/>
    </w:p>
    <w:tbl>
      <w:tblPr>
        <w:tblW w:w="5097"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1984"/>
        <w:gridCol w:w="878"/>
        <w:gridCol w:w="880"/>
        <w:gridCol w:w="878"/>
        <w:gridCol w:w="880"/>
        <w:gridCol w:w="878"/>
        <w:gridCol w:w="880"/>
        <w:gridCol w:w="878"/>
        <w:gridCol w:w="858"/>
        <w:gridCol w:w="22"/>
      </w:tblGrid>
      <w:tr w:rsidR="00151130" w:rsidRPr="00B55FF9" w14:paraId="1FD67E05" w14:textId="77777777" w:rsidTr="002634FC">
        <w:trPr>
          <w:gridAfter w:val="1"/>
          <w:wAfter w:w="12" w:type="pct"/>
          <w:trHeight w:val="20"/>
        </w:trPr>
        <w:tc>
          <w:tcPr>
            <w:tcW w:w="1100" w:type="pct"/>
            <w:vMerge w:val="restart"/>
            <w:tcBorders>
              <w:top w:val="single" w:sz="4" w:space="0" w:color="06357A"/>
              <w:bottom w:val="single" w:sz="4" w:space="0" w:color="06357A"/>
            </w:tcBorders>
            <w:shd w:val="clear" w:color="auto" w:fill="auto"/>
            <w:vAlign w:val="center"/>
          </w:tcPr>
          <w:p w14:paraId="0F4349FD" w14:textId="77777777" w:rsidR="00151130" w:rsidRPr="00B55FF9" w:rsidRDefault="00151130" w:rsidP="002634FC">
            <w:pPr>
              <w:spacing w:before="0" w:after="0"/>
              <w:ind w:left="28" w:right="28"/>
              <w:jc w:val="left"/>
              <w:rPr>
                <w:b/>
                <w:color w:val="06357A"/>
                <w:sz w:val="20"/>
                <w:szCs w:val="20"/>
              </w:rPr>
            </w:pPr>
            <w:r w:rsidRPr="00B55FF9">
              <w:rPr>
                <w:b/>
                <w:color w:val="06357A"/>
                <w:sz w:val="20"/>
                <w:szCs w:val="20"/>
              </w:rPr>
              <w:t>Level of study</w:t>
            </w:r>
          </w:p>
        </w:tc>
        <w:tc>
          <w:tcPr>
            <w:tcW w:w="3888" w:type="pct"/>
            <w:gridSpan w:val="8"/>
            <w:tcBorders>
              <w:top w:val="single" w:sz="4" w:space="0" w:color="06357A"/>
              <w:bottom w:val="single" w:sz="4" w:space="0" w:color="06357A"/>
            </w:tcBorders>
            <w:shd w:val="clear" w:color="auto" w:fill="auto"/>
            <w:vAlign w:val="center"/>
          </w:tcPr>
          <w:p w14:paraId="237A247C"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A8470D" w:rsidRPr="00B55FF9" w14:paraId="743972CE" w14:textId="77777777" w:rsidTr="00C25CA6">
        <w:trPr>
          <w:trHeight w:val="20"/>
        </w:trPr>
        <w:tc>
          <w:tcPr>
            <w:tcW w:w="1100" w:type="pct"/>
            <w:vMerge/>
            <w:tcBorders>
              <w:top w:val="single" w:sz="4" w:space="0" w:color="06357A"/>
              <w:bottom w:val="single" w:sz="4" w:space="0" w:color="06357A"/>
            </w:tcBorders>
            <w:shd w:val="clear" w:color="auto" w:fill="auto"/>
            <w:vAlign w:val="center"/>
          </w:tcPr>
          <w:p w14:paraId="02AD388C" w14:textId="77777777" w:rsidR="00A8470D" w:rsidRPr="00B55FF9" w:rsidRDefault="00A8470D" w:rsidP="00A8470D">
            <w:pPr>
              <w:spacing w:before="0" w:after="0"/>
              <w:ind w:left="28" w:right="28"/>
              <w:jc w:val="left"/>
              <w:rPr>
                <w:b/>
                <w:color w:val="06357A"/>
                <w:sz w:val="20"/>
                <w:szCs w:val="20"/>
              </w:rPr>
            </w:pPr>
          </w:p>
        </w:tc>
        <w:tc>
          <w:tcPr>
            <w:tcW w:w="975" w:type="pct"/>
            <w:gridSpan w:val="2"/>
            <w:tcBorders>
              <w:top w:val="single" w:sz="4" w:space="0" w:color="06357A"/>
              <w:bottom w:val="single" w:sz="4" w:space="0" w:color="06357A"/>
            </w:tcBorders>
            <w:shd w:val="clear" w:color="auto" w:fill="auto"/>
            <w:vAlign w:val="center"/>
          </w:tcPr>
          <w:p w14:paraId="4A5F0536" w14:textId="0AE8AFDB"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First degree</w:t>
            </w:r>
          </w:p>
        </w:tc>
        <w:tc>
          <w:tcPr>
            <w:tcW w:w="975" w:type="pct"/>
            <w:gridSpan w:val="2"/>
            <w:tcBorders>
              <w:top w:val="single" w:sz="4" w:space="0" w:color="06357A"/>
              <w:bottom w:val="single" w:sz="4" w:space="0" w:color="06357A"/>
            </w:tcBorders>
            <w:shd w:val="clear" w:color="auto" w:fill="auto"/>
            <w:vAlign w:val="center"/>
          </w:tcPr>
          <w:p w14:paraId="1BAF24DA"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Other </w:t>
            </w:r>
          </w:p>
          <w:p w14:paraId="3A57C4DB" w14:textId="29256CD4" w:rsidR="00A8470D" w:rsidRPr="00B55FF9" w:rsidRDefault="00A8470D" w:rsidP="00A8470D">
            <w:pPr>
              <w:spacing w:before="0" w:after="0"/>
              <w:ind w:left="28" w:right="28"/>
              <w:jc w:val="center"/>
              <w:rPr>
                <w:b/>
                <w:color w:val="06357A"/>
                <w:sz w:val="20"/>
                <w:szCs w:val="20"/>
                <w:vertAlign w:val="superscript"/>
              </w:rPr>
            </w:pPr>
            <w:r w:rsidRPr="00B55FF9">
              <w:rPr>
                <w:b/>
                <w:color w:val="06357A"/>
                <w:sz w:val="20"/>
                <w:szCs w:val="20"/>
              </w:rPr>
              <w:t>postgraduate</w:t>
            </w:r>
          </w:p>
        </w:tc>
        <w:tc>
          <w:tcPr>
            <w:tcW w:w="975" w:type="pct"/>
            <w:gridSpan w:val="2"/>
            <w:tcBorders>
              <w:top w:val="single" w:sz="4" w:space="0" w:color="06357A"/>
              <w:bottom w:val="single" w:sz="4" w:space="0" w:color="06357A"/>
            </w:tcBorders>
            <w:shd w:val="clear" w:color="auto" w:fill="auto"/>
            <w:vAlign w:val="center"/>
          </w:tcPr>
          <w:p w14:paraId="1BCCCC3F" w14:textId="77777777" w:rsidR="00A8470D" w:rsidRPr="00B55FF9" w:rsidRDefault="00A8470D" w:rsidP="00A8470D">
            <w:pPr>
              <w:spacing w:before="0" w:after="0"/>
              <w:ind w:left="28" w:right="28"/>
              <w:jc w:val="center"/>
              <w:rPr>
                <w:b/>
                <w:color w:val="06357A"/>
                <w:sz w:val="20"/>
                <w:szCs w:val="20"/>
              </w:rPr>
            </w:pPr>
            <w:r w:rsidRPr="00B55FF9">
              <w:rPr>
                <w:b/>
                <w:color w:val="06357A"/>
                <w:sz w:val="20"/>
                <w:szCs w:val="20"/>
              </w:rPr>
              <w:t xml:space="preserve">Higher degree </w:t>
            </w:r>
          </w:p>
          <w:p w14:paraId="5427E70A" w14:textId="1AC44E74" w:rsidR="00A8470D" w:rsidRPr="00B55FF9" w:rsidRDefault="00A8470D" w:rsidP="00A8470D">
            <w:pPr>
              <w:spacing w:before="0" w:after="0"/>
              <w:ind w:left="28" w:right="28"/>
              <w:jc w:val="center"/>
              <w:rPr>
                <w:b/>
                <w:color w:val="06357A"/>
                <w:sz w:val="20"/>
                <w:szCs w:val="20"/>
              </w:rPr>
            </w:pPr>
            <w:r w:rsidRPr="00B55FF9">
              <w:rPr>
                <w:b/>
                <w:color w:val="06357A"/>
                <w:sz w:val="20"/>
                <w:szCs w:val="20"/>
              </w:rPr>
              <w:t>(taught)</w:t>
            </w:r>
          </w:p>
        </w:tc>
        <w:tc>
          <w:tcPr>
            <w:tcW w:w="975" w:type="pct"/>
            <w:gridSpan w:val="3"/>
            <w:tcBorders>
              <w:top w:val="single" w:sz="4" w:space="0" w:color="06357A"/>
              <w:bottom w:val="single" w:sz="4" w:space="0" w:color="06357A"/>
            </w:tcBorders>
            <w:vAlign w:val="center"/>
          </w:tcPr>
          <w:p w14:paraId="19D7508A" w14:textId="78026924" w:rsidR="00A8470D" w:rsidRPr="00B55FF9" w:rsidRDefault="00A8470D" w:rsidP="00A8470D">
            <w:pPr>
              <w:spacing w:before="0" w:after="0"/>
              <w:ind w:left="28" w:right="28"/>
              <w:jc w:val="center"/>
              <w:rPr>
                <w:b/>
                <w:color w:val="06357A"/>
                <w:sz w:val="20"/>
                <w:szCs w:val="20"/>
              </w:rPr>
            </w:pPr>
            <w:r w:rsidRPr="00B55FF9">
              <w:rPr>
                <w:b/>
                <w:color w:val="06357A"/>
                <w:sz w:val="20"/>
                <w:szCs w:val="20"/>
              </w:rPr>
              <w:t>Higher degree (research)</w:t>
            </w:r>
          </w:p>
        </w:tc>
      </w:tr>
      <w:tr w:rsidR="00151130" w:rsidRPr="00B55FF9" w14:paraId="2B995384"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5AF63D46" w14:textId="77777777" w:rsidR="00151130" w:rsidRPr="00B55FF9" w:rsidRDefault="00151130" w:rsidP="002634FC">
            <w:pPr>
              <w:spacing w:before="0" w:after="0"/>
              <w:ind w:left="28" w:right="28"/>
              <w:jc w:val="left"/>
              <w:rPr>
                <w:b/>
                <w:color w:val="06357A"/>
                <w:sz w:val="20"/>
                <w:szCs w:val="20"/>
              </w:rPr>
            </w:pPr>
          </w:p>
        </w:tc>
        <w:tc>
          <w:tcPr>
            <w:tcW w:w="487" w:type="pct"/>
            <w:tcBorders>
              <w:top w:val="single" w:sz="4" w:space="0" w:color="06357A"/>
              <w:bottom w:val="single" w:sz="4" w:space="0" w:color="06357A"/>
            </w:tcBorders>
            <w:shd w:val="clear" w:color="auto" w:fill="auto"/>
            <w:vAlign w:val="center"/>
          </w:tcPr>
          <w:p w14:paraId="33998AC2"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246D16A2"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080A1CBF"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06FD8157"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465791B0"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287CF7C9"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vAlign w:val="center"/>
          </w:tcPr>
          <w:p w14:paraId="5D3AB49B"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Men</w:t>
            </w:r>
          </w:p>
        </w:tc>
        <w:tc>
          <w:tcPr>
            <w:tcW w:w="488" w:type="pct"/>
            <w:gridSpan w:val="2"/>
            <w:tcBorders>
              <w:top w:val="single" w:sz="4" w:space="0" w:color="06357A"/>
              <w:bottom w:val="single" w:sz="4" w:space="0" w:color="06357A"/>
            </w:tcBorders>
            <w:vAlign w:val="center"/>
          </w:tcPr>
          <w:p w14:paraId="302F8F4D" w14:textId="77777777" w:rsidR="00151130" w:rsidRPr="00B55FF9" w:rsidRDefault="00151130" w:rsidP="002634FC">
            <w:pPr>
              <w:spacing w:before="0" w:after="0"/>
              <w:ind w:left="28" w:right="28"/>
              <w:jc w:val="center"/>
              <w:rPr>
                <w:b/>
                <w:color w:val="06357A"/>
                <w:sz w:val="20"/>
                <w:szCs w:val="20"/>
              </w:rPr>
            </w:pPr>
            <w:r w:rsidRPr="00B55FF9">
              <w:rPr>
                <w:b/>
                <w:color w:val="06357A"/>
                <w:sz w:val="20"/>
                <w:szCs w:val="20"/>
              </w:rPr>
              <w:t>Women</w:t>
            </w:r>
          </w:p>
        </w:tc>
      </w:tr>
      <w:tr w:rsidR="00151130" w:rsidRPr="00B55FF9" w14:paraId="27671300" w14:textId="77777777" w:rsidTr="002634FC">
        <w:trPr>
          <w:trHeight w:val="20"/>
        </w:trPr>
        <w:tc>
          <w:tcPr>
            <w:tcW w:w="5000" w:type="pct"/>
            <w:gridSpan w:val="10"/>
            <w:tcBorders>
              <w:top w:val="single" w:sz="4" w:space="0" w:color="06357A"/>
            </w:tcBorders>
            <w:shd w:val="clear" w:color="auto" w:fill="auto"/>
            <w:vAlign w:val="center"/>
          </w:tcPr>
          <w:p w14:paraId="3425C0ED" w14:textId="408118D7" w:rsidR="00151130" w:rsidRPr="00B55FF9" w:rsidRDefault="00151130" w:rsidP="002634FC">
            <w:pPr>
              <w:spacing w:before="0" w:after="0"/>
              <w:ind w:left="28" w:right="28"/>
              <w:jc w:val="left"/>
              <w:rPr>
                <w:b/>
                <w:color w:val="06357A"/>
                <w:sz w:val="20"/>
                <w:szCs w:val="20"/>
              </w:rPr>
            </w:pPr>
            <w:r>
              <w:rPr>
                <w:b/>
                <w:color w:val="06357A"/>
                <w:sz w:val="20"/>
                <w:szCs w:val="20"/>
              </w:rPr>
              <w:t>Students from Scotland</w:t>
            </w:r>
          </w:p>
        </w:tc>
      </w:tr>
      <w:tr w:rsidR="00151130" w:rsidRPr="00B55FF9" w14:paraId="08CCDA47" w14:textId="77777777" w:rsidTr="002634FC">
        <w:trPr>
          <w:trHeight w:val="20"/>
        </w:trPr>
        <w:tc>
          <w:tcPr>
            <w:tcW w:w="5000" w:type="pct"/>
            <w:gridSpan w:val="10"/>
            <w:tcBorders>
              <w:top w:val="single" w:sz="4" w:space="0" w:color="06357A"/>
            </w:tcBorders>
            <w:shd w:val="clear" w:color="auto" w:fill="003865" w:themeFill="accent3"/>
            <w:vAlign w:val="center"/>
          </w:tcPr>
          <w:p w14:paraId="3850A4BE"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794C9F" w:rsidRPr="00B55FF9" w14:paraId="346CA2B9" w14:textId="77777777" w:rsidTr="002634FC">
        <w:trPr>
          <w:trHeight w:val="20"/>
        </w:trPr>
        <w:tc>
          <w:tcPr>
            <w:tcW w:w="1100" w:type="pct"/>
            <w:tcBorders>
              <w:top w:val="single" w:sz="4" w:space="0" w:color="06357A"/>
            </w:tcBorders>
            <w:shd w:val="clear" w:color="auto" w:fill="auto"/>
            <w:vAlign w:val="center"/>
          </w:tcPr>
          <w:p w14:paraId="35DE93AF"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36D47BC3" w14:textId="6EEAFE08"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-£9,000</w:t>
            </w:r>
          </w:p>
        </w:tc>
        <w:tc>
          <w:tcPr>
            <w:tcW w:w="488" w:type="pct"/>
            <w:tcBorders>
              <w:top w:val="single" w:sz="4" w:space="0" w:color="06357A"/>
            </w:tcBorders>
            <w:shd w:val="clear" w:color="auto" w:fill="D9D9D9" w:themeFill="background1" w:themeFillShade="D9"/>
            <w:vAlign w:val="center"/>
          </w:tcPr>
          <w:p w14:paraId="109CC3DB" w14:textId="48206B9F"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-£5,000</w:t>
            </w:r>
          </w:p>
        </w:tc>
        <w:tc>
          <w:tcPr>
            <w:tcW w:w="487" w:type="pct"/>
            <w:tcBorders>
              <w:top w:val="single" w:sz="4" w:space="0" w:color="06357A"/>
            </w:tcBorders>
            <w:shd w:val="clear" w:color="auto" w:fill="D9D9D9" w:themeFill="background1" w:themeFillShade="D9"/>
            <w:vAlign w:val="center"/>
          </w:tcPr>
          <w:p w14:paraId="69125E21" w14:textId="1ECD9033"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0B21353" w14:textId="4F21BB69"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A9C09E1" w14:textId="5C1F7E8A"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F33D574" w14:textId="3F465457"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290AAD7" w14:textId="081E7024"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62F6E2EE" w14:textId="12C0C316"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r>
      <w:tr w:rsidR="00794C9F" w:rsidRPr="00B55FF9" w14:paraId="0C762AF4" w14:textId="77777777" w:rsidTr="002634FC">
        <w:trPr>
          <w:trHeight w:val="20"/>
        </w:trPr>
        <w:tc>
          <w:tcPr>
            <w:tcW w:w="1100" w:type="pct"/>
            <w:shd w:val="clear" w:color="auto" w:fill="auto"/>
            <w:vAlign w:val="center"/>
          </w:tcPr>
          <w:p w14:paraId="46AB5A04"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36A917E2" w14:textId="0808EAB4"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-£31,000</w:t>
            </w:r>
          </w:p>
        </w:tc>
        <w:tc>
          <w:tcPr>
            <w:tcW w:w="488" w:type="pct"/>
            <w:shd w:val="clear" w:color="auto" w:fill="D9D9D9" w:themeFill="background1" w:themeFillShade="D9"/>
            <w:vAlign w:val="center"/>
          </w:tcPr>
          <w:p w14:paraId="1005F712" w14:textId="5920A859"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-£26,000</w:t>
            </w:r>
          </w:p>
        </w:tc>
        <w:tc>
          <w:tcPr>
            <w:tcW w:w="487" w:type="pct"/>
            <w:shd w:val="clear" w:color="auto" w:fill="D9D9D9" w:themeFill="background1" w:themeFillShade="D9"/>
            <w:vAlign w:val="center"/>
          </w:tcPr>
          <w:p w14:paraId="4FE42955" w14:textId="54E7379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F1279C4" w14:textId="454BC2B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2D656E2" w14:textId="0678D44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3CFC72F" w14:textId="647532D6"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-£26,000</w:t>
            </w:r>
          </w:p>
        </w:tc>
        <w:tc>
          <w:tcPr>
            <w:tcW w:w="487" w:type="pct"/>
            <w:shd w:val="clear" w:color="auto" w:fill="D9D9D9" w:themeFill="background1" w:themeFillShade="D9"/>
            <w:vAlign w:val="center"/>
          </w:tcPr>
          <w:p w14:paraId="051940EE" w14:textId="7F2C23A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4DC8F67" w14:textId="5B612E7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4A2F5790" w14:textId="77777777" w:rsidTr="002634FC">
        <w:trPr>
          <w:trHeight w:val="20"/>
        </w:trPr>
        <w:tc>
          <w:tcPr>
            <w:tcW w:w="1100" w:type="pct"/>
            <w:shd w:val="clear" w:color="auto" w:fill="auto"/>
            <w:vAlign w:val="center"/>
          </w:tcPr>
          <w:p w14:paraId="2C5A7F86"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26DB09F4" w14:textId="3A41437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£31,000</w:t>
            </w:r>
          </w:p>
        </w:tc>
        <w:tc>
          <w:tcPr>
            <w:tcW w:w="488" w:type="pct"/>
            <w:shd w:val="clear" w:color="auto" w:fill="auto"/>
            <w:vAlign w:val="center"/>
          </w:tcPr>
          <w:p w14:paraId="3C199A0D" w14:textId="74C5B55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£49,000</w:t>
            </w:r>
          </w:p>
        </w:tc>
        <w:tc>
          <w:tcPr>
            <w:tcW w:w="487" w:type="pct"/>
            <w:shd w:val="clear" w:color="auto" w:fill="auto"/>
            <w:vAlign w:val="center"/>
          </w:tcPr>
          <w:p w14:paraId="3D37B858" w14:textId="5FCBDD7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DA7D6B9" w14:textId="2AFD1ED7"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-£22,000</w:t>
            </w:r>
          </w:p>
        </w:tc>
        <w:tc>
          <w:tcPr>
            <w:tcW w:w="487" w:type="pct"/>
            <w:shd w:val="clear" w:color="auto" w:fill="D9D9D9" w:themeFill="background1" w:themeFillShade="D9"/>
            <w:vAlign w:val="center"/>
          </w:tcPr>
          <w:p w14:paraId="4AE52703" w14:textId="4B94DF71"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-£25,000</w:t>
            </w:r>
          </w:p>
        </w:tc>
        <w:tc>
          <w:tcPr>
            <w:tcW w:w="488" w:type="pct"/>
            <w:shd w:val="clear" w:color="auto" w:fill="D9D9D9" w:themeFill="background1" w:themeFillShade="D9"/>
            <w:vAlign w:val="center"/>
          </w:tcPr>
          <w:p w14:paraId="54167395" w14:textId="294CDAE1"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-£22,000</w:t>
            </w:r>
          </w:p>
        </w:tc>
        <w:tc>
          <w:tcPr>
            <w:tcW w:w="487" w:type="pct"/>
            <w:shd w:val="clear" w:color="auto" w:fill="D9D9D9" w:themeFill="background1" w:themeFillShade="D9"/>
            <w:vAlign w:val="center"/>
          </w:tcPr>
          <w:p w14:paraId="7C5CFEA1" w14:textId="0475A1A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6A16F16" w14:textId="2FC6B106"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-£22,000</w:t>
            </w:r>
          </w:p>
        </w:tc>
      </w:tr>
      <w:tr w:rsidR="00794C9F" w:rsidRPr="00B55FF9" w14:paraId="5E3A8A58" w14:textId="77777777" w:rsidTr="002634FC">
        <w:trPr>
          <w:trHeight w:val="20"/>
        </w:trPr>
        <w:tc>
          <w:tcPr>
            <w:tcW w:w="1100" w:type="pct"/>
            <w:shd w:val="clear" w:color="auto" w:fill="auto"/>
            <w:vAlign w:val="center"/>
          </w:tcPr>
          <w:p w14:paraId="153F0E79"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2F1B05A9" w14:textId="7481FF9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£35,000</w:t>
            </w:r>
          </w:p>
        </w:tc>
        <w:tc>
          <w:tcPr>
            <w:tcW w:w="488" w:type="pct"/>
            <w:shd w:val="clear" w:color="auto" w:fill="auto"/>
            <w:vAlign w:val="center"/>
          </w:tcPr>
          <w:p w14:paraId="3AB4E5BC" w14:textId="3A37C1A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£57,000</w:t>
            </w:r>
          </w:p>
        </w:tc>
        <w:tc>
          <w:tcPr>
            <w:tcW w:w="487" w:type="pct"/>
            <w:shd w:val="clear" w:color="auto" w:fill="auto"/>
            <w:vAlign w:val="center"/>
          </w:tcPr>
          <w:p w14:paraId="48DE1FC2" w14:textId="080C6C7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0C7533BD" w14:textId="5FA9304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74EA079" w14:textId="78ADC59E"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-£24,000</w:t>
            </w:r>
          </w:p>
        </w:tc>
        <w:tc>
          <w:tcPr>
            <w:tcW w:w="488" w:type="pct"/>
            <w:shd w:val="clear" w:color="auto" w:fill="D9D9D9" w:themeFill="background1" w:themeFillShade="D9"/>
            <w:vAlign w:val="center"/>
          </w:tcPr>
          <w:p w14:paraId="6E6EE805" w14:textId="3D83369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FC7EC26" w14:textId="6DD1D97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23BB29AD" w14:textId="2690237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34CD50F7" w14:textId="77777777" w:rsidTr="002634FC">
        <w:trPr>
          <w:trHeight w:val="20"/>
        </w:trPr>
        <w:tc>
          <w:tcPr>
            <w:tcW w:w="1100" w:type="pct"/>
            <w:tcBorders>
              <w:bottom w:val="single" w:sz="4" w:space="0" w:color="06357A"/>
            </w:tcBorders>
            <w:shd w:val="clear" w:color="auto" w:fill="auto"/>
            <w:vAlign w:val="center"/>
          </w:tcPr>
          <w:p w14:paraId="06DA2A2A" w14:textId="77777777" w:rsidR="00794C9F" w:rsidRPr="00B55FF9" w:rsidRDefault="00794C9F" w:rsidP="00794C9F">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7A9038B7" w14:textId="02AE3F1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£97,000</w:t>
            </w:r>
          </w:p>
        </w:tc>
        <w:tc>
          <w:tcPr>
            <w:tcW w:w="488" w:type="pct"/>
            <w:tcBorders>
              <w:bottom w:val="single" w:sz="4" w:space="0" w:color="06357A"/>
            </w:tcBorders>
            <w:shd w:val="clear" w:color="auto" w:fill="auto"/>
            <w:vAlign w:val="center"/>
          </w:tcPr>
          <w:p w14:paraId="09DCABCF" w14:textId="71B61BA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£78,000</w:t>
            </w:r>
          </w:p>
        </w:tc>
        <w:tc>
          <w:tcPr>
            <w:tcW w:w="487" w:type="pct"/>
            <w:tcBorders>
              <w:bottom w:val="single" w:sz="4" w:space="0" w:color="06357A"/>
            </w:tcBorders>
            <w:shd w:val="clear" w:color="auto" w:fill="auto"/>
            <w:vAlign w:val="center"/>
          </w:tcPr>
          <w:p w14:paraId="71B7EA41" w14:textId="7250DE5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7A2B973" w14:textId="236FAC2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78B131BD" w14:textId="0E2CB66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40CE0C02" w14:textId="645D690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3BAF7561" w14:textId="6E92F77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5536DD1C" w14:textId="172BE2AD"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-£67,000</w:t>
            </w:r>
          </w:p>
        </w:tc>
      </w:tr>
      <w:tr w:rsidR="00151130" w:rsidRPr="00B55FF9" w14:paraId="1C322D23" w14:textId="77777777" w:rsidTr="002634FC">
        <w:trPr>
          <w:trHeight w:val="20"/>
        </w:trPr>
        <w:tc>
          <w:tcPr>
            <w:tcW w:w="5000" w:type="pct"/>
            <w:gridSpan w:val="10"/>
            <w:tcBorders>
              <w:top w:val="single" w:sz="4" w:space="0" w:color="06357A"/>
            </w:tcBorders>
            <w:shd w:val="clear" w:color="auto" w:fill="003865" w:themeFill="accent3"/>
            <w:vAlign w:val="center"/>
          </w:tcPr>
          <w:p w14:paraId="43A7ECBF"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794C9F" w:rsidRPr="00B55FF9" w14:paraId="1C87A0F7" w14:textId="77777777" w:rsidTr="002634FC">
        <w:trPr>
          <w:trHeight w:val="20"/>
        </w:trPr>
        <w:tc>
          <w:tcPr>
            <w:tcW w:w="1100" w:type="pct"/>
            <w:tcBorders>
              <w:top w:val="single" w:sz="4" w:space="0" w:color="06357A"/>
            </w:tcBorders>
            <w:shd w:val="clear" w:color="auto" w:fill="auto"/>
            <w:vAlign w:val="center"/>
          </w:tcPr>
          <w:p w14:paraId="4BFA51B5"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5D1D7D38" w14:textId="056C51A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4F59BFD5" w14:textId="2785F6C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41213D33" w14:textId="5958C1C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333599CE" w14:textId="3D0DC8F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2A5A4A3B" w14:textId="54E3093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64DE7D77" w14:textId="24E45A6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46803BBC" w14:textId="676C940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40807EA7" w14:textId="4B76D6D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r>
      <w:tr w:rsidR="00794C9F" w:rsidRPr="00B55FF9" w14:paraId="49AF2193" w14:textId="77777777" w:rsidTr="002634FC">
        <w:trPr>
          <w:trHeight w:val="20"/>
        </w:trPr>
        <w:tc>
          <w:tcPr>
            <w:tcW w:w="1100" w:type="pct"/>
            <w:shd w:val="clear" w:color="auto" w:fill="auto"/>
            <w:vAlign w:val="center"/>
          </w:tcPr>
          <w:p w14:paraId="1A36E479"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46E7A709" w14:textId="291D905D"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-£1,000</w:t>
            </w:r>
          </w:p>
        </w:tc>
        <w:tc>
          <w:tcPr>
            <w:tcW w:w="488" w:type="pct"/>
            <w:shd w:val="clear" w:color="auto" w:fill="D9D9D9" w:themeFill="background1" w:themeFillShade="D9"/>
            <w:vAlign w:val="center"/>
          </w:tcPr>
          <w:p w14:paraId="3FFFDD23" w14:textId="6E37FC79"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shd w:val="clear" w:color="auto" w:fill="D9D9D9" w:themeFill="background1" w:themeFillShade="D9"/>
            <w:vAlign w:val="center"/>
          </w:tcPr>
          <w:p w14:paraId="55D34B86" w14:textId="74DDB31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6053C48" w14:textId="782CE41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1E65F83" w14:textId="6D37BCC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DEAF7C2" w14:textId="0E52A1A0"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shd w:val="clear" w:color="auto" w:fill="D9D9D9" w:themeFill="background1" w:themeFillShade="D9"/>
            <w:vAlign w:val="center"/>
          </w:tcPr>
          <w:p w14:paraId="6A2FBF24" w14:textId="130F1D9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4C4B70C" w14:textId="45EDFE1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2F8A78AD" w14:textId="77777777" w:rsidTr="002634FC">
        <w:trPr>
          <w:trHeight w:val="20"/>
        </w:trPr>
        <w:tc>
          <w:tcPr>
            <w:tcW w:w="1100" w:type="pct"/>
            <w:shd w:val="clear" w:color="auto" w:fill="auto"/>
            <w:vAlign w:val="center"/>
          </w:tcPr>
          <w:p w14:paraId="5EA7D28D"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6745565E" w14:textId="563AB8D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£24,000</w:t>
            </w:r>
          </w:p>
        </w:tc>
        <w:tc>
          <w:tcPr>
            <w:tcW w:w="488" w:type="pct"/>
            <w:shd w:val="clear" w:color="auto" w:fill="auto"/>
            <w:vAlign w:val="center"/>
          </w:tcPr>
          <w:p w14:paraId="6A0F4A9C" w14:textId="25D0DD5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£41,000</w:t>
            </w:r>
          </w:p>
        </w:tc>
        <w:tc>
          <w:tcPr>
            <w:tcW w:w="487" w:type="pct"/>
            <w:shd w:val="clear" w:color="auto" w:fill="auto"/>
            <w:vAlign w:val="center"/>
          </w:tcPr>
          <w:p w14:paraId="67AE232D" w14:textId="58C7AA3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E8873C1" w14:textId="7EDA03D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3CD76FF" w14:textId="0CD2B66A"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-£2,000</w:t>
            </w:r>
          </w:p>
        </w:tc>
        <w:tc>
          <w:tcPr>
            <w:tcW w:w="488" w:type="pct"/>
            <w:shd w:val="clear" w:color="auto" w:fill="D9D9D9" w:themeFill="background1" w:themeFillShade="D9"/>
            <w:vAlign w:val="center"/>
          </w:tcPr>
          <w:p w14:paraId="2C5B0435" w14:textId="0AACA97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ABD2A90" w14:textId="1CEF2E5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616B0D4" w14:textId="1ED1010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38CA86C4" w14:textId="77777777" w:rsidTr="002634FC">
        <w:trPr>
          <w:trHeight w:val="20"/>
        </w:trPr>
        <w:tc>
          <w:tcPr>
            <w:tcW w:w="1100" w:type="pct"/>
            <w:shd w:val="clear" w:color="auto" w:fill="auto"/>
            <w:vAlign w:val="center"/>
          </w:tcPr>
          <w:p w14:paraId="6E445F82"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5010F630" w14:textId="5321C32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£42,000</w:t>
            </w:r>
          </w:p>
        </w:tc>
        <w:tc>
          <w:tcPr>
            <w:tcW w:w="488" w:type="pct"/>
            <w:shd w:val="clear" w:color="auto" w:fill="auto"/>
            <w:vAlign w:val="center"/>
          </w:tcPr>
          <w:p w14:paraId="35C161EF" w14:textId="5147DBC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£62,000</w:t>
            </w:r>
          </w:p>
        </w:tc>
        <w:tc>
          <w:tcPr>
            <w:tcW w:w="487" w:type="pct"/>
            <w:shd w:val="clear" w:color="auto" w:fill="auto"/>
            <w:vAlign w:val="center"/>
          </w:tcPr>
          <w:p w14:paraId="56D6E723" w14:textId="4CC70E6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0D6E1757" w14:textId="0B80463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3820E1D" w14:textId="531323D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F646080" w14:textId="2052EA3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8D6F2E8" w14:textId="27F0042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931710B" w14:textId="3DDCA45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23DABE5B" w14:textId="77777777" w:rsidTr="002634FC">
        <w:trPr>
          <w:trHeight w:val="20"/>
        </w:trPr>
        <w:tc>
          <w:tcPr>
            <w:tcW w:w="1100" w:type="pct"/>
            <w:tcBorders>
              <w:bottom w:val="single" w:sz="4" w:space="0" w:color="06357A"/>
            </w:tcBorders>
            <w:shd w:val="clear" w:color="auto" w:fill="auto"/>
            <w:vAlign w:val="center"/>
          </w:tcPr>
          <w:p w14:paraId="4CA0E9E4" w14:textId="77777777" w:rsidR="00794C9F" w:rsidRPr="00B55FF9" w:rsidRDefault="00794C9F" w:rsidP="00794C9F">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54399DC1" w14:textId="5499525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£80,000</w:t>
            </w:r>
          </w:p>
        </w:tc>
        <w:tc>
          <w:tcPr>
            <w:tcW w:w="488" w:type="pct"/>
            <w:tcBorders>
              <w:bottom w:val="single" w:sz="4" w:space="0" w:color="06357A"/>
            </w:tcBorders>
            <w:shd w:val="clear" w:color="auto" w:fill="auto"/>
            <w:vAlign w:val="center"/>
          </w:tcPr>
          <w:p w14:paraId="4165CB5B" w14:textId="18F9421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£66,000</w:t>
            </w:r>
          </w:p>
        </w:tc>
        <w:tc>
          <w:tcPr>
            <w:tcW w:w="487" w:type="pct"/>
            <w:tcBorders>
              <w:bottom w:val="single" w:sz="4" w:space="0" w:color="06357A"/>
            </w:tcBorders>
            <w:shd w:val="clear" w:color="auto" w:fill="auto"/>
            <w:vAlign w:val="center"/>
          </w:tcPr>
          <w:p w14:paraId="79373E84" w14:textId="2D69BF8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576653B3" w14:textId="4CE48C7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0BA5DCB6" w14:textId="76ED411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510EE0F" w14:textId="06E7E2D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25899B47" w14:textId="08F6C60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2B16C6F0" w14:textId="7E16AAB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445BFB5B" w14:textId="77777777" w:rsidTr="002634FC">
        <w:trPr>
          <w:trHeight w:val="120"/>
        </w:trPr>
        <w:tc>
          <w:tcPr>
            <w:tcW w:w="5000" w:type="pct"/>
            <w:gridSpan w:val="10"/>
            <w:tcBorders>
              <w:top w:val="single" w:sz="4" w:space="0" w:color="06357A"/>
              <w:bottom w:val="single" w:sz="4" w:space="0" w:color="06357A"/>
            </w:tcBorders>
            <w:shd w:val="clear" w:color="auto" w:fill="auto"/>
            <w:vAlign w:val="center"/>
          </w:tcPr>
          <w:p w14:paraId="19C56262" w14:textId="77777777" w:rsidR="00151130" w:rsidRPr="00B55FF9" w:rsidRDefault="00151130" w:rsidP="002634FC">
            <w:pPr>
              <w:spacing w:before="0" w:after="0"/>
              <w:jc w:val="left"/>
              <w:rPr>
                <w:b/>
                <w:color w:val="7D2239" w:themeColor="accent2"/>
                <w:sz w:val="20"/>
                <w:szCs w:val="20"/>
              </w:rPr>
            </w:pPr>
          </w:p>
        </w:tc>
      </w:tr>
      <w:tr w:rsidR="00151130" w:rsidRPr="00B55FF9" w14:paraId="397E8218" w14:textId="77777777" w:rsidTr="002634FC">
        <w:trPr>
          <w:trHeight w:val="20"/>
        </w:trPr>
        <w:tc>
          <w:tcPr>
            <w:tcW w:w="5000" w:type="pct"/>
            <w:gridSpan w:val="10"/>
            <w:tcBorders>
              <w:top w:val="single" w:sz="4" w:space="0" w:color="06357A"/>
              <w:bottom w:val="single" w:sz="4" w:space="0" w:color="06357A"/>
            </w:tcBorders>
            <w:shd w:val="clear" w:color="auto" w:fill="auto"/>
            <w:vAlign w:val="center"/>
          </w:tcPr>
          <w:p w14:paraId="17C69CEA" w14:textId="4E07A53D" w:rsidR="00151130" w:rsidRPr="00B55FF9" w:rsidRDefault="00151130" w:rsidP="002634FC">
            <w:pPr>
              <w:spacing w:before="0" w:after="0"/>
              <w:ind w:left="28" w:right="28"/>
              <w:jc w:val="left"/>
              <w:rPr>
                <w:b/>
                <w:color w:val="06357A"/>
                <w:sz w:val="20"/>
                <w:szCs w:val="20"/>
              </w:rPr>
            </w:pPr>
            <w:r>
              <w:rPr>
                <w:b/>
                <w:color w:val="06357A"/>
                <w:sz w:val="20"/>
                <w:szCs w:val="20"/>
              </w:rPr>
              <w:t>Students from Northern Ireland</w:t>
            </w:r>
          </w:p>
        </w:tc>
      </w:tr>
      <w:tr w:rsidR="00151130" w:rsidRPr="00B55FF9" w14:paraId="664D9E89"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45519854"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794C9F" w:rsidRPr="00B55FF9" w14:paraId="7821ED82" w14:textId="77777777" w:rsidTr="002634FC">
        <w:trPr>
          <w:trHeight w:val="20"/>
        </w:trPr>
        <w:tc>
          <w:tcPr>
            <w:tcW w:w="1100" w:type="pct"/>
            <w:tcBorders>
              <w:top w:val="single" w:sz="4" w:space="0" w:color="06357A"/>
            </w:tcBorders>
            <w:shd w:val="clear" w:color="auto" w:fill="auto"/>
            <w:vAlign w:val="center"/>
          </w:tcPr>
          <w:p w14:paraId="4AC7EDAC"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72F5BBA5" w14:textId="4DBB13B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82C92D0" w14:textId="1CEFB07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10928BA" w14:textId="32528BEB"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176C4861" w14:textId="23CE8E6A"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30217ECA" w14:textId="463A3C65"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1009E526" w14:textId="432BB7E5"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6A8AD82" w14:textId="7F3AB7C9"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701531BC" w14:textId="0AA993EE" w:rsidR="00794C9F" w:rsidRPr="00B55FF9" w:rsidRDefault="00794C9F" w:rsidP="00794C9F">
            <w:pPr>
              <w:spacing w:before="0" w:after="0"/>
              <w:ind w:left="28" w:right="28"/>
              <w:jc w:val="center"/>
              <w:rPr>
                <w:rFonts w:cs="Calibri"/>
                <w:color w:val="FF0000"/>
                <w:sz w:val="20"/>
                <w:szCs w:val="20"/>
              </w:rPr>
            </w:pPr>
            <w:r w:rsidRPr="00B55FF9">
              <w:rPr>
                <w:rFonts w:cs="Calibri"/>
                <w:color w:val="000000"/>
                <w:sz w:val="20"/>
                <w:szCs w:val="20"/>
              </w:rPr>
              <w:t> </w:t>
            </w:r>
          </w:p>
        </w:tc>
      </w:tr>
      <w:tr w:rsidR="00794C9F" w:rsidRPr="00B55FF9" w14:paraId="38B1B216" w14:textId="77777777" w:rsidTr="002634FC">
        <w:trPr>
          <w:trHeight w:val="20"/>
        </w:trPr>
        <w:tc>
          <w:tcPr>
            <w:tcW w:w="1100" w:type="pct"/>
            <w:shd w:val="clear" w:color="auto" w:fill="auto"/>
            <w:vAlign w:val="center"/>
          </w:tcPr>
          <w:p w14:paraId="48A189F0"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7835A3CF" w14:textId="269CD952" w:rsidR="00794C9F" w:rsidRPr="00B55FF9" w:rsidRDefault="00794C9F" w:rsidP="00794C9F">
            <w:pPr>
              <w:spacing w:before="0" w:after="0"/>
              <w:ind w:left="28" w:right="28"/>
              <w:jc w:val="center"/>
              <w:rPr>
                <w:rFonts w:cs="Calibri"/>
                <w:color w:val="000000"/>
                <w:sz w:val="20"/>
                <w:szCs w:val="20"/>
              </w:rPr>
            </w:pPr>
            <w:r w:rsidRPr="00B55FF9">
              <w:rPr>
                <w:rFonts w:cs="Calibri"/>
                <w:color w:val="FF0000"/>
                <w:sz w:val="20"/>
                <w:szCs w:val="20"/>
              </w:rPr>
              <w:t>-£50,000</w:t>
            </w:r>
          </w:p>
        </w:tc>
        <w:tc>
          <w:tcPr>
            <w:tcW w:w="488" w:type="pct"/>
            <w:shd w:val="clear" w:color="auto" w:fill="D9D9D9" w:themeFill="background1" w:themeFillShade="D9"/>
            <w:vAlign w:val="center"/>
          </w:tcPr>
          <w:p w14:paraId="3CDA446B" w14:textId="6A49D9A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C7F9F67" w14:textId="2E30DF9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71306C9" w14:textId="23FDCB7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FF83B16" w14:textId="5A727B0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0FFB4AD" w14:textId="74E59DB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CC32A15" w14:textId="27E16DB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63274A4" w14:textId="0E3A204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427EF746" w14:textId="77777777" w:rsidTr="002634FC">
        <w:trPr>
          <w:trHeight w:val="20"/>
        </w:trPr>
        <w:tc>
          <w:tcPr>
            <w:tcW w:w="1100" w:type="pct"/>
            <w:shd w:val="clear" w:color="auto" w:fill="auto"/>
            <w:vAlign w:val="center"/>
          </w:tcPr>
          <w:p w14:paraId="1409CF29"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575D1137" w14:textId="66F4283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286A4319" w14:textId="3FB8A91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£46,000</w:t>
            </w:r>
          </w:p>
        </w:tc>
        <w:tc>
          <w:tcPr>
            <w:tcW w:w="487" w:type="pct"/>
            <w:shd w:val="clear" w:color="auto" w:fill="auto"/>
            <w:vAlign w:val="center"/>
          </w:tcPr>
          <w:p w14:paraId="0F9CE0F0" w14:textId="2A3AC32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06E1C46" w14:textId="2B5D57B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B3F6F09" w14:textId="36FA787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B93A2A7" w14:textId="41ED6D6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9D3E091" w14:textId="4C8A5338"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05B1D48" w14:textId="71A7668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55CC9BF2" w14:textId="77777777" w:rsidTr="002634FC">
        <w:trPr>
          <w:trHeight w:val="20"/>
        </w:trPr>
        <w:tc>
          <w:tcPr>
            <w:tcW w:w="1100" w:type="pct"/>
            <w:shd w:val="clear" w:color="auto" w:fill="auto"/>
            <w:vAlign w:val="center"/>
          </w:tcPr>
          <w:p w14:paraId="1BE1010A"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21F19EDF" w14:textId="3E154B6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£32,000</w:t>
            </w:r>
          </w:p>
        </w:tc>
        <w:tc>
          <w:tcPr>
            <w:tcW w:w="488" w:type="pct"/>
            <w:shd w:val="clear" w:color="auto" w:fill="auto"/>
            <w:vAlign w:val="center"/>
          </w:tcPr>
          <w:p w14:paraId="4D689A5E" w14:textId="51FB23C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40F6DB52" w14:textId="2A99912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5948A417" w14:textId="6062F7B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52CBF540" w14:textId="4FC5D9D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58C6B7E" w14:textId="74429C9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704B969" w14:textId="3A7F23E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B49B5B3" w14:textId="3A90377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02412107" w14:textId="77777777" w:rsidTr="002634FC">
        <w:trPr>
          <w:trHeight w:val="20"/>
        </w:trPr>
        <w:tc>
          <w:tcPr>
            <w:tcW w:w="1100" w:type="pct"/>
            <w:tcBorders>
              <w:bottom w:val="single" w:sz="4" w:space="0" w:color="06357A"/>
            </w:tcBorders>
            <w:shd w:val="clear" w:color="auto" w:fill="auto"/>
            <w:vAlign w:val="center"/>
          </w:tcPr>
          <w:p w14:paraId="25877FF0" w14:textId="77777777" w:rsidR="00794C9F" w:rsidRPr="00B55FF9" w:rsidRDefault="00794C9F" w:rsidP="00794C9F">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5A43D8AD" w14:textId="49ADC4E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£95,000</w:t>
            </w:r>
          </w:p>
        </w:tc>
        <w:tc>
          <w:tcPr>
            <w:tcW w:w="488" w:type="pct"/>
            <w:tcBorders>
              <w:bottom w:val="single" w:sz="4" w:space="0" w:color="06357A"/>
            </w:tcBorders>
            <w:shd w:val="clear" w:color="auto" w:fill="auto"/>
            <w:vAlign w:val="center"/>
          </w:tcPr>
          <w:p w14:paraId="77DC516A" w14:textId="2A687E0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£75,000</w:t>
            </w:r>
          </w:p>
        </w:tc>
        <w:tc>
          <w:tcPr>
            <w:tcW w:w="487" w:type="pct"/>
            <w:tcBorders>
              <w:bottom w:val="single" w:sz="4" w:space="0" w:color="06357A"/>
            </w:tcBorders>
            <w:shd w:val="clear" w:color="auto" w:fill="auto"/>
            <w:vAlign w:val="center"/>
          </w:tcPr>
          <w:p w14:paraId="5A2C5747" w14:textId="05B6D84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21D1DB9" w14:textId="52934B6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620A47BA" w14:textId="77C03F5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F6E9EC9" w14:textId="254B3B7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11CE544C" w14:textId="5235CB2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3384A1D4" w14:textId="74BF7F7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151130" w:rsidRPr="00B55FF9" w14:paraId="74E3A547"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179CC94F" w14:textId="77777777" w:rsidR="00151130" w:rsidRPr="00B55FF9" w:rsidRDefault="00151130"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794C9F" w:rsidRPr="00B55FF9" w14:paraId="295A820F" w14:textId="77777777" w:rsidTr="002634FC">
        <w:trPr>
          <w:trHeight w:val="20"/>
        </w:trPr>
        <w:tc>
          <w:tcPr>
            <w:tcW w:w="1100" w:type="pct"/>
            <w:tcBorders>
              <w:top w:val="single" w:sz="4" w:space="0" w:color="06357A"/>
            </w:tcBorders>
            <w:shd w:val="clear" w:color="auto" w:fill="auto"/>
            <w:vAlign w:val="center"/>
          </w:tcPr>
          <w:p w14:paraId="5C4893DF" w14:textId="77777777" w:rsidR="00794C9F" w:rsidRPr="00B55FF9" w:rsidRDefault="00794C9F" w:rsidP="00794C9F">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675DAE3F" w14:textId="38A9892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8" w:type="pct"/>
            <w:tcBorders>
              <w:top w:val="single" w:sz="4" w:space="0" w:color="06357A"/>
            </w:tcBorders>
            <w:shd w:val="clear" w:color="auto" w:fill="D9D9D9" w:themeFill="background1" w:themeFillShade="D9"/>
            <w:vAlign w:val="center"/>
          </w:tcPr>
          <w:p w14:paraId="0FF297BB" w14:textId="5AFF785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£0</w:t>
            </w:r>
          </w:p>
        </w:tc>
        <w:tc>
          <w:tcPr>
            <w:tcW w:w="487" w:type="pct"/>
            <w:tcBorders>
              <w:top w:val="single" w:sz="4" w:space="0" w:color="06357A"/>
            </w:tcBorders>
            <w:shd w:val="clear" w:color="auto" w:fill="D9D9D9" w:themeFill="background1" w:themeFillShade="D9"/>
            <w:vAlign w:val="center"/>
          </w:tcPr>
          <w:p w14:paraId="68B3A989" w14:textId="15B9171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4F7BED59" w14:textId="78B6E97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04D3D7B" w14:textId="1C27C24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E3C82D6" w14:textId="3C556A1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273F57A" w14:textId="33D50DEA"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759D29D3" w14:textId="0F839E01"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3DC121F1" w14:textId="77777777" w:rsidTr="002634FC">
        <w:trPr>
          <w:trHeight w:val="20"/>
        </w:trPr>
        <w:tc>
          <w:tcPr>
            <w:tcW w:w="1100" w:type="pct"/>
            <w:shd w:val="clear" w:color="auto" w:fill="auto"/>
            <w:vAlign w:val="center"/>
          </w:tcPr>
          <w:p w14:paraId="103C3D6A" w14:textId="77777777" w:rsidR="00794C9F" w:rsidRPr="00B55FF9" w:rsidRDefault="00794C9F" w:rsidP="00794C9F">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720CB551" w14:textId="4751579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C94CBE6" w14:textId="169A23C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35F30EA" w14:textId="325B870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5E44C50" w14:textId="7C57C31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2506197" w14:textId="4DE39E3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0BCD778" w14:textId="3038CC6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7A2C294" w14:textId="0E05E53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A0F7324" w14:textId="1336E3A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164FA10F" w14:textId="77777777" w:rsidTr="002634FC">
        <w:trPr>
          <w:trHeight w:val="20"/>
        </w:trPr>
        <w:tc>
          <w:tcPr>
            <w:tcW w:w="1100" w:type="pct"/>
            <w:shd w:val="clear" w:color="auto" w:fill="auto"/>
            <w:vAlign w:val="center"/>
          </w:tcPr>
          <w:p w14:paraId="353FE9C0" w14:textId="77777777" w:rsidR="00794C9F" w:rsidRPr="00B55FF9" w:rsidRDefault="00794C9F" w:rsidP="00794C9F">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6FF7445D" w14:textId="3BC8E08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£22,000</w:t>
            </w:r>
          </w:p>
        </w:tc>
        <w:tc>
          <w:tcPr>
            <w:tcW w:w="488" w:type="pct"/>
            <w:shd w:val="clear" w:color="auto" w:fill="auto"/>
            <w:vAlign w:val="center"/>
          </w:tcPr>
          <w:p w14:paraId="7C0686E9" w14:textId="245B5B5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£40,000</w:t>
            </w:r>
          </w:p>
        </w:tc>
        <w:tc>
          <w:tcPr>
            <w:tcW w:w="487" w:type="pct"/>
            <w:shd w:val="clear" w:color="auto" w:fill="auto"/>
            <w:vAlign w:val="center"/>
          </w:tcPr>
          <w:p w14:paraId="2172A4D6" w14:textId="5FCCC5F7"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62A79E3" w14:textId="4DD38400"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692D2A1" w14:textId="467BC3B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9A74A2C" w14:textId="1510743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1D5521A" w14:textId="33480E7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FBB7A4D" w14:textId="6E5EED6C"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65D9FE72" w14:textId="77777777" w:rsidTr="002634FC">
        <w:trPr>
          <w:trHeight w:val="20"/>
        </w:trPr>
        <w:tc>
          <w:tcPr>
            <w:tcW w:w="1100" w:type="pct"/>
            <w:shd w:val="clear" w:color="auto" w:fill="auto"/>
            <w:vAlign w:val="center"/>
          </w:tcPr>
          <w:p w14:paraId="07E28210" w14:textId="77777777" w:rsidR="00794C9F" w:rsidRPr="00B55FF9" w:rsidRDefault="00794C9F" w:rsidP="00794C9F">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17A4497A" w14:textId="4AC74969"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£41,000</w:t>
            </w:r>
          </w:p>
        </w:tc>
        <w:tc>
          <w:tcPr>
            <w:tcW w:w="488" w:type="pct"/>
            <w:shd w:val="clear" w:color="auto" w:fill="auto"/>
            <w:vAlign w:val="center"/>
          </w:tcPr>
          <w:p w14:paraId="14A38080" w14:textId="5A5820A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£60,000</w:t>
            </w:r>
          </w:p>
        </w:tc>
        <w:tc>
          <w:tcPr>
            <w:tcW w:w="487" w:type="pct"/>
            <w:shd w:val="clear" w:color="auto" w:fill="auto"/>
            <w:vAlign w:val="center"/>
          </w:tcPr>
          <w:p w14:paraId="5F85644C" w14:textId="01EA7D6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1B65A17C" w14:textId="1BD9386D"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4F0DEC7" w14:textId="775671EE"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79F2BC5" w14:textId="4A5DC17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05EF63D" w14:textId="09D455A4"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6195B8D" w14:textId="31E632C5"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5E27114B" w14:textId="77777777" w:rsidTr="002634FC">
        <w:trPr>
          <w:trHeight w:val="20"/>
        </w:trPr>
        <w:tc>
          <w:tcPr>
            <w:tcW w:w="1100" w:type="pct"/>
            <w:tcBorders>
              <w:bottom w:val="single" w:sz="4" w:space="0" w:color="06357A"/>
            </w:tcBorders>
            <w:shd w:val="clear" w:color="auto" w:fill="auto"/>
            <w:vAlign w:val="center"/>
          </w:tcPr>
          <w:p w14:paraId="77034D87" w14:textId="77777777" w:rsidR="00794C9F" w:rsidRPr="00B55FF9" w:rsidRDefault="00794C9F" w:rsidP="00794C9F">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54C22662" w14:textId="6736804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7475EA2" w14:textId="30E37C3B"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8064F4F" w14:textId="2221C0D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51D571A" w14:textId="03F0F1E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1A34C46" w14:textId="4D7CB196"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0B1EC60" w14:textId="43B5A7B3"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34C5FBA3" w14:textId="2AEF608F"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2A53711C" w14:textId="3C582252" w:rsidR="00794C9F" w:rsidRPr="00B55FF9" w:rsidRDefault="00794C9F" w:rsidP="00794C9F">
            <w:pPr>
              <w:spacing w:before="0" w:after="0"/>
              <w:ind w:left="28" w:right="28"/>
              <w:jc w:val="center"/>
              <w:rPr>
                <w:rFonts w:cs="Calibri"/>
                <w:color w:val="000000"/>
                <w:sz w:val="20"/>
                <w:szCs w:val="20"/>
              </w:rPr>
            </w:pPr>
            <w:r w:rsidRPr="00B55FF9">
              <w:rPr>
                <w:rFonts w:cs="Calibri"/>
                <w:color w:val="000000"/>
                <w:sz w:val="20"/>
                <w:szCs w:val="20"/>
              </w:rPr>
              <w:t> </w:t>
            </w:r>
          </w:p>
        </w:tc>
      </w:tr>
    </w:tbl>
    <w:p w14:paraId="71DD609A" w14:textId="1BCF4716" w:rsidR="00151130" w:rsidRDefault="00151130" w:rsidP="00151130">
      <w:pPr>
        <w:spacing w:before="0"/>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2232FBDC" w14:textId="74A31C76" w:rsidR="00F96CE8" w:rsidRDefault="00F96CE8" w:rsidP="00F96CE8">
      <w:pPr>
        <w:spacing w:before="0"/>
        <w:rPr>
          <w:b/>
          <w:i/>
          <w:sz w:val="16"/>
        </w:rPr>
      </w:pPr>
    </w:p>
    <w:p w14:paraId="3087E017" w14:textId="2E968462" w:rsidR="00794C9F" w:rsidRDefault="00794C9F" w:rsidP="00F96CE8">
      <w:pPr>
        <w:spacing w:before="0"/>
        <w:rPr>
          <w:b/>
          <w:i/>
          <w:sz w:val="16"/>
        </w:rPr>
      </w:pPr>
    </w:p>
    <w:p w14:paraId="5F6173D9" w14:textId="38A63A47" w:rsidR="00794C9F" w:rsidRDefault="00794C9F" w:rsidP="00F96CE8">
      <w:pPr>
        <w:spacing w:before="0"/>
        <w:rPr>
          <w:b/>
          <w:i/>
          <w:sz w:val="16"/>
        </w:rPr>
      </w:pPr>
    </w:p>
    <w:p w14:paraId="5C168597" w14:textId="670FDCDA" w:rsidR="00794C9F" w:rsidRDefault="00794C9F" w:rsidP="00F96CE8">
      <w:pPr>
        <w:spacing w:before="0"/>
        <w:rPr>
          <w:b/>
          <w:i/>
          <w:sz w:val="16"/>
        </w:rPr>
      </w:pPr>
    </w:p>
    <w:p w14:paraId="66987FB8" w14:textId="03689E99" w:rsidR="00794C9F" w:rsidRDefault="00794C9F" w:rsidP="00F96CE8">
      <w:pPr>
        <w:spacing w:before="0"/>
        <w:rPr>
          <w:b/>
          <w:i/>
          <w:sz w:val="16"/>
        </w:rPr>
      </w:pPr>
    </w:p>
    <w:p w14:paraId="5F990482" w14:textId="600101DE" w:rsidR="00794C9F" w:rsidRDefault="00794C9F" w:rsidP="00F96CE8">
      <w:pPr>
        <w:spacing w:before="0"/>
        <w:rPr>
          <w:b/>
          <w:i/>
          <w:sz w:val="16"/>
        </w:rPr>
      </w:pPr>
    </w:p>
    <w:p w14:paraId="21B1806F" w14:textId="3198F38C" w:rsidR="00794C9F" w:rsidRDefault="00794C9F" w:rsidP="00F96CE8">
      <w:pPr>
        <w:spacing w:before="0"/>
        <w:rPr>
          <w:b/>
          <w:i/>
          <w:sz w:val="16"/>
        </w:rPr>
      </w:pPr>
    </w:p>
    <w:p w14:paraId="53C417CD" w14:textId="24D1FA6D" w:rsidR="00794C9F" w:rsidRDefault="00794C9F" w:rsidP="00F96CE8">
      <w:pPr>
        <w:spacing w:before="0"/>
        <w:rPr>
          <w:b/>
          <w:i/>
          <w:sz w:val="16"/>
        </w:rPr>
      </w:pPr>
    </w:p>
    <w:p w14:paraId="4E446F32" w14:textId="4BA5E741" w:rsidR="00794C9F" w:rsidRPr="00B55FF9" w:rsidRDefault="00794C9F" w:rsidP="00794C9F">
      <w:pPr>
        <w:pStyle w:val="TableTitle"/>
        <w:spacing w:before="0" w:after="120"/>
      </w:pPr>
      <w:bookmarkStart w:id="312" w:name="_Ref70522613"/>
      <w:bookmarkStart w:id="313" w:name="_Toc75247057"/>
      <w:bookmarkStart w:id="314" w:name="_Toc85188924"/>
      <w:r w:rsidRPr="00B55FF9">
        <w:t>Net Exchequer benefits per student associated with HE qualification attainment at the University of Glasgow, by study mode, level, gender, prior attainment, and domicile</w:t>
      </w:r>
      <w:bookmarkEnd w:id="312"/>
      <w:bookmarkEnd w:id="313"/>
      <w:bookmarkEnd w:id="314"/>
    </w:p>
    <w:tbl>
      <w:tblPr>
        <w:tblW w:w="4969"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129"/>
        <w:gridCol w:w="1109"/>
        <w:gridCol w:w="1109"/>
        <w:gridCol w:w="1109"/>
        <w:gridCol w:w="1113"/>
        <w:gridCol w:w="1109"/>
        <w:gridCol w:w="1111"/>
      </w:tblGrid>
      <w:tr w:rsidR="00794C9F" w:rsidRPr="00B55FF9" w14:paraId="0561E16B" w14:textId="77777777" w:rsidTr="002634FC">
        <w:trPr>
          <w:trHeight w:val="20"/>
        </w:trPr>
        <w:tc>
          <w:tcPr>
            <w:tcW w:w="1211" w:type="pct"/>
            <w:vMerge w:val="restart"/>
            <w:tcBorders>
              <w:top w:val="single" w:sz="4" w:space="0" w:color="06357A"/>
              <w:bottom w:val="single" w:sz="4" w:space="0" w:color="06357A"/>
            </w:tcBorders>
            <w:shd w:val="clear" w:color="auto" w:fill="auto"/>
            <w:vAlign w:val="center"/>
          </w:tcPr>
          <w:p w14:paraId="326AB365" w14:textId="77777777" w:rsidR="00794C9F" w:rsidRPr="00B55FF9" w:rsidRDefault="00794C9F" w:rsidP="002634FC">
            <w:pPr>
              <w:spacing w:before="0" w:after="0"/>
              <w:ind w:left="28" w:right="28"/>
              <w:jc w:val="left"/>
              <w:rPr>
                <w:b/>
                <w:color w:val="06357A"/>
                <w:sz w:val="20"/>
                <w:szCs w:val="20"/>
              </w:rPr>
            </w:pPr>
            <w:r w:rsidRPr="00B55FF9">
              <w:rPr>
                <w:b/>
                <w:color w:val="06357A"/>
                <w:sz w:val="20"/>
                <w:szCs w:val="20"/>
              </w:rPr>
              <w:t>Level of study</w:t>
            </w:r>
          </w:p>
        </w:tc>
        <w:tc>
          <w:tcPr>
            <w:tcW w:w="3789" w:type="pct"/>
            <w:gridSpan w:val="6"/>
            <w:tcBorders>
              <w:top w:val="single" w:sz="4" w:space="0" w:color="06357A"/>
              <w:bottom w:val="single" w:sz="4" w:space="0" w:color="06357A"/>
            </w:tcBorders>
            <w:shd w:val="clear" w:color="auto" w:fill="auto"/>
            <w:vAlign w:val="center"/>
          </w:tcPr>
          <w:p w14:paraId="4271088D"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794C9F" w:rsidRPr="00B55FF9" w14:paraId="5E66B169"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17117155" w14:textId="77777777" w:rsidR="00794C9F" w:rsidRPr="00B55FF9" w:rsidRDefault="00794C9F" w:rsidP="002634FC">
            <w:pPr>
              <w:spacing w:before="0" w:after="0"/>
              <w:ind w:left="28" w:right="28"/>
              <w:jc w:val="left"/>
              <w:rPr>
                <w:b/>
                <w:color w:val="06357A"/>
                <w:sz w:val="20"/>
                <w:szCs w:val="20"/>
              </w:rPr>
            </w:pPr>
          </w:p>
        </w:tc>
        <w:tc>
          <w:tcPr>
            <w:tcW w:w="1262" w:type="pct"/>
            <w:gridSpan w:val="2"/>
            <w:tcBorders>
              <w:top w:val="single" w:sz="4" w:space="0" w:color="06357A"/>
              <w:bottom w:val="single" w:sz="4" w:space="0" w:color="06357A"/>
            </w:tcBorders>
            <w:shd w:val="clear" w:color="auto" w:fill="auto"/>
            <w:vAlign w:val="center"/>
          </w:tcPr>
          <w:p w14:paraId="13358AD8"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Scottish National 5 Certificate</w:t>
            </w:r>
          </w:p>
        </w:tc>
        <w:tc>
          <w:tcPr>
            <w:tcW w:w="1264" w:type="pct"/>
            <w:gridSpan w:val="2"/>
            <w:tcBorders>
              <w:top w:val="single" w:sz="4" w:space="0" w:color="06357A"/>
              <w:bottom w:val="single" w:sz="4" w:space="0" w:color="06357A"/>
            </w:tcBorders>
            <w:shd w:val="clear" w:color="auto" w:fill="auto"/>
            <w:vAlign w:val="center"/>
          </w:tcPr>
          <w:p w14:paraId="081C4675"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Scottish Highers</w:t>
            </w:r>
          </w:p>
        </w:tc>
        <w:tc>
          <w:tcPr>
            <w:tcW w:w="1263" w:type="pct"/>
            <w:gridSpan w:val="2"/>
            <w:tcBorders>
              <w:top w:val="single" w:sz="4" w:space="0" w:color="06357A"/>
              <w:bottom w:val="single" w:sz="4" w:space="0" w:color="06357A"/>
            </w:tcBorders>
            <w:shd w:val="clear" w:color="auto" w:fill="auto"/>
            <w:vAlign w:val="center"/>
          </w:tcPr>
          <w:p w14:paraId="3FC79CA5"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Other </w:t>
            </w:r>
          </w:p>
          <w:p w14:paraId="67D12AE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undergraduate</w:t>
            </w:r>
          </w:p>
        </w:tc>
      </w:tr>
      <w:tr w:rsidR="00794C9F" w:rsidRPr="00B55FF9" w14:paraId="2781B0E6"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24B0E169" w14:textId="77777777" w:rsidR="00794C9F" w:rsidRPr="00B55FF9" w:rsidRDefault="00794C9F" w:rsidP="002634FC">
            <w:pPr>
              <w:spacing w:before="0" w:after="0"/>
              <w:ind w:left="28" w:right="28"/>
              <w:jc w:val="left"/>
              <w:rPr>
                <w:b/>
                <w:color w:val="06357A"/>
                <w:sz w:val="20"/>
                <w:szCs w:val="20"/>
              </w:rPr>
            </w:pPr>
          </w:p>
        </w:tc>
        <w:tc>
          <w:tcPr>
            <w:tcW w:w="631" w:type="pct"/>
            <w:tcBorders>
              <w:top w:val="single" w:sz="4" w:space="0" w:color="06357A"/>
              <w:bottom w:val="single" w:sz="4" w:space="0" w:color="06357A"/>
            </w:tcBorders>
            <w:shd w:val="clear" w:color="auto" w:fill="auto"/>
            <w:vAlign w:val="center"/>
          </w:tcPr>
          <w:p w14:paraId="30C451F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1" w:type="pct"/>
            <w:tcBorders>
              <w:top w:val="single" w:sz="4" w:space="0" w:color="06357A"/>
              <w:bottom w:val="single" w:sz="4" w:space="0" w:color="06357A"/>
            </w:tcBorders>
            <w:shd w:val="clear" w:color="auto" w:fill="auto"/>
            <w:vAlign w:val="center"/>
          </w:tcPr>
          <w:p w14:paraId="76882107"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5F67F643"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3" w:type="pct"/>
            <w:tcBorders>
              <w:top w:val="single" w:sz="4" w:space="0" w:color="06357A"/>
              <w:bottom w:val="single" w:sz="4" w:space="0" w:color="06357A"/>
            </w:tcBorders>
            <w:shd w:val="clear" w:color="auto" w:fill="auto"/>
            <w:vAlign w:val="center"/>
          </w:tcPr>
          <w:p w14:paraId="325F57C2"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0EB68B24"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2" w:type="pct"/>
            <w:tcBorders>
              <w:top w:val="single" w:sz="4" w:space="0" w:color="06357A"/>
              <w:bottom w:val="single" w:sz="4" w:space="0" w:color="06357A"/>
            </w:tcBorders>
            <w:shd w:val="clear" w:color="auto" w:fill="auto"/>
            <w:vAlign w:val="center"/>
          </w:tcPr>
          <w:p w14:paraId="0C049981"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r>
      <w:tr w:rsidR="00794C9F" w:rsidRPr="00B55FF9" w14:paraId="107546A6" w14:textId="77777777" w:rsidTr="002634FC">
        <w:trPr>
          <w:trHeight w:val="20"/>
        </w:trPr>
        <w:tc>
          <w:tcPr>
            <w:tcW w:w="5000" w:type="pct"/>
            <w:gridSpan w:val="7"/>
            <w:tcBorders>
              <w:top w:val="single" w:sz="4" w:space="0" w:color="06357A"/>
            </w:tcBorders>
            <w:shd w:val="clear" w:color="auto" w:fill="auto"/>
            <w:vAlign w:val="center"/>
          </w:tcPr>
          <w:p w14:paraId="356C2286"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England</w:t>
            </w:r>
          </w:p>
        </w:tc>
      </w:tr>
      <w:tr w:rsidR="00794C9F" w:rsidRPr="00B55FF9" w14:paraId="47CF5708" w14:textId="77777777" w:rsidTr="002634FC">
        <w:trPr>
          <w:trHeight w:val="20"/>
        </w:trPr>
        <w:tc>
          <w:tcPr>
            <w:tcW w:w="5000" w:type="pct"/>
            <w:gridSpan w:val="7"/>
            <w:tcBorders>
              <w:top w:val="single" w:sz="4" w:space="0" w:color="06357A"/>
            </w:tcBorders>
            <w:shd w:val="clear" w:color="auto" w:fill="003865" w:themeFill="accent3"/>
            <w:vAlign w:val="center"/>
          </w:tcPr>
          <w:p w14:paraId="7E240B38"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4F551D0C" w14:textId="77777777" w:rsidTr="002634FC">
        <w:trPr>
          <w:trHeight w:val="20"/>
        </w:trPr>
        <w:tc>
          <w:tcPr>
            <w:tcW w:w="1211" w:type="pct"/>
            <w:tcBorders>
              <w:top w:val="single" w:sz="4" w:space="0" w:color="06357A"/>
            </w:tcBorders>
            <w:shd w:val="clear" w:color="auto" w:fill="auto"/>
            <w:vAlign w:val="center"/>
          </w:tcPr>
          <w:p w14:paraId="784AB920"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65ACFE0E" w14:textId="625EC30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389B3BA0" w14:textId="686DF9A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364B291D" w14:textId="5E0F6863"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-£12,000</w:t>
            </w:r>
          </w:p>
        </w:tc>
        <w:tc>
          <w:tcPr>
            <w:tcW w:w="633" w:type="pct"/>
            <w:tcBorders>
              <w:top w:val="single" w:sz="4" w:space="0" w:color="06357A"/>
            </w:tcBorders>
            <w:shd w:val="clear" w:color="auto" w:fill="auto"/>
            <w:vAlign w:val="center"/>
          </w:tcPr>
          <w:p w14:paraId="7C751C04" w14:textId="10248D50"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-£12,000</w:t>
            </w:r>
          </w:p>
        </w:tc>
        <w:tc>
          <w:tcPr>
            <w:tcW w:w="631" w:type="pct"/>
            <w:tcBorders>
              <w:top w:val="single" w:sz="4" w:space="0" w:color="06357A"/>
            </w:tcBorders>
            <w:shd w:val="clear" w:color="auto" w:fill="D9D9D9" w:themeFill="background1" w:themeFillShade="D9"/>
            <w:vAlign w:val="center"/>
          </w:tcPr>
          <w:p w14:paraId="33C0C788" w14:textId="654DE664"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05B36C79" w14:textId="788C6A3C"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485CEFC9" w14:textId="77777777" w:rsidTr="002634FC">
        <w:trPr>
          <w:trHeight w:val="20"/>
        </w:trPr>
        <w:tc>
          <w:tcPr>
            <w:tcW w:w="1211" w:type="pct"/>
            <w:shd w:val="clear" w:color="auto" w:fill="auto"/>
            <w:vAlign w:val="center"/>
          </w:tcPr>
          <w:p w14:paraId="0F482CF4"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5EF14D14" w14:textId="3DD46CD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A26DA32" w14:textId="195F72D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F8D9983" w14:textId="7DC608B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£76,000</w:t>
            </w:r>
          </w:p>
        </w:tc>
        <w:tc>
          <w:tcPr>
            <w:tcW w:w="633" w:type="pct"/>
            <w:shd w:val="clear" w:color="auto" w:fill="auto"/>
            <w:vAlign w:val="center"/>
          </w:tcPr>
          <w:p w14:paraId="26471F44" w14:textId="3149F19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£43,000</w:t>
            </w:r>
          </w:p>
        </w:tc>
        <w:tc>
          <w:tcPr>
            <w:tcW w:w="631" w:type="pct"/>
            <w:shd w:val="clear" w:color="auto" w:fill="auto"/>
            <w:vAlign w:val="center"/>
          </w:tcPr>
          <w:p w14:paraId="1187441B" w14:textId="7CC5C08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£97,000</w:t>
            </w:r>
          </w:p>
        </w:tc>
        <w:tc>
          <w:tcPr>
            <w:tcW w:w="632" w:type="pct"/>
            <w:shd w:val="clear" w:color="auto" w:fill="auto"/>
            <w:vAlign w:val="center"/>
          </w:tcPr>
          <w:p w14:paraId="0D4C6F77" w14:textId="4977443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£42,000</w:t>
            </w:r>
          </w:p>
        </w:tc>
      </w:tr>
      <w:tr w:rsidR="00F24134" w:rsidRPr="00B55FF9" w14:paraId="17FF3B14" w14:textId="77777777" w:rsidTr="002634FC">
        <w:trPr>
          <w:trHeight w:val="20"/>
        </w:trPr>
        <w:tc>
          <w:tcPr>
            <w:tcW w:w="1211" w:type="pct"/>
            <w:shd w:val="clear" w:color="auto" w:fill="auto"/>
            <w:vAlign w:val="center"/>
          </w:tcPr>
          <w:p w14:paraId="3067DDC5"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1BB389B0" w14:textId="7F800D8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1B5E47A" w14:textId="6E92D17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A0AF75C" w14:textId="1179FCA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21C05280" w14:textId="0FDD437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£137,000</w:t>
            </w:r>
          </w:p>
        </w:tc>
        <w:tc>
          <w:tcPr>
            <w:tcW w:w="631" w:type="pct"/>
            <w:shd w:val="clear" w:color="auto" w:fill="auto"/>
            <w:vAlign w:val="center"/>
          </w:tcPr>
          <w:p w14:paraId="6A29B650" w14:textId="3673098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D4415A5" w14:textId="7642125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6A171D39" w14:textId="77777777" w:rsidTr="002634FC">
        <w:trPr>
          <w:trHeight w:val="20"/>
        </w:trPr>
        <w:tc>
          <w:tcPr>
            <w:tcW w:w="1211" w:type="pct"/>
            <w:shd w:val="clear" w:color="auto" w:fill="auto"/>
            <w:vAlign w:val="center"/>
          </w:tcPr>
          <w:p w14:paraId="358A2377"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0F7F64B9" w14:textId="5FC7065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547D48A" w14:textId="714C582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FB188F9" w14:textId="18DDE03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68E0A64D" w14:textId="12EFDCD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D58BCC1" w14:textId="16F756A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204DF75B" w14:textId="29C33F5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5956C0C" w14:textId="77777777" w:rsidTr="002634FC">
        <w:trPr>
          <w:trHeight w:val="20"/>
        </w:trPr>
        <w:tc>
          <w:tcPr>
            <w:tcW w:w="1211" w:type="pct"/>
            <w:tcBorders>
              <w:bottom w:val="single" w:sz="4" w:space="0" w:color="06357A"/>
            </w:tcBorders>
            <w:shd w:val="clear" w:color="auto" w:fill="auto"/>
            <w:vAlign w:val="center"/>
          </w:tcPr>
          <w:p w14:paraId="13C8F245"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1F02FD63" w14:textId="4262F40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0BF7AE8" w14:textId="6938AC8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CDAFC1B" w14:textId="3E40684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£270,000</w:t>
            </w:r>
          </w:p>
        </w:tc>
        <w:tc>
          <w:tcPr>
            <w:tcW w:w="633" w:type="pct"/>
            <w:tcBorders>
              <w:bottom w:val="single" w:sz="4" w:space="0" w:color="06357A"/>
            </w:tcBorders>
            <w:shd w:val="clear" w:color="auto" w:fill="auto"/>
            <w:vAlign w:val="center"/>
          </w:tcPr>
          <w:p w14:paraId="5806923E" w14:textId="47EE2BF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£181,000</w:t>
            </w:r>
          </w:p>
        </w:tc>
        <w:tc>
          <w:tcPr>
            <w:tcW w:w="631" w:type="pct"/>
            <w:tcBorders>
              <w:bottom w:val="single" w:sz="4" w:space="0" w:color="06357A"/>
            </w:tcBorders>
            <w:shd w:val="clear" w:color="auto" w:fill="auto"/>
            <w:vAlign w:val="center"/>
          </w:tcPr>
          <w:p w14:paraId="0F2526B9" w14:textId="17195BF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1F4B44A7" w14:textId="42EA56F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0160C3FD" w14:textId="77777777" w:rsidTr="002634FC">
        <w:trPr>
          <w:trHeight w:val="20"/>
        </w:trPr>
        <w:tc>
          <w:tcPr>
            <w:tcW w:w="5000" w:type="pct"/>
            <w:gridSpan w:val="7"/>
            <w:tcBorders>
              <w:top w:val="single" w:sz="4" w:space="0" w:color="06357A"/>
            </w:tcBorders>
            <w:shd w:val="clear" w:color="auto" w:fill="003865" w:themeFill="accent3"/>
            <w:vAlign w:val="center"/>
          </w:tcPr>
          <w:p w14:paraId="705ED6BB"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0668C75C" w14:textId="77777777" w:rsidTr="002634FC">
        <w:trPr>
          <w:trHeight w:val="20"/>
        </w:trPr>
        <w:tc>
          <w:tcPr>
            <w:tcW w:w="1211" w:type="pct"/>
            <w:tcBorders>
              <w:top w:val="single" w:sz="4" w:space="0" w:color="06357A"/>
            </w:tcBorders>
            <w:shd w:val="clear" w:color="auto" w:fill="auto"/>
            <w:vAlign w:val="center"/>
          </w:tcPr>
          <w:p w14:paraId="784B84B8"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042F6F73" w14:textId="7644C31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2AD33D4F" w14:textId="46FD22E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£10,000</w:t>
            </w:r>
          </w:p>
        </w:tc>
        <w:tc>
          <w:tcPr>
            <w:tcW w:w="631" w:type="pct"/>
            <w:tcBorders>
              <w:top w:val="single" w:sz="4" w:space="0" w:color="06357A"/>
            </w:tcBorders>
            <w:shd w:val="clear" w:color="auto" w:fill="auto"/>
            <w:vAlign w:val="center"/>
          </w:tcPr>
          <w:p w14:paraId="04E3D1D3" w14:textId="7830876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top w:val="single" w:sz="4" w:space="0" w:color="06357A"/>
            </w:tcBorders>
            <w:shd w:val="clear" w:color="auto" w:fill="auto"/>
            <w:vAlign w:val="center"/>
          </w:tcPr>
          <w:p w14:paraId="32F54220" w14:textId="37E924C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D9D9D9" w:themeFill="background1" w:themeFillShade="D9"/>
            <w:vAlign w:val="center"/>
          </w:tcPr>
          <w:p w14:paraId="05F6A17E" w14:textId="5B21C1B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619E0669" w14:textId="44F489E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5B07909F" w14:textId="77777777" w:rsidTr="002634FC">
        <w:trPr>
          <w:trHeight w:val="20"/>
        </w:trPr>
        <w:tc>
          <w:tcPr>
            <w:tcW w:w="1211" w:type="pct"/>
            <w:shd w:val="clear" w:color="auto" w:fill="auto"/>
            <w:vAlign w:val="center"/>
          </w:tcPr>
          <w:p w14:paraId="7CB4C665"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3E2C16D0" w14:textId="745B89C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C7408CC" w14:textId="76C1AB3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A824EC7" w14:textId="7ED1B2F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04150BE0" w14:textId="77F3822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6755336" w14:textId="110B9EF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4E06195B" w14:textId="2AE9E0F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0C560AC1" w14:textId="77777777" w:rsidTr="002634FC">
        <w:trPr>
          <w:trHeight w:val="20"/>
        </w:trPr>
        <w:tc>
          <w:tcPr>
            <w:tcW w:w="1211" w:type="pct"/>
            <w:shd w:val="clear" w:color="auto" w:fill="auto"/>
            <w:vAlign w:val="center"/>
          </w:tcPr>
          <w:p w14:paraId="4C44186D"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6B69E051" w14:textId="603CAE2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7CF71A5" w14:textId="46F364B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C47A846" w14:textId="1D419E5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740F5D65" w14:textId="1EEB4C5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C7ECEFA" w14:textId="52F0EF5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7D6F3DB" w14:textId="798B500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209C29C" w14:textId="77777777" w:rsidTr="002634FC">
        <w:trPr>
          <w:trHeight w:val="20"/>
        </w:trPr>
        <w:tc>
          <w:tcPr>
            <w:tcW w:w="1211" w:type="pct"/>
            <w:shd w:val="clear" w:color="auto" w:fill="auto"/>
            <w:vAlign w:val="center"/>
          </w:tcPr>
          <w:p w14:paraId="5BE73AB2"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50C39B6D" w14:textId="14CD1E4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B2E797D" w14:textId="27F4FA2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0F7A8E5" w14:textId="60B3AC5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78173606" w14:textId="2203255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D808668" w14:textId="7B93833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36B111EF" w14:textId="47B8991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0B33BA71" w14:textId="77777777" w:rsidTr="002634FC">
        <w:trPr>
          <w:trHeight w:val="20"/>
        </w:trPr>
        <w:tc>
          <w:tcPr>
            <w:tcW w:w="1211" w:type="pct"/>
            <w:tcBorders>
              <w:bottom w:val="single" w:sz="4" w:space="0" w:color="06357A"/>
            </w:tcBorders>
            <w:shd w:val="clear" w:color="auto" w:fill="auto"/>
            <w:vAlign w:val="center"/>
          </w:tcPr>
          <w:p w14:paraId="0B7BAAC6"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22532814" w14:textId="1EFB80F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6B3538F1" w14:textId="0F8DE65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3D65FCC" w14:textId="3924C19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022604D5" w14:textId="27BC117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07940C44" w14:textId="17F8BF4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55A7389D" w14:textId="4536440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1E0AE344" w14:textId="77777777" w:rsidTr="002634FC">
        <w:trPr>
          <w:trHeight w:val="120"/>
        </w:trPr>
        <w:tc>
          <w:tcPr>
            <w:tcW w:w="5000" w:type="pct"/>
            <w:gridSpan w:val="7"/>
            <w:tcBorders>
              <w:top w:val="single" w:sz="4" w:space="0" w:color="06357A"/>
              <w:bottom w:val="single" w:sz="4" w:space="0" w:color="06357A"/>
            </w:tcBorders>
            <w:shd w:val="clear" w:color="auto" w:fill="auto"/>
            <w:vAlign w:val="center"/>
          </w:tcPr>
          <w:p w14:paraId="5A843C51" w14:textId="77777777" w:rsidR="00F24134" w:rsidRPr="00B55FF9" w:rsidRDefault="00F24134" w:rsidP="00F24134">
            <w:pPr>
              <w:spacing w:before="0" w:after="0"/>
              <w:jc w:val="left"/>
              <w:rPr>
                <w:b/>
                <w:color w:val="7D2239" w:themeColor="accent2"/>
                <w:sz w:val="20"/>
                <w:szCs w:val="20"/>
              </w:rPr>
            </w:pPr>
          </w:p>
        </w:tc>
      </w:tr>
      <w:tr w:rsidR="00F24134" w:rsidRPr="00B55FF9" w14:paraId="5A114F53" w14:textId="77777777" w:rsidTr="002634FC">
        <w:trPr>
          <w:trHeight w:val="20"/>
        </w:trPr>
        <w:tc>
          <w:tcPr>
            <w:tcW w:w="5000" w:type="pct"/>
            <w:gridSpan w:val="7"/>
            <w:tcBorders>
              <w:top w:val="single" w:sz="4" w:space="0" w:color="06357A"/>
              <w:bottom w:val="single" w:sz="4" w:space="0" w:color="06357A"/>
            </w:tcBorders>
            <w:shd w:val="clear" w:color="auto" w:fill="auto"/>
            <w:vAlign w:val="center"/>
          </w:tcPr>
          <w:p w14:paraId="22BD7A80" w14:textId="77777777" w:rsidR="00F24134" w:rsidRPr="00B55FF9" w:rsidRDefault="00F24134" w:rsidP="00F24134">
            <w:pPr>
              <w:spacing w:before="0" w:after="0"/>
              <w:ind w:left="28" w:right="28"/>
              <w:jc w:val="left"/>
              <w:rPr>
                <w:b/>
                <w:color w:val="7D2239" w:themeColor="accent2"/>
                <w:sz w:val="20"/>
                <w:szCs w:val="20"/>
              </w:rPr>
            </w:pPr>
            <w:r>
              <w:rPr>
                <w:b/>
                <w:color w:val="06357A"/>
                <w:sz w:val="20"/>
                <w:szCs w:val="20"/>
              </w:rPr>
              <w:t>Students from Wales</w:t>
            </w:r>
          </w:p>
        </w:tc>
      </w:tr>
      <w:tr w:rsidR="00F24134" w:rsidRPr="00B55FF9" w14:paraId="24A0E842"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651D0049" w14:textId="77777777" w:rsidR="00F24134" w:rsidRPr="00B55FF9" w:rsidRDefault="00F24134" w:rsidP="00F24134">
            <w:pPr>
              <w:spacing w:before="0" w:after="0"/>
              <w:ind w:left="28" w:right="28"/>
              <w:jc w:val="left"/>
              <w:rPr>
                <w:sz w:val="20"/>
                <w:szCs w:val="20"/>
              </w:rPr>
            </w:pPr>
            <w:r w:rsidRPr="00B55FF9">
              <w:rPr>
                <w:b/>
                <w:color w:val="FFFFFF" w:themeColor="background1"/>
                <w:sz w:val="20"/>
                <w:szCs w:val="20"/>
              </w:rPr>
              <w:t>Full-time students</w:t>
            </w:r>
          </w:p>
        </w:tc>
      </w:tr>
      <w:tr w:rsidR="00F24134" w:rsidRPr="00B55FF9" w14:paraId="1F4EA8FD" w14:textId="77777777" w:rsidTr="002634FC">
        <w:trPr>
          <w:trHeight w:val="20"/>
        </w:trPr>
        <w:tc>
          <w:tcPr>
            <w:tcW w:w="1211" w:type="pct"/>
            <w:tcBorders>
              <w:top w:val="single" w:sz="4" w:space="0" w:color="06357A"/>
            </w:tcBorders>
            <w:shd w:val="clear" w:color="auto" w:fill="auto"/>
            <w:vAlign w:val="center"/>
          </w:tcPr>
          <w:p w14:paraId="4BFAE97E"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73DC657B" w14:textId="54CF730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692E104C" w14:textId="357CDEF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2734341D" w14:textId="128344AA"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-£15,000</w:t>
            </w:r>
          </w:p>
        </w:tc>
        <w:tc>
          <w:tcPr>
            <w:tcW w:w="633" w:type="pct"/>
            <w:tcBorders>
              <w:top w:val="single" w:sz="4" w:space="0" w:color="06357A"/>
            </w:tcBorders>
            <w:shd w:val="clear" w:color="auto" w:fill="auto"/>
            <w:vAlign w:val="center"/>
          </w:tcPr>
          <w:p w14:paraId="18C003B8" w14:textId="50EDDC70"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-£15,000</w:t>
            </w:r>
          </w:p>
        </w:tc>
        <w:tc>
          <w:tcPr>
            <w:tcW w:w="631" w:type="pct"/>
            <w:tcBorders>
              <w:top w:val="single" w:sz="4" w:space="0" w:color="06357A"/>
            </w:tcBorders>
            <w:shd w:val="clear" w:color="auto" w:fill="D9D9D9" w:themeFill="background1" w:themeFillShade="D9"/>
            <w:vAlign w:val="center"/>
          </w:tcPr>
          <w:p w14:paraId="195B72C0" w14:textId="502E94BF"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644DFF79" w14:textId="642974CB"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51DDB968" w14:textId="77777777" w:rsidTr="002634FC">
        <w:trPr>
          <w:trHeight w:val="20"/>
        </w:trPr>
        <w:tc>
          <w:tcPr>
            <w:tcW w:w="1211" w:type="pct"/>
            <w:shd w:val="clear" w:color="auto" w:fill="auto"/>
            <w:vAlign w:val="center"/>
          </w:tcPr>
          <w:p w14:paraId="27B5B832"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0168182E" w14:textId="3434CF8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174512A" w14:textId="690ABD3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65A716E" w14:textId="5C09F03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£66,000</w:t>
            </w:r>
          </w:p>
        </w:tc>
        <w:tc>
          <w:tcPr>
            <w:tcW w:w="633" w:type="pct"/>
            <w:shd w:val="clear" w:color="auto" w:fill="auto"/>
            <w:vAlign w:val="center"/>
          </w:tcPr>
          <w:p w14:paraId="46BE5EA4" w14:textId="0452981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£33,000</w:t>
            </w:r>
          </w:p>
        </w:tc>
        <w:tc>
          <w:tcPr>
            <w:tcW w:w="631" w:type="pct"/>
            <w:shd w:val="clear" w:color="auto" w:fill="auto"/>
            <w:vAlign w:val="center"/>
          </w:tcPr>
          <w:p w14:paraId="10419B4A" w14:textId="6FA1D08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3FEF13F7" w14:textId="47D3C0C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5F0ED45E" w14:textId="77777777" w:rsidTr="002634FC">
        <w:trPr>
          <w:trHeight w:val="20"/>
        </w:trPr>
        <w:tc>
          <w:tcPr>
            <w:tcW w:w="1211" w:type="pct"/>
            <w:shd w:val="clear" w:color="auto" w:fill="auto"/>
            <w:vAlign w:val="center"/>
          </w:tcPr>
          <w:p w14:paraId="421E99FB"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2B060BCD" w14:textId="5F21086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1FF743E" w14:textId="114CB12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01B2DE9" w14:textId="463545E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0DBD371D" w14:textId="04C7070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EF8037E" w14:textId="62668C0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BAAB5D6" w14:textId="53CE286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1801503" w14:textId="77777777" w:rsidTr="002634FC">
        <w:trPr>
          <w:trHeight w:val="20"/>
        </w:trPr>
        <w:tc>
          <w:tcPr>
            <w:tcW w:w="1211" w:type="pct"/>
            <w:shd w:val="clear" w:color="auto" w:fill="auto"/>
            <w:vAlign w:val="center"/>
          </w:tcPr>
          <w:p w14:paraId="56F5FD47"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3602728C" w14:textId="7CE9A18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6F131F7" w14:textId="3984019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E1680AF" w14:textId="05EA844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00539D02" w14:textId="08E3F3F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2BB0AA1" w14:textId="4B3F4C9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C937F1A" w14:textId="3C7FF8A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76726176" w14:textId="77777777" w:rsidTr="002634FC">
        <w:trPr>
          <w:trHeight w:val="20"/>
        </w:trPr>
        <w:tc>
          <w:tcPr>
            <w:tcW w:w="1211" w:type="pct"/>
            <w:tcBorders>
              <w:bottom w:val="single" w:sz="4" w:space="0" w:color="06357A"/>
            </w:tcBorders>
            <w:shd w:val="clear" w:color="auto" w:fill="auto"/>
            <w:vAlign w:val="center"/>
          </w:tcPr>
          <w:p w14:paraId="69B2E4A3"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0EFA252C" w14:textId="226820A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2D70C84D" w14:textId="75BE734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AC0F81B" w14:textId="523C09F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37FAFE3F" w14:textId="2E10014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32F899F1" w14:textId="0A8E8F5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06369157" w14:textId="7C52B15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5304C703"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1D11E82D" w14:textId="77777777" w:rsidR="00F24134" w:rsidRPr="00B55FF9" w:rsidRDefault="00F24134" w:rsidP="00F24134">
            <w:pPr>
              <w:spacing w:before="0" w:after="0"/>
              <w:ind w:left="28" w:right="28"/>
              <w:jc w:val="left"/>
              <w:rPr>
                <w:sz w:val="20"/>
                <w:szCs w:val="20"/>
              </w:rPr>
            </w:pPr>
            <w:r w:rsidRPr="00B55FF9">
              <w:rPr>
                <w:b/>
                <w:color w:val="FFFFFF" w:themeColor="background1"/>
                <w:sz w:val="20"/>
                <w:szCs w:val="20"/>
              </w:rPr>
              <w:t>Part-time students</w:t>
            </w:r>
          </w:p>
        </w:tc>
      </w:tr>
      <w:tr w:rsidR="00F24134" w:rsidRPr="00B55FF9" w14:paraId="506CE986" w14:textId="77777777" w:rsidTr="002634FC">
        <w:trPr>
          <w:trHeight w:val="20"/>
        </w:trPr>
        <w:tc>
          <w:tcPr>
            <w:tcW w:w="1211" w:type="pct"/>
            <w:tcBorders>
              <w:top w:val="single" w:sz="4" w:space="0" w:color="06357A"/>
            </w:tcBorders>
            <w:shd w:val="clear" w:color="auto" w:fill="auto"/>
            <w:vAlign w:val="center"/>
          </w:tcPr>
          <w:p w14:paraId="79538E8F"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1591074D"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77D1D87B"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486AD9C6" w14:textId="77777777" w:rsidR="00F24134" w:rsidRPr="00B55FF9" w:rsidRDefault="00F24134" w:rsidP="00F24134">
            <w:pPr>
              <w:spacing w:before="0" w:after="0"/>
              <w:ind w:left="28" w:right="28"/>
              <w:jc w:val="center"/>
              <w:rPr>
                <w:rFonts w:cs="Calibri"/>
                <w:color w:val="000000"/>
                <w:sz w:val="20"/>
                <w:szCs w:val="20"/>
              </w:rPr>
            </w:pPr>
          </w:p>
        </w:tc>
        <w:tc>
          <w:tcPr>
            <w:tcW w:w="633" w:type="pct"/>
            <w:tcBorders>
              <w:top w:val="single" w:sz="4" w:space="0" w:color="06357A"/>
            </w:tcBorders>
            <w:shd w:val="clear" w:color="auto" w:fill="auto"/>
            <w:vAlign w:val="center"/>
          </w:tcPr>
          <w:p w14:paraId="46315AC5"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top w:val="single" w:sz="4" w:space="0" w:color="06357A"/>
            </w:tcBorders>
            <w:shd w:val="clear" w:color="auto" w:fill="D9D9D9" w:themeFill="background1" w:themeFillShade="D9"/>
            <w:vAlign w:val="center"/>
          </w:tcPr>
          <w:p w14:paraId="6E74093C" w14:textId="77777777" w:rsidR="00F24134" w:rsidRPr="00B55FF9" w:rsidRDefault="00F24134" w:rsidP="00F24134">
            <w:pPr>
              <w:spacing w:before="0" w:after="0"/>
              <w:ind w:left="28" w:right="28"/>
              <w:jc w:val="center"/>
              <w:rPr>
                <w:rFonts w:cs="Calibri"/>
                <w:color w:val="000000"/>
                <w:sz w:val="20"/>
                <w:szCs w:val="20"/>
              </w:rPr>
            </w:pPr>
          </w:p>
        </w:tc>
        <w:tc>
          <w:tcPr>
            <w:tcW w:w="632" w:type="pct"/>
            <w:tcBorders>
              <w:top w:val="single" w:sz="4" w:space="0" w:color="06357A"/>
            </w:tcBorders>
            <w:shd w:val="clear" w:color="auto" w:fill="D9D9D9" w:themeFill="background1" w:themeFillShade="D9"/>
            <w:vAlign w:val="center"/>
          </w:tcPr>
          <w:p w14:paraId="7493428C" w14:textId="77777777" w:rsidR="00F24134" w:rsidRPr="00B55FF9" w:rsidRDefault="00F24134" w:rsidP="00F24134">
            <w:pPr>
              <w:spacing w:before="0" w:after="0"/>
              <w:ind w:left="28" w:right="28"/>
              <w:jc w:val="center"/>
              <w:rPr>
                <w:rFonts w:cs="Calibri"/>
                <w:color w:val="000000"/>
                <w:sz w:val="20"/>
                <w:szCs w:val="20"/>
              </w:rPr>
            </w:pPr>
          </w:p>
        </w:tc>
      </w:tr>
      <w:tr w:rsidR="00F24134" w:rsidRPr="00B55FF9" w14:paraId="3713D38C" w14:textId="77777777" w:rsidTr="002634FC">
        <w:trPr>
          <w:trHeight w:val="20"/>
        </w:trPr>
        <w:tc>
          <w:tcPr>
            <w:tcW w:w="1211" w:type="pct"/>
            <w:shd w:val="clear" w:color="auto" w:fill="auto"/>
            <w:vAlign w:val="center"/>
          </w:tcPr>
          <w:p w14:paraId="7D478C79"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3CE4F325"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3650AF94"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506C9223" w14:textId="77777777" w:rsidR="00F24134" w:rsidRPr="00B55FF9" w:rsidRDefault="00F24134" w:rsidP="00F24134">
            <w:pPr>
              <w:spacing w:before="0" w:after="0"/>
              <w:ind w:left="28" w:right="28"/>
              <w:jc w:val="center"/>
              <w:rPr>
                <w:rFonts w:cs="Calibri"/>
                <w:color w:val="000000"/>
                <w:sz w:val="20"/>
                <w:szCs w:val="20"/>
              </w:rPr>
            </w:pPr>
          </w:p>
        </w:tc>
        <w:tc>
          <w:tcPr>
            <w:tcW w:w="633" w:type="pct"/>
            <w:shd w:val="clear" w:color="auto" w:fill="auto"/>
            <w:vAlign w:val="center"/>
          </w:tcPr>
          <w:p w14:paraId="702F2C97"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5CCEA1ED" w14:textId="77777777" w:rsidR="00F24134" w:rsidRPr="00B55FF9" w:rsidRDefault="00F24134" w:rsidP="00F24134">
            <w:pPr>
              <w:spacing w:before="0" w:after="0"/>
              <w:ind w:left="28" w:right="28"/>
              <w:jc w:val="center"/>
              <w:rPr>
                <w:rFonts w:cs="Calibri"/>
                <w:color w:val="000000"/>
                <w:sz w:val="20"/>
                <w:szCs w:val="20"/>
              </w:rPr>
            </w:pPr>
          </w:p>
        </w:tc>
        <w:tc>
          <w:tcPr>
            <w:tcW w:w="632" w:type="pct"/>
            <w:shd w:val="clear" w:color="auto" w:fill="auto"/>
            <w:vAlign w:val="center"/>
          </w:tcPr>
          <w:p w14:paraId="7E26F1B6" w14:textId="77777777" w:rsidR="00F24134" w:rsidRPr="00B55FF9" w:rsidRDefault="00F24134" w:rsidP="00F24134">
            <w:pPr>
              <w:spacing w:before="0" w:after="0"/>
              <w:ind w:left="28" w:right="28"/>
              <w:jc w:val="center"/>
              <w:rPr>
                <w:rFonts w:cs="Calibri"/>
                <w:color w:val="000000"/>
                <w:sz w:val="20"/>
                <w:szCs w:val="20"/>
              </w:rPr>
            </w:pPr>
          </w:p>
        </w:tc>
      </w:tr>
      <w:tr w:rsidR="00F24134" w:rsidRPr="00B55FF9" w14:paraId="7ECE501F" w14:textId="77777777" w:rsidTr="002634FC">
        <w:trPr>
          <w:trHeight w:val="20"/>
        </w:trPr>
        <w:tc>
          <w:tcPr>
            <w:tcW w:w="1211" w:type="pct"/>
            <w:shd w:val="clear" w:color="auto" w:fill="auto"/>
            <w:vAlign w:val="center"/>
          </w:tcPr>
          <w:p w14:paraId="0EA7623A"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466FFFAB"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51B03097"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6F44F927" w14:textId="77777777" w:rsidR="00F24134" w:rsidRPr="00B55FF9" w:rsidRDefault="00F24134" w:rsidP="00F24134">
            <w:pPr>
              <w:spacing w:before="0" w:after="0"/>
              <w:ind w:left="28" w:right="28"/>
              <w:jc w:val="center"/>
              <w:rPr>
                <w:rFonts w:cs="Calibri"/>
                <w:color w:val="000000"/>
                <w:sz w:val="20"/>
                <w:szCs w:val="20"/>
              </w:rPr>
            </w:pPr>
          </w:p>
        </w:tc>
        <w:tc>
          <w:tcPr>
            <w:tcW w:w="633" w:type="pct"/>
            <w:shd w:val="clear" w:color="auto" w:fill="auto"/>
            <w:vAlign w:val="center"/>
          </w:tcPr>
          <w:p w14:paraId="44174760"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4C1A119B" w14:textId="77777777" w:rsidR="00F24134" w:rsidRPr="00B55FF9" w:rsidRDefault="00F24134" w:rsidP="00F24134">
            <w:pPr>
              <w:spacing w:before="0" w:after="0"/>
              <w:ind w:left="28" w:right="28"/>
              <w:jc w:val="center"/>
              <w:rPr>
                <w:rFonts w:cs="Calibri"/>
                <w:color w:val="000000"/>
                <w:sz w:val="20"/>
                <w:szCs w:val="20"/>
              </w:rPr>
            </w:pPr>
          </w:p>
        </w:tc>
        <w:tc>
          <w:tcPr>
            <w:tcW w:w="632" w:type="pct"/>
            <w:shd w:val="clear" w:color="auto" w:fill="auto"/>
            <w:vAlign w:val="center"/>
          </w:tcPr>
          <w:p w14:paraId="1F223815" w14:textId="77777777" w:rsidR="00F24134" w:rsidRPr="00B55FF9" w:rsidRDefault="00F24134" w:rsidP="00F24134">
            <w:pPr>
              <w:spacing w:before="0" w:after="0"/>
              <w:ind w:left="28" w:right="28"/>
              <w:jc w:val="center"/>
              <w:rPr>
                <w:rFonts w:cs="Calibri"/>
                <w:color w:val="000000"/>
                <w:sz w:val="20"/>
                <w:szCs w:val="20"/>
              </w:rPr>
            </w:pPr>
          </w:p>
        </w:tc>
      </w:tr>
      <w:tr w:rsidR="00F24134" w:rsidRPr="00B55FF9" w14:paraId="68115EE8" w14:textId="77777777" w:rsidTr="002634FC">
        <w:trPr>
          <w:trHeight w:val="20"/>
        </w:trPr>
        <w:tc>
          <w:tcPr>
            <w:tcW w:w="1211" w:type="pct"/>
            <w:shd w:val="clear" w:color="auto" w:fill="auto"/>
            <w:vAlign w:val="center"/>
          </w:tcPr>
          <w:p w14:paraId="4BE4B4F0"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1FFE48CF"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793BFD12"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0D688D82" w14:textId="77777777" w:rsidR="00F24134" w:rsidRPr="00B55FF9" w:rsidRDefault="00F24134" w:rsidP="00F24134">
            <w:pPr>
              <w:spacing w:before="0" w:after="0"/>
              <w:ind w:left="28" w:right="28"/>
              <w:jc w:val="center"/>
              <w:rPr>
                <w:rFonts w:cs="Calibri"/>
                <w:color w:val="000000"/>
                <w:sz w:val="20"/>
                <w:szCs w:val="20"/>
              </w:rPr>
            </w:pPr>
          </w:p>
        </w:tc>
        <w:tc>
          <w:tcPr>
            <w:tcW w:w="633" w:type="pct"/>
            <w:shd w:val="clear" w:color="auto" w:fill="auto"/>
            <w:vAlign w:val="center"/>
          </w:tcPr>
          <w:p w14:paraId="7F097257" w14:textId="77777777" w:rsidR="00F24134" w:rsidRPr="00B55FF9" w:rsidRDefault="00F24134" w:rsidP="00F24134">
            <w:pPr>
              <w:spacing w:before="0" w:after="0"/>
              <w:ind w:left="28" w:right="28"/>
              <w:jc w:val="center"/>
              <w:rPr>
                <w:rFonts w:cs="Calibri"/>
                <w:color w:val="000000"/>
                <w:sz w:val="20"/>
                <w:szCs w:val="20"/>
              </w:rPr>
            </w:pPr>
          </w:p>
        </w:tc>
        <w:tc>
          <w:tcPr>
            <w:tcW w:w="631" w:type="pct"/>
            <w:shd w:val="clear" w:color="auto" w:fill="auto"/>
            <w:vAlign w:val="center"/>
          </w:tcPr>
          <w:p w14:paraId="287463B3" w14:textId="77777777" w:rsidR="00F24134" w:rsidRPr="00B55FF9" w:rsidRDefault="00F24134" w:rsidP="00F24134">
            <w:pPr>
              <w:spacing w:before="0" w:after="0"/>
              <w:ind w:left="28" w:right="28"/>
              <w:jc w:val="center"/>
              <w:rPr>
                <w:rFonts w:cs="Calibri"/>
                <w:color w:val="000000"/>
                <w:sz w:val="20"/>
                <w:szCs w:val="20"/>
              </w:rPr>
            </w:pPr>
          </w:p>
        </w:tc>
        <w:tc>
          <w:tcPr>
            <w:tcW w:w="632" w:type="pct"/>
            <w:shd w:val="clear" w:color="auto" w:fill="auto"/>
            <w:vAlign w:val="center"/>
          </w:tcPr>
          <w:p w14:paraId="142199AE" w14:textId="77777777" w:rsidR="00F24134" w:rsidRPr="00B55FF9" w:rsidRDefault="00F24134" w:rsidP="00F24134">
            <w:pPr>
              <w:spacing w:before="0" w:after="0"/>
              <w:ind w:left="28" w:right="28"/>
              <w:jc w:val="center"/>
              <w:rPr>
                <w:rFonts w:cs="Calibri"/>
                <w:color w:val="000000"/>
                <w:sz w:val="20"/>
                <w:szCs w:val="20"/>
              </w:rPr>
            </w:pPr>
          </w:p>
        </w:tc>
      </w:tr>
      <w:tr w:rsidR="00F24134" w:rsidRPr="00B55FF9" w14:paraId="3C62F14F" w14:textId="77777777" w:rsidTr="002634FC">
        <w:trPr>
          <w:trHeight w:val="20"/>
        </w:trPr>
        <w:tc>
          <w:tcPr>
            <w:tcW w:w="1211" w:type="pct"/>
            <w:tcBorders>
              <w:bottom w:val="single" w:sz="4" w:space="0" w:color="06357A"/>
            </w:tcBorders>
            <w:shd w:val="clear" w:color="auto" w:fill="auto"/>
            <w:vAlign w:val="center"/>
          </w:tcPr>
          <w:p w14:paraId="7D72DB0B"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3A4A435C"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4E06FEC2"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7D682640" w14:textId="77777777" w:rsidR="00F24134" w:rsidRPr="00B55FF9" w:rsidRDefault="00F24134" w:rsidP="00F24134">
            <w:pPr>
              <w:spacing w:before="0" w:after="0"/>
              <w:ind w:left="28" w:right="28"/>
              <w:jc w:val="center"/>
              <w:rPr>
                <w:rFonts w:cs="Calibri"/>
                <w:color w:val="000000"/>
                <w:sz w:val="20"/>
                <w:szCs w:val="20"/>
              </w:rPr>
            </w:pPr>
          </w:p>
        </w:tc>
        <w:tc>
          <w:tcPr>
            <w:tcW w:w="633" w:type="pct"/>
            <w:tcBorders>
              <w:bottom w:val="single" w:sz="4" w:space="0" w:color="06357A"/>
            </w:tcBorders>
            <w:shd w:val="clear" w:color="auto" w:fill="auto"/>
            <w:vAlign w:val="center"/>
          </w:tcPr>
          <w:p w14:paraId="1F9053EC" w14:textId="77777777" w:rsidR="00F24134" w:rsidRPr="00B55FF9" w:rsidRDefault="00F24134" w:rsidP="00F24134">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7EF04325" w14:textId="77777777" w:rsidR="00F24134" w:rsidRPr="00B55FF9" w:rsidRDefault="00F24134" w:rsidP="00F24134">
            <w:pPr>
              <w:spacing w:before="0" w:after="0"/>
              <w:ind w:left="28" w:right="28"/>
              <w:jc w:val="center"/>
              <w:rPr>
                <w:rFonts w:cs="Calibri"/>
                <w:color w:val="000000"/>
                <w:sz w:val="20"/>
                <w:szCs w:val="20"/>
              </w:rPr>
            </w:pPr>
          </w:p>
        </w:tc>
        <w:tc>
          <w:tcPr>
            <w:tcW w:w="632" w:type="pct"/>
            <w:tcBorders>
              <w:bottom w:val="single" w:sz="4" w:space="0" w:color="06357A"/>
            </w:tcBorders>
            <w:shd w:val="clear" w:color="auto" w:fill="auto"/>
            <w:vAlign w:val="center"/>
          </w:tcPr>
          <w:p w14:paraId="624CEE68" w14:textId="77777777" w:rsidR="00F24134" w:rsidRPr="00B55FF9" w:rsidRDefault="00F24134" w:rsidP="00F24134">
            <w:pPr>
              <w:spacing w:before="0" w:after="0"/>
              <w:ind w:left="28" w:right="28"/>
              <w:jc w:val="center"/>
              <w:rPr>
                <w:rFonts w:cs="Calibri"/>
                <w:color w:val="000000"/>
                <w:sz w:val="20"/>
                <w:szCs w:val="20"/>
              </w:rPr>
            </w:pPr>
          </w:p>
        </w:tc>
      </w:tr>
    </w:tbl>
    <w:p w14:paraId="3AD04242" w14:textId="2FE70913" w:rsidR="00794C9F" w:rsidRDefault="004E7422" w:rsidP="00794C9F">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628AC0A8" w14:textId="77777777" w:rsidR="00794C9F" w:rsidRDefault="00794C9F" w:rsidP="00794C9F">
      <w:pPr>
        <w:spacing w:before="0"/>
        <w:rPr>
          <w:b/>
          <w:i/>
          <w:sz w:val="16"/>
        </w:rPr>
      </w:pPr>
    </w:p>
    <w:p w14:paraId="000DCF57" w14:textId="77777777" w:rsidR="00794C9F" w:rsidRDefault="00794C9F" w:rsidP="00794C9F">
      <w:pPr>
        <w:spacing w:before="0"/>
        <w:rPr>
          <w:b/>
          <w:i/>
          <w:sz w:val="16"/>
        </w:rPr>
      </w:pPr>
    </w:p>
    <w:p w14:paraId="2CD7FC12" w14:textId="77777777" w:rsidR="00794C9F" w:rsidRDefault="00794C9F" w:rsidP="00794C9F">
      <w:pPr>
        <w:spacing w:before="0"/>
        <w:rPr>
          <w:b/>
          <w:i/>
          <w:sz w:val="16"/>
        </w:rPr>
      </w:pPr>
    </w:p>
    <w:p w14:paraId="74EE129B" w14:textId="77777777" w:rsidR="00794C9F" w:rsidRDefault="00794C9F" w:rsidP="00794C9F">
      <w:pPr>
        <w:spacing w:before="0"/>
        <w:rPr>
          <w:b/>
          <w:i/>
          <w:sz w:val="16"/>
        </w:rPr>
      </w:pPr>
    </w:p>
    <w:p w14:paraId="6C4CCA81" w14:textId="77777777" w:rsidR="00794C9F" w:rsidRDefault="00794C9F" w:rsidP="00794C9F">
      <w:pPr>
        <w:spacing w:before="0"/>
        <w:rPr>
          <w:b/>
          <w:i/>
          <w:sz w:val="16"/>
        </w:rPr>
      </w:pPr>
    </w:p>
    <w:p w14:paraId="59019CFD" w14:textId="77777777" w:rsidR="00794C9F" w:rsidRDefault="00794C9F" w:rsidP="00794C9F">
      <w:pPr>
        <w:spacing w:before="0"/>
        <w:rPr>
          <w:b/>
          <w:i/>
          <w:sz w:val="16"/>
        </w:rPr>
      </w:pPr>
    </w:p>
    <w:p w14:paraId="2DF085EE" w14:textId="77777777" w:rsidR="00794C9F" w:rsidRDefault="00794C9F" w:rsidP="00794C9F">
      <w:pPr>
        <w:spacing w:before="0"/>
        <w:rPr>
          <w:b/>
          <w:i/>
          <w:sz w:val="16"/>
        </w:rPr>
      </w:pPr>
    </w:p>
    <w:p w14:paraId="7F4EC423" w14:textId="11C46DDE" w:rsidR="00794C9F" w:rsidRPr="00B55FF9" w:rsidRDefault="00794C9F" w:rsidP="00794C9F">
      <w:pPr>
        <w:pStyle w:val="TableTitle"/>
        <w:numPr>
          <w:ilvl w:val="0"/>
          <w:numId w:val="0"/>
        </w:numPr>
        <w:spacing w:before="0" w:after="120"/>
      </w:pPr>
      <w:bookmarkStart w:id="315" w:name="_Toc85188925"/>
      <w:r>
        <w:t xml:space="preserve">Table 19 Cont. </w:t>
      </w:r>
      <w:r w:rsidRPr="00B55FF9">
        <w:t>Net Exchequer benefits per student associated with HE qualification attainment at the University of Glasgow, by study mode, level, gender, prior attainment, and domicile</w:t>
      </w:r>
      <w:bookmarkEnd w:id="315"/>
    </w:p>
    <w:tbl>
      <w:tblPr>
        <w:tblW w:w="5097"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1984"/>
        <w:gridCol w:w="878"/>
        <w:gridCol w:w="880"/>
        <w:gridCol w:w="878"/>
        <w:gridCol w:w="880"/>
        <w:gridCol w:w="878"/>
        <w:gridCol w:w="880"/>
        <w:gridCol w:w="878"/>
        <w:gridCol w:w="858"/>
        <w:gridCol w:w="22"/>
      </w:tblGrid>
      <w:tr w:rsidR="00794C9F" w:rsidRPr="00B55FF9" w14:paraId="6091AF8A" w14:textId="77777777" w:rsidTr="002634FC">
        <w:trPr>
          <w:gridAfter w:val="1"/>
          <w:wAfter w:w="12" w:type="pct"/>
          <w:trHeight w:val="20"/>
        </w:trPr>
        <w:tc>
          <w:tcPr>
            <w:tcW w:w="1100" w:type="pct"/>
            <w:vMerge w:val="restart"/>
            <w:tcBorders>
              <w:top w:val="single" w:sz="4" w:space="0" w:color="06357A"/>
              <w:bottom w:val="single" w:sz="4" w:space="0" w:color="06357A"/>
            </w:tcBorders>
            <w:shd w:val="clear" w:color="auto" w:fill="auto"/>
            <w:vAlign w:val="center"/>
          </w:tcPr>
          <w:p w14:paraId="0BC77A43" w14:textId="77777777" w:rsidR="00794C9F" w:rsidRPr="00B55FF9" w:rsidRDefault="00794C9F" w:rsidP="002634FC">
            <w:pPr>
              <w:spacing w:before="0" w:after="0"/>
              <w:ind w:left="28" w:right="28"/>
              <w:jc w:val="left"/>
              <w:rPr>
                <w:b/>
                <w:color w:val="06357A"/>
                <w:sz w:val="20"/>
                <w:szCs w:val="20"/>
              </w:rPr>
            </w:pPr>
            <w:r w:rsidRPr="00B55FF9">
              <w:rPr>
                <w:b/>
                <w:color w:val="06357A"/>
                <w:sz w:val="20"/>
                <w:szCs w:val="20"/>
              </w:rPr>
              <w:t>Level of study</w:t>
            </w:r>
          </w:p>
        </w:tc>
        <w:tc>
          <w:tcPr>
            <w:tcW w:w="3888" w:type="pct"/>
            <w:gridSpan w:val="8"/>
            <w:tcBorders>
              <w:top w:val="single" w:sz="4" w:space="0" w:color="06357A"/>
              <w:bottom w:val="single" w:sz="4" w:space="0" w:color="06357A"/>
            </w:tcBorders>
            <w:shd w:val="clear" w:color="auto" w:fill="auto"/>
            <w:vAlign w:val="center"/>
          </w:tcPr>
          <w:p w14:paraId="7EAA2671"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794C9F" w:rsidRPr="00B55FF9" w14:paraId="61925D4C"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50082FF3" w14:textId="77777777" w:rsidR="00794C9F" w:rsidRPr="00B55FF9" w:rsidRDefault="00794C9F" w:rsidP="002634FC">
            <w:pPr>
              <w:spacing w:before="0" w:after="0"/>
              <w:ind w:left="28" w:right="28"/>
              <w:jc w:val="left"/>
              <w:rPr>
                <w:b/>
                <w:color w:val="06357A"/>
                <w:sz w:val="20"/>
                <w:szCs w:val="20"/>
              </w:rPr>
            </w:pPr>
          </w:p>
        </w:tc>
        <w:tc>
          <w:tcPr>
            <w:tcW w:w="975" w:type="pct"/>
            <w:gridSpan w:val="2"/>
            <w:tcBorders>
              <w:top w:val="single" w:sz="4" w:space="0" w:color="06357A"/>
              <w:bottom w:val="single" w:sz="4" w:space="0" w:color="06357A"/>
            </w:tcBorders>
            <w:shd w:val="clear" w:color="auto" w:fill="auto"/>
            <w:vAlign w:val="center"/>
          </w:tcPr>
          <w:p w14:paraId="65246FEA"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First degree</w:t>
            </w:r>
          </w:p>
        </w:tc>
        <w:tc>
          <w:tcPr>
            <w:tcW w:w="975" w:type="pct"/>
            <w:gridSpan w:val="2"/>
            <w:tcBorders>
              <w:top w:val="single" w:sz="4" w:space="0" w:color="06357A"/>
              <w:bottom w:val="single" w:sz="4" w:space="0" w:color="06357A"/>
            </w:tcBorders>
            <w:shd w:val="clear" w:color="auto" w:fill="auto"/>
            <w:vAlign w:val="center"/>
          </w:tcPr>
          <w:p w14:paraId="41E660C3"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Other </w:t>
            </w:r>
          </w:p>
          <w:p w14:paraId="3E1B033D"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postgraduate</w:t>
            </w:r>
          </w:p>
        </w:tc>
        <w:tc>
          <w:tcPr>
            <w:tcW w:w="975" w:type="pct"/>
            <w:gridSpan w:val="2"/>
            <w:tcBorders>
              <w:top w:val="single" w:sz="4" w:space="0" w:color="06357A"/>
              <w:bottom w:val="single" w:sz="4" w:space="0" w:color="06357A"/>
            </w:tcBorders>
            <w:shd w:val="clear" w:color="auto" w:fill="auto"/>
            <w:vAlign w:val="center"/>
          </w:tcPr>
          <w:p w14:paraId="2D58124E"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Higher degree </w:t>
            </w:r>
          </w:p>
          <w:p w14:paraId="26C2F754"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(taught)</w:t>
            </w:r>
          </w:p>
        </w:tc>
        <w:tc>
          <w:tcPr>
            <w:tcW w:w="975" w:type="pct"/>
            <w:gridSpan w:val="3"/>
            <w:tcBorders>
              <w:top w:val="single" w:sz="4" w:space="0" w:color="06357A"/>
              <w:bottom w:val="single" w:sz="4" w:space="0" w:color="06357A"/>
            </w:tcBorders>
            <w:vAlign w:val="center"/>
          </w:tcPr>
          <w:p w14:paraId="209725D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Higher degree (research)</w:t>
            </w:r>
          </w:p>
        </w:tc>
      </w:tr>
      <w:tr w:rsidR="00794C9F" w:rsidRPr="00B55FF9" w14:paraId="0A102707"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47122A6A" w14:textId="77777777" w:rsidR="00794C9F" w:rsidRPr="00B55FF9" w:rsidRDefault="00794C9F" w:rsidP="002634FC">
            <w:pPr>
              <w:spacing w:before="0" w:after="0"/>
              <w:ind w:left="28" w:right="28"/>
              <w:jc w:val="left"/>
              <w:rPr>
                <w:b/>
                <w:color w:val="06357A"/>
                <w:sz w:val="20"/>
                <w:szCs w:val="20"/>
              </w:rPr>
            </w:pPr>
          </w:p>
        </w:tc>
        <w:tc>
          <w:tcPr>
            <w:tcW w:w="487" w:type="pct"/>
            <w:tcBorders>
              <w:top w:val="single" w:sz="4" w:space="0" w:color="06357A"/>
              <w:bottom w:val="single" w:sz="4" w:space="0" w:color="06357A"/>
            </w:tcBorders>
            <w:shd w:val="clear" w:color="auto" w:fill="auto"/>
            <w:vAlign w:val="center"/>
          </w:tcPr>
          <w:p w14:paraId="1EF1FD6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44920FAF"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3270952D"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2417A8B4"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3AAFD49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067A639F"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vAlign w:val="center"/>
          </w:tcPr>
          <w:p w14:paraId="204C6CEE"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gridSpan w:val="2"/>
            <w:tcBorders>
              <w:top w:val="single" w:sz="4" w:space="0" w:color="06357A"/>
              <w:bottom w:val="single" w:sz="4" w:space="0" w:color="06357A"/>
            </w:tcBorders>
            <w:vAlign w:val="center"/>
          </w:tcPr>
          <w:p w14:paraId="2EFBB9B5"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r>
      <w:tr w:rsidR="00794C9F" w:rsidRPr="00B55FF9" w14:paraId="688F9342" w14:textId="77777777" w:rsidTr="002634FC">
        <w:trPr>
          <w:trHeight w:val="20"/>
        </w:trPr>
        <w:tc>
          <w:tcPr>
            <w:tcW w:w="5000" w:type="pct"/>
            <w:gridSpan w:val="10"/>
            <w:tcBorders>
              <w:top w:val="single" w:sz="4" w:space="0" w:color="06357A"/>
            </w:tcBorders>
            <w:shd w:val="clear" w:color="auto" w:fill="auto"/>
            <w:vAlign w:val="center"/>
          </w:tcPr>
          <w:p w14:paraId="28B5FBF4"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England</w:t>
            </w:r>
          </w:p>
        </w:tc>
      </w:tr>
      <w:tr w:rsidR="00794C9F" w:rsidRPr="00B55FF9" w14:paraId="1BD48887" w14:textId="77777777" w:rsidTr="002634FC">
        <w:trPr>
          <w:trHeight w:val="20"/>
        </w:trPr>
        <w:tc>
          <w:tcPr>
            <w:tcW w:w="5000" w:type="pct"/>
            <w:gridSpan w:val="10"/>
            <w:tcBorders>
              <w:top w:val="single" w:sz="4" w:space="0" w:color="06357A"/>
            </w:tcBorders>
            <w:shd w:val="clear" w:color="auto" w:fill="003865" w:themeFill="accent3"/>
            <w:vAlign w:val="center"/>
          </w:tcPr>
          <w:p w14:paraId="67114016"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02C5F7CA" w14:textId="77777777" w:rsidTr="002634FC">
        <w:trPr>
          <w:trHeight w:val="20"/>
        </w:trPr>
        <w:tc>
          <w:tcPr>
            <w:tcW w:w="1100" w:type="pct"/>
            <w:tcBorders>
              <w:top w:val="single" w:sz="4" w:space="0" w:color="06357A"/>
            </w:tcBorders>
            <w:shd w:val="clear" w:color="auto" w:fill="auto"/>
            <w:vAlign w:val="center"/>
          </w:tcPr>
          <w:p w14:paraId="4386522C"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130B457E" w14:textId="7874DFC0"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-£14,000</w:t>
            </w:r>
          </w:p>
        </w:tc>
        <w:tc>
          <w:tcPr>
            <w:tcW w:w="488" w:type="pct"/>
            <w:tcBorders>
              <w:top w:val="single" w:sz="4" w:space="0" w:color="06357A"/>
            </w:tcBorders>
            <w:shd w:val="clear" w:color="auto" w:fill="D9D9D9" w:themeFill="background1" w:themeFillShade="D9"/>
            <w:vAlign w:val="center"/>
          </w:tcPr>
          <w:p w14:paraId="3275AEA4" w14:textId="36B8B77F"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-£12,000</w:t>
            </w:r>
          </w:p>
        </w:tc>
        <w:tc>
          <w:tcPr>
            <w:tcW w:w="487" w:type="pct"/>
            <w:tcBorders>
              <w:top w:val="single" w:sz="4" w:space="0" w:color="06357A"/>
            </w:tcBorders>
            <w:shd w:val="clear" w:color="auto" w:fill="D9D9D9" w:themeFill="background1" w:themeFillShade="D9"/>
            <w:vAlign w:val="center"/>
          </w:tcPr>
          <w:p w14:paraId="67B9A86F" w14:textId="67644898"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87FA8E0" w14:textId="0D41D7AC"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347E9190" w14:textId="31FB9CE7"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76A30246" w14:textId="1CBF2555"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669B23C6" w14:textId="6C07F86E"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68B855F1" w14:textId="100112CD"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43CD20A2" w14:textId="77777777" w:rsidTr="002634FC">
        <w:trPr>
          <w:trHeight w:val="20"/>
        </w:trPr>
        <w:tc>
          <w:tcPr>
            <w:tcW w:w="1100" w:type="pct"/>
            <w:shd w:val="clear" w:color="auto" w:fill="auto"/>
            <w:vAlign w:val="center"/>
          </w:tcPr>
          <w:p w14:paraId="7FBFAFCF"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77C89794" w14:textId="143AF893"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-£49,000</w:t>
            </w:r>
          </w:p>
        </w:tc>
        <w:tc>
          <w:tcPr>
            <w:tcW w:w="488" w:type="pct"/>
            <w:shd w:val="clear" w:color="auto" w:fill="D9D9D9" w:themeFill="background1" w:themeFillShade="D9"/>
            <w:vAlign w:val="center"/>
          </w:tcPr>
          <w:p w14:paraId="656BF197" w14:textId="355ED86C"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-£46,000</w:t>
            </w:r>
          </w:p>
        </w:tc>
        <w:tc>
          <w:tcPr>
            <w:tcW w:w="487" w:type="pct"/>
            <w:shd w:val="clear" w:color="auto" w:fill="D9D9D9" w:themeFill="background1" w:themeFillShade="D9"/>
            <w:vAlign w:val="center"/>
          </w:tcPr>
          <w:p w14:paraId="79200C30" w14:textId="12A189D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D808193" w14:textId="5A31D87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5F7D339" w14:textId="4549510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F6EFDFC" w14:textId="28B540B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01282F0" w14:textId="4C7FC26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1361B95" w14:textId="29D2E52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26BBFF4" w14:textId="77777777" w:rsidTr="002634FC">
        <w:trPr>
          <w:trHeight w:val="20"/>
        </w:trPr>
        <w:tc>
          <w:tcPr>
            <w:tcW w:w="1100" w:type="pct"/>
            <w:shd w:val="clear" w:color="auto" w:fill="auto"/>
            <w:vAlign w:val="center"/>
          </w:tcPr>
          <w:p w14:paraId="2F69CA48"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0882076C" w14:textId="1AAEA8F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£45,000</w:t>
            </w:r>
          </w:p>
        </w:tc>
        <w:tc>
          <w:tcPr>
            <w:tcW w:w="488" w:type="pct"/>
            <w:shd w:val="clear" w:color="auto" w:fill="auto"/>
            <w:vAlign w:val="center"/>
          </w:tcPr>
          <w:p w14:paraId="7F6376D9" w14:textId="3994FFB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£46,000</w:t>
            </w:r>
          </w:p>
        </w:tc>
        <w:tc>
          <w:tcPr>
            <w:tcW w:w="487" w:type="pct"/>
            <w:shd w:val="clear" w:color="auto" w:fill="auto"/>
            <w:vAlign w:val="center"/>
          </w:tcPr>
          <w:p w14:paraId="25D36103" w14:textId="2423169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93D856F" w14:textId="7125F25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834C8E5" w14:textId="57CF1E37"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-£16,000</w:t>
            </w:r>
          </w:p>
        </w:tc>
        <w:tc>
          <w:tcPr>
            <w:tcW w:w="488" w:type="pct"/>
            <w:shd w:val="clear" w:color="auto" w:fill="D9D9D9" w:themeFill="background1" w:themeFillShade="D9"/>
            <w:vAlign w:val="center"/>
          </w:tcPr>
          <w:p w14:paraId="6C0BBD4D" w14:textId="3FC714BF"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-£13,000</w:t>
            </w:r>
          </w:p>
        </w:tc>
        <w:tc>
          <w:tcPr>
            <w:tcW w:w="487" w:type="pct"/>
            <w:shd w:val="clear" w:color="auto" w:fill="D9D9D9" w:themeFill="background1" w:themeFillShade="D9"/>
            <w:vAlign w:val="center"/>
          </w:tcPr>
          <w:p w14:paraId="196A1116" w14:textId="5373CB6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51E31DE" w14:textId="08AA1EC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F63F194" w14:textId="77777777" w:rsidTr="002634FC">
        <w:trPr>
          <w:trHeight w:val="20"/>
        </w:trPr>
        <w:tc>
          <w:tcPr>
            <w:tcW w:w="1100" w:type="pct"/>
            <w:shd w:val="clear" w:color="auto" w:fill="auto"/>
            <w:vAlign w:val="center"/>
          </w:tcPr>
          <w:p w14:paraId="3AAFD739"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06E0688C" w14:textId="016A740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£49,000</w:t>
            </w:r>
          </w:p>
        </w:tc>
        <w:tc>
          <w:tcPr>
            <w:tcW w:w="488" w:type="pct"/>
            <w:shd w:val="clear" w:color="auto" w:fill="auto"/>
            <w:vAlign w:val="center"/>
          </w:tcPr>
          <w:p w14:paraId="6A17773B" w14:textId="6BF321C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2146115D" w14:textId="6964210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1814EB17" w14:textId="41538BB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58B7DB6" w14:textId="3D23CF9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03629D57" w14:textId="21DF7AB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93ACD92" w14:textId="1574AF4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FED585E" w14:textId="7E3FA63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54B71965" w14:textId="77777777" w:rsidTr="002634FC">
        <w:trPr>
          <w:trHeight w:val="20"/>
        </w:trPr>
        <w:tc>
          <w:tcPr>
            <w:tcW w:w="1100" w:type="pct"/>
            <w:tcBorders>
              <w:bottom w:val="single" w:sz="4" w:space="0" w:color="06357A"/>
            </w:tcBorders>
            <w:shd w:val="clear" w:color="auto" w:fill="auto"/>
            <w:vAlign w:val="center"/>
          </w:tcPr>
          <w:p w14:paraId="28379608"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77836D85" w14:textId="6AD7A81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£151,000</w:t>
            </w:r>
          </w:p>
        </w:tc>
        <w:tc>
          <w:tcPr>
            <w:tcW w:w="488" w:type="pct"/>
            <w:tcBorders>
              <w:bottom w:val="single" w:sz="4" w:space="0" w:color="06357A"/>
            </w:tcBorders>
            <w:shd w:val="clear" w:color="auto" w:fill="auto"/>
            <w:vAlign w:val="center"/>
          </w:tcPr>
          <w:p w14:paraId="080D8580" w14:textId="6E58C27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£90,000</w:t>
            </w:r>
          </w:p>
        </w:tc>
        <w:tc>
          <w:tcPr>
            <w:tcW w:w="487" w:type="pct"/>
            <w:tcBorders>
              <w:bottom w:val="single" w:sz="4" w:space="0" w:color="06357A"/>
            </w:tcBorders>
            <w:shd w:val="clear" w:color="auto" w:fill="auto"/>
            <w:vAlign w:val="center"/>
          </w:tcPr>
          <w:p w14:paraId="09C72E7C" w14:textId="5E2A158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94EFA41" w14:textId="0F89512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25E353BA" w14:textId="21FA64D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1D0FBE52" w14:textId="1DFA42C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000508AA" w14:textId="24E07D2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5C2A1010" w14:textId="21C7D56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728CAFDA" w14:textId="77777777" w:rsidTr="002634FC">
        <w:trPr>
          <w:trHeight w:val="20"/>
        </w:trPr>
        <w:tc>
          <w:tcPr>
            <w:tcW w:w="5000" w:type="pct"/>
            <w:gridSpan w:val="10"/>
            <w:tcBorders>
              <w:top w:val="single" w:sz="4" w:space="0" w:color="06357A"/>
            </w:tcBorders>
            <w:shd w:val="clear" w:color="auto" w:fill="003865" w:themeFill="accent3"/>
            <w:vAlign w:val="center"/>
          </w:tcPr>
          <w:p w14:paraId="0F560864"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620B330F" w14:textId="77777777" w:rsidTr="002634FC">
        <w:trPr>
          <w:trHeight w:val="20"/>
        </w:trPr>
        <w:tc>
          <w:tcPr>
            <w:tcW w:w="1100" w:type="pct"/>
            <w:tcBorders>
              <w:top w:val="single" w:sz="4" w:space="0" w:color="06357A"/>
            </w:tcBorders>
            <w:shd w:val="clear" w:color="auto" w:fill="auto"/>
            <w:vAlign w:val="center"/>
          </w:tcPr>
          <w:p w14:paraId="1A4341FF"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21479A99" w14:textId="0BA55817"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-£4,000</w:t>
            </w:r>
          </w:p>
        </w:tc>
        <w:tc>
          <w:tcPr>
            <w:tcW w:w="488" w:type="pct"/>
            <w:tcBorders>
              <w:top w:val="single" w:sz="4" w:space="0" w:color="06357A"/>
            </w:tcBorders>
            <w:shd w:val="clear" w:color="auto" w:fill="D9D9D9" w:themeFill="background1" w:themeFillShade="D9"/>
            <w:vAlign w:val="center"/>
          </w:tcPr>
          <w:p w14:paraId="53029395" w14:textId="61311643"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-£4,000</w:t>
            </w:r>
          </w:p>
        </w:tc>
        <w:tc>
          <w:tcPr>
            <w:tcW w:w="487" w:type="pct"/>
            <w:tcBorders>
              <w:top w:val="single" w:sz="4" w:space="0" w:color="06357A"/>
            </w:tcBorders>
            <w:shd w:val="clear" w:color="auto" w:fill="D9D9D9" w:themeFill="background1" w:themeFillShade="D9"/>
            <w:vAlign w:val="center"/>
          </w:tcPr>
          <w:p w14:paraId="24E49738" w14:textId="332FF31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7089FBE2" w14:textId="518E732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7891044F" w14:textId="60E4944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6E5F4A99" w14:textId="3C196453"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-£4,000</w:t>
            </w:r>
          </w:p>
        </w:tc>
        <w:tc>
          <w:tcPr>
            <w:tcW w:w="487" w:type="pct"/>
            <w:tcBorders>
              <w:top w:val="single" w:sz="4" w:space="0" w:color="06357A"/>
            </w:tcBorders>
            <w:shd w:val="clear" w:color="auto" w:fill="D9D9D9" w:themeFill="background1" w:themeFillShade="D9"/>
            <w:vAlign w:val="center"/>
          </w:tcPr>
          <w:p w14:paraId="58BDD22E" w14:textId="3E55327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05351FA2" w14:textId="0C8095C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4F04C9B" w14:textId="77777777" w:rsidTr="002634FC">
        <w:trPr>
          <w:trHeight w:val="20"/>
        </w:trPr>
        <w:tc>
          <w:tcPr>
            <w:tcW w:w="1100" w:type="pct"/>
            <w:shd w:val="clear" w:color="auto" w:fill="auto"/>
            <w:vAlign w:val="center"/>
          </w:tcPr>
          <w:p w14:paraId="62B2C2E7"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7EEC0CCD" w14:textId="3BFFB1A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0B42276" w14:textId="5B4F989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99AEACC" w14:textId="179D4D1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72E7D76" w14:textId="08A357B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D8FDA2E" w14:textId="7D6860E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2B1E709" w14:textId="2859F62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DF91352" w14:textId="32E6B6A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2766FC78" w14:textId="37FCD04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75D4263A" w14:textId="77777777" w:rsidTr="002634FC">
        <w:trPr>
          <w:trHeight w:val="20"/>
        </w:trPr>
        <w:tc>
          <w:tcPr>
            <w:tcW w:w="1100" w:type="pct"/>
            <w:shd w:val="clear" w:color="auto" w:fill="auto"/>
            <w:vAlign w:val="center"/>
          </w:tcPr>
          <w:p w14:paraId="01B794F4"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7ADA026B" w14:textId="78CF208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189BC267" w14:textId="3D1F30E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£34,000</w:t>
            </w:r>
          </w:p>
        </w:tc>
        <w:tc>
          <w:tcPr>
            <w:tcW w:w="487" w:type="pct"/>
            <w:shd w:val="clear" w:color="auto" w:fill="auto"/>
            <w:vAlign w:val="center"/>
          </w:tcPr>
          <w:p w14:paraId="2A7DB9D1" w14:textId="70A517A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44E5CF2" w14:textId="0889C29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D507779" w14:textId="27FB72E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3042257" w14:textId="7472C88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0A64516" w14:textId="65F4A89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5B542E5" w14:textId="5E589E0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0E87176" w14:textId="77777777" w:rsidTr="002634FC">
        <w:trPr>
          <w:trHeight w:val="20"/>
        </w:trPr>
        <w:tc>
          <w:tcPr>
            <w:tcW w:w="1100" w:type="pct"/>
            <w:shd w:val="clear" w:color="auto" w:fill="auto"/>
            <w:vAlign w:val="center"/>
          </w:tcPr>
          <w:p w14:paraId="66CB7382"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261B268F" w14:textId="08B24BD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£50,000</w:t>
            </w:r>
          </w:p>
        </w:tc>
        <w:tc>
          <w:tcPr>
            <w:tcW w:w="488" w:type="pct"/>
            <w:shd w:val="clear" w:color="auto" w:fill="auto"/>
            <w:vAlign w:val="center"/>
          </w:tcPr>
          <w:p w14:paraId="7AA2F7BD" w14:textId="3B13D81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59070BEA" w14:textId="0355963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7E60EC64" w14:textId="056F933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759B71B" w14:textId="2470894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7D26D88" w14:textId="0C4EC41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EC0FBBB" w14:textId="568ED6B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2C86228E" w14:textId="2AEBF4B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63B551F9" w14:textId="77777777" w:rsidTr="002634FC">
        <w:trPr>
          <w:trHeight w:val="20"/>
        </w:trPr>
        <w:tc>
          <w:tcPr>
            <w:tcW w:w="1100" w:type="pct"/>
            <w:tcBorders>
              <w:bottom w:val="single" w:sz="4" w:space="0" w:color="06357A"/>
            </w:tcBorders>
            <w:shd w:val="clear" w:color="auto" w:fill="auto"/>
            <w:vAlign w:val="center"/>
          </w:tcPr>
          <w:p w14:paraId="60558778"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4C3AEAFF" w14:textId="3918300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£91,000</w:t>
            </w:r>
          </w:p>
        </w:tc>
        <w:tc>
          <w:tcPr>
            <w:tcW w:w="488" w:type="pct"/>
            <w:tcBorders>
              <w:bottom w:val="single" w:sz="4" w:space="0" w:color="06357A"/>
            </w:tcBorders>
            <w:shd w:val="clear" w:color="auto" w:fill="auto"/>
            <w:vAlign w:val="center"/>
          </w:tcPr>
          <w:p w14:paraId="0B5621C4" w14:textId="6FF6652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£58,000</w:t>
            </w:r>
          </w:p>
        </w:tc>
        <w:tc>
          <w:tcPr>
            <w:tcW w:w="487" w:type="pct"/>
            <w:tcBorders>
              <w:bottom w:val="single" w:sz="4" w:space="0" w:color="06357A"/>
            </w:tcBorders>
            <w:shd w:val="clear" w:color="auto" w:fill="auto"/>
            <w:vAlign w:val="center"/>
          </w:tcPr>
          <w:p w14:paraId="025A099D" w14:textId="5A94BF9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532F825B" w14:textId="17863BD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60A8D159" w14:textId="13B2DEA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47743094" w14:textId="501593C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4F787129" w14:textId="6AC8BDF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5A9A121A" w14:textId="1284012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08A4F783" w14:textId="77777777" w:rsidTr="002634FC">
        <w:trPr>
          <w:trHeight w:val="120"/>
        </w:trPr>
        <w:tc>
          <w:tcPr>
            <w:tcW w:w="5000" w:type="pct"/>
            <w:gridSpan w:val="10"/>
            <w:tcBorders>
              <w:top w:val="single" w:sz="4" w:space="0" w:color="06357A"/>
              <w:bottom w:val="single" w:sz="4" w:space="0" w:color="06357A"/>
            </w:tcBorders>
            <w:shd w:val="clear" w:color="auto" w:fill="auto"/>
            <w:vAlign w:val="center"/>
          </w:tcPr>
          <w:p w14:paraId="3E16B831" w14:textId="77777777" w:rsidR="00794C9F" w:rsidRPr="00B55FF9" w:rsidRDefault="00794C9F" w:rsidP="002634FC">
            <w:pPr>
              <w:spacing w:before="0" w:after="0"/>
              <w:jc w:val="left"/>
              <w:rPr>
                <w:b/>
                <w:color w:val="7D2239" w:themeColor="accent2"/>
                <w:sz w:val="20"/>
                <w:szCs w:val="20"/>
              </w:rPr>
            </w:pPr>
          </w:p>
        </w:tc>
      </w:tr>
      <w:tr w:rsidR="00794C9F" w:rsidRPr="00B55FF9" w14:paraId="1E53191A" w14:textId="77777777" w:rsidTr="002634FC">
        <w:trPr>
          <w:trHeight w:val="20"/>
        </w:trPr>
        <w:tc>
          <w:tcPr>
            <w:tcW w:w="5000" w:type="pct"/>
            <w:gridSpan w:val="10"/>
            <w:tcBorders>
              <w:top w:val="single" w:sz="4" w:space="0" w:color="06357A"/>
              <w:bottom w:val="single" w:sz="4" w:space="0" w:color="06357A"/>
            </w:tcBorders>
            <w:shd w:val="clear" w:color="auto" w:fill="auto"/>
            <w:vAlign w:val="center"/>
          </w:tcPr>
          <w:p w14:paraId="3BB8098C"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Wales</w:t>
            </w:r>
          </w:p>
        </w:tc>
      </w:tr>
      <w:tr w:rsidR="00794C9F" w:rsidRPr="00B55FF9" w14:paraId="3866924B"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74F6BABB"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68373849" w14:textId="77777777" w:rsidTr="002634FC">
        <w:trPr>
          <w:trHeight w:val="20"/>
        </w:trPr>
        <w:tc>
          <w:tcPr>
            <w:tcW w:w="1100" w:type="pct"/>
            <w:tcBorders>
              <w:top w:val="single" w:sz="4" w:space="0" w:color="06357A"/>
            </w:tcBorders>
            <w:shd w:val="clear" w:color="auto" w:fill="auto"/>
            <w:vAlign w:val="center"/>
          </w:tcPr>
          <w:p w14:paraId="5207128C"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745F73C0" w14:textId="4DA0447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CE8865D" w14:textId="1122267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F7749C4" w14:textId="26668423"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2E55D5F2" w14:textId="6CD87313"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2DFD746A" w14:textId="5610A986"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6F67D5A1" w14:textId="54415914"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7D7B7A7E" w14:textId="1634FD2F"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05174177" w14:textId="3127BAEC"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3445AA78" w14:textId="77777777" w:rsidTr="002634FC">
        <w:trPr>
          <w:trHeight w:val="20"/>
        </w:trPr>
        <w:tc>
          <w:tcPr>
            <w:tcW w:w="1100" w:type="pct"/>
            <w:shd w:val="clear" w:color="auto" w:fill="auto"/>
            <w:vAlign w:val="center"/>
          </w:tcPr>
          <w:p w14:paraId="2977425B"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5F395DDF" w14:textId="538DDE0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6D3126C" w14:textId="6A55A16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A768DFA" w14:textId="660FF83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1319A5F" w14:textId="775A1B5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6FBED3A" w14:textId="1B4D104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9C8A52E" w14:textId="5B72260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175D11F" w14:textId="6DD1501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FE44C08" w14:textId="2693B2D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C67CD52" w14:textId="77777777" w:rsidTr="002634FC">
        <w:trPr>
          <w:trHeight w:val="20"/>
        </w:trPr>
        <w:tc>
          <w:tcPr>
            <w:tcW w:w="1100" w:type="pct"/>
            <w:shd w:val="clear" w:color="auto" w:fill="auto"/>
            <w:vAlign w:val="center"/>
          </w:tcPr>
          <w:p w14:paraId="6FA99615"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57EF9153" w14:textId="0B40D91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1CA6F3FF" w14:textId="51D5324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4BEB451E" w14:textId="64B1D63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BC774AE" w14:textId="0632368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DD3F673" w14:textId="0D5D598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7A27F4E" w14:textId="4C9BC1A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FFAB1E6" w14:textId="640B50A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F8780E0" w14:textId="44BD37E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18283FF3" w14:textId="77777777" w:rsidTr="002634FC">
        <w:trPr>
          <w:trHeight w:val="20"/>
        </w:trPr>
        <w:tc>
          <w:tcPr>
            <w:tcW w:w="1100" w:type="pct"/>
            <w:shd w:val="clear" w:color="auto" w:fill="auto"/>
            <w:vAlign w:val="center"/>
          </w:tcPr>
          <w:p w14:paraId="253C8241"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1D5DCBAF" w14:textId="2A17144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£47,000</w:t>
            </w:r>
          </w:p>
        </w:tc>
        <w:tc>
          <w:tcPr>
            <w:tcW w:w="488" w:type="pct"/>
            <w:shd w:val="clear" w:color="auto" w:fill="auto"/>
            <w:vAlign w:val="center"/>
          </w:tcPr>
          <w:p w14:paraId="325BCAC6" w14:textId="5272B75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£52,000</w:t>
            </w:r>
          </w:p>
        </w:tc>
        <w:tc>
          <w:tcPr>
            <w:tcW w:w="487" w:type="pct"/>
            <w:shd w:val="clear" w:color="auto" w:fill="auto"/>
            <w:vAlign w:val="center"/>
          </w:tcPr>
          <w:p w14:paraId="067ECB60" w14:textId="26DE7E8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494CD341" w14:textId="4F8224E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235132FE" w14:textId="5635CB8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D1DED99" w14:textId="402B9E6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0030F0AF" w14:textId="08F9876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708E24D7" w14:textId="3F49087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1BD9491" w14:textId="77777777" w:rsidTr="002634FC">
        <w:trPr>
          <w:trHeight w:val="20"/>
        </w:trPr>
        <w:tc>
          <w:tcPr>
            <w:tcW w:w="1100" w:type="pct"/>
            <w:tcBorders>
              <w:bottom w:val="single" w:sz="4" w:space="0" w:color="06357A"/>
            </w:tcBorders>
            <w:shd w:val="clear" w:color="auto" w:fill="auto"/>
            <w:vAlign w:val="center"/>
          </w:tcPr>
          <w:p w14:paraId="5B2A0818"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7685711C" w14:textId="6FD59CA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£151,000</w:t>
            </w:r>
          </w:p>
        </w:tc>
        <w:tc>
          <w:tcPr>
            <w:tcW w:w="488" w:type="pct"/>
            <w:tcBorders>
              <w:bottom w:val="single" w:sz="4" w:space="0" w:color="06357A"/>
            </w:tcBorders>
            <w:shd w:val="clear" w:color="auto" w:fill="auto"/>
            <w:vAlign w:val="center"/>
          </w:tcPr>
          <w:p w14:paraId="78512AB1" w14:textId="70E7CF6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£90,000</w:t>
            </w:r>
          </w:p>
        </w:tc>
        <w:tc>
          <w:tcPr>
            <w:tcW w:w="487" w:type="pct"/>
            <w:tcBorders>
              <w:bottom w:val="single" w:sz="4" w:space="0" w:color="06357A"/>
            </w:tcBorders>
            <w:shd w:val="clear" w:color="auto" w:fill="auto"/>
            <w:vAlign w:val="center"/>
          </w:tcPr>
          <w:p w14:paraId="5CDFBB50" w14:textId="78FB396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0E21E560" w14:textId="057C016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5694A46" w14:textId="26B3560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3533452" w14:textId="69CDE60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5A0B2646" w14:textId="3D0920E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78C82843" w14:textId="0CBA433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070525CE"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50F94CD3"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24ED8BF6" w14:textId="77777777" w:rsidTr="002634FC">
        <w:trPr>
          <w:trHeight w:val="20"/>
        </w:trPr>
        <w:tc>
          <w:tcPr>
            <w:tcW w:w="1100" w:type="pct"/>
            <w:tcBorders>
              <w:top w:val="single" w:sz="4" w:space="0" w:color="06357A"/>
            </w:tcBorders>
            <w:shd w:val="clear" w:color="auto" w:fill="auto"/>
            <w:vAlign w:val="center"/>
          </w:tcPr>
          <w:p w14:paraId="6B87F992"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5A7E368C" w14:textId="5D003F9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36FF70E7" w14:textId="6D95A4D4"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-£4,000</w:t>
            </w:r>
          </w:p>
        </w:tc>
        <w:tc>
          <w:tcPr>
            <w:tcW w:w="487" w:type="pct"/>
            <w:tcBorders>
              <w:top w:val="single" w:sz="4" w:space="0" w:color="06357A"/>
            </w:tcBorders>
            <w:shd w:val="clear" w:color="auto" w:fill="D9D9D9" w:themeFill="background1" w:themeFillShade="D9"/>
            <w:vAlign w:val="center"/>
          </w:tcPr>
          <w:p w14:paraId="009B11CF" w14:textId="7F2E764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806D50A" w14:textId="1280783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1927CC3C" w14:textId="695CC4C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26D2D272" w14:textId="35E2B16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00E01F2F" w14:textId="06FF27F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3118F14B" w14:textId="5E75C97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9D6241E" w14:textId="77777777" w:rsidTr="002634FC">
        <w:trPr>
          <w:trHeight w:val="20"/>
        </w:trPr>
        <w:tc>
          <w:tcPr>
            <w:tcW w:w="1100" w:type="pct"/>
            <w:shd w:val="clear" w:color="auto" w:fill="auto"/>
            <w:vAlign w:val="center"/>
          </w:tcPr>
          <w:p w14:paraId="481F26CF"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6E20AB80" w14:textId="67BDA9D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6603CFE" w14:textId="7229D3B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510C0E6" w14:textId="5645AF8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EC535A9" w14:textId="181B4B1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EA862C4" w14:textId="5C97851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CE1F942" w14:textId="2FDC0C5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4241CCA" w14:textId="3B8D37B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871339F" w14:textId="66647AC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1ABF6E86" w14:textId="77777777" w:rsidTr="002634FC">
        <w:trPr>
          <w:trHeight w:val="20"/>
        </w:trPr>
        <w:tc>
          <w:tcPr>
            <w:tcW w:w="1100" w:type="pct"/>
            <w:shd w:val="clear" w:color="auto" w:fill="auto"/>
            <w:vAlign w:val="center"/>
          </w:tcPr>
          <w:p w14:paraId="37346612"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703C8BD7" w14:textId="37C7C3B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5DCDA5FF" w14:textId="05AC3AF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£34,000</w:t>
            </w:r>
          </w:p>
        </w:tc>
        <w:tc>
          <w:tcPr>
            <w:tcW w:w="487" w:type="pct"/>
            <w:shd w:val="clear" w:color="auto" w:fill="auto"/>
            <w:vAlign w:val="center"/>
          </w:tcPr>
          <w:p w14:paraId="3566213F" w14:textId="6AB6E8F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A164029" w14:textId="45B162C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2A8294E" w14:textId="0927C26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84568F4" w14:textId="073BDCF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9D84DC2" w14:textId="3A2DD5E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A2BBB5C" w14:textId="74F94B8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D6D736D" w14:textId="77777777" w:rsidTr="002634FC">
        <w:trPr>
          <w:trHeight w:val="20"/>
        </w:trPr>
        <w:tc>
          <w:tcPr>
            <w:tcW w:w="1100" w:type="pct"/>
            <w:shd w:val="clear" w:color="auto" w:fill="auto"/>
            <w:vAlign w:val="center"/>
          </w:tcPr>
          <w:p w14:paraId="3CFFC3B3"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3B038CA2" w14:textId="1AD3BE3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£48,000</w:t>
            </w:r>
          </w:p>
        </w:tc>
        <w:tc>
          <w:tcPr>
            <w:tcW w:w="488" w:type="pct"/>
            <w:shd w:val="clear" w:color="auto" w:fill="auto"/>
            <w:vAlign w:val="center"/>
          </w:tcPr>
          <w:p w14:paraId="1236FE31" w14:textId="4834BF6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£52,000</w:t>
            </w:r>
          </w:p>
        </w:tc>
        <w:tc>
          <w:tcPr>
            <w:tcW w:w="487" w:type="pct"/>
            <w:shd w:val="clear" w:color="auto" w:fill="auto"/>
            <w:vAlign w:val="center"/>
          </w:tcPr>
          <w:p w14:paraId="62C26162" w14:textId="55A9D28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561EE6A9" w14:textId="264D203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A83B71C" w14:textId="6D38AF0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A14A595" w14:textId="0EB4BC4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5211B12" w14:textId="04F6157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218687E" w14:textId="12BD87D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A70E0D4" w14:textId="77777777" w:rsidTr="002634FC">
        <w:trPr>
          <w:trHeight w:val="20"/>
        </w:trPr>
        <w:tc>
          <w:tcPr>
            <w:tcW w:w="1100" w:type="pct"/>
            <w:tcBorders>
              <w:bottom w:val="single" w:sz="4" w:space="0" w:color="06357A"/>
            </w:tcBorders>
            <w:shd w:val="clear" w:color="auto" w:fill="auto"/>
            <w:vAlign w:val="center"/>
          </w:tcPr>
          <w:p w14:paraId="7AF20BA3"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32B573C3" w14:textId="0C12409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626C9F1" w14:textId="3343CA4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91E150A" w14:textId="48C9317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21A0F74" w14:textId="6BA2A8E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5CCFA16B" w14:textId="0497340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4705C44" w14:textId="29763B0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059060BE" w14:textId="5CB4F68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0EDC09CE" w14:textId="2B98F8F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bl>
    <w:p w14:paraId="476DF94F" w14:textId="5175D45B" w:rsidR="00794C9F" w:rsidRDefault="004E7422" w:rsidP="00794C9F">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610232CD" w14:textId="77777777" w:rsidR="00794C9F" w:rsidRDefault="00794C9F" w:rsidP="00794C9F">
      <w:pPr>
        <w:spacing w:before="0"/>
        <w:rPr>
          <w:b/>
          <w:i/>
          <w:sz w:val="16"/>
        </w:rPr>
      </w:pPr>
    </w:p>
    <w:p w14:paraId="2C63B9EA" w14:textId="77777777" w:rsidR="00794C9F" w:rsidRDefault="00794C9F" w:rsidP="00794C9F">
      <w:pPr>
        <w:spacing w:before="0" w:after="200" w:line="276" w:lineRule="auto"/>
        <w:jc w:val="left"/>
        <w:rPr>
          <w:b/>
          <w:color w:val="06357A"/>
        </w:rPr>
      </w:pPr>
      <w:r>
        <w:br w:type="page"/>
      </w:r>
    </w:p>
    <w:p w14:paraId="08E01EE0" w14:textId="1E989762" w:rsidR="00794C9F" w:rsidRPr="00B55FF9" w:rsidRDefault="00794C9F" w:rsidP="00794C9F">
      <w:pPr>
        <w:pStyle w:val="TableTitle"/>
        <w:numPr>
          <w:ilvl w:val="0"/>
          <w:numId w:val="0"/>
        </w:numPr>
        <w:spacing w:before="0" w:after="120"/>
      </w:pPr>
      <w:bookmarkStart w:id="316" w:name="_Toc85188926"/>
      <w:r>
        <w:t>Table 1</w:t>
      </w:r>
      <w:r w:rsidR="004E7422">
        <w:t>9</w:t>
      </w:r>
      <w:r>
        <w:t xml:space="preserve"> Cont. </w:t>
      </w:r>
      <w:r w:rsidR="004E7422" w:rsidRPr="00B55FF9">
        <w:t>Net Exchequer benefits per student associated with HE qualification attainment at the University of Glasgow, by study mode, level, gender, prior attainment, and domicile</w:t>
      </w:r>
      <w:bookmarkEnd w:id="316"/>
    </w:p>
    <w:tbl>
      <w:tblPr>
        <w:tblW w:w="4969"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129"/>
        <w:gridCol w:w="1109"/>
        <w:gridCol w:w="1109"/>
        <w:gridCol w:w="1109"/>
        <w:gridCol w:w="1113"/>
        <w:gridCol w:w="1109"/>
        <w:gridCol w:w="1111"/>
      </w:tblGrid>
      <w:tr w:rsidR="00794C9F" w:rsidRPr="00B55FF9" w14:paraId="5C6A5033" w14:textId="77777777" w:rsidTr="002634FC">
        <w:trPr>
          <w:trHeight w:val="20"/>
        </w:trPr>
        <w:tc>
          <w:tcPr>
            <w:tcW w:w="1211" w:type="pct"/>
            <w:vMerge w:val="restart"/>
            <w:tcBorders>
              <w:top w:val="single" w:sz="4" w:space="0" w:color="06357A"/>
              <w:bottom w:val="single" w:sz="4" w:space="0" w:color="06357A"/>
            </w:tcBorders>
            <w:shd w:val="clear" w:color="auto" w:fill="auto"/>
            <w:vAlign w:val="center"/>
          </w:tcPr>
          <w:p w14:paraId="190D3B30" w14:textId="77777777" w:rsidR="00794C9F" w:rsidRPr="00B55FF9" w:rsidRDefault="00794C9F" w:rsidP="002634FC">
            <w:pPr>
              <w:spacing w:before="0" w:after="0"/>
              <w:ind w:left="28" w:right="28"/>
              <w:jc w:val="left"/>
              <w:rPr>
                <w:b/>
                <w:color w:val="06357A"/>
                <w:sz w:val="20"/>
                <w:szCs w:val="20"/>
              </w:rPr>
            </w:pPr>
            <w:r w:rsidRPr="00B55FF9">
              <w:rPr>
                <w:b/>
                <w:color w:val="06357A"/>
                <w:sz w:val="20"/>
                <w:szCs w:val="20"/>
              </w:rPr>
              <w:t>Level of study</w:t>
            </w:r>
          </w:p>
        </w:tc>
        <w:tc>
          <w:tcPr>
            <w:tcW w:w="3789" w:type="pct"/>
            <w:gridSpan w:val="6"/>
            <w:tcBorders>
              <w:top w:val="single" w:sz="4" w:space="0" w:color="06357A"/>
              <w:bottom w:val="single" w:sz="4" w:space="0" w:color="06357A"/>
            </w:tcBorders>
            <w:shd w:val="clear" w:color="auto" w:fill="auto"/>
            <w:vAlign w:val="center"/>
          </w:tcPr>
          <w:p w14:paraId="2BA462AD"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794C9F" w:rsidRPr="00B55FF9" w14:paraId="59ACA7A7"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7593AE0F" w14:textId="77777777" w:rsidR="00794C9F" w:rsidRPr="00B55FF9" w:rsidRDefault="00794C9F" w:rsidP="002634FC">
            <w:pPr>
              <w:spacing w:before="0" w:after="0"/>
              <w:ind w:left="28" w:right="28"/>
              <w:jc w:val="left"/>
              <w:rPr>
                <w:b/>
                <w:color w:val="06357A"/>
                <w:sz w:val="20"/>
                <w:szCs w:val="20"/>
              </w:rPr>
            </w:pPr>
          </w:p>
        </w:tc>
        <w:tc>
          <w:tcPr>
            <w:tcW w:w="1262" w:type="pct"/>
            <w:gridSpan w:val="2"/>
            <w:tcBorders>
              <w:top w:val="single" w:sz="4" w:space="0" w:color="06357A"/>
              <w:bottom w:val="single" w:sz="4" w:space="0" w:color="06357A"/>
            </w:tcBorders>
            <w:shd w:val="clear" w:color="auto" w:fill="auto"/>
            <w:vAlign w:val="center"/>
          </w:tcPr>
          <w:p w14:paraId="3D89671E"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Scottish National 5 Certificate</w:t>
            </w:r>
          </w:p>
        </w:tc>
        <w:tc>
          <w:tcPr>
            <w:tcW w:w="1264" w:type="pct"/>
            <w:gridSpan w:val="2"/>
            <w:tcBorders>
              <w:top w:val="single" w:sz="4" w:space="0" w:color="06357A"/>
              <w:bottom w:val="single" w:sz="4" w:space="0" w:color="06357A"/>
            </w:tcBorders>
            <w:shd w:val="clear" w:color="auto" w:fill="auto"/>
            <w:vAlign w:val="center"/>
          </w:tcPr>
          <w:p w14:paraId="5B45B281"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Scottish Highers</w:t>
            </w:r>
          </w:p>
        </w:tc>
        <w:tc>
          <w:tcPr>
            <w:tcW w:w="1263" w:type="pct"/>
            <w:gridSpan w:val="2"/>
            <w:tcBorders>
              <w:top w:val="single" w:sz="4" w:space="0" w:color="06357A"/>
              <w:bottom w:val="single" w:sz="4" w:space="0" w:color="06357A"/>
            </w:tcBorders>
            <w:shd w:val="clear" w:color="auto" w:fill="auto"/>
            <w:vAlign w:val="center"/>
          </w:tcPr>
          <w:p w14:paraId="1BDDD914"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Other </w:t>
            </w:r>
          </w:p>
          <w:p w14:paraId="28DDA26B"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undergraduate</w:t>
            </w:r>
          </w:p>
        </w:tc>
      </w:tr>
      <w:tr w:rsidR="00794C9F" w:rsidRPr="00B55FF9" w14:paraId="00CD661B" w14:textId="77777777" w:rsidTr="002634FC">
        <w:trPr>
          <w:trHeight w:val="20"/>
        </w:trPr>
        <w:tc>
          <w:tcPr>
            <w:tcW w:w="1211" w:type="pct"/>
            <w:vMerge/>
            <w:tcBorders>
              <w:top w:val="single" w:sz="4" w:space="0" w:color="06357A"/>
              <w:bottom w:val="single" w:sz="4" w:space="0" w:color="06357A"/>
            </w:tcBorders>
            <w:shd w:val="clear" w:color="auto" w:fill="auto"/>
            <w:vAlign w:val="center"/>
          </w:tcPr>
          <w:p w14:paraId="4FA8A821" w14:textId="77777777" w:rsidR="00794C9F" w:rsidRPr="00B55FF9" w:rsidRDefault="00794C9F" w:rsidP="002634FC">
            <w:pPr>
              <w:spacing w:before="0" w:after="0"/>
              <w:ind w:left="28" w:right="28"/>
              <w:jc w:val="left"/>
              <w:rPr>
                <w:b/>
                <w:color w:val="06357A"/>
                <w:sz w:val="20"/>
                <w:szCs w:val="20"/>
              </w:rPr>
            </w:pPr>
          </w:p>
        </w:tc>
        <w:tc>
          <w:tcPr>
            <w:tcW w:w="631" w:type="pct"/>
            <w:tcBorders>
              <w:top w:val="single" w:sz="4" w:space="0" w:color="06357A"/>
              <w:bottom w:val="single" w:sz="4" w:space="0" w:color="06357A"/>
            </w:tcBorders>
            <w:shd w:val="clear" w:color="auto" w:fill="auto"/>
            <w:vAlign w:val="center"/>
          </w:tcPr>
          <w:p w14:paraId="1446DA8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1" w:type="pct"/>
            <w:tcBorders>
              <w:top w:val="single" w:sz="4" w:space="0" w:color="06357A"/>
              <w:bottom w:val="single" w:sz="4" w:space="0" w:color="06357A"/>
            </w:tcBorders>
            <w:shd w:val="clear" w:color="auto" w:fill="auto"/>
            <w:vAlign w:val="center"/>
          </w:tcPr>
          <w:p w14:paraId="7D39122D"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117B3299"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3" w:type="pct"/>
            <w:tcBorders>
              <w:top w:val="single" w:sz="4" w:space="0" w:color="06357A"/>
              <w:bottom w:val="single" w:sz="4" w:space="0" w:color="06357A"/>
            </w:tcBorders>
            <w:shd w:val="clear" w:color="auto" w:fill="auto"/>
            <w:vAlign w:val="center"/>
          </w:tcPr>
          <w:p w14:paraId="3E50E0F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631" w:type="pct"/>
            <w:tcBorders>
              <w:top w:val="single" w:sz="4" w:space="0" w:color="06357A"/>
              <w:bottom w:val="single" w:sz="4" w:space="0" w:color="06357A"/>
            </w:tcBorders>
            <w:shd w:val="clear" w:color="auto" w:fill="auto"/>
            <w:vAlign w:val="center"/>
          </w:tcPr>
          <w:p w14:paraId="3FD22A5C"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632" w:type="pct"/>
            <w:tcBorders>
              <w:top w:val="single" w:sz="4" w:space="0" w:color="06357A"/>
              <w:bottom w:val="single" w:sz="4" w:space="0" w:color="06357A"/>
            </w:tcBorders>
            <w:shd w:val="clear" w:color="auto" w:fill="auto"/>
            <w:vAlign w:val="center"/>
          </w:tcPr>
          <w:p w14:paraId="7CAFD6B9"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r>
      <w:tr w:rsidR="00794C9F" w:rsidRPr="00B55FF9" w14:paraId="4B1D4693" w14:textId="77777777" w:rsidTr="002634FC">
        <w:trPr>
          <w:trHeight w:val="20"/>
        </w:trPr>
        <w:tc>
          <w:tcPr>
            <w:tcW w:w="5000" w:type="pct"/>
            <w:gridSpan w:val="7"/>
            <w:tcBorders>
              <w:top w:val="single" w:sz="4" w:space="0" w:color="06357A"/>
            </w:tcBorders>
            <w:shd w:val="clear" w:color="auto" w:fill="auto"/>
            <w:vAlign w:val="center"/>
          </w:tcPr>
          <w:p w14:paraId="62D2C6B0"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Scotland</w:t>
            </w:r>
          </w:p>
        </w:tc>
      </w:tr>
      <w:tr w:rsidR="00794C9F" w:rsidRPr="00B55FF9" w14:paraId="73538065" w14:textId="77777777" w:rsidTr="002634FC">
        <w:trPr>
          <w:trHeight w:val="20"/>
        </w:trPr>
        <w:tc>
          <w:tcPr>
            <w:tcW w:w="5000" w:type="pct"/>
            <w:gridSpan w:val="7"/>
            <w:tcBorders>
              <w:top w:val="single" w:sz="4" w:space="0" w:color="06357A"/>
            </w:tcBorders>
            <w:shd w:val="clear" w:color="auto" w:fill="003865" w:themeFill="accent3"/>
            <w:vAlign w:val="center"/>
          </w:tcPr>
          <w:p w14:paraId="3D294547"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154F9AB9" w14:textId="77777777" w:rsidTr="002634FC">
        <w:trPr>
          <w:trHeight w:val="20"/>
        </w:trPr>
        <w:tc>
          <w:tcPr>
            <w:tcW w:w="1211" w:type="pct"/>
            <w:tcBorders>
              <w:top w:val="single" w:sz="4" w:space="0" w:color="06357A"/>
            </w:tcBorders>
            <w:shd w:val="clear" w:color="auto" w:fill="auto"/>
            <w:vAlign w:val="center"/>
          </w:tcPr>
          <w:p w14:paraId="65718718"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4F588CD8" w14:textId="6914FE0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13200E3E" w14:textId="65620BB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4FCF16D9" w14:textId="7D6835A8"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-£9,000</w:t>
            </w:r>
          </w:p>
        </w:tc>
        <w:tc>
          <w:tcPr>
            <w:tcW w:w="633" w:type="pct"/>
            <w:tcBorders>
              <w:top w:val="single" w:sz="4" w:space="0" w:color="06357A"/>
            </w:tcBorders>
            <w:shd w:val="clear" w:color="auto" w:fill="auto"/>
            <w:vAlign w:val="center"/>
          </w:tcPr>
          <w:p w14:paraId="56AC50C2" w14:textId="21DF677E"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-£9,000</w:t>
            </w:r>
          </w:p>
        </w:tc>
        <w:tc>
          <w:tcPr>
            <w:tcW w:w="631" w:type="pct"/>
            <w:tcBorders>
              <w:top w:val="single" w:sz="4" w:space="0" w:color="06357A"/>
            </w:tcBorders>
            <w:shd w:val="clear" w:color="auto" w:fill="D9D9D9" w:themeFill="background1" w:themeFillShade="D9"/>
            <w:vAlign w:val="center"/>
          </w:tcPr>
          <w:p w14:paraId="2BA2F8B8" w14:textId="12921130"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-£9,000</w:t>
            </w:r>
          </w:p>
        </w:tc>
        <w:tc>
          <w:tcPr>
            <w:tcW w:w="632" w:type="pct"/>
            <w:tcBorders>
              <w:top w:val="single" w:sz="4" w:space="0" w:color="06357A"/>
            </w:tcBorders>
            <w:shd w:val="clear" w:color="auto" w:fill="D9D9D9" w:themeFill="background1" w:themeFillShade="D9"/>
            <w:vAlign w:val="center"/>
          </w:tcPr>
          <w:p w14:paraId="262C874F" w14:textId="08AA0BB3"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-£9,000</w:t>
            </w:r>
          </w:p>
        </w:tc>
      </w:tr>
      <w:tr w:rsidR="00F24134" w:rsidRPr="00B55FF9" w14:paraId="58C14AF7" w14:textId="77777777" w:rsidTr="002634FC">
        <w:trPr>
          <w:trHeight w:val="20"/>
        </w:trPr>
        <w:tc>
          <w:tcPr>
            <w:tcW w:w="1211" w:type="pct"/>
            <w:shd w:val="clear" w:color="auto" w:fill="auto"/>
            <w:vAlign w:val="center"/>
          </w:tcPr>
          <w:p w14:paraId="29EF6773"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6060821D" w14:textId="7E8F7A6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16C7C7B" w14:textId="61580AA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9F074BD" w14:textId="099E647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£84,000</w:t>
            </w:r>
          </w:p>
        </w:tc>
        <w:tc>
          <w:tcPr>
            <w:tcW w:w="633" w:type="pct"/>
            <w:shd w:val="clear" w:color="auto" w:fill="auto"/>
            <w:vAlign w:val="center"/>
          </w:tcPr>
          <w:p w14:paraId="48BB72D1" w14:textId="1C8200D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£50,000</w:t>
            </w:r>
          </w:p>
        </w:tc>
        <w:tc>
          <w:tcPr>
            <w:tcW w:w="631" w:type="pct"/>
            <w:shd w:val="clear" w:color="auto" w:fill="auto"/>
            <w:vAlign w:val="center"/>
          </w:tcPr>
          <w:p w14:paraId="5A3094F0" w14:textId="4267852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£104,000</w:t>
            </w:r>
          </w:p>
        </w:tc>
        <w:tc>
          <w:tcPr>
            <w:tcW w:w="632" w:type="pct"/>
            <w:shd w:val="clear" w:color="auto" w:fill="auto"/>
            <w:vAlign w:val="center"/>
          </w:tcPr>
          <w:p w14:paraId="14CEB34D" w14:textId="186D3BA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£50,000</w:t>
            </w:r>
          </w:p>
        </w:tc>
      </w:tr>
      <w:tr w:rsidR="00F24134" w:rsidRPr="00B55FF9" w14:paraId="5BD218BB" w14:textId="77777777" w:rsidTr="002634FC">
        <w:trPr>
          <w:trHeight w:val="20"/>
        </w:trPr>
        <w:tc>
          <w:tcPr>
            <w:tcW w:w="1211" w:type="pct"/>
            <w:shd w:val="clear" w:color="auto" w:fill="auto"/>
            <w:vAlign w:val="center"/>
          </w:tcPr>
          <w:p w14:paraId="0A65D634"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7FD72EA7" w14:textId="319779B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D25AB7C" w14:textId="1B257D2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930A6C4" w14:textId="084038C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£172,000</w:t>
            </w:r>
          </w:p>
        </w:tc>
        <w:tc>
          <w:tcPr>
            <w:tcW w:w="633" w:type="pct"/>
            <w:shd w:val="clear" w:color="auto" w:fill="auto"/>
            <w:vAlign w:val="center"/>
          </w:tcPr>
          <w:p w14:paraId="4A7A6446" w14:textId="22CF402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£137,000</w:t>
            </w:r>
          </w:p>
        </w:tc>
        <w:tc>
          <w:tcPr>
            <w:tcW w:w="631" w:type="pct"/>
            <w:shd w:val="clear" w:color="auto" w:fill="auto"/>
            <w:vAlign w:val="center"/>
          </w:tcPr>
          <w:p w14:paraId="5465BEAD" w14:textId="03DCD67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5E50C63E" w14:textId="4A1B37F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C468E07" w14:textId="77777777" w:rsidTr="002634FC">
        <w:trPr>
          <w:trHeight w:val="20"/>
        </w:trPr>
        <w:tc>
          <w:tcPr>
            <w:tcW w:w="1211" w:type="pct"/>
            <w:shd w:val="clear" w:color="auto" w:fill="auto"/>
            <w:vAlign w:val="center"/>
          </w:tcPr>
          <w:p w14:paraId="260BA077"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2717C99A" w14:textId="113FD2A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69DE0A7" w14:textId="58823B0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1C039FE" w14:textId="171F188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£179,000</w:t>
            </w:r>
          </w:p>
        </w:tc>
        <w:tc>
          <w:tcPr>
            <w:tcW w:w="633" w:type="pct"/>
            <w:shd w:val="clear" w:color="auto" w:fill="auto"/>
            <w:vAlign w:val="center"/>
          </w:tcPr>
          <w:p w14:paraId="467D7826" w14:textId="1EFD4B4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£145,000</w:t>
            </w:r>
          </w:p>
        </w:tc>
        <w:tc>
          <w:tcPr>
            <w:tcW w:w="631" w:type="pct"/>
            <w:shd w:val="clear" w:color="auto" w:fill="auto"/>
            <w:vAlign w:val="center"/>
          </w:tcPr>
          <w:p w14:paraId="56773075" w14:textId="763E119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358AE381" w14:textId="463611D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13BE0673" w14:textId="77777777" w:rsidTr="002634FC">
        <w:trPr>
          <w:trHeight w:val="20"/>
        </w:trPr>
        <w:tc>
          <w:tcPr>
            <w:tcW w:w="1211" w:type="pct"/>
            <w:tcBorders>
              <w:bottom w:val="single" w:sz="4" w:space="0" w:color="06357A"/>
            </w:tcBorders>
            <w:shd w:val="clear" w:color="auto" w:fill="auto"/>
            <w:vAlign w:val="center"/>
          </w:tcPr>
          <w:p w14:paraId="29C364EE"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4803D5C1" w14:textId="2358521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62C180A" w14:textId="0E51C0B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4A32A0C" w14:textId="715A816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£272,000</w:t>
            </w:r>
          </w:p>
        </w:tc>
        <w:tc>
          <w:tcPr>
            <w:tcW w:w="633" w:type="pct"/>
            <w:tcBorders>
              <w:bottom w:val="single" w:sz="4" w:space="0" w:color="06357A"/>
            </w:tcBorders>
            <w:shd w:val="clear" w:color="auto" w:fill="auto"/>
            <w:vAlign w:val="center"/>
          </w:tcPr>
          <w:p w14:paraId="3290F636" w14:textId="3822EEE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£183,000</w:t>
            </w:r>
          </w:p>
        </w:tc>
        <w:tc>
          <w:tcPr>
            <w:tcW w:w="631" w:type="pct"/>
            <w:tcBorders>
              <w:bottom w:val="single" w:sz="4" w:space="0" w:color="06357A"/>
            </w:tcBorders>
            <w:shd w:val="clear" w:color="auto" w:fill="auto"/>
            <w:vAlign w:val="center"/>
          </w:tcPr>
          <w:p w14:paraId="7E424629" w14:textId="2F33433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4F8A9D36" w14:textId="5CA6A37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2A33C23F" w14:textId="77777777" w:rsidTr="002634FC">
        <w:trPr>
          <w:trHeight w:val="20"/>
        </w:trPr>
        <w:tc>
          <w:tcPr>
            <w:tcW w:w="5000" w:type="pct"/>
            <w:gridSpan w:val="7"/>
            <w:tcBorders>
              <w:top w:val="single" w:sz="4" w:space="0" w:color="06357A"/>
            </w:tcBorders>
            <w:shd w:val="clear" w:color="auto" w:fill="003865" w:themeFill="accent3"/>
            <w:vAlign w:val="center"/>
          </w:tcPr>
          <w:p w14:paraId="7C0A177B"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6DEB6D31" w14:textId="77777777" w:rsidTr="002634FC">
        <w:trPr>
          <w:trHeight w:val="20"/>
        </w:trPr>
        <w:tc>
          <w:tcPr>
            <w:tcW w:w="1211" w:type="pct"/>
            <w:tcBorders>
              <w:top w:val="single" w:sz="4" w:space="0" w:color="06357A"/>
            </w:tcBorders>
            <w:shd w:val="clear" w:color="auto" w:fill="auto"/>
            <w:vAlign w:val="center"/>
          </w:tcPr>
          <w:p w14:paraId="1EAFA868"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53DC5620" w14:textId="700A10D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£23,000</w:t>
            </w:r>
          </w:p>
        </w:tc>
        <w:tc>
          <w:tcPr>
            <w:tcW w:w="631" w:type="pct"/>
            <w:tcBorders>
              <w:top w:val="single" w:sz="4" w:space="0" w:color="06357A"/>
            </w:tcBorders>
            <w:shd w:val="clear" w:color="auto" w:fill="auto"/>
            <w:vAlign w:val="center"/>
          </w:tcPr>
          <w:p w14:paraId="46E0FA3E" w14:textId="4D362D4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£12,000</w:t>
            </w:r>
          </w:p>
        </w:tc>
        <w:tc>
          <w:tcPr>
            <w:tcW w:w="631" w:type="pct"/>
            <w:tcBorders>
              <w:top w:val="single" w:sz="4" w:space="0" w:color="06357A"/>
            </w:tcBorders>
            <w:shd w:val="clear" w:color="auto" w:fill="auto"/>
            <w:vAlign w:val="center"/>
          </w:tcPr>
          <w:p w14:paraId="3FECF696" w14:textId="3273D6C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£1,000</w:t>
            </w:r>
          </w:p>
        </w:tc>
        <w:tc>
          <w:tcPr>
            <w:tcW w:w="633" w:type="pct"/>
            <w:tcBorders>
              <w:top w:val="single" w:sz="4" w:space="0" w:color="06357A"/>
            </w:tcBorders>
            <w:shd w:val="clear" w:color="auto" w:fill="auto"/>
            <w:vAlign w:val="center"/>
          </w:tcPr>
          <w:p w14:paraId="00BCBF13" w14:textId="2103964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£4,000</w:t>
            </w:r>
          </w:p>
        </w:tc>
        <w:tc>
          <w:tcPr>
            <w:tcW w:w="631" w:type="pct"/>
            <w:tcBorders>
              <w:top w:val="single" w:sz="4" w:space="0" w:color="06357A"/>
            </w:tcBorders>
            <w:shd w:val="clear" w:color="auto" w:fill="D9D9D9" w:themeFill="background1" w:themeFillShade="D9"/>
            <w:vAlign w:val="center"/>
          </w:tcPr>
          <w:p w14:paraId="63FAE290" w14:textId="21A87FDA"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632" w:type="pct"/>
            <w:tcBorders>
              <w:top w:val="single" w:sz="4" w:space="0" w:color="06357A"/>
            </w:tcBorders>
            <w:shd w:val="clear" w:color="auto" w:fill="D9D9D9" w:themeFill="background1" w:themeFillShade="D9"/>
            <w:vAlign w:val="center"/>
          </w:tcPr>
          <w:p w14:paraId="2AD2A407" w14:textId="583D9D2B"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r>
      <w:tr w:rsidR="00F24134" w:rsidRPr="00B55FF9" w14:paraId="272932DB" w14:textId="77777777" w:rsidTr="002634FC">
        <w:trPr>
          <w:trHeight w:val="20"/>
        </w:trPr>
        <w:tc>
          <w:tcPr>
            <w:tcW w:w="1211" w:type="pct"/>
            <w:shd w:val="clear" w:color="auto" w:fill="auto"/>
            <w:vAlign w:val="center"/>
          </w:tcPr>
          <w:p w14:paraId="7BC8EA08"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65C73136" w14:textId="4EC365B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5B7CBA5" w14:textId="392126C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70C496B" w14:textId="47DA1E6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£75,000</w:t>
            </w:r>
          </w:p>
        </w:tc>
        <w:tc>
          <w:tcPr>
            <w:tcW w:w="633" w:type="pct"/>
            <w:shd w:val="clear" w:color="auto" w:fill="auto"/>
            <w:vAlign w:val="center"/>
          </w:tcPr>
          <w:p w14:paraId="4D69447E" w14:textId="15CC208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£48,000</w:t>
            </w:r>
          </w:p>
        </w:tc>
        <w:tc>
          <w:tcPr>
            <w:tcW w:w="631" w:type="pct"/>
            <w:shd w:val="clear" w:color="auto" w:fill="auto"/>
            <w:vAlign w:val="center"/>
          </w:tcPr>
          <w:p w14:paraId="5A757F92" w14:textId="53093BE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£76,000</w:t>
            </w:r>
          </w:p>
        </w:tc>
        <w:tc>
          <w:tcPr>
            <w:tcW w:w="632" w:type="pct"/>
            <w:shd w:val="clear" w:color="auto" w:fill="auto"/>
            <w:vAlign w:val="center"/>
          </w:tcPr>
          <w:p w14:paraId="68ABF029" w14:textId="244BEAB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£41,000</w:t>
            </w:r>
          </w:p>
        </w:tc>
      </w:tr>
      <w:tr w:rsidR="00F24134" w:rsidRPr="00B55FF9" w14:paraId="7BF7916D" w14:textId="77777777" w:rsidTr="002634FC">
        <w:trPr>
          <w:trHeight w:val="20"/>
        </w:trPr>
        <w:tc>
          <w:tcPr>
            <w:tcW w:w="1211" w:type="pct"/>
            <w:shd w:val="clear" w:color="auto" w:fill="auto"/>
            <w:vAlign w:val="center"/>
          </w:tcPr>
          <w:p w14:paraId="7290CCDA"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380FCA78" w14:textId="0F78CB4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0D7406C" w14:textId="281BE16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CCF5F79" w14:textId="50A2E82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6A8EA8E7" w14:textId="14B057A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DF2A12C" w14:textId="4C1EE8A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601E0D78" w14:textId="58CFF96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7F2D6874" w14:textId="77777777" w:rsidTr="002634FC">
        <w:trPr>
          <w:trHeight w:val="20"/>
        </w:trPr>
        <w:tc>
          <w:tcPr>
            <w:tcW w:w="1211" w:type="pct"/>
            <w:shd w:val="clear" w:color="auto" w:fill="auto"/>
            <w:vAlign w:val="center"/>
          </w:tcPr>
          <w:p w14:paraId="639304D2"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1A2CE0CE" w14:textId="3D9EC63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6B9039F" w14:textId="0F2827B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42CCBADC" w14:textId="1288869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43296A6E" w14:textId="1AA083B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6E4D601" w14:textId="1AEA893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33F2A840" w14:textId="329E7BC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1680BB83" w14:textId="77777777" w:rsidTr="002634FC">
        <w:trPr>
          <w:trHeight w:val="20"/>
        </w:trPr>
        <w:tc>
          <w:tcPr>
            <w:tcW w:w="1211" w:type="pct"/>
            <w:tcBorders>
              <w:bottom w:val="single" w:sz="4" w:space="0" w:color="06357A"/>
            </w:tcBorders>
            <w:shd w:val="clear" w:color="auto" w:fill="auto"/>
            <w:vAlign w:val="center"/>
          </w:tcPr>
          <w:p w14:paraId="0C0D15BE"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6D07C734" w14:textId="62134F5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E720409" w14:textId="0A7D9D4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5711A7B5" w14:textId="23E330B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5B5BADCF" w14:textId="4358604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6727BCFB" w14:textId="5957F40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7A89E0C4" w14:textId="0FA1258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7E87FB15" w14:textId="77777777" w:rsidTr="002634FC">
        <w:trPr>
          <w:trHeight w:val="120"/>
        </w:trPr>
        <w:tc>
          <w:tcPr>
            <w:tcW w:w="5000" w:type="pct"/>
            <w:gridSpan w:val="7"/>
            <w:tcBorders>
              <w:top w:val="single" w:sz="4" w:space="0" w:color="06357A"/>
              <w:bottom w:val="single" w:sz="4" w:space="0" w:color="06357A"/>
            </w:tcBorders>
            <w:shd w:val="clear" w:color="auto" w:fill="auto"/>
            <w:vAlign w:val="center"/>
          </w:tcPr>
          <w:p w14:paraId="63A65140" w14:textId="77777777" w:rsidR="00794C9F" w:rsidRPr="00B55FF9" w:rsidRDefault="00794C9F" w:rsidP="002634FC">
            <w:pPr>
              <w:spacing w:before="0" w:after="0"/>
              <w:jc w:val="left"/>
              <w:rPr>
                <w:b/>
                <w:color w:val="7D2239" w:themeColor="accent2"/>
                <w:sz w:val="20"/>
                <w:szCs w:val="20"/>
              </w:rPr>
            </w:pPr>
          </w:p>
        </w:tc>
      </w:tr>
      <w:tr w:rsidR="00794C9F" w:rsidRPr="00B55FF9" w14:paraId="5813FBB1" w14:textId="77777777" w:rsidTr="002634FC">
        <w:trPr>
          <w:trHeight w:val="20"/>
        </w:trPr>
        <w:tc>
          <w:tcPr>
            <w:tcW w:w="5000" w:type="pct"/>
            <w:gridSpan w:val="7"/>
            <w:tcBorders>
              <w:top w:val="single" w:sz="4" w:space="0" w:color="06357A"/>
              <w:bottom w:val="single" w:sz="4" w:space="0" w:color="06357A"/>
            </w:tcBorders>
            <w:shd w:val="clear" w:color="auto" w:fill="auto"/>
            <w:vAlign w:val="center"/>
          </w:tcPr>
          <w:p w14:paraId="41B857FA" w14:textId="77777777" w:rsidR="00794C9F" w:rsidRPr="00B55FF9" w:rsidRDefault="00794C9F" w:rsidP="002634FC">
            <w:pPr>
              <w:spacing w:before="0" w:after="0"/>
              <w:ind w:left="28" w:right="28"/>
              <w:jc w:val="left"/>
              <w:rPr>
                <w:b/>
                <w:color w:val="7D2239" w:themeColor="accent2"/>
                <w:sz w:val="20"/>
                <w:szCs w:val="20"/>
              </w:rPr>
            </w:pPr>
            <w:r>
              <w:rPr>
                <w:b/>
                <w:color w:val="06357A"/>
                <w:sz w:val="20"/>
                <w:szCs w:val="20"/>
              </w:rPr>
              <w:t>Students from Northern Ireland</w:t>
            </w:r>
          </w:p>
        </w:tc>
      </w:tr>
      <w:tr w:rsidR="00794C9F" w:rsidRPr="00B55FF9" w14:paraId="0167DE2C"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11ABA865" w14:textId="77777777" w:rsidR="00794C9F" w:rsidRPr="00B55FF9" w:rsidRDefault="00794C9F" w:rsidP="002634FC">
            <w:pPr>
              <w:spacing w:before="0" w:after="0"/>
              <w:ind w:left="28" w:right="28"/>
              <w:jc w:val="left"/>
              <w:rPr>
                <w:sz w:val="20"/>
                <w:szCs w:val="20"/>
              </w:rPr>
            </w:pPr>
            <w:r w:rsidRPr="00B55FF9">
              <w:rPr>
                <w:b/>
                <w:color w:val="FFFFFF" w:themeColor="background1"/>
                <w:sz w:val="20"/>
                <w:szCs w:val="20"/>
              </w:rPr>
              <w:t>Full-time students</w:t>
            </w:r>
          </w:p>
        </w:tc>
      </w:tr>
      <w:tr w:rsidR="00F24134" w:rsidRPr="00B55FF9" w14:paraId="3A0EC1AF" w14:textId="77777777" w:rsidTr="002634FC">
        <w:trPr>
          <w:trHeight w:val="20"/>
        </w:trPr>
        <w:tc>
          <w:tcPr>
            <w:tcW w:w="1211" w:type="pct"/>
            <w:tcBorders>
              <w:top w:val="single" w:sz="4" w:space="0" w:color="06357A"/>
            </w:tcBorders>
            <w:shd w:val="clear" w:color="auto" w:fill="auto"/>
            <w:vAlign w:val="center"/>
          </w:tcPr>
          <w:p w14:paraId="08C2E94C"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387CBBA3" w14:textId="3331CD8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243735F2" w14:textId="18A6D48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top w:val="single" w:sz="4" w:space="0" w:color="06357A"/>
            </w:tcBorders>
            <w:shd w:val="clear" w:color="auto" w:fill="auto"/>
            <w:vAlign w:val="center"/>
          </w:tcPr>
          <w:p w14:paraId="751D38E9" w14:textId="53348ED1"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-£10,000</w:t>
            </w:r>
          </w:p>
        </w:tc>
        <w:tc>
          <w:tcPr>
            <w:tcW w:w="633" w:type="pct"/>
            <w:tcBorders>
              <w:top w:val="single" w:sz="4" w:space="0" w:color="06357A"/>
            </w:tcBorders>
            <w:shd w:val="clear" w:color="auto" w:fill="auto"/>
            <w:vAlign w:val="center"/>
          </w:tcPr>
          <w:p w14:paraId="7D1D4517" w14:textId="2257DC37" w:rsidR="00F24134" w:rsidRPr="00B55FF9" w:rsidRDefault="00F24134" w:rsidP="00F24134">
            <w:pPr>
              <w:spacing w:before="0" w:after="0"/>
              <w:ind w:left="28" w:right="28"/>
              <w:jc w:val="center"/>
              <w:rPr>
                <w:rFonts w:cs="Calibri"/>
                <w:color w:val="FF0000"/>
                <w:sz w:val="20"/>
                <w:szCs w:val="20"/>
              </w:rPr>
            </w:pPr>
            <w:r w:rsidRPr="00B55FF9">
              <w:rPr>
                <w:rFonts w:cs="Calibri"/>
                <w:color w:val="FF0000"/>
                <w:sz w:val="20"/>
                <w:szCs w:val="20"/>
              </w:rPr>
              <w:t>-£10,000</w:t>
            </w:r>
          </w:p>
        </w:tc>
        <w:tc>
          <w:tcPr>
            <w:tcW w:w="631" w:type="pct"/>
            <w:tcBorders>
              <w:top w:val="single" w:sz="4" w:space="0" w:color="06357A"/>
            </w:tcBorders>
            <w:shd w:val="clear" w:color="auto" w:fill="D9D9D9" w:themeFill="background1" w:themeFillShade="D9"/>
            <w:vAlign w:val="center"/>
          </w:tcPr>
          <w:p w14:paraId="66F08CB2" w14:textId="1FA8003A"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632" w:type="pct"/>
            <w:tcBorders>
              <w:top w:val="single" w:sz="4" w:space="0" w:color="06357A"/>
            </w:tcBorders>
            <w:shd w:val="clear" w:color="auto" w:fill="D9D9D9" w:themeFill="background1" w:themeFillShade="D9"/>
            <w:vAlign w:val="center"/>
          </w:tcPr>
          <w:p w14:paraId="355286EB" w14:textId="020BBC02"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0A6BF475" w14:textId="77777777" w:rsidTr="002634FC">
        <w:trPr>
          <w:trHeight w:val="20"/>
        </w:trPr>
        <w:tc>
          <w:tcPr>
            <w:tcW w:w="1211" w:type="pct"/>
            <w:shd w:val="clear" w:color="auto" w:fill="auto"/>
            <w:vAlign w:val="center"/>
          </w:tcPr>
          <w:p w14:paraId="63292805"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3CF132AA" w14:textId="6720896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C317E59" w14:textId="664541E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61C8E6F5" w14:textId="09FE78A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£84,000</w:t>
            </w:r>
          </w:p>
        </w:tc>
        <w:tc>
          <w:tcPr>
            <w:tcW w:w="633" w:type="pct"/>
            <w:shd w:val="clear" w:color="auto" w:fill="auto"/>
            <w:vAlign w:val="center"/>
          </w:tcPr>
          <w:p w14:paraId="735141E8" w14:textId="0266DBC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£51,000</w:t>
            </w:r>
          </w:p>
        </w:tc>
        <w:tc>
          <w:tcPr>
            <w:tcW w:w="631" w:type="pct"/>
            <w:shd w:val="clear" w:color="auto" w:fill="auto"/>
            <w:vAlign w:val="center"/>
          </w:tcPr>
          <w:p w14:paraId="0F5A599F" w14:textId="3F09737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182CD173" w14:textId="2FDED4F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C861201" w14:textId="77777777" w:rsidTr="002634FC">
        <w:trPr>
          <w:trHeight w:val="20"/>
        </w:trPr>
        <w:tc>
          <w:tcPr>
            <w:tcW w:w="1211" w:type="pct"/>
            <w:shd w:val="clear" w:color="auto" w:fill="auto"/>
            <w:vAlign w:val="center"/>
          </w:tcPr>
          <w:p w14:paraId="6A8DF183"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62771397" w14:textId="18C8398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0D37825E" w14:textId="5453581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259102F4" w14:textId="1C66593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472B03F6" w14:textId="1D79996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5843CC7B" w14:textId="5CFED90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3C087BE7" w14:textId="7A04D45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0A2CED7" w14:textId="77777777" w:rsidTr="002634FC">
        <w:trPr>
          <w:trHeight w:val="20"/>
        </w:trPr>
        <w:tc>
          <w:tcPr>
            <w:tcW w:w="1211" w:type="pct"/>
            <w:shd w:val="clear" w:color="auto" w:fill="auto"/>
            <w:vAlign w:val="center"/>
          </w:tcPr>
          <w:p w14:paraId="2E6D75F9"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3853A17B" w14:textId="61196CE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7B66C538" w14:textId="1A76A5A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30A8F7DF" w14:textId="1CA914D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shd w:val="clear" w:color="auto" w:fill="auto"/>
            <w:vAlign w:val="center"/>
          </w:tcPr>
          <w:p w14:paraId="5D39E9AC" w14:textId="517443C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shd w:val="clear" w:color="auto" w:fill="auto"/>
            <w:vAlign w:val="center"/>
          </w:tcPr>
          <w:p w14:paraId="11C64627" w14:textId="2259511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shd w:val="clear" w:color="auto" w:fill="auto"/>
            <w:vAlign w:val="center"/>
          </w:tcPr>
          <w:p w14:paraId="7E7DF166" w14:textId="2A2E6CD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7686BFD6" w14:textId="77777777" w:rsidTr="002634FC">
        <w:trPr>
          <w:trHeight w:val="20"/>
        </w:trPr>
        <w:tc>
          <w:tcPr>
            <w:tcW w:w="1211" w:type="pct"/>
            <w:tcBorders>
              <w:bottom w:val="single" w:sz="4" w:space="0" w:color="06357A"/>
            </w:tcBorders>
            <w:shd w:val="clear" w:color="auto" w:fill="auto"/>
            <w:vAlign w:val="center"/>
          </w:tcPr>
          <w:p w14:paraId="40E5E074" w14:textId="77777777" w:rsidR="00F24134" w:rsidRPr="00B55FF9" w:rsidRDefault="00F24134" w:rsidP="00F24134">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4DE08D85" w14:textId="7D12068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3AA1F6D1" w14:textId="7FC1FF9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72867F0C" w14:textId="0559206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3" w:type="pct"/>
            <w:tcBorders>
              <w:bottom w:val="single" w:sz="4" w:space="0" w:color="06357A"/>
            </w:tcBorders>
            <w:shd w:val="clear" w:color="auto" w:fill="auto"/>
            <w:vAlign w:val="center"/>
          </w:tcPr>
          <w:p w14:paraId="2CC4E85F" w14:textId="5B5BEF0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1" w:type="pct"/>
            <w:tcBorders>
              <w:bottom w:val="single" w:sz="4" w:space="0" w:color="06357A"/>
            </w:tcBorders>
            <w:shd w:val="clear" w:color="auto" w:fill="auto"/>
            <w:vAlign w:val="center"/>
          </w:tcPr>
          <w:p w14:paraId="1913457A" w14:textId="51A7396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632" w:type="pct"/>
            <w:tcBorders>
              <w:bottom w:val="single" w:sz="4" w:space="0" w:color="06357A"/>
            </w:tcBorders>
            <w:shd w:val="clear" w:color="auto" w:fill="auto"/>
            <w:vAlign w:val="center"/>
          </w:tcPr>
          <w:p w14:paraId="135D1F4E" w14:textId="276A11F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33C33DAB" w14:textId="77777777" w:rsidTr="002634FC">
        <w:trPr>
          <w:trHeight w:val="20"/>
        </w:trPr>
        <w:tc>
          <w:tcPr>
            <w:tcW w:w="5000" w:type="pct"/>
            <w:gridSpan w:val="7"/>
            <w:tcBorders>
              <w:top w:val="single" w:sz="4" w:space="0" w:color="06357A"/>
              <w:bottom w:val="single" w:sz="4" w:space="0" w:color="06357A"/>
            </w:tcBorders>
            <w:shd w:val="clear" w:color="auto" w:fill="003865" w:themeFill="accent3"/>
            <w:vAlign w:val="center"/>
          </w:tcPr>
          <w:p w14:paraId="2A7A600B" w14:textId="77777777" w:rsidR="00794C9F" w:rsidRPr="00B55FF9" w:rsidRDefault="00794C9F" w:rsidP="002634FC">
            <w:pPr>
              <w:spacing w:before="0" w:after="0"/>
              <w:ind w:left="28" w:right="28"/>
              <w:jc w:val="left"/>
              <w:rPr>
                <w:sz w:val="20"/>
                <w:szCs w:val="20"/>
              </w:rPr>
            </w:pPr>
            <w:r w:rsidRPr="00B55FF9">
              <w:rPr>
                <w:b/>
                <w:color w:val="FFFFFF" w:themeColor="background1"/>
                <w:sz w:val="20"/>
                <w:szCs w:val="20"/>
              </w:rPr>
              <w:t>Part-time students</w:t>
            </w:r>
          </w:p>
        </w:tc>
      </w:tr>
      <w:tr w:rsidR="00794C9F" w:rsidRPr="00B55FF9" w14:paraId="2AB34634" w14:textId="77777777" w:rsidTr="002634FC">
        <w:trPr>
          <w:trHeight w:val="20"/>
        </w:trPr>
        <w:tc>
          <w:tcPr>
            <w:tcW w:w="1211" w:type="pct"/>
            <w:tcBorders>
              <w:top w:val="single" w:sz="4" w:space="0" w:color="06357A"/>
            </w:tcBorders>
            <w:shd w:val="clear" w:color="auto" w:fill="auto"/>
            <w:vAlign w:val="center"/>
          </w:tcPr>
          <w:p w14:paraId="6421A162" w14:textId="77777777" w:rsidR="00794C9F" w:rsidRPr="00B55FF9" w:rsidRDefault="00794C9F" w:rsidP="002634FC">
            <w:pPr>
              <w:spacing w:before="0" w:after="0"/>
              <w:ind w:left="28" w:right="28"/>
              <w:jc w:val="left"/>
              <w:rPr>
                <w:sz w:val="20"/>
                <w:szCs w:val="20"/>
              </w:rPr>
            </w:pPr>
            <w:r w:rsidRPr="00B55FF9">
              <w:rPr>
                <w:sz w:val="20"/>
                <w:szCs w:val="20"/>
              </w:rPr>
              <w:t>Other undergraduate</w:t>
            </w:r>
          </w:p>
        </w:tc>
        <w:tc>
          <w:tcPr>
            <w:tcW w:w="631" w:type="pct"/>
            <w:tcBorders>
              <w:top w:val="single" w:sz="4" w:space="0" w:color="06357A"/>
            </w:tcBorders>
            <w:shd w:val="clear" w:color="auto" w:fill="auto"/>
            <w:vAlign w:val="center"/>
          </w:tcPr>
          <w:p w14:paraId="79392BC0"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21506E52"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auto"/>
            <w:vAlign w:val="center"/>
          </w:tcPr>
          <w:p w14:paraId="25A50626" w14:textId="77777777" w:rsidR="00794C9F" w:rsidRPr="00B55FF9" w:rsidRDefault="00794C9F" w:rsidP="002634FC">
            <w:pPr>
              <w:spacing w:before="0" w:after="0"/>
              <w:ind w:left="28" w:right="28"/>
              <w:jc w:val="center"/>
              <w:rPr>
                <w:rFonts w:cs="Calibri"/>
                <w:color w:val="000000"/>
                <w:sz w:val="20"/>
                <w:szCs w:val="20"/>
              </w:rPr>
            </w:pPr>
          </w:p>
        </w:tc>
        <w:tc>
          <w:tcPr>
            <w:tcW w:w="633" w:type="pct"/>
            <w:tcBorders>
              <w:top w:val="single" w:sz="4" w:space="0" w:color="06357A"/>
            </w:tcBorders>
            <w:shd w:val="clear" w:color="auto" w:fill="auto"/>
            <w:vAlign w:val="center"/>
          </w:tcPr>
          <w:p w14:paraId="46E9A8C9"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top w:val="single" w:sz="4" w:space="0" w:color="06357A"/>
            </w:tcBorders>
            <w:shd w:val="clear" w:color="auto" w:fill="D9D9D9" w:themeFill="background1" w:themeFillShade="D9"/>
            <w:vAlign w:val="center"/>
          </w:tcPr>
          <w:p w14:paraId="0CFCFDB7" w14:textId="77777777" w:rsidR="00794C9F" w:rsidRPr="00B55FF9" w:rsidRDefault="00794C9F" w:rsidP="002634FC">
            <w:pPr>
              <w:spacing w:before="0" w:after="0"/>
              <w:ind w:left="28" w:right="28"/>
              <w:jc w:val="center"/>
              <w:rPr>
                <w:rFonts w:cs="Calibri"/>
                <w:color w:val="000000"/>
                <w:sz w:val="20"/>
                <w:szCs w:val="20"/>
              </w:rPr>
            </w:pPr>
          </w:p>
        </w:tc>
        <w:tc>
          <w:tcPr>
            <w:tcW w:w="632" w:type="pct"/>
            <w:tcBorders>
              <w:top w:val="single" w:sz="4" w:space="0" w:color="06357A"/>
            </w:tcBorders>
            <w:shd w:val="clear" w:color="auto" w:fill="D9D9D9" w:themeFill="background1" w:themeFillShade="D9"/>
            <w:vAlign w:val="center"/>
          </w:tcPr>
          <w:p w14:paraId="609E0F06" w14:textId="77777777" w:rsidR="00794C9F" w:rsidRPr="00B55FF9" w:rsidRDefault="00794C9F" w:rsidP="002634FC">
            <w:pPr>
              <w:spacing w:before="0" w:after="0"/>
              <w:ind w:left="28" w:right="28"/>
              <w:jc w:val="center"/>
              <w:rPr>
                <w:rFonts w:cs="Calibri"/>
                <w:color w:val="000000"/>
                <w:sz w:val="20"/>
                <w:szCs w:val="20"/>
              </w:rPr>
            </w:pPr>
          </w:p>
        </w:tc>
      </w:tr>
      <w:tr w:rsidR="00794C9F" w:rsidRPr="00B55FF9" w14:paraId="306CDED1" w14:textId="77777777" w:rsidTr="002634FC">
        <w:trPr>
          <w:trHeight w:val="20"/>
        </w:trPr>
        <w:tc>
          <w:tcPr>
            <w:tcW w:w="1211" w:type="pct"/>
            <w:shd w:val="clear" w:color="auto" w:fill="auto"/>
            <w:vAlign w:val="center"/>
          </w:tcPr>
          <w:p w14:paraId="3A98F762" w14:textId="77777777" w:rsidR="00794C9F" w:rsidRPr="00B55FF9" w:rsidRDefault="00794C9F" w:rsidP="002634FC">
            <w:pPr>
              <w:spacing w:before="0" w:after="0"/>
              <w:ind w:left="28" w:right="28"/>
              <w:jc w:val="left"/>
              <w:rPr>
                <w:sz w:val="20"/>
                <w:szCs w:val="20"/>
              </w:rPr>
            </w:pPr>
            <w:r w:rsidRPr="00B55FF9">
              <w:rPr>
                <w:sz w:val="20"/>
                <w:szCs w:val="20"/>
              </w:rPr>
              <w:t>First degree</w:t>
            </w:r>
          </w:p>
        </w:tc>
        <w:tc>
          <w:tcPr>
            <w:tcW w:w="631" w:type="pct"/>
            <w:shd w:val="clear" w:color="auto" w:fill="auto"/>
            <w:vAlign w:val="center"/>
          </w:tcPr>
          <w:p w14:paraId="195730D0"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40F8569B"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121F573F" w14:textId="77777777" w:rsidR="00794C9F" w:rsidRPr="00B55FF9" w:rsidRDefault="00794C9F" w:rsidP="002634FC">
            <w:pPr>
              <w:spacing w:before="0" w:after="0"/>
              <w:ind w:left="28" w:right="28"/>
              <w:jc w:val="center"/>
              <w:rPr>
                <w:rFonts w:cs="Calibri"/>
                <w:color w:val="000000"/>
                <w:sz w:val="20"/>
                <w:szCs w:val="20"/>
              </w:rPr>
            </w:pPr>
          </w:p>
        </w:tc>
        <w:tc>
          <w:tcPr>
            <w:tcW w:w="633" w:type="pct"/>
            <w:shd w:val="clear" w:color="auto" w:fill="auto"/>
            <w:vAlign w:val="center"/>
          </w:tcPr>
          <w:p w14:paraId="5762C4AE"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03203B47" w14:textId="77777777" w:rsidR="00794C9F" w:rsidRPr="00B55FF9" w:rsidRDefault="00794C9F" w:rsidP="002634FC">
            <w:pPr>
              <w:spacing w:before="0" w:after="0"/>
              <w:ind w:left="28" w:right="28"/>
              <w:jc w:val="center"/>
              <w:rPr>
                <w:rFonts w:cs="Calibri"/>
                <w:color w:val="000000"/>
                <w:sz w:val="20"/>
                <w:szCs w:val="20"/>
              </w:rPr>
            </w:pPr>
          </w:p>
        </w:tc>
        <w:tc>
          <w:tcPr>
            <w:tcW w:w="632" w:type="pct"/>
            <w:shd w:val="clear" w:color="auto" w:fill="auto"/>
            <w:vAlign w:val="center"/>
          </w:tcPr>
          <w:p w14:paraId="068ED422" w14:textId="77777777" w:rsidR="00794C9F" w:rsidRPr="00B55FF9" w:rsidRDefault="00794C9F" w:rsidP="002634FC">
            <w:pPr>
              <w:spacing w:before="0" w:after="0"/>
              <w:ind w:left="28" w:right="28"/>
              <w:jc w:val="center"/>
              <w:rPr>
                <w:rFonts w:cs="Calibri"/>
                <w:color w:val="000000"/>
                <w:sz w:val="20"/>
                <w:szCs w:val="20"/>
              </w:rPr>
            </w:pPr>
          </w:p>
        </w:tc>
      </w:tr>
      <w:tr w:rsidR="00794C9F" w:rsidRPr="00B55FF9" w14:paraId="251C0392" w14:textId="77777777" w:rsidTr="002634FC">
        <w:trPr>
          <w:trHeight w:val="20"/>
        </w:trPr>
        <w:tc>
          <w:tcPr>
            <w:tcW w:w="1211" w:type="pct"/>
            <w:shd w:val="clear" w:color="auto" w:fill="auto"/>
            <w:vAlign w:val="center"/>
          </w:tcPr>
          <w:p w14:paraId="5BACC6D1" w14:textId="77777777" w:rsidR="00794C9F" w:rsidRPr="00B55FF9" w:rsidRDefault="00794C9F" w:rsidP="002634FC">
            <w:pPr>
              <w:spacing w:before="0" w:after="0"/>
              <w:ind w:left="28" w:right="28"/>
              <w:jc w:val="left"/>
              <w:rPr>
                <w:sz w:val="20"/>
                <w:szCs w:val="20"/>
              </w:rPr>
            </w:pPr>
            <w:r w:rsidRPr="00B55FF9">
              <w:rPr>
                <w:sz w:val="20"/>
                <w:szCs w:val="20"/>
              </w:rPr>
              <w:t>Other postgraduate</w:t>
            </w:r>
          </w:p>
        </w:tc>
        <w:tc>
          <w:tcPr>
            <w:tcW w:w="631" w:type="pct"/>
            <w:shd w:val="clear" w:color="auto" w:fill="auto"/>
            <w:vAlign w:val="center"/>
          </w:tcPr>
          <w:p w14:paraId="0E5414C9"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4AAE1E83"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14D569F9" w14:textId="77777777" w:rsidR="00794C9F" w:rsidRPr="00B55FF9" w:rsidRDefault="00794C9F" w:rsidP="002634FC">
            <w:pPr>
              <w:spacing w:before="0" w:after="0"/>
              <w:ind w:left="28" w:right="28"/>
              <w:jc w:val="center"/>
              <w:rPr>
                <w:rFonts w:cs="Calibri"/>
                <w:color w:val="000000"/>
                <w:sz w:val="20"/>
                <w:szCs w:val="20"/>
              </w:rPr>
            </w:pPr>
          </w:p>
        </w:tc>
        <w:tc>
          <w:tcPr>
            <w:tcW w:w="633" w:type="pct"/>
            <w:shd w:val="clear" w:color="auto" w:fill="auto"/>
            <w:vAlign w:val="center"/>
          </w:tcPr>
          <w:p w14:paraId="5A4F3BE3"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2CB969C7" w14:textId="77777777" w:rsidR="00794C9F" w:rsidRPr="00B55FF9" w:rsidRDefault="00794C9F" w:rsidP="002634FC">
            <w:pPr>
              <w:spacing w:before="0" w:after="0"/>
              <w:ind w:left="28" w:right="28"/>
              <w:jc w:val="center"/>
              <w:rPr>
                <w:rFonts w:cs="Calibri"/>
                <w:color w:val="000000"/>
                <w:sz w:val="20"/>
                <w:szCs w:val="20"/>
              </w:rPr>
            </w:pPr>
          </w:p>
        </w:tc>
        <w:tc>
          <w:tcPr>
            <w:tcW w:w="632" w:type="pct"/>
            <w:shd w:val="clear" w:color="auto" w:fill="auto"/>
            <w:vAlign w:val="center"/>
          </w:tcPr>
          <w:p w14:paraId="601BC9DD" w14:textId="77777777" w:rsidR="00794C9F" w:rsidRPr="00B55FF9" w:rsidRDefault="00794C9F" w:rsidP="002634FC">
            <w:pPr>
              <w:spacing w:before="0" w:after="0"/>
              <w:ind w:left="28" w:right="28"/>
              <w:jc w:val="center"/>
              <w:rPr>
                <w:rFonts w:cs="Calibri"/>
                <w:color w:val="000000"/>
                <w:sz w:val="20"/>
                <w:szCs w:val="20"/>
              </w:rPr>
            </w:pPr>
          </w:p>
        </w:tc>
      </w:tr>
      <w:tr w:rsidR="00794C9F" w:rsidRPr="00B55FF9" w14:paraId="718D2829" w14:textId="77777777" w:rsidTr="002634FC">
        <w:trPr>
          <w:trHeight w:val="20"/>
        </w:trPr>
        <w:tc>
          <w:tcPr>
            <w:tcW w:w="1211" w:type="pct"/>
            <w:shd w:val="clear" w:color="auto" w:fill="auto"/>
            <w:vAlign w:val="center"/>
          </w:tcPr>
          <w:p w14:paraId="3EC1BB2D" w14:textId="77777777" w:rsidR="00794C9F" w:rsidRPr="00B55FF9" w:rsidRDefault="00794C9F" w:rsidP="002634FC">
            <w:pPr>
              <w:spacing w:before="0" w:after="0"/>
              <w:ind w:left="28" w:right="28"/>
              <w:jc w:val="left"/>
              <w:rPr>
                <w:sz w:val="20"/>
                <w:szCs w:val="20"/>
              </w:rPr>
            </w:pPr>
            <w:r w:rsidRPr="00B55FF9">
              <w:rPr>
                <w:sz w:val="20"/>
                <w:szCs w:val="20"/>
              </w:rPr>
              <w:t>Higher degree (taught)</w:t>
            </w:r>
          </w:p>
        </w:tc>
        <w:tc>
          <w:tcPr>
            <w:tcW w:w="631" w:type="pct"/>
            <w:shd w:val="clear" w:color="auto" w:fill="auto"/>
            <w:vAlign w:val="center"/>
          </w:tcPr>
          <w:p w14:paraId="29367D99"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2A7D1EAA"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1D0E2F8F" w14:textId="77777777" w:rsidR="00794C9F" w:rsidRPr="00B55FF9" w:rsidRDefault="00794C9F" w:rsidP="002634FC">
            <w:pPr>
              <w:spacing w:before="0" w:after="0"/>
              <w:ind w:left="28" w:right="28"/>
              <w:jc w:val="center"/>
              <w:rPr>
                <w:rFonts w:cs="Calibri"/>
                <w:color w:val="000000"/>
                <w:sz w:val="20"/>
                <w:szCs w:val="20"/>
              </w:rPr>
            </w:pPr>
          </w:p>
        </w:tc>
        <w:tc>
          <w:tcPr>
            <w:tcW w:w="633" w:type="pct"/>
            <w:shd w:val="clear" w:color="auto" w:fill="auto"/>
            <w:vAlign w:val="center"/>
          </w:tcPr>
          <w:p w14:paraId="44434595" w14:textId="77777777" w:rsidR="00794C9F" w:rsidRPr="00B55FF9" w:rsidRDefault="00794C9F" w:rsidP="002634FC">
            <w:pPr>
              <w:spacing w:before="0" w:after="0"/>
              <w:ind w:left="28" w:right="28"/>
              <w:jc w:val="center"/>
              <w:rPr>
                <w:rFonts w:cs="Calibri"/>
                <w:color w:val="000000"/>
                <w:sz w:val="20"/>
                <w:szCs w:val="20"/>
              </w:rPr>
            </w:pPr>
          </w:p>
        </w:tc>
        <w:tc>
          <w:tcPr>
            <w:tcW w:w="631" w:type="pct"/>
            <w:shd w:val="clear" w:color="auto" w:fill="auto"/>
            <w:vAlign w:val="center"/>
          </w:tcPr>
          <w:p w14:paraId="63D14DA7" w14:textId="77777777" w:rsidR="00794C9F" w:rsidRPr="00B55FF9" w:rsidRDefault="00794C9F" w:rsidP="002634FC">
            <w:pPr>
              <w:spacing w:before="0" w:after="0"/>
              <w:ind w:left="28" w:right="28"/>
              <w:jc w:val="center"/>
              <w:rPr>
                <w:rFonts w:cs="Calibri"/>
                <w:color w:val="000000"/>
                <w:sz w:val="20"/>
                <w:szCs w:val="20"/>
              </w:rPr>
            </w:pPr>
          </w:p>
        </w:tc>
        <w:tc>
          <w:tcPr>
            <w:tcW w:w="632" w:type="pct"/>
            <w:shd w:val="clear" w:color="auto" w:fill="auto"/>
            <w:vAlign w:val="center"/>
          </w:tcPr>
          <w:p w14:paraId="6F9CE86A" w14:textId="77777777" w:rsidR="00794C9F" w:rsidRPr="00B55FF9" w:rsidRDefault="00794C9F" w:rsidP="002634FC">
            <w:pPr>
              <w:spacing w:before="0" w:after="0"/>
              <w:ind w:left="28" w:right="28"/>
              <w:jc w:val="center"/>
              <w:rPr>
                <w:rFonts w:cs="Calibri"/>
                <w:color w:val="000000"/>
                <w:sz w:val="20"/>
                <w:szCs w:val="20"/>
              </w:rPr>
            </w:pPr>
          </w:p>
        </w:tc>
      </w:tr>
      <w:tr w:rsidR="00794C9F" w:rsidRPr="00B55FF9" w14:paraId="3D7CEC9E" w14:textId="77777777" w:rsidTr="002634FC">
        <w:trPr>
          <w:trHeight w:val="20"/>
        </w:trPr>
        <w:tc>
          <w:tcPr>
            <w:tcW w:w="1211" w:type="pct"/>
            <w:tcBorders>
              <w:bottom w:val="single" w:sz="4" w:space="0" w:color="06357A"/>
            </w:tcBorders>
            <w:shd w:val="clear" w:color="auto" w:fill="auto"/>
            <w:vAlign w:val="center"/>
          </w:tcPr>
          <w:p w14:paraId="4F4A9E43" w14:textId="77777777" w:rsidR="00794C9F" w:rsidRPr="00B55FF9" w:rsidRDefault="00794C9F" w:rsidP="002634FC">
            <w:pPr>
              <w:spacing w:before="0" w:after="0"/>
              <w:ind w:left="28" w:right="28"/>
              <w:jc w:val="left"/>
              <w:rPr>
                <w:sz w:val="20"/>
                <w:szCs w:val="20"/>
              </w:rPr>
            </w:pPr>
            <w:r w:rsidRPr="00B55FF9">
              <w:rPr>
                <w:sz w:val="20"/>
                <w:szCs w:val="20"/>
              </w:rPr>
              <w:t>Higher degree (research)</w:t>
            </w:r>
          </w:p>
        </w:tc>
        <w:tc>
          <w:tcPr>
            <w:tcW w:w="631" w:type="pct"/>
            <w:tcBorders>
              <w:bottom w:val="single" w:sz="4" w:space="0" w:color="06357A"/>
            </w:tcBorders>
            <w:shd w:val="clear" w:color="auto" w:fill="auto"/>
            <w:vAlign w:val="center"/>
          </w:tcPr>
          <w:p w14:paraId="7CA6436F"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1175E406"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72B986D4" w14:textId="77777777" w:rsidR="00794C9F" w:rsidRPr="00B55FF9" w:rsidRDefault="00794C9F" w:rsidP="002634FC">
            <w:pPr>
              <w:spacing w:before="0" w:after="0"/>
              <w:ind w:left="28" w:right="28"/>
              <w:jc w:val="center"/>
              <w:rPr>
                <w:rFonts w:cs="Calibri"/>
                <w:color w:val="000000"/>
                <w:sz w:val="20"/>
                <w:szCs w:val="20"/>
              </w:rPr>
            </w:pPr>
          </w:p>
        </w:tc>
        <w:tc>
          <w:tcPr>
            <w:tcW w:w="633" w:type="pct"/>
            <w:tcBorders>
              <w:bottom w:val="single" w:sz="4" w:space="0" w:color="06357A"/>
            </w:tcBorders>
            <w:shd w:val="clear" w:color="auto" w:fill="auto"/>
            <w:vAlign w:val="center"/>
          </w:tcPr>
          <w:p w14:paraId="52766C40" w14:textId="77777777" w:rsidR="00794C9F" w:rsidRPr="00B55FF9" w:rsidRDefault="00794C9F" w:rsidP="002634FC">
            <w:pPr>
              <w:spacing w:before="0" w:after="0"/>
              <w:ind w:left="28" w:right="28"/>
              <w:jc w:val="center"/>
              <w:rPr>
                <w:rFonts w:cs="Calibri"/>
                <w:color w:val="000000"/>
                <w:sz w:val="20"/>
                <w:szCs w:val="20"/>
              </w:rPr>
            </w:pPr>
          </w:p>
        </w:tc>
        <w:tc>
          <w:tcPr>
            <w:tcW w:w="631" w:type="pct"/>
            <w:tcBorders>
              <w:bottom w:val="single" w:sz="4" w:space="0" w:color="06357A"/>
            </w:tcBorders>
            <w:shd w:val="clear" w:color="auto" w:fill="auto"/>
            <w:vAlign w:val="center"/>
          </w:tcPr>
          <w:p w14:paraId="2423A932" w14:textId="77777777" w:rsidR="00794C9F" w:rsidRPr="00B55FF9" w:rsidRDefault="00794C9F" w:rsidP="002634FC">
            <w:pPr>
              <w:spacing w:before="0" w:after="0"/>
              <w:ind w:left="28" w:right="28"/>
              <w:jc w:val="center"/>
              <w:rPr>
                <w:rFonts w:cs="Calibri"/>
                <w:color w:val="000000"/>
                <w:sz w:val="20"/>
                <w:szCs w:val="20"/>
              </w:rPr>
            </w:pPr>
          </w:p>
        </w:tc>
        <w:tc>
          <w:tcPr>
            <w:tcW w:w="632" w:type="pct"/>
            <w:tcBorders>
              <w:bottom w:val="single" w:sz="4" w:space="0" w:color="06357A"/>
            </w:tcBorders>
            <w:shd w:val="clear" w:color="auto" w:fill="auto"/>
            <w:vAlign w:val="center"/>
          </w:tcPr>
          <w:p w14:paraId="071EA3C2" w14:textId="77777777" w:rsidR="00794C9F" w:rsidRPr="00B55FF9" w:rsidRDefault="00794C9F" w:rsidP="002634FC">
            <w:pPr>
              <w:spacing w:before="0" w:after="0"/>
              <w:ind w:left="28" w:right="28"/>
              <w:jc w:val="center"/>
              <w:rPr>
                <w:rFonts w:cs="Calibri"/>
                <w:color w:val="000000"/>
                <w:sz w:val="20"/>
                <w:szCs w:val="20"/>
              </w:rPr>
            </w:pPr>
          </w:p>
        </w:tc>
      </w:tr>
    </w:tbl>
    <w:p w14:paraId="7C8E4A81" w14:textId="2F1322C3" w:rsidR="00794C9F" w:rsidRDefault="004E7422" w:rsidP="00794C9F">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79CD2049" w14:textId="77777777" w:rsidR="00794C9F" w:rsidRDefault="00794C9F" w:rsidP="00794C9F">
      <w:pPr>
        <w:spacing w:before="0"/>
        <w:rPr>
          <w:b/>
          <w:i/>
          <w:sz w:val="16"/>
        </w:rPr>
      </w:pPr>
    </w:p>
    <w:p w14:paraId="4D5C803D" w14:textId="77777777" w:rsidR="00794C9F" w:rsidRDefault="00794C9F" w:rsidP="00794C9F">
      <w:pPr>
        <w:spacing w:before="0"/>
        <w:rPr>
          <w:b/>
          <w:i/>
          <w:sz w:val="16"/>
        </w:rPr>
      </w:pPr>
    </w:p>
    <w:p w14:paraId="70B07767" w14:textId="77777777" w:rsidR="00794C9F" w:rsidRDefault="00794C9F" w:rsidP="00794C9F">
      <w:pPr>
        <w:spacing w:before="0"/>
        <w:rPr>
          <w:b/>
          <w:i/>
          <w:sz w:val="16"/>
        </w:rPr>
      </w:pPr>
    </w:p>
    <w:p w14:paraId="3CE1A30E" w14:textId="77777777" w:rsidR="00794C9F" w:rsidRDefault="00794C9F" w:rsidP="00794C9F">
      <w:pPr>
        <w:spacing w:before="0"/>
        <w:rPr>
          <w:b/>
          <w:i/>
          <w:sz w:val="16"/>
        </w:rPr>
      </w:pPr>
    </w:p>
    <w:p w14:paraId="373914A5" w14:textId="77777777" w:rsidR="00794C9F" w:rsidRDefault="00794C9F" w:rsidP="00794C9F">
      <w:pPr>
        <w:spacing w:before="0"/>
        <w:rPr>
          <w:b/>
          <w:i/>
          <w:sz w:val="16"/>
        </w:rPr>
      </w:pPr>
    </w:p>
    <w:p w14:paraId="23D9DF80" w14:textId="77777777" w:rsidR="00794C9F" w:rsidRDefault="00794C9F" w:rsidP="00794C9F">
      <w:pPr>
        <w:spacing w:before="0"/>
        <w:rPr>
          <w:b/>
          <w:i/>
          <w:sz w:val="16"/>
        </w:rPr>
      </w:pPr>
    </w:p>
    <w:p w14:paraId="785FF801" w14:textId="77777777" w:rsidR="00794C9F" w:rsidRDefault="00794C9F" w:rsidP="00794C9F">
      <w:pPr>
        <w:spacing w:before="0"/>
        <w:rPr>
          <w:b/>
          <w:i/>
          <w:sz w:val="16"/>
        </w:rPr>
      </w:pPr>
    </w:p>
    <w:p w14:paraId="14BA3BA5" w14:textId="1CC96D1D" w:rsidR="00794C9F" w:rsidRPr="00B55FF9" w:rsidRDefault="00794C9F" w:rsidP="00794C9F">
      <w:pPr>
        <w:pStyle w:val="TableTitle"/>
        <w:numPr>
          <w:ilvl w:val="0"/>
          <w:numId w:val="0"/>
        </w:numPr>
        <w:spacing w:before="0" w:after="120"/>
      </w:pPr>
      <w:bookmarkStart w:id="317" w:name="_Toc85188927"/>
      <w:r>
        <w:t>Table 1</w:t>
      </w:r>
      <w:r w:rsidR="004E7422">
        <w:t>9</w:t>
      </w:r>
      <w:r>
        <w:t xml:space="preserve"> Cont. </w:t>
      </w:r>
      <w:r w:rsidR="004E7422" w:rsidRPr="00B55FF9">
        <w:t>Net Exchequer benefits per student associated with HE qualification attainment at the University of Glasgow, by study mode, level, gender, prior attainment, and domicile</w:t>
      </w:r>
      <w:bookmarkEnd w:id="317"/>
    </w:p>
    <w:tbl>
      <w:tblPr>
        <w:tblW w:w="5097"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1984"/>
        <w:gridCol w:w="878"/>
        <w:gridCol w:w="880"/>
        <w:gridCol w:w="878"/>
        <w:gridCol w:w="880"/>
        <w:gridCol w:w="878"/>
        <w:gridCol w:w="880"/>
        <w:gridCol w:w="878"/>
        <w:gridCol w:w="858"/>
        <w:gridCol w:w="22"/>
      </w:tblGrid>
      <w:tr w:rsidR="00794C9F" w:rsidRPr="00B55FF9" w14:paraId="1B948487" w14:textId="77777777" w:rsidTr="002634FC">
        <w:trPr>
          <w:gridAfter w:val="1"/>
          <w:wAfter w:w="12" w:type="pct"/>
          <w:trHeight w:val="20"/>
        </w:trPr>
        <w:tc>
          <w:tcPr>
            <w:tcW w:w="1100" w:type="pct"/>
            <w:vMerge w:val="restart"/>
            <w:tcBorders>
              <w:top w:val="single" w:sz="4" w:space="0" w:color="06357A"/>
              <w:bottom w:val="single" w:sz="4" w:space="0" w:color="06357A"/>
            </w:tcBorders>
            <w:shd w:val="clear" w:color="auto" w:fill="auto"/>
            <w:vAlign w:val="center"/>
          </w:tcPr>
          <w:p w14:paraId="478EF764" w14:textId="77777777" w:rsidR="00794C9F" w:rsidRPr="00B55FF9" w:rsidRDefault="00794C9F" w:rsidP="002634FC">
            <w:pPr>
              <w:spacing w:before="0" w:after="0"/>
              <w:ind w:left="28" w:right="28"/>
              <w:jc w:val="left"/>
              <w:rPr>
                <w:b/>
                <w:color w:val="06357A"/>
                <w:sz w:val="20"/>
                <w:szCs w:val="20"/>
              </w:rPr>
            </w:pPr>
            <w:r w:rsidRPr="00B55FF9">
              <w:rPr>
                <w:b/>
                <w:color w:val="06357A"/>
                <w:sz w:val="20"/>
                <w:szCs w:val="20"/>
              </w:rPr>
              <w:t>Level of study</w:t>
            </w:r>
          </w:p>
        </w:tc>
        <w:tc>
          <w:tcPr>
            <w:tcW w:w="3888" w:type="pct"/>
            <w:gridSpan w:val="8"/>
            <w:tcBorders>
              <w:top w:val="single" w:sz="4" w:space="0" w:color="06357A"/>
              <w:bottom w:val="single" w:sz="4" w:space="0" w:color="06357A"/>
            </w:tcBorders>
            <w:shd w:val="clear" w:color="auto" w:fill="auto"/>
            <w:vAlign w:val="center"/>
          </w:tcPr>
          <w:p w14:paraId="52B597FC"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Previous qualification and gender</w:t>
            </w:r>
          </w:p>
        </w:tc>
      </w:tr>
      <w:tr w:rsidR="00794C9F" w:rsidRPr="00B55FF9" w14:paraId="4E326DEF"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2BACEAB0" w14:textId="77777777" w:rsidR="00794C9F" w:rsidRPr="00B55FF9" w:rsidRDefault="00794C9F" w:rsidP="002634FC">
            <w:pPr>
              <w:spacing w:before="0" w:after="0"/>
              <w:ind w:left="28" w:right="28"/>
              <w:jc w:val="left"/>
              <w:rPr>
                <w:b/>
                <w:color w:val="06357A"/>
                <w:sz w:val="20"/>
                <w:szCs w:val="20"/>
              </w:rPr>
            </w:pPr>
          </w:p>
        </w:tc>
        <w:tc>
          <w:tcPr>
            <w:tcW w:w="975" w:type="pct"/>
            <w:gridSpan w:val="2"/>
            <w:tcBorders>
              <w:top w:val="single" w:sz="4" w:space="0" w:color="06357A"/>
              <w:bottom w:val="single" w:sz="4" w:space="0" w:color="06357A"/>
            </w:tcBorders>
            <w:shd w:val="clear" w:color="auto" w:fill="auto"/>
            <w:vAlign w:val="center"/>
          </w:tcPr>
          <w:p w14:paraId="23B42BE5"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First degree</w:t>
            </w:r>
          </w:p>
        </w:tc>
        <w:tc>
          <w:tcPr>
            <w:tcW w:w="975" w:type="pct"/>
            <w:gridSpan w:val="2"/>
            <w:tcBorders>
              <w:top w:val="single" w:sz="4" w:space="0" w:color="06357A"/>
              <w:bottom w:val="single" w:sz="4" w:space="0" w:color="06357A"/>
            </w:tcBorders>
            <w:shd w:val="clear" w:color="auto" w:fill="auto"/>
            <w:vAlign w:val="center"/>
          </w:tcPr>
          <w:p w14:paraId="5204AE62"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Other </w:t>
            </w:r>
          </w:p>
          <w:p w14:paraId="18A2B64D" w14:textId="77777777" w:rsidR="00794C9F" w:rsidRPr="00B55FF9" w:rsidRDefault="00794C9F" w:rsidP="002634FC">
            <w:pPr>
              <w:spacing w:before="0" w:after="0"/>
              <w:ind w:left="28" w:right="28"/>
              <w:jc w:val="center"/>
              <w:rPr>
                <w:b/>
                <w:color w:val="06357A"/>
                <w:sz w:val="20"/>
                <w:szCs w:val="20"/>
                <w:vertAlign w:val="superscript"/>
              </w:rPr>
            </w:pPr>
            <w:r w:rsidRPr="00B55FF9">
              <w:rPr>
                <w:b/>
                <w:color w:val="06357A"/>
                <w:sz w:val="20"/>
                <w:szCs w:val="20"/>
              </w:rPr>
              <w:t>postgraduate</w:t>
            </w:r>
          </w:p>
        </w:tc>
        <w:tc>
          <w:tcPr>
            <w:tcW w:w="975" w:type="pct"/>
            <w:gridSpan w:val="2"/>
            <w:tcBorders>
              <w:top w:val="single" w:sz="4" w:space="0" w:color="06357A"/>
              <w:bottom w:val="single" w:sz="4" w:space="0" w:color="06357A"/>
            </w:tcBorders>
            <w:shd w:val="clear" w:color="auto" w:fill="auto"/>
            <w:vAlign w:val="center"/>
          </w:tcPr>
          <w:p w14:paraId="35387380"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 xml:space="preserve">Higher degree </w:t>
            </w:r>
          </w:p>
          <w:p w14:paraId="51B3D2EF"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(taught)</w:t>
            </w:r>
          </w:p>
        </w:tc>
        <w:tc>
          <w:tcPr>
            <w:tcW w:w="975" w:type="pct"/>
            <w:gridSpan w:val="3"/>
            <w:tcBorders>
              <w:top w:val="single" w:sz="4" w:space="0" w:color="06357A"/>
              <w:bottom w:val="single" w:sz="4" w:space="0" w:color="06357A"/>
            </w:tcBorders>
            <w:vAlign w:val="center"/>
          </w:tcPr>
          <w:p w14:paraId="7AB00811"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Higher degree (research)</w:t>
            </w:r>
          </w:p>
        </w:tc>
      </w:tr>
      <w:tr w:rsidR="00794C9F" w:rsidRPr="00B55FF9" w14:paraId="2B47699C" w14:textId="77777777" w:rsidTr="002634FC">
        <w:trPr>
          <w:trHeight w:val="20"/>
        </w:trPr>
        <w:tc>
          <w:tcPr>
            <w:tcW w:w="1100" w:type="pct"/>
            <w:vMerge/>
            <w:tcBorders>
              <w:top w:val="single" w:sz="4" w:space="0" w:color="06357A"/>
              <w:bottom w:val="single" w:sz="4" w:space="0" w:color="06357A"/>
            </w:tcBorders>
            <w:shd w:val="clear" w:color="auto" w:fill="auto"/>
            <w:vAlign w:val="center"/>
          </w:tcPr>
          <w:p w14:paraId="7FB04A1A" w14:textId="77777777" w:rsidR="00794C9F" w:rsidRPr="00B55FF9" w:rsidRDefault="00794C9F" w:rsidP="002634FC">
            <w:pPr>
              <w:spacing w:before="0" w:after="0"/>
              <w:ind w:left="28" w:right="28"/>
              <w:jc w:val="left"/>
              <w:rPr>
                <w:b/>
                <w:color w:val="06357A"/>
                <w:sz w:val="20"/>
                <w:szCs w:val="20"/>
              </w:rPr>
            </w:pPr>
          </w:p>
        </w:tc>
        <w:tc>
          <w:tcPr>
            <w:tcW w:w="487" w:type="pct"/>
            <w:tcBorders>
              <w:top w:val="single" w:sz="4" w:space="0" w:color="06357A"/>
              <w:bottom w:val="single" w:sz="4" w:space="0" w:color="06357A"/>
            </w:tcBorders>
            <w:shd w:val="clear" w:color="auto" w:fill="auto"/>
            <w:vAlign w:val="center"/>
          </w:tcPr>
          <w:p w14:paraId="2917D74F"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12ABC1F3"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623C4F5B"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3EBD4C39"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shd w:val="clear" w:color="auto" w:fill="auto"/>
            <w:vAlign w:val="center"/>
          </w:tcPr>
          <w:p w14:paraId="7F21EB56"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tcBorders>
              <w:top w:val="single" w:sz="4" w:space="0" w:color="06357A"/>
              <w:bottom w:val="single" w:sz="4" w:space="0" w:color="06357A"/>
            </w:tcBorders>
            <w:shd w:val="clear" w:color="auto" w:fill="auto"/>
            <w:vAlign w:val="center"/>
          </w:tcPr>
          <w:p w14:paraId="534E5121"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c>
          <w:tcPr>
            <w:tcW w:w="487" w:type="pct"/>
            <w:tcBorders>
              <w:top w:val="single" w:sz="4" w:space="0" w:color="06357A"/>
              <w:bottom w:val="single" w:sz="4" w:space="0" w:color="06357A"/>
            </w:tcBorders>
            <w:vAlign w:val="center"/>
          </w:tcPr>
          <w:p w14:paraId="7E8B47CF"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Men</w:t>
            </w:r>
          </w:p>
        </w:tc>
        <w:tc>
          <w:tcPr>
            <w:tcW w:w="488" w:type="pct"/>
            <w:gridSpan w:val="2"/>
            <w:tcBorders>
              <w:top w:val="single" w:sz="4" w:space="0" w:color="06357A"/>
              <w:bottom w:val="single" w:sz="4" w:space="0" w:color="06357A"/>
            </w:tcBorders>
            <w:vAlign w:val="center"/>
          </w:tcPr>
          <w:p w14:paraId="404ED4D3" w14:textId="77777777" w:rsidR="00794C9F" w:rsidRPr="00B55FF9" w:rsidRDefault="00794C9F" w:rsidP="002634FC">
            <w:pPr>
              <w:spacing w:before="0" w:after="0"/>
              <w:ind w:left="28" w:right="28"/>
              <w:jc w:val="center"/>
              <w:rPr>
                <w:b/>
                <w:color w:val="06357A"/>
                <w:sz w:val="20"/>
                <w:szCs w:val="20"/>
              </w:rPr>
            </w:pPr>
            <w:r w:rsidRPr="00B55FF9">
              <w:rPr>
                <w:b/>
                <w:color w:val="06357A"/>
                <w:sz w:val="20"/>
                <w:szCs w:val="20"/>
              </w:rPr>
              <w:t>Women</w:t>
            </w:r>
          </w:p>
        </w:tc>
      </w:tr>
      <w:tr w:rsidR="00794C9F" w:rsidRPr="00B55FF9" w14:paraId="6290155B" w14:textId="77777777" w:rsidTr="002634FC">
        <w:trPr>
          <w:trHeight w:val="20"/>
        </w:trPr>
        <w:tc>
          <w:tcPr>
            <w:tcW w:w="5000" w:type="pct"/>
            <w:gridSpan w:val="10"/>
            <w:tcBorders>
              <w:top w:val="single" w:sz="4" w:space="0" w:color="06357A"/>
            </w:tcBorders>
            <w:shd w:val="clear" w:color="auto" w:fill="auto"/>
            <w:vAlign w:val="center"/>
          </w:tcPr>
          <w:p w14:paraId="6DAB6008"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Scotland</w:t>
            </w:r>
          </w:p>
        </w:tc>
      </w:tr>
      <w:tr w:rsidR="00794C9F" w:rsidRPr="00B55FF9" w14:paraId="51368273" w14:textId="77777777" w:rsidTr="002634FC">
        <w:trPr>
          <w:trHeight w:val="20"/>
        </w:trPr>
        <w:tc>
          <w:tcPr>
            <w:tcW w:w="5000" w:type="pct"/>
            <w:gridSpan w:val="10"/>
            <w:tcBorders>
              <w:top w:val="single" w:sz="4" w:space="0" w:color="06357A"/>
            </w:tcBorders>
            <w:shd w:val="clear" w:color="auto" w:fill="003865" w:themeFill="accent3"/>
            <w:vAlign w:val="center"/>
          </w:tcPr>
          <w:p w14:paraId="4C90270A"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6B40D874" w14:textId="77777777" w:rsidTr="002634FC">
        <w:trPr>
          <w:trHeight w:val="20"/>
        </w:trPr>
        <w:tc>
          <w:tcPr>
            <w:tcW w:w="1100" w:type="pct"/>
            <w:tcBorders>
              <w:top w:val="single" w:sz="4" w:space="0" w:color="06357A"/>
            </w:tcBorders>
            <w:shd w:val="clear" w:color="auto" w:fill="auto"/>
            <w:vAlign w:val="center"/>
          </w:tcPr>
          <w:p w14:paraId="33374B1F"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6B49B9D4" w14:textId="431D0B77"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-£12,000</w:t>
            </w:r>
          </w:p>
        </w:tc>
        <w:tc>
          <w:tcPr>
            <w:tcW w:w="488" w:type="pct"/>
            <w:tcBorders>
              <w:top w:val="single" w:sz="4" w:space="0" w:color="06357A"/>
            </w:tcBorders>
            <w:shd w:val="clear" w:color="auto" w:fill="D9D9D9" w:themeFill="background1" w:themeFillShade="D9"/>
            <w:vAlign w:val="center"/>
          </w:tcPr>
          <w:p w14:paraId="066AE47E" w14:textId="4C4DBE2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-£10,000</w:t>
            </w:r>
          </w:p>
        </w:tc>
        <w:tc>
          <w:tcPr>
            <w:tcW w:w="487" w:type="pct"/>
            <w:tcBorders>
              <w:top w:val="single" w:sz="4" w:space="0" w:color="06357A"/>
            </w:tcBorders>
            <w:shd w:val="clear" w:color="auto" w:fill="D9D9D9" w:themeFill="background1" w:themeFillShade="D9"/>
            <w:vAlign w:val="center"/>
          </w:tcPr>
          <w:p w14:paraId="4DCC6D98" w14:textId="5D85BE68"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3695466C" w14:textId="6EE6717F"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17BB6DC9" w14:textId="199D0D8D"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C6F759D" w14:textId="391D89CE"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2AFFC75A" w14:textId="3D3C646D"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318F8DD4" w14:textId="50E5731A"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087D484F" w14:textId="77777777" w:rsidTr="002634FC">
        <w:trPr>
          <w:trHeight w:val="20"/>
        </w:trPr>
        <w:tc>
          <w:tcPr>
            <w:tcW w:w="1100" w:type="pct"/>
            <w:shd w:val="clear" w:color="auto" w:fill="auto"/>
            <w:vAlign w:val="center"/>
          </w:tcPr>
          <w:p w14:paraId="31BCBD32"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30B30619" w14:textId="0D7D8D8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-£41,000</w:t>
            </w:r>
          </w:p>
        </w:tc>
        <w:tc>
          <w:tcPr>
            <w:tcW w:w="488" w:type="pct"/>
            <w:shd w:val="clear" w:color="auto" w:fill="D9D9D9" w:themeFill="background1" w:themeFillShade="D9"/>
            <w:vAlign w:val="center"/>
          </w:tcPr>
          <w:p w14:paraId="5EFDCC3D" w14:textId="24AC43A6"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-£38,000</w:t>
            </w:r>
          </w:p>
        </w:tc>
        <w:tc>
          <w:tcPr>
            <w:tcW w:w="487" w:type="pct"/>
            <w:shd w:val="clear" w:color="auto" w:fill="D9D9D9" w:themeFill="background1" w:themeFillShade="D9"/>
            <w:vAlign w:val="center"/>
          </w:tcPr>
          <w:p w14:paraId="49913439" w14:textId="7FAC009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28D5668" w14:textId="049F46B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338BC9B" w14:textId="6D67EA2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2A86492" w14:textId="468F1C62"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-£38,000</w:t>
            </w:r>
          </w:p>
        </w:tc>
        <w:tc>
          <w:tcPr>
            <w:tcW w:w="487" w:type="pct"/>
            <w:shd w:val="clear" w:color="auto" w:fill="D9D9D9" w:themeFill="background1" w:themeFillShade="D9"/>
            <w:vAlign w:val="center"/>
          </w:tcPr>
          <w:p w14:paraId="6126FBD8" w14:textId="7B40AE3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2F988043" w14:textId="7B698E2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44DBB56B" w14:textId="77777777" w:rsidTr="002634FC">
        <w:trPr>
          <w:trHeight w:val="20"/>
        </w:trPr>
        <w:tc>
          <w:tcPr>
            <w:tcW w:w="1100" w:type="pct"/>
            <w:shd w:val="clear" w:color="auto" w:fill="auto"/>
            <w:vAlign w:val="center"/>
          </w:tcPr>
          <w:p w14:paraId="494BBA7E"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793E4BA9" w14:textId="1B7EBA3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£45,000</w:t>
            </w:r>
          </w:p>
        </w:tc>
        <w:tc>
          <w:tcPr>
            <w:tcW w:w="488" w:type="pct"/>
            <w:shd w:val="clear" w:color="auto" w:fill="auto"/>
            <w:vAlign w:val="center"/>
          </w:tcPr>
          <w:p w14:paraId="65E99511" w14:textId="67BBBB2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£46,000</w:t>
            </w:r>
          </w:p>
        </w:tc>
        <w:tc>
          <w:tcPr>
            <w:tcW w:w="487" w:type="pct"/>
            <w:shd w:val="clear" w:color="auto" w:fill="auto"/>
            <w:vAlign w:val="center"/>
          </w:tcPr>
          <w:p w14:paraId="4D08A4FC" w14:textId="2807D72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5FAE4265" w14:textId="4FD6DDE5"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-£13,000</w:t>
            </w:r>
          </w:p>
        </w:tc>
        <w:tc>
          <w:tcPr>
            <w:tcW w:w="487" w:type="pct"/>
            <w:shd w:val="clear" w:color="auto" w:fill="D9D9D9" w:themeFill="background1" w:themeFillShade="D9"/>
            <w:vAlign w:val="center"/>
          </w:tcPr>
          <w:p w14:paraId="3B35F748" w14:textId="010B8066"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-£16,000</w:t>
            </w:r>
          </w:p>
        </w:tc>
        <w:tc>
          <w:tcPr>
            <w:tcW w:w="488" w:type="pct"/>
            <w:shd w:val="clear" w:color="auto" w:fill="D9D9D9" w:themeFill="background1" w:themeFillShade="D9"/>
            <w:vAlign w:val="center"/>
          </w:tcPr>
          <w:p w14:paraId="205C4FC9" w14:textId="3149733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-£13,000</w:t>
            </w:r>
          </w:p>
        </w:tc>
        <w:tc>
          <w:tcPr>
            <w:tcW w:w="487" w:type="pct"/>
            <w:shd w:val="clear" w:color="auto" w:fill="D9D9D9" w:themeFill="background1" w:themeFillShade="D9"/>
            <w:vAlign w:val="center"/>
          </w:tcPr>
          <w:p w14:paraId="106DA891" w14:textId="69D6CF1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9E86E48" w14:textId="70D47CB6"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-£13,000</w:t>
            </w:r>
          </w:p>
        </w:tc>
      </w:tr>
      <w:tr w:rsidR="00F24134" w:rsidRPr="00B55FF9" w14:paraId="2E437554" w14:textId="77777777" w:rsidTr="002634FC">
        <w:trPr>
          <w:trHeight w:val="20"/>
        </w:trPr>
        <w:tc>
          <w:tcPr>
            <w:tcW w:w="1100" w:type="pct"/>
            <w:shd w:val="clear" w:color="auto" w:fill="auto"/>
            <w:vAlign w:val="center"/>
          </w:tcPr>
          <w:p w14:paraId="3BCBADFA"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0FDE1D13" w14:textId="22C14D4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£46,000</w:t>
            </w:r>
          </w:p>
        </w:tc>
        <w:tc>
          <w:tcPr>
            <w:tcW w:w="488" w:type="pct"/>
            <w:shd w:val="clear" w:color="auto" w:fill="auto"/>
            <w:vAlign w:val="center"/>
          </w:tcPr>
          <w:p w14:paraId="570E1FCB" w14:textId="6CBF4E2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£51,000</w:t>
            </w:r>
          </w:p>
        </w:tc>
        <w:tc>
          <w:tcPr>
            <w:tcW w:w="487" w:type="pct"/>
            <w:shd w:val="clear" w:color="auto" w:fill="auto"/>
            <w:vAlign w:val="center"/>
          </w:tcPr>
          <w:p w14:paraId="53E689EF" w14:textId="0225029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4E4671D6" w14:textId="60E0E9C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F89FAAD" w14:textId="2F74E3AA"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-£17,000</w:t>
            </w:r>
          </w:p>
        </w:tc>
        <w:tc>
          <w:tcPr>
            <w:tcW w:w="488" w:type="pct"/>
            <w:shd w:val="clear" w:color="auto" w:fill="D9D9D9" w:themeFill="background1" w:themeFillShade="D9"/>
            <w:vAlign w:val="center"/>
          </w:tcPr>
          <w:p w14:paraId="6B62BA2D" w14:textId="324ECAF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58D4FF3" w14:textId="13CD809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59410401" w14:textId="4DCBA57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5B1E5EC6" w14:textId="77777777" w:rsidTr="002634FC">
        <w:trPr>
          <w:trHeight w:val="20"/>
        </w:trPr>
        <w:tc>
          <w:tcPr>
            <w:tcW w:w="1100" w:type="pct"/>
            <w:tcBorders>
              <w:bottom w:val="single" w:sz="4" w:space="0" w:color="06357A"/>
            </w:tcBorders>
            <w:shd w:val="clear" w:color="auto" w:fill="auto"/>
            <w:vAlign w:val="center"/>
          </w:tcPr>
          <w:p w14:paraId="6CF8DE9F"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22816210" w14:textId="1897499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£153,000</w:t>
            </w:r>
          </w:p>
        </w:tc>
        <w:tc>
          <w:tcPr>
            <w:tcW w:w="488" w:type="pct"/>
            <w:tcBorders>
              <w:bottom w:val="single" w:sz="4" w:space="0" w:color="06357A"/>
            </w:tcBorders>
            <w:shd w:val="clear" w:color="auto" w:fill="auto"/>
            <w:vAlign w:val="center"/>
          </w:tcPr>
          <w:p w14:paraId="589BD3A8" w14:textId="7EEF797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£92,000</w:t>
            </w:r>
          </w:p>
        </w:tc>
        <w:tc>
          <w:tcPr>
            <w:tcW w:w="487" w:type="pct"/>
            <w:tcBorders>
              <w:bottom w:val="single" w:sz="4" w:space="0" w:color="06357A"/>
            </w:tcBorders>
            <w:shd w:val="clear" w:color="auto" w:fill="auto"/>
            <w:vAlign w:val="center"/>
          </w:tcPr>
          <w:p w14:paraId="6D13B7AF" w14:textId="44132F2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287AA4BE" w14:textId="2F05E20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040EE3B8" w14:textId="0FBD437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4A42C363" w14:textId="6AD12D8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7E4E99FB" w14:textId="75CC67F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28763D67" w14:textId="3DBD32F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-£28,000</w:t>
            </w:r>
          </w:p>
        </w:tc>
      </w:tr>
      <w:tr w:rsidR="00794C9F" w:rsidRPr="00B55FF9" w14:paraId="64D1711F" w14:textId="77777777" w:rsidTr="002634FC">
        <w:trPr>
          <w:trHeight w:val="20"/>
        </w:trPr>
        <w:tc>
          <w:tcPr>
            <w:tcW w:w="5000" w:type="pct"/>
            <w:gridSpan w:val="10"/>
            <w:tcBorders>
              <w:top w:val="single" w:sz="4" w:space="0" w:color="06357A"/>
            </w:tcBorders>
            <w:shd w:val="clear" w:color="auto" w:fill="003865" w:themeFill="accent3"/>
            <w:vAlign w:val="center"/>
          </w:tcPr>
          <w:p w14:paraId="3726C146"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3DDB22C9" w14:textId="77777777" w:rsidTr="002634FC">
        <w:trPr>
          <w:trHeight w:val="20"/>
        </w:trPr>
        <w:tc>
          <w:tcPr>
            <w:tcW w:w="1100" w:type="pct"/>
            <w:tcBorders>
              <w:top w:val="single" w:sz="4" w:space="0" w:color="06357A"/>
            </w:tcBorders>
            <w:shd w:val="clear" w:color="auto" w:fill="auto"/>
            <w:vAlign w:val="center"/>
          </w:tcPr>
          <w:p w14:paraId="51ED922B"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220D68A5" w14:textId="51B501EB"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8" w:type="pct"/>
            <w:tcBorders>
              <w:top w:val="single" w:sz="4" w:space="0" w:color="06357A"/>
            </w:tcBorders>
            <w:shd w:val="clear" w:color="auto" w:fill="D9D9D9" w:themeFill="background1" w:themeFillShade="D9"/>
            <w:vAlign w:val="center"/>
          </w:tcPr>
          <w:p w14:paraId="7774406E" w14:textId="28176884"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tcBorders>
              <w:top w:val="single" w:sz="4" w:space="0" w:color="06357A"/>
            </w:tcBorders>
            <w:shd w:val="clear" w:color="auto" w:fill="D9D9D9" w:themeFill="background1" w:themeFillShade="D9"/>
            <w:vAlign w:val="center"/>
          </w:tcPr>
          <w:p w14:paraId="41D8A888" w14:textId="2511691F"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8" w:type="pct"/>
            <w:tcBorders>
              <w:top w:val="single" w:sz="4" w:space="0" w:color="06357A"/>
            </w:tcBorders>
            <w:shd w:val="clear" w:color="auto" w:fill="D9D9D9" w:themeFill="background1" w:themeFillShade="D9"/>
            <w:vAlign w:val="center"/>
          </w:tcPr>
          <w:p w14:paraId="2FC64AE4" w14:textId="27FA8395"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tcBorders>
              <w:top w:val="single" w:sz="4" w:space="0" w:color="06357A"/>
            </w:tcBorders>
            <w:shd w:val="clear" w:color="auto" w:fill="D9D9D9" w:themeFill="background1" w:themeFillShade="D9"/>
            <w:vAlign w:val="center"/>
          </w:tcPr>
          <w:p w14:paraId="6533CC5E" w14:textId="5096C33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8" w:type="pct"/>
            <w:tcBorders>
              <w:top w:val="single" w:sz="4" w:space="0" w:color="06357A"/>
            </w:tcBorders>
            <w:shd w:val="clear" w:color="auto" w:fill="D9D9D9" w:themeFill="background1" w:themeFillShade="D9"/>
            <w:vAlign w:val="center"/>
          </w:tcPr>
          <w:p w14:paraId="0F340D31" w14:textId="42CD12B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c>
          <w:tcPr>
            <w:tcW w:w="487" w:type="pct"/>
            <w:tcBorders>
              <w:top w:val="single" w:sz="4" w:space="0" w:color="06357A"/>
            </w:tcBorders>
            <w:shd w:val="clear" w:color="auto" w:fill="D9D9D9" w:themeFill="background1" w:themeFillShade="D9"/>
            <w:vAlign w:val="center"/>
          </w:tcPr>
          <w:p w14:paraId="5AEAB883" w14:textId="5054C81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79B55DC4" w14:textId="5F8D9FC7"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-£1,000</w:t>
            </w:r>
          </w:p>
        </w:tc>
      </w:tr>
      <w:tr w:rsidR="00F24134" w:rsidRPr="00B55FF9" w14:paraId="1C968209" w14:textId="77777777" w:rsidTr="002634FC">
        <w:trPr>
          <w:trHeight w:val="20"/>
        </w:trPr>
        <w:tc>
          <w:tcPr>
            <w:tcW w:w="1100" w:type="pct"/>
            <w:shd w:val="clear" w:color="auto" w:fill="auto"/>
            <w:vAlign w:val="center"/>
          </w:tcPr>
          <w:p w14:paraId="1AD25928"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12B308BC" w14:textId="57378BA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-£5,000</w:t>
            </w:r>
          </w:p>
        </w:tc>
        <w:tc>
          <w:tcPr>
            <w:tcW w:w="488" w:type="pct"/>
            <w:shd w:val="clear" w:color="auto" w:fill="D9D9D9" w:themeFill="background1" w:themeFillShade="D9"/>
            <w:vAlign w:val="center"/>
          </w:tcPr>
          <w:p w14:paraId="7962C66C" w14:textId="08F66BC1"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-£5,000</w:t>
            </w:r>
          </w:p>
        </w:tc>
        <w:tc>
          <w:tcPr>
            <w:tcW w:w="487" w:type="pct"/>
            <w:shd w:val="clear" w:color="auto" w:fill="D9D9D9" w:themeFill="background1" w:themeFillShade="D9"/>
            <w:vAlign w:val="center"/>
          </w:tcPr>
          <w:p w14:paraId="5D630AEE" w14:textId="709080E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BA7234E" w14:textId="72AE548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6022ED2" w14:textId="24ED3F1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CCAECB4" w14:textId="3C9B42C8"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-£5,000</w:t>
            </w:r>
          </w:p>
        </w:tc>
        <w:tc>
          <w:tcPr>
            <w:tcW w:w="487" w:type="pct"/>
            <w:shd w:val="clear" w:color="auto" w:fill="D9D9D9" w:themeFill="background1" w:themeFillShade="D9"/>
            <w:vAlign w:val="center"/>
          </w:tcPr>
          <w:p w14:paraId="3FE79AFE" w14:textId="2B5DC72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331E7CD" w14:textId="47AEDEF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3135F68" w14:textId="77777777" w:rsidTr="002634FC">
        <w:trPr>
          <w:trHeight w:val="20"/>
        </w:trPr>
        <w:tc>
          <w:tcPr>
            <w:tcW w:w="1100" w:type="pct"/>
            <w:shd w:val="clear" w:color="auto" w:fill="auto"/>
            <w:vAlign w:val="center"/>
          </w:tcPr>
          <w:p w14:paraId="55074F96"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14850FCD" w14:textId="1AAD815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4FBBEAF0" w14:textId="0D4833B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£34,000</w:t>
            </w:r>
          </w:p>
        </w:tc>
        <w:tc>
          <w:tcPr>
            <w:tcW w:w="487" w:type="pct"/>
            <w:shd w:val="clear" w:color="auto" w:fill="auto"/>
            <w:vAlign w:val="center"/>
          </w:tcPr>
          <w:p w14:paraId="7730CD41" w14:textId="25F3A02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63F2F2D" w14:textId="0E54FC3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1018EDD" w14:textId="6D5CE5AE"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-£2,000</w:t>
            </w:r>
          </w:p>
        </w:tc>
        <w:tc>
          <w:tcPr>
            <w:tcW w:w="488" w:type="pct"/>
            <w:shd w:val="clear" w:color="auto" w:fill="D9D9D9" w:themeFill="background1" w:themeFillShade="D9"/>
            <w:vAlign w:val="center"/>
          </w:tcPr>
          <w:p w14:paraId="13D292FF" w14:textId="1FE42F4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05E0AE5" w14:textId="0FF6CCB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02D4A6E5" w14:textId="0A18C0C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772434F" w14:textId="77777777" w:rsidTr="002634FC">
        <w:trPr>
          <w:trHeight w:val="20"/>
        </w:trPr>
        <w:tc>
          <w:tcPr>
            <w:tcW w:w="1100" w:type="pct"/>
            <w:shd w:val="clear" w:color="auto" w:fill="auto"/>
            <w:vAlign w:val="center"/>
          </w:tcPr>
          <w:p w14:paraId="093FE5D0"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73601C8C" w14:textId="72A9726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£49,000</w:t>
            </w:r>
          </w:p>
        </w:tc>
        <w:tc>
          <w:tcPr>
            <w:tcW w:w="488" w:type="pct"/>
            <w:shd w:val="clear" w:color="auto" w:fill="auto"/>
            <w:vAlign w:val="center"/>
          </w:tcPr>
          <w:p w14:paraId="49342BB5" w14:textId="6995E16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£52,000</w:t>
            </w:r>
          </w:p>
        </w:tc>
        <w:tc>
          <w:tcPr>
            <w:tcW w:w="487" w:type="pct"/>
            <w:shd w:val="clear" w:color="auto" w:fill="auto"/>
            <w:vAlign w:val="center"/>
          </w:tcPr>
          <w:p w14:paraId="717D9A8A" w14:textId="35F4470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7A9E8D86" w14:textId="77562DA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FA85560" w14:textId="402397B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7E01BEA" w14:textId="3080658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B9BCA42" w14:textId="48C2E2C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2AB0F2F" w14:textId="7782A8C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7BDB7B25" w14:textId="77777777" w:rsidTr="002634FC">
        <w:trPr>
          <w:trHeight w:val="20"/>
        </w:trPr>
        <w:tc>
          <w:tcPr>
            <w:tcW w:w="1100" w:type="pct"/>
            <w:tcBorders>
              <w:bottom w:val="single" w:sz="4" w:space="0" w:color="06357A"/>
            </w:tcBorders>
            <w:shd w:val="clear" w:color="auto" w:fill="auto"/>
            <w:vAlign w:val="center"/>
          </w:tcPr>
          <w:p w14:paraId="358D013F"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7D7595AA" w14:textId="6A910AB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£94,000</w:t>
            </w:r>
          </w:p>
        </w:tc>
        <w:tc>
          <w:tcPr>
            <w:tcW w:w="488" w:type="pct"/>
            <w:tcBorders>
              <w:bottom w:val="single" w:sz="4" w:space="0" w:color="06357A"/>
            </w:tcBorders>
            <w:shd w:val="clear" w:color="auto" w:fill="auto"/>
            <w:vAlign w:val="center"/>
          </w:tcPr>
          <w:p w14:paraId="22FB9B69" w14:textId="5955129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£60,000</w:t>
            </w:r>
          </w:p>
        </w:tc>
        <w:tc>
          <w:tcPr>
            <w:tcW w:w="487" w:type="pct"/>
            <w:tcBorders>
              <w:bottom w:val="single" w:sz="4" w:space="0" w:color="06357A"/>
            </w:tcBorders>
            <w:shd w:val="clear" w:color="auto" w:fill="auto"/>
            <w:vAlign w:val="center"/>
          </w:tcPr>
          <w:p w14:paraId="2985E057" w14:textId="2FB69A8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0FFC313D" w14:textId="0B52C99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58F9BD83" w14:textId="020C879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FE827F2" w14:textId="35B973C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08517B8F" w14:textId="269AA82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38FDCE2E" w14:textId="1631C65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40DD0FB9" w14:textId="77777777" w:rsidTr="002634FC">
        <w:trPr>
          <w:trHeight w:val="120"/>
        </w:trPr>
        <w:tc>
          <w:tcPr>
            <w:tcW w:w="5000" w:type="pct"/>
            <w:gridSpan w:val="10"/>
            <w:tcBorders>
              <w:top w:val="single" w:sz="4" w:space="0" w:color="06357A"/>
              <w:bottom w:val="single" w:sz="4" w:space="0" w:color="06357A"/>
            </w:tcBorders>
            <w:shd w:val="clear" w:color="auto" w:fill="auto"/>
            <w:vAlign w:val="center"/>
          </w:tcPr>
          <w:p w14:paraId="2E1042BD" w14:textId="77777777" w:rsidR="00794C9F" w:rsidRPr="00B55FF9" w:rsidRDefault="00794C9F" w:rsidP="002634FC">
            <w:pPr>
              <w:spacing w:before="0" w:after="0"/>
              <w:jc w:val="left"/>
              <w:rPr>
                <w:b/>
                <w:color w:val="7D2239" w:themeColor="accent2"/>
                <w:sz w:val="20"/>
                <w:szCs w:val="20"/>
              </w:rPr>
            </w:pPr>
          </w:p>
        </w:tc>
      </w:tr>
      <w:tr w:rsidR="00794C9F" w:rsidRPr="00B55FF9" w14:paraId="4EC6889D" w14:textId="77777777" w:rsidTr="002634FC">
        <w:trPr>
          <w:trHeight w:val="20"/>
        </w:trPr>
        <w:tc>
          <w:tcPr>
            <w:tcW w:w="5000" w:type="pct"/>
            <w:gridSpan w:val="10"/>
            <w:tcBorders>
              <w:top w:val="single" w:sz="4" w:space="0" w:color="06357A"/>
              <w:bottom w:val="single" w:sz="4" w:space="0" w:color="06357A"/>
            </w:tcBorders>
            <w:shd w:val="clear" w:color="auto" w:fill="auto"/>
            <w:vAlign w:val="center"/>
          </w:tcPr>
          <w:p w14:paraId="7BB0F57C" w14:textId="77777777" w:rsidR="00794C9F" w:rsidRPr="00B55FF9" w:rsidRDefault="00794C9F" w:rsidP="002634FC">
            <w:pPr>
              <w:spacing w:before="0" w:after="0"/>
              <w:ind w:left="28" w:right="28"/>
              <w:jc w:val="left"/>
              <w:rPr>
                <w:b/>
                <w:color w:val="06357A"/>
                <w:sz w:val="20"/>
                <w:szCs w:val="20"/>
              </w:rPr>
            </w:pPr>
            <w:r>
              <w:rPr>
                <w:b/>
                <w:color w:val="06357A"/>
                <w:sz w:val="20"/>
                <w:szCs w:val="20"/>
              </w:rPr>
              <w:t>Students from Northern Ireland</w:t>
            </w:r>
          </w:p>
        </w:tc>
      </w:tr>
      <w:tr w:rsidR="00794C9F" w:rsidRPr="00B55FF9" w14:paraId="40615CE5"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3173BE89"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Full-time students</w:t>
            </w:r>
          </w:p>
        </w:tc>
      </w:tr>
      <w:tr w:rsidR="00F24134" w:rsidRPr="00B55FF9" w14:paraId="73007FDC" w14:textId="77777777" w:rsidTr="002634FC">
        <w:trPr>
          <w:trHeight w:val="20"/>
        </w:trPr>
        <w:tc>
          <w:tcPr>
            <w:tcW w:w="1100" w:type="pct"/>
            <w:tcBorders>
              <w:top w:val="single" w:sz="4" w:space="0" w:color="06357A"/>
            </w:tcBorders>
            <w:shd w:val="clear" w:color="auto" w:fill="auto"/>
            <w:vAlign w:val="center"/>
          </w:tcPr>
          <w:p w14:paraId="72358FD6"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0BDBEBFF" w14:textId="4695D22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0EF954CE" w14:textId="7CAC6D5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0E371B09" w14:textId="7DECC6BA"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7314E496" w14:textId="7F90B917"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039230CD" w14:textId="6E199A5E"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1A66E7F1" w14:textId="36F8C257"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78DCB641" w14:textId="5A0F4C98"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4648D42C" w14:textId="7686A2AF" w:rsidR="00F24134" w:rsidRPr="00B55FF9" w:rsidRDefault="00F24134" w:rsidP="00F24134">
            <w:pPr>
              <w:spacing w:before="0" w:after="0"/>
              <w:ind w:left="28" w:right="28"/>
              <w:jc w:val="center"/>
              <w:rPr>
                <w:rFonts w:cs="Calibri"/>
                <w:color w:val="FF0000"/>
                <w:sz w:val="20"/>
                <w:szCs w:val="20"/>
              </w:rPr>
            </w:pPr>
            <w:r w:rsidRPr="00B55FF9">
              <w:rPr>
                <w:rFonts w:cs="Calibri"/>
                <w:color w:val="000000"/>
                <w:sz w:val="20"/>
                <w:szCs w:val="20"/>
              </w:rPr>
              <w:t> </w:t>
            </w:r>
          </w:p>
        </w:tc>
      </w:tr>
      <w:tr w:rsidR="00F24134" w:rsidRPr="00B55FF9" w14:paraId="11E8EADF" w14:textId="77777777" w:rsidTr="002634FC">
        <w:trPr>
          <w:trHeight w:val="20"/>
        </w:trPr>
        <w:tc>
          <w:tcPr>
            <w:tcW w:w="1100" w:type="pct"/>
            <w:shd w:val="clear" w:color="auto" w:fill="auto"/>
            <w:vAlign w:val="center"/>
          </w:tcPr>
          <w:p w14:paraId="75361FFE"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387643E4" w14:textId="261C14E7"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-£41,000</w:t>
            </w:r>
          </w:p>
        </w:tc>
        <w:tc>
          <w:tcPr>
            <w:tcW w:w="488" w:type="pct"/>
            <w:shd w:val="clear" w:color="auto" w:fill="D9D9D9" w:themeFill="background1" w:themeFillShade="D9"/>
            <w:vAlign w:val="center"/>
          </w:tcPr>
          <w:p w14:paraId="2C175BF8" w14:textId="1E5AA92D"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7300047" w14:textId="1718F33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7876CB3" w14:textId="33379D5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1161DEC1" w14:textId="779AC41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2AB4FC7" w14:textId="56096EE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12071F1" w14:textId="0169574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4BFECB6" w14:textId="3E6FF3D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D64E504" w14:textId="77777777" w:rsidTr="002634FC">
        <w:trPr>
          <w:trHeight w:val="20"/>
        </w:trPr>
        <w:tc>
          <w:tcPr>
            <w:tcW w:w="1100" w:type="pct"/>
            <w:shd w:val="clear" w:color="auto" w:fill="auto"/>
            <w:vAlign w:val="center"/>
          </w:tcPr>
          <w:p w14:paraId="2F871DF1"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6D94717A" w14:textId="67EB884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£45,000</w:t>
            </w:r>
          </w:p>
        </w:tc>
        <w:tc>
          <w:tcPr>
            <w:tcW w:w="488" w:type="pct"/>
            <w:shd w:val="clear" w:color="auto" w:fill="auto"/>
            <w:vAlign w:val="center"/>
          </w:tcPr>
          <w:p w14:paraId="72D247BC" w14:textId="51D7021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£46,000</w:t>
            </w:r>
          </w:p>
        </w:tc>
        <w:tc>
          <w:tcPr>
            <w:tcW w:w="487" w:type="pct"/>
            <w:shd w:val="clear" w:color="auto" w:fill="auto"/>
            <w:vAlign w:val="center"/>
          </w:tcPr>
          <w:p w14:paraId="0816DF3A" w14:textId="4077724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07E6525" w14:textId="41683D2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3BFB3BAC" w14:textId="56FDCFF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02CF972" w14:textId="7FD2C91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86A5A96" w14:textId="7A8C923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332213F8" w14:textId="17CEE51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0F2CCC89" w14:textId="77777777" w:rsidTr="002634FC">
        <w:trPr>
          <w:trHeight w:val="20"/>
        </w:trPr>
        <w:tc>
          <w:tcPr>
            <w:tcW w:w="1100" w:type="pct"/>
            <w:shd w:val="clear" w:color="auto" w:fill="auto"/>
            <w:vAlign w:val="center"/>
          </w:tcPr>
          <w:p w14:paraId="62B28EB6"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7719C829" w14:textId="7738187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£49,000</w:t>
            </w:r>
          </w:p>
        </w:tc>
        <w:tc>
          <w:tcPr>
            <w:tcW w:w="488" w:type="pct"/>
            <w:shd w:val="clear" w:color="auto" w:fill="auto"/>
            <w:vAlign w:val="center"/>
          </w:tcPr>
          <w:p w14:paraId="3320CA40" w14:textId="3E0EACE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0BFBCEBF" w14:textId="540AD0B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56373287" w14:textId="3DF6A17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auto"/>
            <w:vAlign w:val="center"/>
          </w:tcPr>
          <w:p w14:paraId="1E9A4747" w14:textId="399C9AD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FAD274B" w14:textId="0625D0E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50C91A13" w14:textId="74021E4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DFA1CB9" w14:textId="7A412A9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6AF6E2C5" w14:textId="77777777" w:rsidTr="002634FC">
        <w:trPr>
          <w:trHeight w:val="20"/>
        </w:trPr>
        <w:tc>
          <w:tcPr>
            <w:tcW w:w="1100" w:type="pct"/>
            <w:tcBorders>
              <w:bottom w:val="single" w:sz="4" w:space="0" w:color="06357A"/>
            </w:tcBorders>
            <w:shd w:val="clear" w:color="auto" w:fill="auto"/>
            <w:vAlign w:val="center"/>
          </w:tcPr>
          <w:p w14:paraId="44AF69C1"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1878DD9E" w14:textId="310C8DA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£153,000</w:t>
            </w:r>
          </w:p>
        </w:tc>
        <w:tc>
          <w:tcPr>
            <w:tcW w:w="488" w:type="pct"/>
            <w:tcBorders>
              <w:bottom w:val="single" w:sz="4" w:space="0" w:color="06357A"/>
            </w:tcBorders>
            <w:shd w:val="clear" w:color="auto" w:fill="auto"/>
            <w:vAlign w:val="center"/>
          </w:tcPr>
          <w:p w14:paraId="6FDABB54" w14:textId="49A3C1A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£92,000</w:t>
            </w:r>
          </w:p>
        </w:tc>
        <w:tc>
          <w:tcPr>
            <w:tcW w:w="487" w:type="pct"/>
            <w:tcBorders>
              <w:bottom w:val="single" w:sz="4" w:space="0" w:color="06357A"/>
            </w:tcBorders>
            <w:shd w:val="clear" w:color="auto" w:fill="auto"/>
            <w:vAlign w:val="center"/>
          </w:tcPr>
          <w:p w14:paraId="355189EA" w14:textId="2A48BFB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1424AE5A" w14:textId="43EEC09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5E416C17" w14:textId="395F522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0EDC8D71" w14:textId="48D4846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3E2AEEC9" w14:textId="41982A8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10175A7B" w14:textId="78A953F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794C9F" w:rsidRPr="00B55FF9" w14:paraId="237D0ED2" w14:textId="77777777" w:rsidTr="002634FC">
        <w:trPr>
          <w:trHeight w:val="20"/>
        </w:trPr>
        <w:tc>
          <w:tcPr>
            <w:tcW w:w="5000" w:type="pct"/>
            <w:gridSpan w:val="10"/>
            <w:tcBorders>
              <w:top w:val="single" w:sz="4" w:space="0" w:color="06357A"/>
              <w:bottom w:val="single" w:sz="4" w:space="0" w:color="06357A"/>
            </w:tcBorders>
            <w:shd w:val="clear" w:color="auto" w:fill="003865" w:themeFill="accent3"/>
            <w:vAlign w:val="center"/>
          </w:tcPr>
          <w:p w14:paraId="1C66815A" w14:textId="77777777" w:rsidR="00794C9F" w:rsidRPr="00B55FF9" w:rsidRDefault="00794C9F" w:rsidP="002634FC">
            <w:pPr>
              <w:spacing w:before="0" w:after="0"/>
              <w:ind w:left="28" w:right="28"/>
              <w:jc w:val="left"/>
              <w:rPr>
                <w:b/>
                <w:color w:val="FFFFFF" w:themeColor="background1"/>
                <w:sz w:val="20"/>
                <w:szCs w:val="20"/>
              </w:rPr>
            </w:pPr>
            <w:r w:rsidRPr="00B55FF9">
              <w:rPr>
                <w:b/>
                <w:color w:val="FFFFFF" w:themeColor="background1"/>
                <w:sz w:val="20"/>
                <w:szCs w:val="20"/>
              </w:rPr>
              <w:t>Part-time students</w:t>
            </w:r>
          </w:p>
        </w:tc>
      </w:tr>
      <w:tr w:rsidR="00F24134" w:rsidRPr="00B55FF9" w14:paraId="0B5E5EEE" w14:textId="77777777" w:rsidTr="002634FC">
        <w:trPr>
          <w:trHeight w:val="20"/>
        </w:trPr>
        <w:tc>
          <w:tcPr>
            <w:tcW w:w="1100" w:type="pct"/>
            <w:tcBorders>
              <w:top w:val="single" w:sz="4" w:space="0" w:color="06357A"/>
            </w:tcBorders>
            <w:shd w:val="clear" w:color="auto" w:fill="auto"/>
            <w:vAlign w:val="center"/>
          </w:tcPr>
          <w:p w14:paraId="0FAE5FD0" w14:textId="77777777" w:rsidR="00F24134" w:rsidRPr="00B55FF9" w:rsidRDefault="00F24134" w:rsidP="00F24134">
            <w:pPr>
              <w:spacing w:before="0" w:after="0"/>
              <w:ind w:left="28" w:right="28"/>
              <w:jc w:val="left"/>
              <w:rPr>
                <w:sz w:val="20"/>
                <w:szCs w:val="20"/>
              </w:rPr>
            </w:pPr>
            <w:r w:rsidRPr="00B55FF9">
              <w:rPr>
                <w:sz w:val="20"/>
                <w:szCs w:val="20"/>
              </w:rPr>
              <w:t>Other undergraduate</w:t>
            </w:r>
          </w:p>
        </w:tc>
        <w:tc>
          <w:tcPr>
            <w:tcW w:w="487" w:type="pct"/>
            <w:tcBorders>
              <w:top w:val="single" w:sz="4" w:space="0" w:color="06357A"/>
            </w:tcBorders>
            <w:shd w:val="clear" w:color="auto" w:fill="D9D9D9" w:themeFill="background1" w:themeFillShade="D9"/>
            <w:vAlign w:val="center"/>
          </w:tcPr>
          <w:p w14:paraId="2F9E7A04" w14:textId="7AB83FC1"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-£2,000</w:t>
            </w:r>
          </w:p>
        </w:tc>
        <w:tc>
          <w:tcPr>
            <w:tcW w:w="488" w:type="pct"/>
            <w:tcBorders>
              <w:top w:val="single" w:sz="4" w:space="0" w:color="06357A"/>
            </w:tcBorders>
            <w:shd w:val="clear" w:color="auto" w:fill="D9D9D9" w:themeFill="background1" w:themeFillShade="D9"/>
            <w:vAlign w:val="center"/>
          </w:tcPr>
          <w:p w14:paraId="6DBBC1EB" w14:textId="0972CD39" w:rsidR="00F24134" w:rsidRPr="00B55FF9" w:rsidRDefault="00F24134" w:rsidP="00F24134">
            <w:pPr>
              <w:spacing w:before="0" w:after="0"/>
              <w:ind w:left="28" w:right="28"/>
              <w:jc w:val="center"/>
              <w:rPr>
                <w:rFonts w:cs="Calibri"/>
                <w:color w:val="000000"/>
                <w:sz w:val="20"/>
                <w:szCs w:val="20"/>
              </w:rPr>
            </w:pPr>
            <w:r w:rsidRPr="00B55FF9">
              <w:rPr>
                <w:rFonts w:cs="Calibri"/>
                <w:color w:val="FF0000"/>
                <w:sz w:val="20"/>
                <w:szCs w:val="20"/>
              </w:rPr>
              <w:t>-£2,000</w:t>
            </w:r>
          </w:p>
        </w:tc>
        <w:tc>
          <w:tcPr>
            <w:tcW w:w="487" w:type="pct"/>
            <w:tcBorders>
              <w:top w:val="single" w:sz="4" w:space="0" w:color="06357A"/>
            </w:tcBorders>
            <w:shd w:val="clear" w:color="auto" w:fill="D9D9D9" w:themeFill="background1" w:themeFillShade="D9"/>
            <w:vAlign w:val="center"/>
          </w:tcPr>
          <w:p w14:paraId="570B45BD" w14:textId="1437ABC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667F36C1" w14:textId="7513346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396474D0" w14:textId="0264E4F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top w:val="single" w:sz="4" w:space="0" w:color="06357A"/>
            </w:tcBorders>
            <w:shd w:val="clear" w:color="auto" w:fill="D9D9D9" w:themeFill="background1" w:themeFillShade="D9"/>
            <w:vAlign w:val="center"/>
          </w:tcPr>
          <w:p w14:paraId="5DE21C36" w14:textId="7535E43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top w:val="single" w:sz="4" w:space="0" w:color="06357A"/>
            </w:tcBorders>
            <w:shd w:val="clear" w:color="auto" w:fill="D9D9D9" w:themeFill="background1" w:themeFillShade="D9"/>
            <w:vAlign w:val="center"/>
          </w:tcPr>
          <w:p w14:paraId="46613CDA" w14:textId="1794D829"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top w:val="single" w:sz="4" w:space="0" w:color="06357A"/>
            </w:tcBorders>
            <w:shd w:val="clear" w:color="auto" w:fill="D9D9D9" w:themeFill="background1" w:themeFillShade="D9"/>
            <w:vAlign w:val="center"/>
          </w:tcPr>
          <w:p w14:paraId="1B684CFE" w14:textId="4F475C6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0CA7D4E4" w14:textId="77777777" w:rsidTr="002634FC">
        <w:trPr>
          <w:trHeight w:val="20"/>
        </w:trPr>
        <w:tc>
          <w:tcPr>
            <w:tcW w:w="1100" w:type="pct"/>
            <w:shd w:val="clear" w:color="auto" w:fill="auto"/>
            <w:vAlign w:val="center"/>
          </w:tcPr>
          <w:p w14:paraId="3E6C7BD8" w14:textId="77777777" w:rsidR="00F24134" w:rsidRPr="00B55FF9" w:rsidRDefault="00F24134" w:rsidP="00F24134">
            <w:pPr>
              <w:spacing w:before="0" w:after="0"/>
              <w:ind w:left="28" w:right="28"/>
              <w:jc w:val="left"/>
              <w:rPr>
                <w:sz w:val="20"/>
                <w:szCs w:val="20"/>
              </w:rPr>
            </w:pPr>
            <w:r w:rsidRPr="00B55FF9">
              <w:rPr>
                <w:sz w:val="20"/>
                <w:szCs w:val="20"/>
              </w:rPr>
              <w:t>First degree</w:t>
            </w:r>
          </w:p>
        </w:tc>
        <w:tc>
          <w:tcPr>
            <w:tcW w:w="487" w:type="pct"/>
            <w:shd w:val="clear" w:color="auto" w:fill="D9D9D9" w:themeFill="background1" w:themeFillShade="D9"/>
            <w:vAlign w:val="center"/>
          </w:tcPr>
          <w:p w14:paraId="62D7EDD3" w14:textId="7FB1BFEC"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10CBA81F" w14:textId="611CCA6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FFD7963" w14:textId="288CB8A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6A26B9C8" w14:textId="061E63B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AB2205F" w14:textId="1EC098C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4E90B9DF" w14:textId="05A1ED9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137864B" w14:textId="58929390"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6A279C66" w14:textId="02066506"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6A449928" w14:textId="77777777" w:rsidTr="002634FC">
        <w:trPr>
          <w:trHeight w:val="20"/>
        </w:trPr>
        <w:tc>
          <w:tcPr>
            <w:tcW w:w="1100" w:type="pct"/>
            <w:shd w:val="clear" w:color="auto" w:fill="auto"/>
            <w:vAlign w:val="center"/>
          </w:tcPr>
          <w:p w14:paraId="1D9EEE85" w14:textId="77777777" w:rsidR="00F24134" w:rsidRPr="00B55FF9" w:rsidRDefault="00F24134" w:rsidP="00F24134">
            <w:pPr>
              <w:spacing w:before="0" w:after="0"/>
              <w:ind w:left="28" w:right="28"/>
              <w:jc w:val="left"/>
              <w:rPr>
                <w:sz w:val="20"/>
                <w:szCs w:val="20"/>
              </w:rPr>
            </w:pPr>
            <w:r w:rsidRPr="00B55FF9">
              <w:rPr>
                <w:sz w:val="20"/>
                <w:szCs w:val="20"/>
              </w:rPr>
              <w:t>Other postgraduate</w:t>
            </w:r>
          </w:p>
        </w:tc>
        <w:tc>
          <w:tcPr>
            <w:tcW w:w="487" w:type="pct"/>
            <w:shd w:val="clear" w:color="auto" w:fill="auto"/>
            <w:vAlign w:val="center"/>
          </w:tcPr>
          <w:p w14:paraId="753126ED" w14:textId="4A5E509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£28,000</w:t>
            </w:r>
          </w:p>
        </w:tc>
        <w:tc>
          <w:tcPr>
            <w:tcW w:w="488" w:type="pct"/>
            <w:shd w:val="clear" w:color="auto" w:fill="auto"/>
            <w:vAlign w:val="center"/>
          </w:tcPr>
          <w:p w14:paraId="79AF3E4A" w14:textId="1F45F67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£34,000</w:t>
            </w:r>
          </w:p>
        </w:tc>
        <w:tc>
          <w:tcPr>
            <w:tcW w:w="487" w:type="pct"/>
            <w:shd w:val="clear" w:color="auto" w:fill="auto"/>
            <w:vAlign w:val="center"/>
          </w:tcPr>
          <w:p w14:paraId="52F5A82C" w14:textId="5A0DF725"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3541939A" w14:textId="7A6C4C6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2FC838D6" w14:textId="2342652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2F3944EE" w14:textId="2D4AD18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43163A79" w14:textId="1A2D6D2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46CE0FE5" w14:textId="2EAFE468"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2897BABF" w14:textId="77777777" w:rsidTr="002634FC">
        <w:trPr>
          <w:trHeight w:val="20"/>
        </w:trPr>
        <w:tc>
          <w:tcPr>
            <w:tcW w:w="1100" w:type="pct"/>
            <w:shd w:val="clear" w:color="auto" w:fill="auto"/>
            <w:vAlign w:val="center"/>
          </w:tcPr>
          <w:p w14:paraId="64B492FB" w14:textId="77777777" w:rsidR="00F24134" w:rsidRPr="00B55FF9" w:rsidRDefault="00F24134" w:rsidP="00F24134">
            <w:pPr>
              <w:spacing w:before="0" w:after="0"/>
              <w:ind w:left="28" w:right="28"/>
              <w:jc w:val="left"/>
              <w:rPr>
                <w:sz w:val="20"/>
                <w:szCs w:val="20"/>
              </w:rPr>
            </w:pPr>
            <w:r w:rsidRPr="00B55FF9">
              <w:rPr>
                <w:sz w:val="20"/>
                <w:szCs w:val="20"/>
              </w:rPr>
              <w:t>Higher degree (taught)</w:t>
            </w:r>
          </w:p>
        </w:tc>
        <w:tc>
          <w:tcPr>
            <w:tcW w:w="487" w:type="pct"/>
            <w:shd w:val="clear" w:color="auto" w:fill="auto"/>
            <w:vAlign w:val="center"/>
          </w:tcPr>
          <w:p w14:paraId="7E77A642" w14:textId="2CDA401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£50,000</w:t>
            </w:r>
          </w:p>
        </w:tc>
        <w:tc>
          <w:tcPr>
            <w:tcW w:w="488" w:type="pct"/>
            <w:shd w:val="clear" w:color="auto" w:fill="auto"/>
            <w:vAlign w:val="center"/>
          </w:tcPr>
          <w:p w14:paraId="4F323493" w14:textId="4BD9E28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£54,000</w:t>
            </w:r>
          </w:p>
        </w:tc>
        <w:tc>
          <w:tcPr>
            <w:tcW w:w="487" w:type="pct"/>
            <w:shd w:val="clear" w:color="auto" w:fill="auto"/>
            <w:vAlign w:val="center"/>
          </w:tcPr>
          <w:p w14:paraId="5417DC52" w14:textId="00D396D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auto"/>
            <w:vAlign w:val="center"/>
          </w:tcPr>
          <w:p w14:paraId="326C055D" w14:textId="0392F22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751696E0" w14:textId="229857B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shd w:val="clear" w:color="auto" w:fill="D9D9D9" w:themeFill="background1" w:themeFillShade="D9"/>
            <w:vAlign w:val="center"/>
          </w:tcPr>
          <w:p w14:paraId="7EA70442" w14:textId="0F3231F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shd w:val="clear" w:color="auto" w:fill="D9D9D9" w:themeFill="background1" w:themeFillShade="D9"/>
            <w:vAlign w:val="center"/>
          </w:tcPr>
          <w:p w14:paraId="685B65F7" w14:textId="5271997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shd w:val="clear" w:color="auto" w:fill="D9D9D9" w:themeFill="background1" w:themeFillShade="D9"/>
            <w:vAlign w:val="center"/>
          </w:tcPr>
          <w:p w14:paraId="156396AA" w14:textId="2AC0F34F"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r w:rsidR="00F24134" w:rsidRPr="00B55FF9" w14:paraId="3C8772CB" w14:textId="77777777" w:rsidTr="002634FC">
        <w:trPr>
          <w:trHeight w:val="20"/>
        </w:trPr>
        <w:tc>
          <w:tcPr>
            <w:tcW w:w="1100" w:type="pct"/>
            <w:tcBorders>
              <w:bottom w:val="single" w:sz="4" w:space="0" w:color="06357A"/>
            </w:tcBorders>
            <w:shd w:val="clear" w:color="auto" w:fill="auto"/>
            <w:vAlign w:val="center"/>
          </w:tcPr>
          <w:p w14:paraId="5FE3F3B2" w14:textId="77777777" w:rsidR="00F24134" w:rsidRPr="00B55FF9" w:rsidRDefault="00F24134" w:rsidP="00F24134">
            <w:pPr>
              <w:spacing w:before="0" w:after="0"/>
              <w:ind w:left="28" w:right="28"/>
              <w:jc w:val="left"/>
              <w:rPr>
                <w:sz w:val="20"/>
                <w:szCs w:val="20"/>
              </w:rPr>
            </w:pPr>
            <w:r w:rsidRPr="00B55FF9">
              <w:rPr>
                <w:sz w:val="20"/>
                <w:szCs w:val="20"/>
              </w:rPr>
              <w:t>Higher degree (res</w:t>
            </w:r>
            <w:r>
              <w:rPr>
                <w:sz w:val="20"/>
                <w:szCs w:val="20"/>
              </w:rPr>
              <w:t>.</w:t>
            </w:r>
            <w:r w:rsidRPr="00B55FF9">
              <w:rPr>
                <w:sz w:val="20"/>
                <w:szCs w:val="20"/>
              </w:rPr>
              <w:t>)</w:t>
            </w:r>
          </w:p>
        </w:tc>
        <w:tc>
          <w:tcPr>
            <w:tcW w:w="487" w:type="pct"/>
            <w:tcBorders>
              <w:bottom w:val="single" w:sz="4" w:space="0" w:color="06357A"/>
            </w:tcBorders>
            <w:shd w:val="clear" w:color="auto" w:fill="auto"/>
            <w:vAlign w:val="center"/>
          </w:tcPr>
          <w:p w14:paraId="4708EA5A" w14:textId="4742D66B"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3C134DBF" w14:textId="6A28B3F7"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4B9A6410" w14:textId="368CF68E"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7CFDA52E" w14:textId="74251343"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auto"/>
            <w:vAlign w:val="center"/>
          </w:tcPr>
          <w:p w14:paraId="29B6E114" w14:textId="1B5B9074"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tcBorders>
              <w:bottom w:val="single" w:sz="4" w:space="0" w:color="06357A"/>
            </w:tcBorders>
            <w:shd w:val="clear" w:color="auto" w:fill="auto"/>
            <w:vAlign w:val="center"/>
          </w:tcPr>
          <w:p w14:paraId="67E59068" w14:textId="749A1F92"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7" w:type="pct"/>
            <w:tcBorders>
              <w:bottom w:val="single" w:sz="4" w:space="0" w:color="06357A"/>
            </w:tcBorders>
            <w:shd w:val="clear" w:color="auto" w:fill="D9D9D9" w:themeFill="background1" w:themeFillShade="D9"/>
            <w:vAlign w:val="center"/>
          </w:tcPr>
          <w:p w14:paraId="6CE1E54F" w14:textId="195B23BA"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c>
          <w:tcPr>
            <w:tcW w:w="488" w:type="pct"/>
            <w:gridSpan w:val="2"/>
            <w:tcBorders>
              <w:bottom w:val="single" w:sz="4" w:space="0" w:color="06357A"/>
            </w:tcBorders>
            <w:shd w:val="clear" w:color="auto" w:fill="D9D9D9" w:themeFill="background1" w:themeFillShade="D9"/>
            <w:vAlign w:val="center"/>
          </w:tcPr>
          <w:p w14:paraId="3126E762" w14:textId="4E371231" w:rsidR="00F24134" w:rsidRPr="00B55FF9" w:rsidRDefault="00F24134" w:rsidP="00F24134">
            <w:pPr>
              <w:spacing w:before="0" w:after="0"/>
              <w:ind w:left="28" w:right="28"/>
              <w:jc w:val="center"/>
              <w:rPr>
                <w:rFonts w:cs="Calibri"/>
                <w:color w:val="000000"/>
                <w:sz w:val="20"/>
                <w:szCs w:val="20"/>
              </w:rPr>
            </w:pPr>
            <w:r w:rsidRPr="00B55FF9">
              <w:rPr>
                <w:rFonts w:cs="Calibri"/>
                <w:color w:val="000000"/>
                <w:sz w:val="20"/>
                <w:szCs w:val="20"/>
              </w:rPr>
              <w:t> </w:t>
            </w:r>
          </w:p>
        </w:tc>
      </w:tr>
    </w:tbl>
    <w:p w14:paraId="2680F11B" w14:textId="75C063D0" w:rsidR="00794C9F" w:rsidRDefault="004E7422" w:rsidP="00F96CE8">
      <w:pPr>
        <w:spacing w:before="0"/>
        <w:rPr>
          <w:b/>
          <w:i/>
          <w:sz w:val="16"/>
        </w:rPr>
      </w:pPr>
      <w:r w:rsidRPr="00B55FF9">
        <w:rPr>
          <w:sz w:val="16"/>
          <w:szCs w:val="16"/>
        </w:rPr>
        <w:t>Note: All values are rounded to the nearest £1,000. Gaps may arise where there are no students in the 2018-19 University of Glasgow cohort expected to complete the given qualification (with the given characteristics). Grey shading indicates instances where the level of study at the University of Glasgow is equal to or lower than the level of previous attainment. In these instances, the analysis implicitly assumes that all calculated gross returns (</w:t>
      </w:r>
      <w:r w:rsidRPr="00B55FF9">
        <w:rPr>
          <w:i/>
          <w:sz w:val="16"/>
          <w:szCs w:val="16"/>
        </w:rPr>
        <w:t>before</w:t>
      </w:r>
      <w:r w:rsidRPr="00B55FF9">
        <w:rPr>
          <w:sz w:val="16"/>
          <w:szCs w:val="16"/>
        </w:rPr>
        <w:t xml:space="preserve"> the deduction of any foregone earnings or other costs) can only be larger or equal to zero (</w:t>
      </w:r>
      <w:proofErr w:type="gramStart"/>
      <w:r w:rsidRPr="00B55FF9">
        <w:rPr>
          <w:sz w:val="16"/>
          <w:szCs w:val="16"/>
        </w:rPr>
        <w:t>i.e.</w:t>
      </w:r>
      <w:proofErr w:type="gramEnd"/>
      <w:r w:rsidRPr="00B55FF9">
        <w:rPr>
          <w:sz w:val="16"/>
          <w:szCs w:val="16"/>
        </w:rPr>
        <w:t xml:space="preserve"> there can be no wage or employment penalty associated with any higher education qualification attainment). Hence, each grey-shaded cell displays only the assumed underlying direct or indirect costs associated with qualification attainment. </w:t>
      </w:r>
      <w:r w:rsidRPr="00B55FF9">
        <w:rPr>
          <w:b/>
          <w:i/>
          <w:sz w:val="16"/>
        </w:rPr>
        <w:t>Source: London Economics' analysis</w:t>
      </w:r>
    </w:p>
    <w:p w14:paraId="61FE3A08" w14:textId="77777777" w:rsidR="00FE1A2B" w:rsidRPr="00B55FF9" w:rsidRDefault="00FE1A2B" w:rsidP="00FE1A2B">
      <w:pPr>
        <w:sectPr w:rsidR="00FE1A2B" w:rsidRPr="00B55FF9" w:rsidSect="00B90942">
          <w:headerReference w:type="even" r:id="rId306"/>
          <w:headerReference w:type="default" r:id="rId307"/>
          <w:type w:val="continuous"/>
          <w:pgSz w:w="11906" w:h="16838"/>
          <w:pgMar w:top="1418" w:right="1531" w:bottom="1418" w:left="1531" w:header="709" w:footer="850" w:gutter="0"/>
          <w:cols w:space="708"/>
          <w:docGrid w:linePitch="360"/>
        </w:sectPr>
      </w:pPr>
    </w:p>
    <w:p w14:paraId="195F84E1" w14:textId="75B26DD0" w:rsidR="00445DA1" w:rsidRPr="00B55FF9" w:rsidRDefault="00EB0EDA" w:rsidP="00EB0EDA">
      <w:pPr>
        <w:pStyle w:val="AnnexHeading2"/>
      </w:pPr>
      <w:bookmarkStart w:id="318" w:name="_Toc85188900"/>
      <w:r w:rsidRPr="00B55FF9">
        <w:t>Impact o</w:t>
      </w:r>
      <w:r w:rsidR="00CE1387" w:rsidRPr="00B55FF9">
        <w:t>f</w:t>
      </w:r>
      <w:r w:rsidRPr="00B55FF9">
        <w:t xml:space="preserve"> educational exports</w:t>
      </w:r>
      <w:bookmarkEnd w:id="318"/>
    </w:p>
    <w:p w14:paraId="4EDDCB43" w14:textId="11926DDC" w:rsidR="009D3B30" w:rsidRPr="00B55FF9" w:rsidRDefault="009D3B30" w:rsidP="009D3B30">
      <w:pPr>
        <w:pStyle w:val="AnnexHeading3"/>
      </w:pPr>
      <w:bookmarkStart w:id="319" w:name="_Ref75521261"/>
      <w:r w:rsidRPr="00B55FF9">
        <w:t>Industry breakdown</w:t>
      </w:r>
      <w:bookmarkEnd w:id="319"/>
    </w:p>
    <w:p w14:paraId="7D4F0627" w14:textId="6379FEAC" w:rsidR="009D3B30" w:rsidRPr="00B55FF9" w:rsidRDefault="009D3B30" w:rsidP="009D3B30">
      <w:r w:rsidRPr="00B55FF9">
        <w:fldChar w:fldCharType="begin"/>
      </w:r>
      <w:r w:rsidRPr="00B55FF9">
        <w:instrText xml:space="preserve"> REF _Ref69216072 \r \h </w:instrText>
      </w:r>
      <w:r w:rsidR="00B55FF9">
        <w:instrText xml:space="preserve"> \* MERGEFORMAT </w:instrText>
      </w:r>
      <w:r w:rsidRPr="00B55FF9">
        <w:fldChar w:fldCharType="separate"/>
      </w:r>
      <w:r w:rsidR="00B96FA3">
        <w:t>Table 20</w:t>
      </w:r>
      <w:r w:rsidRPr="00B55FF9">
        <w:fldChar w:fldCharType="end"/>
      </w:r>
      <w:r w:rsidRPr="00B55FF9">
        <w:t xml:space="preserve"> provides an overview of the high-level industry classifications used throughout the multi-regional Input-Output analysis (described in greater detail in Section </w:t>
      </w:r>
      <w:r w:rsidR="002335D6" w:rsidRPr="00B55FF9">
        <w:fldChar w:fldCharType="begin"/>
      </w:r>
      <w:r w:rsidR="002335D6" w:rsidRPr="00B55FF9">
        <w:instrText xml:space="preserve"> REF _Ref75521151 \r \h </w:instrText>
      </w:r>
      <w:r w:rsidR="00B55FF9">
        <w:instrText xml:space="preserve"> \* MERGEFORMAT </w:instrText>
      </w:r>
      <w:r w:rsidR="002335D6" w:rsidRPr="00B55FF9">
        <w:fldChar w:fldCharType="separate"/>
      </w:r>
      <w:r w:rsidR="00B96FA3">
        <w:t>4</w:t>
      </w:r>
      <w:r w:rsidR="002335D6" w:rsidRPr="00B55FF9">
        <w:fldChar w:fldCharType="end"/>
      </w:r>
      <w:r w:rsidRPr="00B55FF9">
        <w:t xml:space="preserve">). </w:t>
      </w:r>
    </w:p>
    <w:p w14:paraId="5BABFD4D" w14:textId="77777777" w:rsidR="009D3B30" w:rsidRPr="00B55FF9" w:rsidRDefault="009D3B30" w:rsidP="009D3B30">
      <w:pPr>
        <w:pStyle w:val="TableTitle"/>
      </w:pPr>
      <w:bookmarkStart w:id="320" w:name="_Ref69216072"/>
      <w:bookmarkStart w:id="321" w:name="_Toc75247049"/>
      <w:bookmarkStart w:id="322" w:name="_Toc85188928"/>
      <w:r w:rsidRPr="00B55FF9">
        <w:t>Industry grouping used as part of the multi-regional Input-Output analysis</w:t>
      </w:r>
      <w:bookmarkEnd w:id="320"/>
      <w:bookmarkEnd w:id="321"/>
      <w:bookmarkEnd w:id="322"/>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6927"/>
        <w:gridCol w:w="1917"/>
      </w:tblGrid>
      <w:tr w:rsidR="009D3B30" w:rsidRPr="00B55FF9" w14:paraId="074B7EDB" w14:textId="77777777" w:rsidTr="00915A5E">
        <w:tc>
          <w:tcPr>
            <w:tcW w:w="3916" w:type="pct"/>
            <w:tcBorders>
              <w:top w:val="single" w:sz="4" w:space="0" w:color="06357A"/>
              <w:bottom w:val="single" w:sz="4" w:space="0" w:color="06357A"/>
            </w:tcBorders>
            <w:shd w:val="clear" w:color="auto" w:fill="auto"/>
            <w:vAlign w:val="center"/>
          </w:tcPr>
          <w:p w14:paraId="70216BFB" w14:textId="77777777" w:rsidR="009D3B30" w:rsidRPr="00B55FF9" w:rsidRDefault="009D3B30" w:rsidP="00EA09C2">
            <w:pPr>
              <w:pStyle w:val="TableHeading"/>
              <w:rPr>
                <w:sz w:val="16"/>
                <w:szCs w:val="16"/>
              </w:rPr>
            </w:pPr>
            <w:r w:rsidRPr="00B55FF9">
              <w:rPr>
                <w:sz w:val="16"/>
                <w:szCs w:val="16"/>
              </w:rPr>
              <w:t>Industries included in original UK Input-Output table</w:t>
            </w:r>
          </w:p>
        </w:tc>
        <w:tc>
          <w:tcPr>
            <w:tcW w:w="1084" w:type="pct"/>
            <w:tcBorders>
              <w:top w:val="single" w:sz="4" w:space="0" w:color="06357A"/>
              <w:bottom w:val="single" w:sz="4" w:space="0" w:color="06357A"/>
            </w:tcBorders>
            <w:shd w:val="clear" w:color="auto" w:fill="auto"/>
            <w:vAlign w:val="center"/>
          </w:tcPr>
          <w:p w14:paraId="4D38636F" w14:textId="77777777" w:rsidR="009D3B30" w:rsidRPr="00B55FF9" w:rsidRDefault="009D3B30" w:rsidP="00EA09C2">
            <w:pPr>
              <w:pStyle w:val="TableHeading"/>
              <w:jc w:val="center"/>
              <w:rPr>
                <w:sz w:val="16"/>
                <w:szCs w:val="16"/>
              </w:rPr>
            </w:pPr>
            <w:r w:rsidRPr="00B55FF9">
              <w:rPr>
                <w:sz w:val="16"/>
                <w:szCs w:val="16"/>
              </w:rPr>
              <w:t>High-level industry group [and UK SIC Codes]</w:t>
            </w:r>
          </w:p>
        </w:tc>
      </w:tr>
      <w:tr w:rsidR="009D3B30" w:rsidRPr="00B55FF9" w14:paraId="52BE2B20" w14:textId="77777777" w:rsidTr="00915A5E">
        <w:tc>
          <w:tcPr>
            <w:tcW w:w="3916" w:type="pct"/>
            <w:tcBorders>
              <w:top w:val="single" w:sz="4" w:space="0" w:color="06357A"/>
            </w:tcBorders>
            <w:shd w:val="clear" w:color="auto" w:fill="auto"/>
            <w:vAlign w:val="center"/>
          </w:tcPr>
          <w:p w14:paraId="764E4FC0" w14:textId="77777777" w:rsidR="009D3B30" w:rsidRPr="00B55FF9" w:rsidRDefault="009D3B30" w:rsidP="00EA09C2">
            <w:pPr>
              <w:pStyle w:val="TableText"/>
              <w:rPr>
                <w:sz w:val="16"/>
                <w:szCs w:val="16"/>
              </w:rPr>
            </w:pPr>
            <w:r w:rsidRPr="00B55FF9">
              <w:rPr>
                <w:rFonts w:cs="Calibri"/>
                <w:sz w:val="16"/>
                <w:szCs w:val="16"/>
              </w:rPr>
              <w:t>Crop and animal production, hunting and related service activities</w:t>
            </w:r>
          </w:p>
        </w:tc>
        <w:tc>
          <w:tcPr>
            <w:tcW w:w="1084" w:type="pct"/>
            <w:vMerge w:val="restart"/>
            <w:tcBorders>
              <w:top w:val="single" w:sz="4" w:space="0" w:color="06357A"/>
            </w:tcBorders>
            <w:shd w:val="clear" w:color="auto" w:fill="auto"/>
            <w:vAlign w:val="center"/>
          </w:tcPr>
          <w:p w14:paraId="355681CB" w14:textId="77777777" w:rsidR="009D3B30" w:rsidRPr="00B55FF9" w:rsidRDefault="009D3B30" w:rsidP="00EA09C2">
            <w:pPr>
              <w:pStyle w:val="TableText"/>
              <w:jc w:val="center"/>
              <w:rPr>
                <w:sz w:val="16"/>
                <w:szCs w:val="16"/>
              </w:rPr>
            </w:pPr>
            <w:r w:rsidRPr="00B55FF9">
              <w:rPr>
                <w:rFonts w:cs="Calibri"/>
                <w:sz w:val="16"/>
                <w:szCs w:val="16"/>
              </w:rPr>
              <w:t>Agriculture [1-3]</w:t>
            </w:r>
          </w:p>
        </w:tc>
      </w:tr>
      <w:tr w:rsidR="009D3B30" w:rsidRPr="00B55FF9" w14:paraId="0086CFA6" w14:textId="77777777" w:rsidTr="00915A5E">
        <w:tc>
          <w:tcPr>
            <w:tcW w:w="3916" w:type="pct"/>
            <w:shd w:val="clear" w:color="auto" w:fill="auto"/>
            <w:vAlign w:val="center"/>
          </w:tcPr>
          <w:p w14:paraId="6489576B" w14:textId="77777777" w:rsidR="009D3B30" w:rsidRPr="00B55FF9" w:rsidRDefault="009D3B30" w:rsidP="00EA09C2">
            <w:pPr>
              <w:pStyle w:val="TableText"/>
              <w:rPr>
                <w:sz w:val="16"/>
                <w:szCs w:val="16"/>
              </w:rPr>
            </w:pPr>
            <w:r w:rsidRPr="00B55FF9">
              <w:rPr>
                <w:rFonts w:cs="Calibri"/>
                <w:sz w:val="16"/>
                <w:szCs w:val="16"/>
              </w:rPr>
              <w:t>Forestry and logging</w:t>
            </w:r>
          </w:p>
        </w:tc>
        <w:tc>
          <w:tcPr>
            <w:tcW w:w="1084" w:type="pct"/>
            <w:vMerge/>
            <w:shd w:val="clear" w:color="auto" w:fill="auto"/>
            <w:vAlign w:val="center"/>
          </w:tcPr>
          <w:p w14:paraId="03EB9A30" w14:textId="77777777" w:rsidR="009D3B30" w:rsidRPr="00B55FF9" w:rsidRDefault="009D3B30" w:rsidP="00EA09C2">
            <w:pPr>
              <w:pStyle w:val="TableText"/>
              <w:jc w:val="center"/>
              <w:rPr>
                <w:sz w:val="16"/>
                <w:szCs w:val="16"/>
              </w:rPr>
            </w:pPr>
          </w:p>
        </w:tc>
      </w:tr>
      <w:tr w:rsidR="009D3B30" w:rsidRPr="00B55FF9" w14:paraId="0BA9E5F8" w14:textId="77777777" w:rsidTr="00915A5E">
        <w:tc>
          <w:tcPr>
            <w:tcW w:w="3916" w:type="pct"/>
            <w:shd w:val="clear" w:color="auto" w:fill="auto"/>
            <w:vAlign w:val="center"/>
          </w:tcPr>
          <w:p w14:paraId="4ED8CD39" w14:textId="77777777" w:rsidR="009D3B30" w:rsidRPr="00B55FF9" w:rsidRDefault="009D3B30" w:rsidP="00EA09C2">
            <w:pPr>
              <w:pStyle w:val="TableText"/>
              <w:rPr>
                <w:sz w:val="16"/>
                <w:szCs w:val="16"/>
              </w:rPr>
            </w:pPr>
            <w:r w:rsidRPr="00B55FF9">
              <w:rPr>
                <w:rFonts w:cs="Calibri"/>
                <w:sz w:val="16"/>
                <w:szCs w:val="16"/>
              </w:rPr>
              <w:t>Fishing and aquaculture</w:t>
            </w:r>
          </w:p>
        </w:tc>
        <w:tc>
          <w:tcPr>
            <w:tcW w:w="1084" w:type="pct"/>
            <w:vMerge/>
            <w:shd w:val="clear" w:color="auto" w:fill="auto"/>
            <w:vAlign w:val="center"/>
          </w:tcPr>
          <w:p w14:paraId="6E45ED34" w14:textId="77777777" w:rsidR="009D3B30" w:rsidRPr="00B55FF9" w:rsidRDefault="009D3B30" w:rsidP="00EA09C2">
            <w:pPr>
              <w:pStyle w:val="TableText"/>
              <w:jc w:val="center"/>
              <w:rPr>
                <w:sz w:val="16"/>
                <w:szCs w:val="16"/>
              </w:rPr>
            </w:pPr>
          </w:p>
        </w:tc>
      </w:tr>
      <w:tr w:rsidR="009D3B30" w:rsidRPr="00B55FF9" w14:paraId="3CED4523" w14:textId="77777777" w:rsidTr="00915A5E">
        <w:tc>
          <w:tcPr>
            <w:tcW w:w="3916" w:type="pct"/>
            <w:shd w:val="clear" w:color="auto" w:fill="auto"/>
            <w:vAlign w:val="center"/>
          </w:tcPr>
          <w:p w14:paraId="0FE81B29" w14:textId="77777777" w:rsidR="009D3B30" w:rsidRPr="00B55FF9" w:rsidRDefault="009D3B30" w:rsidP="00EA09C2">
            <w:pPr>
              <w:pStyle w:val="TableText"/>
              <w:rPr>
                <w:sz w:val="16"/>
                <w:szCs w:val="16"/>
              </w:rPr>
            </w:pPr>
            <w:r w:rsidRPr="00B55FF9">
              <w:rPr>
                <w:rFonts w:cs="Calibri"/>
                <w:sz w:val="16"/>
                <w:szCs w:val="16"/>
              </w:rPr>
              <w:t>Mining and quarrying</w:t>
            </w:r>
          </w:p>
        </w:tc>
        <w:tc>
          <w:tcPr>
            <w:tcW w:w="1084" w:type="pct"/>
            <w:vMerge w:val="restart"/>
            <w:shd w:val="clear" w:color="auto" w:fill="auto"/>
            <w:vAlign w:val="center"/>
          </w:tcPr>
          <w:p w14:paraId="5666B2FC" w14:textId="77777777" w:rsidR="009D3B30" w:rsidRPr="00B55FF9" w:rsidRDefault="009D3B30" w:rsidP="00EA09C2">
            <w:pPr>
              <w:pStyle w:val="TableText"/>
              <w:jc w:val="center"/>
              <w:rPr>
                <w:sz w:val="16"/>
                <w:szCs w:val="16"/>
              </w:rPr>
            </w:pPr>
            <w:r w:rsidRPr="00B55FF9">
              <w:rPr>
                <w:rFonts w:cs="Calibri"/>
                <w:sz w:val="16"/>
                <w:szCs w:val="16"/>
              </w:rPr>
              <w:t>Production [5-39]</w:t>
            </w:r>
          </w:p>
        </w:tc>
      </w:tr>
      <w:tr w:rsidR="009D3B30" w:rsidRPr="00B55FF9" w14:paraId="7E3C9286" w14:textId="77777777" w:rsidTr="00915A5E">
        <w:tc>
          <w:tcPr>
            <w:tcW w:w="3916" w:type="pct"/>
            <w:shd w:val="clear" w:color="auto" w:fill="auto"/>
            <w:vAlign w:val="center"/>
          </w:tcPr>
          <w:p w14:paraId="75823683" w14:textId="77777777" w:rsidR="009D3B30" w:rsidRPr="00B55FF9" w:rsidRDefault="009D3B30" w:rsidP="00EA09C2">
            <w:pPr>
              <w:pStyle w:val="TableText"/>
              <w:rPr>
                <w:sz w:val="16"/>
                <w:szCs w:val="16"/>
              </w:rPr>
            </w:pPr>
            <w:r w:rsidRPr="00B55FF9">
              <w:rPr>
                <w:rFonts w:cs="Calibri"/>
                <w:sz w:val="16"/>
                <w:szCs w:val="16"/>
              </w:rPr>
              <w:t>Manufacture of food products, beverages, and tobacco products</w:t>
            </w:r>
          </w:p>
        </w:tc>
        <w:tc>
          <w:tcPr>
            <w:tcW w:w="1084" w:type="pct"/>
            <w:vMerge/>
            <w:shd w:val="clear" w:color="auto" w:fill="auto"/>
            <w:vAlign w:val="center"/>
          </w:tcPr>
          <w:p w14:paraId="1F7247E3" w14:textId="77777777" w:rsidR="009D3B30" w:rsidRPr="00B55FF9" w:rsidRDefault="009D3B30" w:rsidP="00EA09C2">
            <w:pPr>
              <w:pStyle w:val="TableText"/>
              <w:jc w:val="center"/>
              <w:rPr>
                <w:sz w:val="16"/>
                <w:szCs w:val="16"/>
              </w:rPr>
            </w:pPr>
          </w:p>
        </w:tc>
      </w:tr>
      <w:tr w:rsidR="009D3B30" w:rsidRPr="00B55FF9" w14:paraId="7A51FC4C" w14:textId="77777777" w:rsidTr="00915A5E">
        <w:tc>
          <w:tcPr>
            <w:tcW w:w="3916" w:type="pct"/>
            <w:shd w:val="clear" w:color="auto" w:fill="auto"/>
            <w:vAlign w:val="center"/>
          </w:tcPr>
          <w:p w14:paraId="74CE0E52" w14:textId="77777777" w:rsidR="009D3B30" w:rsidRPr="00B55FF9" w:rsidRDefault="009D3B30" w:rsidP="00EA09C2">
            <w:pPr>
              <w:pStyle w:val="TableText"/>
              <w:rPr>
                <w:sz w:val="16"/>
                <w:szCs w:val="16"/>
              </w:rPr>
            </w:pPr>
            <w:r w:rsidRPr="00B55FF9">
              <w:rPr>
                <w:rFonts w:cs="Calibri"/>
                <w:sz w:val="16"/>
                <w:szCs w:val="16"/>
              </w:rPr>
              <w:t>Manufacture of textiles, wearing apparel and leather products</w:t>
            </w:r>
          </w:p>
        </w:tc>
        <w:tc>
          <w:tcPr>
            <w:tcW w:w="1084" w:type="pct"/>
            <w:vMerge/>
            <w:shd w:val="clear" w:color="auto" w:fill="auto"/>
            <w:vAlign w:val="center"/>
          </w:tcPr>
          <w:p w14:paraId="20085282" w14:textId="77777777" w:rsidR="009D3B30" w:rsidRPr="00B55FF9" w:rsidRDefault="009D3B30" w:rsidP="00EA09C2">
            <w:pPr>
              <w:pStyle w:val="TableText"/>
              <w:jc w:val="center"/>
              <w:rPr>
                <w:sz w:val="16"/>
                <w:szCs w:val="16"/>
              </w:rPr>
            </w:pPr>
          </w:p>
        </w:tc>
      </w:tr>
      <w:tr w:rsidR="009D3B30" w:rsidRPr="00B55FF9" w14:paraId="4EC48097" w14:textId="77777777" w:rsidTr="00915A5E">
        <w:tc>
          <w:tcPr>
            <w:tcW w:w="3916" w:type="pct"/>
            <w:shd w:val="clear" w:color="auto" w:fill="auto"/>
            <w:vAlign w:val="center"/>
          </w:tcPr>
          <w:p w14:paraId="3648DCDB" w14:textId="77777777" w:rsidR="009D3B30" w:rsidRPr="00B55FF9" w:rsidRDefault="009D3B30" w:rsidP="00EA09C2">
            <w:pPr>
              <w:pStyle w:val="TableText"/>
              <w:rPr>
                <w:sz w:val="16"/>
                <w:szCs w:val="16"/>
              </w:rPr>
            </w:pPr>
            <w:r w:rsidRPr="00B55FF9">
              <w:rPr>
                <w:rFonts w:cs="Calibri"/>
                <w:sz w:val="16"/>
                <w:szCs w:val="16"/>
              </w:rPr>
              <w:t>Manufacture of wood and of products of wood and cork, except furniture; manufacture of articles of straw and plaiting materials</w:t>
            </w:r>
          </w:p>
        </w:tc>
        <w:tc>
          <w:tcPr>
            <w:tcW w:w="1084" w:type="pct"/>
            <w:vMerge/>
            <w:shd w:val="clear" w:color="auto" w:fill="auto"/>
            <w:vAlign w:val="center"/>
          </w:tcPr>
          <w:p w14:paraId="244D911B" w14:textId="77777777" w:rsidR="009D3B30" w:rsidRPr="00B55FF9" w:rsidRDefault="009D3B30" w:rsidP="00EA09C2">
            <w:pPr>
              <w:pStyle w:val="TableText"/>
              <w:jc w:val="center"/>
              <w:rPr>
                <w:sz w:val="16"/>
                <w:szCs w:val="16"/>
              </w:rPr>
            </w:pPr>
          </w:p>
        </w:tc>
      </w:tr>
      <w:tr w:rsidR="009D3B30" w:rsidRPr="00B55FF9" w14:paraId="7E9047F9" w14:textId="77777777" w:rsidTr="00915A5E">
        <w:tc>
          <w:tcPr>
            <w:tcW w:w="3916" w:type="pct"/>
            <w:shd w:val="clear" w:color="auto" w:fill="auto"/>
            <w:vAlign w:val="center"/>
          </w:tcPr>
          <w:p w14:paraId="6385FB24" w14:textId="77777777" w:rsidR="009D3B30" w:rsidRPr="00B55FF9" w:rsidRDefault="009D3B30" w:rsidP="00EA09C2">
            <w:pPr>
              <w:pStyle w:val="TableText"/>
              <w:rPr>
                <w:sz w:val="16"/>
                <w:szCs w:val="16"/>
              </w:rPr>
            </w:pPr>
            <w:r w:rsidRPr="00B55FF9">
              <w:rPr>
                <w:rFonts w:cs="Calibri"/>
                <w:sz w:val="16"/>
                <w:szCs w:val="16"/>
              </w:rPr>
              <w:t>Manufacture of paper and paper products</w:t>
            </w:r>
          </w:p>
        </w:tc>
        <w:tc>
          <w:tcPr>
            <w:tcW w:w="1084" w:type="pct"/>
            <w:vMerge/>
            <w:shd w:val="clear" w:color="auto" w:fill="auto"/>
            <w:vAlign w:val="center"/>
          </w:tcPr>
          <w:p w14:paraId="26008F90" w14:textId="77777777" w:rsidR="009D3B30" w:rsidRPr="00B55FF9" w:rsidRDefault="009D3B30" w:rsidP="00EA09C2">
            <w:pPr>
              <w:pStyle w:val="TableText"/>
              <w:jc w:val="center"/>
              <w:rPr>
                <w:sz w:val="16"/>
                <w:szCs w:val="16"/>
              </w:rPr>
            </w:pPr>
          </w:p>
        </w:tc>
      </w:tr>
      <w:tr w:rsidR="009D3B30" w:rsidRPr="00B55FF9" w14:paraId="2DE714FA" w14:textId="77777777" w:rsidTr="00915A5E">
        <w:tc>
          <w:tcPr>
            <w:tcW w:w="3916" w:type="pct"/>
            <w:shd w:val="clear" w:color="auto" w:fill="auto"/>
            <w:vAlign w:val="center"/>
          </w:tcPr>
          <w:p w14:paraId="0026124C" w14:textId="77777777" w:rsidR="009D3B30" w:rsidRPr="00B55FF9" w:rsidRDefault="009D3B30" w:rsidP="00EA09C2">
            <w:pPr>
              <w:pStyle w:val="TableText"/>
              <w:rPr>
                <w:sz w:val="16"/>
                <w:szCs w:val="16"/>
              </w:rPr>
            </w:pPr>
            <w:r w:rsidRPr="00B55FF9">
              <w:rPr>
                <w:rFonts w:cs="Calibri"/>
                <w:sz w:val="16"/>
                <w:szCs w:val="16"/>
              </w:rPr>
              <w:t>Printing and reproduction of recorded media</w:t>
            </w:r>
          </w:p>
        </w:tc>
        <w:tc>
          <w:tcPr>
            <w:tcW w:w="1084" w:type="pct"/>
            <w:vMerge/>
            <w:shd w:val="clear" w:color="auto" w:fill="auto"/>
            <w:vAlign w:val="center"/>
          </w:tcPr>
          <w:p w14:paraId="4F98A462" w14:textId="77777777" w:rsidR="009D3B30" w:rsidRPr="00B55FF9" w:rsidRDefault="009D3B30" w:rsidP="00EA09C2">
            <w:pPr>
              <w:pStyle w:val="TableText"/>
              <w:jc w:val="center"/>
              <w:rPr>
                <w:sz w:val="16"/>
                <w:szCs w:val="16"/>
              </w:rPr>
            </w:pPr>
          </w:p>
        </w:tc>
      </w:tr>
      <w:tr w:rsidR="009D3B30" w:rsidRPr="00B55FF9" w14:paraId="1AF41AE8" w14:textId="77777777" w:rsidTr="00915A5E">
        <w:tc>
          <w:tcPr>
            <w:tcW w:w="3916" w:type="pct"/>
            <w:shd w:val="clear" w:color="auto" w:fill="auto"/>
            <w:vAlign w:val="center"/>
          </w:tcPr>
          <w:p w14:paraId="151C86BA" w14:textId="77777777" w:rsidR="009D3B30" w:rsidRPr="00B55FF9" w:rsidRDefault="009D3B30" w:rsidP="00EA09C2">
            <w:pPr>
              <w:pStyle w:val="TableText"/>
              <w:rPr>
                <w:sz w:val="16"/>
                <w:szCs w:val="16"/>
              </w:rPr>
            </w:pPr>
            <w:r w:rsidRPr="00B55FF9">
              <w:rPr>
                <w:rFonts w:cs="Calibri"/>
                <w:sz w:val="16"/>
                <w:szCs w:val="16"/>
              </w:rPr>
              <w:t xml:space="preserve">Manufacture of coke and refined petroleum products </w:t>
            </w:r>
          </w:p>
        </w:tc>
        <w:tc>
          <w:tcPr>
            <w:tcW w:w="1084" w:type="pct"/>
            <w:vMerge/>
            <w:shd w:val="clear" w:color="auto" w:fill="auto"/>
            <w:vAlign w:val="center"/>
          </w:tcPr>
          <w:p w14:paraId="02694120" w14:textId="77777777" w:rsidR="009D3B30" w:rsidRPr="00B55FF9" w:rsidRDefault="009D3B30" w:rsidP="00EA09C2">
            <w:pPr>
              <w:pStyle w:val="TableText"/>
              <w:jc w:val="center"/>
              <w:rPr>
                <w:sz w:val="16"/>
                <w:szCs w:val="16"/>
              </w:rPr>
            </w:pPr>
          </w:p>
        </w:tc>
      </w:tr>
      <w:tr w:rsidR="009D3B30" w:rsidRPr="00B55FF9" w14:paraId="43018D29" w14:textId="77777777" w:rsidTr="00915A5E">
        <w:tc>
          <w:tcPr>
            <w:tcW w:w="3916" w:type="pct"/>
            <w:shd w:val="clear" w:color="auto" w:fill="auto"/>
            <w:vAlign w:val="center"/>
          </w:tcPr>
          <w:p w14:paraId="21B8E531" w14:textId="77777777" w:rsidR="009D3B30" w:rsidRPr="00B55FF9" w:rsidRDefault="009D3B30" w:rsidP="00EA09C2">
            <w:pPr>
              <w:pStyle w:val="TableText"/>
              <w:rPr>
                <w:sz w:val="16"/>
                <w:szCs w:val="16"/>
              </w:rPr>
            </w:pPr>
            <w:r w:rsidRPr="00B55FF9">
              <w:rPr>
                <w:rFonts w:cs="Calibri"/>
                <w:sz w:val="16"/>
                <w:szCs w:val="16"/>
              </w:rPr>
              <w:t>Manufacture of chemicals and chemical products</w:t>
            </w:r>
          </w:p>
        </w:tc>
        <w:tc>
          <w:tcPr>
            <w:tcW w:w="1084" w:type="pct"/>
            <w:vMerge/>
            <w:shd w:val="clear" w:color="auto" w:fill="auto"/>
            <w:vAlign w:val="center"/>
          </w:tcPr>
          <w:p w14:paraId="4D3D480A" w14:textId="77777777" w:rsidR="009D3B30" w:rsidRPr="00B55FF9" w:rsidRDefault="009D3B30" w:rsidP="00EA09C2">
            <w:pPr>
              <w:pStyle w:val="TableText"/>
              <w:jc w:val="center"/>
              <w:rPr>
                <w:sz w:val="16"/>
                <w:szCs w:val="16"/>
              </w:rPr>
            </w:pPr>
          </w:p>
        </w:tc>
      </w:tr>
      <w:tr w:rsidR="009D3B30" w:rsidRPr="00B55FF9" w14:paraId="37972A99" w14:textId="77777777" w:rsidTr="00915A5E">
        <w:tc>
          <w:tcPr>
            <w:tcW w:w="3916" w:type="pct"/>
            <w:shd w:val="clear" w:color="auto" w:fill="auto"/>
            <w:vAlign w:val="center"/>
          </w:tcPr>
          <w:p w14:paraId="2D913C75" w14:textId="77777777" w:rsidR="009D3B30" w:rsidRPr="00B55FF9" w:rsidRDefault="009D3B30" w:rsidP="00EA09C2">
            <w:pPr>
              <w:pStyle w:val="TableText"/>
              <w:rPr>
                <w:sz w:val="16"/>
                <w:szCs w:val="16"/>
              </w:rPr>
            </w:pPr>
            <w:r w:rsidRPr="00B55FF9">
              <w:rPr>
                <w:rFonts w:cs="Calibri"/>
                <w:sz w:val="16"/>
                <w:szCs w:val="16"/>
              </w:rPr>
              <w:t>Manufacture of basic pharmaceutical products and pharmaceutical preparations</w:t>
            </w:r>
          </w:p>
        </w:tc>
        <w:tc>
          <w:tcPr>
            <w:tcW w:w="1084" w:type="pct"/>
            <w:vMerge/>
            <w:shd w:val="clear" w:color="auto" w:fill="auto"/>
            <w:vAlign w:val="center"/>
          </w:tcPr>
          <w:p w14:paraId="37C910D2" w14:textId="77777777" w:rsidR="009D3B30" w:rsidRPr="00B55FF9" w:rsidRDefault="009D3B30" w:rsidP="00EA09C2">
            <w:pPr>
              <w:pStyle w:val="TableText"/>
              <w:jc w:val="center"/>
              <w:rPr>
                <w:sz w:val="16"/>
                <w:szCs w:val="16"/>
              </w:rPr>
            </w:pPr>
          </w:p>
        </w:tc>
      </w:tr>
      <w:tr w:rsidR="009D3B30" w:rsidRPr="00B55FF9" w14:paraId="20AD1529" w14:textId="77777777" w:rsidTr="00915A5E">
        <w:tc>
          <w:tcPr>
            <w:tcW w:w="3916" w:type="pct"/>
            <w:shd w:val="clear" w:color="auto" w:fill="auto"/>
            <w:vAlign w:val="center"/>
          </w:tcPr>
          <w:p w14:paraId="3D49EF0C" w14:textId="77777777" w:rsidR="009D3B30" w:rsidRPr="00B55FF9" w:rsidRDefault="009D3B30" w:rsidP="00EA09C2">
            <w:pPr>
              <w:pStyle w:val="TableText"/>
              <w:rPr>
                <w:sz w:val="16"/>
                <w:szCs w:val="16"/>
              </w:rPr>
            </w:pPr>
            <w:r w:rsidRPr="00B55FF9">
              <w:rPr>
                <w:rFonts w:cs="Calibri"/>
                <w:sz w:val="16"/>
                <w:szCs w:val="16"/>
              </w:rPr>
              <w:t>Manufacture of rubber and plastic products</w:t>
            </w:r>
          </w:p>
        </w:tc>
        <w:tc>
          <w:tcPr>
            <w:tcW w:w="1084" w:type="pct"/>
            <w:vMerge/>
            <w:shd w:val="clear" w:color="auto" w:fill="auto"/>
            <w:vAlign w:val="center"/>
          </w:tcPr>
          <w:p w14:paraId="5864736E" w14:textId="77777777" w:rsidR="009D3B30" w:rsidRPr="00B55FF9" w:rsidRDefault="009D3B30" w:rsidP="00EA09C2">
            <w:pPr>
              <w:pStyle w:val="TableText"/>
              <w:jc w:val="center"/>
              <w:rPr>
                <w:sz w:val="16"/>
                <w:szCs w:val="16"/>
              </w:rPr>
            </w:pPr>
          </w:p>
        </w:tc>
      </w:tr>
      <w:tr w:rsidR="009D3B30" w:rsidRPr="00B55FF9" w14:paraId="409DFEEC" w14:textId="77777777" w:rsidTr="00915A5E">
        <w:tc>
          <w:tcPr>
            <w:tcW w:w="3916" w:type="pct"/>
            <w:shd w:val="clear" w:color="auto" w:fill="auto"/>
            <w:vAlign w:val="center"/>
          </w:tcPr>
          <w:p w14:paraId="2B118356" w14:textId="77777777" w:rsidR="009D3B30" w:rsidRPr="00B55FF9" w:rsidRDefault="009D3B30" w:rsidP="00EA09C2">
            <w:pPr>
              <w:pStyle w:val="TableText"/>
              <w:rPr>
                <w:sz w:val="16"/>
                <w:szCs w:val="16"/>
              </w:rPr>
            </w:pPr>
            <w:r w:rsidRPr="00B55FF9">
              <w:rPr>
                <w:rFonts w:cs="Calibri"/>
                <w:sz w:val="16"/>
                <w:szCs w:val="16"/>
              </w:rPr>
              <w:t>Manufacture of other non-metallic mineral products</w:t>
            </w:r>
          </w:p>
        </w:tc>
        <w:tc>
          <w:tcPr>
            <w:tcW w:w="1084" w:type="pct"/>
            <w:vMerge/>
            <w:shd w:val="clear" w:color="auto" w:fill="auto"/>
            <w:vAlign w:val="center"/>
          </w:tcPr>
          <w:p w14:paraId="59E851FB" w14:textId="77777777" w:rsidR="009D3B30" w:rsidRPr="00B55FF9" w:rsidRDefault="009D3B30" w:rsidP="00EA09C2">
            <w:pPr>
              <w:pStyle w:val="TableText"/>
              <w:jc w:val="center"/>
              <w:rPr>
                <w:sz w:val="16"/>
                <w:szCs w:val="16"/>
              </w:rPr>
            </w:pPr>
          </w:p>
        </w:tc>
      </w:tr>
      <w:tr w:rsidR="009D3B30" w:rsidRPr="00B55FF9" w14:paraId="4C5DD883" w14:textId="77777777" w:rsidTr="00915A5E">
        <w:tc>
          <w:tcPr>
            <w:tcW w:w="3916" w:type="pct"/>
            <w:shd w:val="clear" w:color="auto" w:fill="auto"/>
            <w:vAlign w:val="center"/>
          </w:tcPr>
          <w:p w14:paraId="08497D6D" w14:textId="77777777" w:rsidR="009D3B30" w:rsidRPr="00B55FF9" w:rsidRDefault="009D3B30" w:rsidP="00EA09C2">
            <w:pPr>
              <w:pStyle w:val="TableText"/>
              <w:rPr>
                <w:sz w:val="16"/>
                <w:szCs w:val="16"/>
              </w:rPr>
            </w:pPr>
            <w:r w:rsidRPr="00B55FF9">
              <w:rPr>
                <w:rFonts w:cs="Calibri"/>
                <w:sz w:val="16"/>
                <w:szCs w:val="16"/>
              </w:rPr>
              <w:t>Manufacture of basic metals</w:t>
            </w:r>
          </w:p>
        </w:tc>
        <w:tc>
          <w:tcPr>
            <w:tcW w:w="1084" w:type="pct"/>
            <w:vMerge/>
            <w:shd w:val="clear" w:color="auto" w:fill="auto"/>
            <w:vAlign w:val="center"/>
          </w:tcPr>
          <w:p w14:paraId="065D8256" w14:textId="77777777" w:rsidR="009D3B30" w:rsidRPr="00B55FF9" w:rsidRDefault="009D3B30" w:rsidP="00EA09C2">
            <w:pPr>
              <w:pStyle w:val="TableText"/>
              <w:jc w:val="center"/>
              <w:rPr>
                <w:sz w:val="16"/>
                <w:szCs w:val="16"/>
              </w:rPr>
            </w:pPr>
          </w:p>
        </w:tc>
      </w:tr>
      <w:tr w:rsidR="009D3B30" w:rsidRPr="00B55FF9" w14:paraId="1DBAA449" w14:textId="77777777" w:rsidTr="00915A5E">
        <w:tc>
          <w:tcPr>
            <w:tcW w:w="3916" w:type="pct"/>
            <w:shd w:val="clear" w:color="auto" w:fill="auto"/>
            <w:vAlign w:val="center"/>
          </w:tcPr>
          <w:p w14:paraId="4747E711" w14:textId="77777777" w:rsidR="009D3B30" w:rsidRPr="00B55FF9" w:rsidRDefault="009D3B30" w:rsidP="00EA09C2">
            <w:pPr>
              <w:pStyle w:val="TableText"/>
              <w:rPr>
                <w:sz w:val="16"/>
                <w:szCs w:val="16"/>
              </w:rPr>
            </w:pPr>
            <w:r w:rsidRPr="00B55FF9">
              <w:rPr>
                <w:rFonts w:cs="Calibri"/>
                <w:sz w:val="16"/>
                <w:szCs w:val="16"/>
              </w:rPr>
              <w:t>Manufacture of fabricated metal products, except machinery and equipment</w:t>
            </w:r>
          </w:p>
        </w:tc>
        <w:tc>
          <w:tcPr>
            <w:tcW w:w="1084" w:type="pct"/>
            <w:vMerge/>
            <w:shd w:val="clear" w:color="auto" w:fill="auto"/>
            <w:vAlign w:val="center"/>
          </w:tcPr>
          <w:p w14:paraId="2C7849F9" w14:textId="77777777" w:rsidR="009D3B30" w:rsidRPr="00B55FF9" w:rsidRDefault="009D3B30" w:rsidP="00EA09C2">
            <w:pPr>
              <w:pStyle w:val="TableText"/>
              <w:jc w:val="center"/>
              <w:rPr>
                <w:sz w:val="16"/>
                <w:szCs w:val="16"/>
              </w:rPr>
            </w:pPr>
          </w:p>
        </w:tc>
      </w:tr>
      <w:tr w:rsidR="009D3B30" w:rsidRPr="00B55FF9" w14:paraId="6A97FA47" w14:textId="77777777" w:rsidTr="00915A5E">
        <w:tc>
          <w:tcPr>
            <w:tcW w:w="3916" w:type="pct"/>
            <w:shd w:val="clear" w:color="auto" w:fill="auto"/>
            <w:vAlign w:val="center"/>
          </w:tcPr>
          <w:p w14:paraId="1C3D3B4B" w14:textId="77777777" w:rsidR="009D3B30" w:rsidRPr="00B55FF9" w:rsidRDefault="009D3B30" w:rsidP="00EA09C2">
            <w:pPr>
              <w:pStyle w:val="TableText"/>
              <w:rPr>
                <w:sz w:val="16"/>
                <w:szCs w:val="16"/>
              </w:rPr>
            </w:pPr>
            <w:r w:rsidRPr="00B55FF9">
              <w:rPr>
                <w:rFonts w:cs="Calibri"/>
                <w:sz w:val="16"/>
                <w:szCs w:val="16"/>
              </w:rPr>
              <w:t>Manufacture of computer, electronic and optical products</w:t>
            </w:r>
          </w:p>
        </w:tc>
        <w:tc>
          <w:tcPr>
            <w:tcW w:w="1084" w:type="pct"/>
            <w:vMerge/>
            <w:shd w:val="clear" w:color="auto" w:fill="auto"/>
            <w:vAlign w:val="center"/>
          </w:tcPr>
          <w:p w14:paraId="74187D9E" w14:textId="77777777" w:rsidR="009D3B30" w:rsidRPr="00B55FF9" w:rsidRDefault="009D3B30" w:rsidP="00EA09C2">
            <w:pPr>
              <w:pStyle w:val="TableText"/>
              <w:jc w:val="center"/>
              <w:rPr>
                <w:sz w:val="16"/>
                <w:szCs w:val="16"/>
              </w:rPr>
            </w:pPr>
          </w:p>
        </w:tc>
      </w:tr>
      <w:tr w:rsidR="009D3B30" w:rsidRPr="00B55FF9" w14:paraId="2553F9DB" w14:textId="77777777" w:rsidTr="00915A5E">
        <w:tc>
          <w:tcPr>
            <w:tcW w:w="3916" w:type="pct"/>
            <w:shd w:val="clear" w:color="auto" w:fill="auto"/>
            <w:vAlign w:val="center"/>
          </w:tcPr>
          <w:p w14:paraId="63695493" w14:textId="77777777" w:rsidR="009D3B30" w:rsidRPr="00B55FF9" w:rsidRDefault="009D3B30" w:rsidP="00EA09C2">
            <w:pPr>
              <w:pStyle w:val="TableText"/>
              <w:rPr>
                <w:sz w:val="16"/>
                <w:szCs w:val="16"/>
              </w:rPr>
            </w:pPr>
            <w:r w:rsidRPr="00B55FF9">
              <w:rPr>
                <w:rFonts w:cs="Calibri"/>
                <w:sz w:val="16"/>
                <w:szCs w:val="16"/>
              </w:rPr>
              <w:t>Manufacture of electrical equipment</w:t>
            </w:r>
          </w:p>
        </w:tc>
        <w:tc>
          <w:tcPr>
            <w:tcW w:w="1084" w:type="pct"/>
            <w:vMerge/>
            <w:shd w:val="clear" w:color="auto" w:fill="auto"/>
            <w:vAlign w:val="center"/>
          </w:tcPr>
          <w:p w14:paraId="5ADE82FD" w14:textId="77777777" w:rsidR="009D3B30" w:rsidRPr="00B55FF9" w:rsidRDefault="009D3B30" w:rsidP="00EA09C2">
            <w:pPr>
              <w:pStyle w:val="TableText"/>
              <w:jc w:val="center"/>
              <w:rPr>
                <w:sz w:val="16"/>
                <w:szCs w:val="16"/>
              </w:rPr>
            </w:pPr>
          </w:p>
        </w:tc>
      </w:tr>
      <w:tr w:rsidR="009D3B30" w:rsidRPr="00B55FF9" w14:paraId="28CEE5CF" w14:textId="77777777" w:rsidTr="00915A5E">
        <w:tc>
          <w:tcPr>
            <w:tcW w:w="3916" w:type="pct"/>
            <w:shd w:val="clear" w:color="auto" w:fill="auto"/>
            <w:vAlign w:val="center"/>
          </w:tcPr>
          <w:p w14:paraId="21A50726" w14:textId="77777777" w:rsidR="009D3B30" w:rsidRPr="00B55FF9" w:rsidRDefault="009D3B30" w:rsidP="00EA09C2">
            <w:pPr>
              <w:pStyle w:val="TableText"/>
              <w:rPr>
                <w:sz w:val="16"/>
                <w:szCs w:val="16"/>
              </w:rPr>
            </w:pPr>
            <w:r w:rsidRPr="00B55FF9">
              <w:rPr>
                <w:rFonts w:cs="Calibri"/>
                <w:sz w:val="16"/>
                <w:szCs w:val="16"/>
              </w:rPr>
              <w:t xml:space="preserve">Manufacture of machinery and equipment </w:t>
            </w:r>
            <w:proofErr w:type="spellStart"/>
            <w:r w:rsidRPr="00B55FF9">
              <w:rPr>
                <w:rFonts w:cs="Calibri"/>
                <w:sz w:val="16"/>
                <w:szCs w:val="16"/>
              </w:rPr>
              <w:t>n.e.c.</w:t>
            </w:r>
            <w:proofErr w:type="spellEnd"/>
          </w:p>
        </w:tc>
        <w:tc>
          <w:tcPr>
            <w:tcW w:w="1084" w:type="pct"/>
            <w:vMerge/>
            <w:shd w:val="clear" w:color="auto" w:fill="auto"/>
            <w:vAlign w:val="center"/>
          </w:tcPr>
          <w:p w14:paraId="5310064F" w14:textId="77777777" w:rsidR="009D3B30" w:rsidRPr="00B55FF9" w:rsidRDefault="009D3B30" w:rsidP="00EA09C2">
            <w:pPr>
              <w:pStyle w:val="TableText"/>
              <w:jc w:val="center"/>
              <w:rPr>
                <w:sz w:val="16"/>
                <w:szCs w:val="16"/>
              </w:rPr>
            </w:pPr>
          </w:p>
        </w:tc>
      </w:tr>
      <w:tr w:rsidR="009D3B30" w:rsidRPr="00B55FF9" w14:paraId="63BBC7F6" w14:textId="77777777" w:rsidTr="00915A5E">
        <w:tc>
          <w:tcPr>
            <w:tcW w:w="3916" w:type="pct"/>
            <w:shd w:val="clear" w:color="auto" w:fill="auto"/>
            <w:vAlign w:val="center"/>
          </w:tcPr>
          <w:p w14:paraId="2452F943" w14:textId="77777777" w:rsidR="009D3B30" w:rsidRPr="00B55FF9" w:rsidRDefault="009D3B30" w:rsidP="00EA09C2">
            <w:pPr>
              <w:pStyle w:val="TableText"/>
              <w:rPr>
                <w:sz w:val="16"/>
                <w:szCs w:val="16"/>
              </w:rPr>
            </w:pPr>
            <w:r w:rsidRPr="00B55FF9">
              <w:rPr>
                <w:rFonts w:cs="Calibri"/>
                <w:sz w:val="16"/>
                <w:szCs w:val="16"/>
              </w:rPr>
              <w:t xml:space="preserve">Manufacture of motor vehicles, </w:t>
            </w:r>
            <w:proofErr w:type="gramStart"/>
            <w:r w:rsidRPr="00B55FF9">
              <w:rPr>
                <w:rFonts w:cs="Calibri"/>
                <w:sz w:val="16"/>
                <w:szCs w:val="16"/>
              </w:rPr>
              <w:t>trailers</w:t>
            </w:r>
            <w:proofErr w:type="gramEnd"/>
            <w:r w:rsidRPr="00B55FF9">
              <w:rPr>
                <w:rFonts w:cs="Calibri"/>
                <w:sz w:val="16"/>
                <w:szCs w:val="16"/>
              </w:rPr>
              <w:t xml:space="preserve"> and semi-trailers</w:t>
            </w:r>
          </w:p>
        </w:tc>
        <w:tc>
          <w:tcPr>
            <w:tcW w:w="1084" w:type="pct"/>
            <w:vMerge/>
            <w:shd w:val="clear" w:color="auto" w:fill="auto"/>
            <w:vAlign w:val="center"/>
          </w:tcPr>
          <w:p w14:paraId="1E31489F" w14:textId="77777777" w:rsidR="009D3B30" w:rsidRPr="00B55FF9" w:rsidRDefault="009D3B30" w:rsidP="00EA09C2">
            <w:pPr>
              <w:pStyle w:val="TableText"/>
              <w:jc w:val="center"/>
              <w:rPr>
                <w:sz w:val="16"/>
                <w:szCs w:val="16"/>
              </w:rPr>
            </w:pPr>
          </w:p>
        </w:tc>
      </w:tr>
      <w:tr w:rsidR="009D3B30" w:rsidRPr="00B55FF9" w14:paraId="7565B2B4" w14:textId="77777777" w:rsidTr="00915A5E">
        <w:tc>
          <w:tcPr>
            <w:tcW w:w="3916" w:type="pct"/>
            <w:shd w:val="clear" w:color="auto" w:fill="auto"/>
            <w:vAlign w:val="center"/>
          </w:tcPr>
          <w:p w14:paraId="35F31E28" w14:textId="77777777" w:rsidR="009D3B30" w:rsidRPr="00B55FF9" w:rsidRDefault="009D3B30" w:rsidP="00EA09C2">
            <w:pPr>
              <w:pStyle w:val="TableText"/>
              <w:rPr>
                <w:sz w:val="16"/>
                <w:szCs w:val="16"/>
              </w:rPr>
            </w:pPr>
            <w:r w:rsidRPr="00B55FF9">
              <w:rPr>
                <w:rFonts w:cs="Calibri"/>
                <w:sz w:val="16"/>
                <w:szCs w:val="16"/>
              </w:rPr>
              <w:t>Manufacture of other transport equipment</w:t>
            </w:r>
          </w:p>
        </w:tc>
        <w:tc>
          <w:tcPr>
            <w:tcW w:w="1084" w:type="pct"/>
            <w:vMerge/>
            <w:shd w:val="clear" w:color="auto" w:fill="auto"/>
            <w:vAlign w:val="center"/>
          </w:tcPr>
          <w:p w14:paraId="4AD8ACB0" w14:textId="77777777" w:rsidR="009D3B30" w:rsidRPr="00B55FF9" w:rsidRDefault="009D3B30" w:rsidP="00EA09C2">
            <w:pPr>
              <w:pStyle w:val="TableText"/>
              <w:jc w:val="center"/>
              <w:rPr>
                <w:sz w:val="16"/>
                <w:szCs w:val="16"/>
              </w:rPr>
            </w:pPr>
          </w:p>
        </w:tc>
      </w:tr>
      <w:tr w:rsidR="009D3B30" w:rsidRPr="00B55FF9" w14:paraId="36FC480C" w14:textId="77777777" w:rsidTr="00915A5E">
        <w:tc>
          <w:tcPr>
            <w:tcW w:w="3916" w:type="pct"/>
            <w:shd w:val="clear" w:color="auto" w:fill="auto"/>
            <w:vAlign w:val="center"/>
          </w:tcPr>
          <w:p w14:paraId="59858A44" w14:textId="77777777" w:rsidR="009D3B30" w:rsidRPr="00B55FF9" w:rsidRDefault="009D3B30" w:rsidP="00EA09C2">
            <w:pPr>
              <w:pStyle w:val="TableText"/>
              <w:rPr>
                <w:sz w:val="16"/>
                <w:szCs w:val="16"/>
              </w:rPr>
            </w:pPr>
            <w:r w:rsidRPr="00B55FF9">
              <w:rPr>
                <w:rFonts w:cs="Calibri"/>
                <w:sz w:val="16"/>
                <w:szCs w:val="16"/>
              </w:rPr>
              <w:t>Manufacture of furniture; other manufacturing</w:t>
            </w:r>
          </w:p>
        </w:tc>
        <w:tc>
          <w:tcPr>
            <w:tcW w:w="1084" w:type="pct"/>
            <w:vMerge/>
            <w:shd w:val="clear" w:color="auto" w:fill="auto"/>
            <w:vAlign w:val="center"/>
          </w:tcPr>
          <w:p w14:paraId="73163BAD" w14:textId="77777777" w:rsidR="009D3B30" w:rsidRPr="00B55FF9" w:rsidRDefault="009D3B30" w:rsidP="00EA09C2">
            <w:pPr>
              <w:pStyle w:val="TableText"/>
              <w:jc w:val="center"/>
              <w:rPr>
                <w:sz w:val="16"/>
                <w:szCs w:val="16"/>
              </w:rPr>
            </w:pPr>
          </w:p>
        </w:tc>
      </w:tr>
      <w:tr w:rsidR="009D3B30" w:rsidRPr="00B55FF9" w14:paraId="1B2489B8" w14:textId="77777777" w:rsidTr="00915A5E">
        <w:tc>
          <w:tcPr>
            <w:tcW w:w="3916" w:type="pct"/>
            <w:shd w:val="clear" w:color="auto" w:fill="auto"/>
            <w:vAlign w:val="center"/>
          </w:tcPr>
          <w:p w14:paraId="0764B2EE" w14:textId="77777777" w:rsidR="009D3B30" w:rsidRPr="00B55FF9" w:rsidRDefault="009D3B30" w:rsidP="00EA09C2">
            <w:pPr>
              <w:pStyle w:val="TableText"/>
              <w:rPr>
                <w:sz w:val="16"/>
                <w:szCs w:val="16"/>
              </w:rPr>
            </w:pPr>
            <w:r w:rsidRPr="00B55FF9">
              <w:rPr>
                <w:rFonts w:cs="Calibri"/>
                <w:sz w:val="16"/>
                <w:szCs w:val="16"/>
              </w:rPr>
              <w:t>Repair and installation of machinery and equipment</w:t>
            </w:r>
          </w:p>
        </w:tc>
        <w:tc>
          <w:tcPr>
            <w:tcW w:w="1084" w:type="pct"/>
            <w:vMerge/>
            <w:shd w:val="clear" w:color="auto" w:fill="auto"/>
            <w:vAlign w:val="center"/>
          </w:tcPr>
          <w:p w14:paraId="3D30FB46" w14:textId="77777777" w:rsidR="009D3B30" w:rsidRPr="00B55FF9" w:rsidRDefault="009D3B30" w:rsidP="00EA09C2">
            <w:pPr>
              <w:pStyle w:val="TableText"/>
              <w:jc w:val="center"/>
              <w:rPr>
                <w:sz w:val="16"/>
                <w:szCs w:val="16"/>
              </w:rPr>
            </w:pPr>
          </w:p>
        </w:tc>
      </w:tr>
      <w:tr w:rsidR="009D3B30" w:rsidRPr="00B55FF9" w14:paraId="655F2C46" w14:textId="77777777" w:rsidTr="00915A5E">
        <w:tc>
          <w:tcPr>
            <w:tcW w:w="3916" w:type="pct"/>
            <w:shd w:val="clear" w:color="auto" w:fill="auto"/>
            <w:vAlign w:val="center"/>
          </w:tcPr>
          <w:p w14:paraId="63C410CA" w14:textId="77777777" w:rsidR="009D3B30" w:rsidRPr="00B55FF9" w:rsidRDefault="009D3B30" w:rsidP="00EA09C2">
            <w:pPr>
              <w:pStyle w:val="TableText"/>
              <w:rPr>
                <w:sz w:val="16"/>
                <w:szCs w:val="16"/>
              </w:rPr>
            </w:pPr>
            <w:r w:rsidRPr="00B55FF9">
              <w:rPr>
                <w:rFonts w:cs="Calibri"/>
                <w:sz w:val="16"/>
                <w:szCs w:val="16"/>
              </w:rPr>
              <w:t>Electricity, gas, steam, and air conditioning supply</w:t>
            </w:r>
          </w:p>
        </w:tc>
        <w:tc>
          <w:tcPr>
            <w:tcW w:w="1084" w:type="pct"/>
            <w:vMerge/>
            <w:shd w:val="clear" w:color="auto" w:fill="auto"/>
            <w:vAlign w:val="center"/>
          </w:tcPr>
          <w:p w14:paraId="73C4F104" w14:textId="77777777" w:rsidR="009D3B30" w:rsidRPr="00B55FF9" w:rsidRDefault="009D3B30" w:rsidP="00EA09C2">
            <w:pPr>
              <w:pStyle w:val="TableText"/>
              <w:jc w:val="center"/>
              <w:rPr>
                <w:sz w:val="16"/>
                <w:szCs w:val="16"/>
              </w:rPr>
            </w:pPr>
          </w:p>
        </w:tc>
      </w:tr>
      <w:tr w:rsidR="009D3B30" w:rsidRPr="00B55FF9" w14:paraId="379C8FDF" w14:textId="77777777" w:rsidTr="00915A5E">
        <w:tc>
          <w:tcPr>
            <w:tcW w:w="3916" w:type="pct"/>
            <w:shd w:val="clear" w:color="auto" w:fill="auto"/>
            <w:vAlign w:val="center"/>
          </w:tcPr>
          <w:p w14:paraId="0F326328" w14:textId="77777777" w:rsidR="009D3B30" w:rsidRPr="00B55FF9" w:rsidRDefault="009D3B30" w:rsidP="00EA09C2">
            <w:pPr>
              <w:pStyle w:val="TableText"/>
              <w:rPr>
                <w:sz w:val="16"/>
                <w:szCs w:val="16"/>
              </w:rPr>
            </w:pPr>
            <w:r w:rsidRPr="00B55FF9">
              <w:rPr>
                <w:rFonts w:cs="Calibri"/>
                <w:sz w:val="16"/>
                <w:szCs w:val="16"/>
              </w:rPr>
              <w:t xml:space="preserve">Water collection, </w:t>
            </w:r>
            <w:proofErr w:type="gramStart"/>
            <w:r w:rsidRPr="00B55FF9">
              <w:rPr>
                <w:rFonts w:cs="Calibri"/>
                <w:sz w:val="16"/>
                <w:szCs w:val="16"/>
              </w:rPr>
              <w:t>treatment</w:t>
            </w:r>
            <w:proofErr w:type="gramEnd"/>
            <w:r w:rsidRPr="00B55FF9">
              <w:rPr>
                <w:rFonts w:cs="Calibri"/>
                <w:sz w:val="16"/>
                <w:szCs w:val="16"/>
              </w:rPr>
              <w:t xml:space="preserve"> and supply</w:t>
            </w:r>
          </w:p>
        </w:tc>
        <w:tc>
          <w:tcPr>
            <w:tcW w:w="1084" w:type="pct"/>
            <w:vMerge/>
            <w:shd w:val="clear" w:color="auto" w:fill="auto"/>
            <w:vAlign w:val="center"/>
          </w:tcPr>
          <w:p w14:paraId="1B12B453" w14:textId="77777777" w:rsidR="009D3B30" w:rsidRPr="00B55FF9" w:rsidRDefault="009D3B30" w:rsidP="00EA09C2">
            <w:pPr>
              <w:pStyle w:val="TableText"/>
              <w:jc w:val="center"/>
              <w:rPr>
                <w:sz w:val="16"/>
                <w:szCs w:val="16"/>
              </w:rPr>
            </w:pPr>
          </w:p>
        </w:tc>
      </w:tr>
      <w:tr w:rsidR="009D3B30" w:rsidRPr="00B55FF9" w14:paraId="76AF200C" w14:textId="77777777" w:rsidTr="00915A5E">
        <w:tc>
          <w:tcPr>
            <w:tcW w:w="3916" w:type="pct"/>
            <w:shd w:val="clear" w:color="auto" w:fill="auto"/>
            <w:vAlign w:val="center"/>
          </w:tcPr>
          <w:p w14:paraId="0C482EF0" w14:textId="77777777" w:rsidR="009D3B30" w:rsidRPr="00B55FF9" w:rsidRDefault="009D3B30" w:rsidP="00EA09C2">
            <w:pPr>
              <w:pStyle w:val="TableText"/>
              <w:rPr>
                <w:sz w:val="16"/>
                <w:szCs w:val="16"/>
              </w:rPr>
            </w:pPr>
            <w:r w:rsidRPr="00B55FF9">
              <w:rPr>
                <w:rFonts w:cs="Calibri"/>
                <w:sz w:val="16"/>
                <w:szCs w:val="16"/>
              </w:rPr>
              <w:t xml:space="preserve">Sewerage; waste collection, treatment, and disposal activities; materials recovery; remediation activities and other waste management services </w:t>
            </w:r>
          </w:p>
        </w:tc>
        <w:tc>
          <w:tcPr>
            <w:tcW w:w="1084" w:type="pct"/>
            <w:vMerge/>
            <w:shd w:val="clear" w:color="auto" w:fill="auto"/>
            <w:vAlign w:val="center"/>
          </w:tcPr>
          <w:p w14:paraId="483D6742" w14:textId="77777777" w:rsidR="009D3B30" w:rsidRPr="00B55FF9" w:rsidRDefault="009D3B30" w:rsidP="00EA09C2">
            <w:pPr>
              <w:pStyle w:val="TableText"/>
              <w:jc w:val="center"/>
              <w:rPr>
                <w:sz w:val="16"/>
                <w:szCs w:val="16"/>
              </w:rPr>
            </w:pPr>
          </w:p>
        </w:tc>
      </w:tr>
      <w:tr w:rsidR="009D3B30" w:rsidRPr="00B55FF9" w14:paraId="6DE187D4" w14:textId="77777777" w:rsidTr="00915A5E">
        <w:tc>
          <w:tcPr>
            <w:tcW w:w="3916" w:type="pct"/>
            <w:shd w:val="clear" w:color="auto" w:fill="auto"/>
            <w:vAlign w:val="center"/>
          </w:tcPr>
          <w:p w14:paraId="376D5ABB" w14:textId="77777777" w:rsidR="009D3B30" w:rsidRPr="00B55FF9" w:rsidRDefault="009D3B30" w:rsidP="00EA09C2">
            <w:pPr>
              <w:pStyle w:val="TableText"/>
              <w:rPr>
                <w:sz w:val="16"/>
                <w:szCs w:val="16"/>
              </w:rPr>
            </w:pPr>
            <w:r w:rsidRPr="00B55FF9">
              <w:rPr>
                <w:rFonts w:cs="Calibri"/>
                <w:sz w:val="16"/>
                <w:szCs w:val="16"/>
              </w:rPr>
              <w:t>Construction</w:t>
            </w:r>
          </w:p>
        </w:tc>
        <w:tc>
          <w:tcPr>
            <w:tcW w:w="1084" w:type="pct"/>
            <w:shd w:val="clear" w:color="auto" w:fill="auto"/>
            <w:vAlign w:val="center"/>
          </w:tcPr>
          <w:p w14:paraId="793E80D6" w14:textId="77777777" w:rsidR="009D3B30" w:rsidRPr="00B55FF9" w:rsidRDefault="009D3B30" w:rsidP="00EA09C2">
            <w:pPr>
              <w:pStyle w:val="TableText"/>
              <w:jc w:val="center"/>
              <w:rPr>
                <w:sz w:val="16"/>
                <w:szCs w:val="16"/>
              </w:rPr>
            </w:pPr>
            <w:r w:rsidRPr="00B55FF9">
              <w:rPr>
                <w:rFonts w:cs="Calibri"/>
                <w:sz w:val="16"/>
                <w:szCs w:val="16"/>
              </w:rPr>
              <w:t>Construction [41-43]</w:t>
            </w:r>
          </w:p>
        </w:tc>
      </w:tr>
      <w:tr w:rsidR="009D3B30" w:rsidRPr="00B55FF9" w14:paraId="1AD4B9D4" w14:textId="77777777" w:rsidTr="00915A5E">
        <w:tc>
          <w:tcPr>
            <w:tcW w:w="3916" w:type="pct"/>
            <w:shd w:val="clear" w:color="auto" w:fill="auto"/>
            <w:vAlign w:val="center"/>
          </w:tcPr>
          <w:p w14:paraId="0024B40D" w14:textId="77777777" w:rsidR="009D3B30" w:rsidRPr="00B55FF9" w:rsidRDefault="009D3B30" w:rsidP="00EA09C2">
            <w:pPr>
              <w:pStyle w:val="TableText"/>
              <w:rPr>
                <w:sz w:val="16"/>
                <w:szCs w:val="16"/>
              </w:rPr>
            </w:pPr>
            <w:r w:rsidRPr="00B55FF9">
              <w:rPr>
                <w:rFonts w:cs="Calibri"/>
                <w:sz w:val="16"/>
                <w:szCs w:val="16"/>
              </w:rPr>
              <w:t>Wholesale and retail trade and repair of motor vehicles and motorcycles</w:t>
            </w:r>
          </w:p>
        </w:tc>
        <w:tc>
          <w:tcPr>
            <w:tcW w:w="1084" w:type="pct"/>
            <w:vMerge w:val="restart"/>
            <w:shd w:val="clear" w:color="auto" w:fill="auto"/>
            <w:vAlign w:val="center"/>
          </w:tcPr>
          <w:p w14:paraId="1B1BF6B8" w14:textId="77777777" w:rsidR="009D3B30" w:rsidRPr="00B55FF9" w:rsidRDefault="009D3B30" w:rsidP="00EA09C2">
            <w:pPr>
              <w:pStyle w:val="TableText"/>
              <w:jc w:val="center"/>
              <w:rPr>
                <w:sz w:val="16"/>
                <w:szCs w:val="16"/>
              </w:rPr>
            </w:pPr>
            <w:r w:rsidRPr="00B55FF9">
              <w:rPr>
                <w:rFonts w:cs="Calibri"/>
                <w:sz w:val="16"/>
                <w:szCs w:val="16"/>
              </w:rPr>
              <w:t>Distribution, transport, hotels, and restaurants [45-56]</w:t>
            </w:r>
          </w:p>
        </w:tc>
      </w:tr>
      <w:tr w:rsidR="009D3B30" w:rsidRPr="00B55FF9" w14:paraId="2BA7D668" w14:textId="77777777" w:rsidTr="00915A5E">
        <w:tc>
          <w:tcPr>
            <w:tcW w:w="3916" w:type="pct"/>
            <w:shd w:val="clear" w:color="auto" w:fill="auto"/>
            <w:vAlign w:val="center"/>
          </w:tcPr>
          <w:p w14:paraId="6DE9B8BA" w14:textId="77777777" w:rsidR="009D3B30" w:rsidRPr="00B55FF9" w:rsidRDefault="009D3B30" w:rsidP="00EA09C2">
            <w:pPr>
              <w:pStyle w:val="TableText"/>
              <w:rPr>
                <w:sz w:val="16"/>
                <w:szCs w:val="16"/>
              </w:rPr>
            </w:pPr>
            <w:r w:rsidRPr="00B55FF9">
              <w:rPr>
                <w:rFonts w:cs="Calibri"/>
                <w:sz w:val="16"/>
                <w:szCs w:val="16"/>
              </w:rPr>
              <w:t>Wholesale trade, except of motor vehicles and motorcycles</w:t>
            </w:r>
          </w:p>
        </w:tc>
        <w:tc>
          <w:tcPr>
            <w:tcW w:w="1084" w:type="pct"/>
            <w:vMerge/>
            <w:shd w:val="clear" w:color="auto" w:fill="auto"/>
            <w:vAlign w:val="center"/>
          </w:tcPr>
          <w:p w14:paraId="3A60B90C" w14:textId="77777777" w:rsidR="009D3B30" w:rsidRPr="00B55FF9" w:rsidRDefault="009D3B30" w:rsidP="00EA09C2">
            <w:pPr>
              <w:pStyle w:val="TableText"/>
              <w:jc w:val="center"/>
              <w:rPr>
                <w:sz w:val="16"/>
                <w:szCs w:val="16"/>
              </w:rPr>
            </w:pPr>
          </w:p>
        </w:tc>
      </w:tr>
      <w:tr w:rsidR="009D3B30" w:rsidRPr="00B55FF9" w14:paraId="0FA94E9F" w14:textId="77777777" w:rsidTr="00915A5E">
        <w:tc>
          <w:tcPr>
            <w:tcW w:w="3916" w:type="pct"/>
            <w:shd w:val="clear" w:color="auto" w:fill="auto"/>
            <w:vAlign w:val="center"/>
          </w:tcPr>
          <w:p w14:paraId="60D90D79" w14:textId="77777777" w:rsidR="009D3B30" w:rsidRPr="00B55FF9" w:rsidRDefault="009D3B30" w:rsidP="00EA09C2">
            <w:pPr>
              <w:pStyle w:val="TableText"/>
              <w:rPr>
                <w:sz w:val="16"/>
                <w:szCs w:val="16"/>
              </w:rPr>
            </w:pPr>
            <w:r w:rsidRPr="00B55FF9">
              <w:rPr>
                <w:rFonts w:cs="Calibri"/>
                <w:sz w:val="16"/>
                <w:szCs w:val="16"/>
              </w:rPr>
              <w:t>Retail trade, except of motor vehicles and motorcycles</w:t>
            </w:r>
          </w:p>
        </w:tc>
        <w:tc>
          <w:tcPr>
            <w:tcW w:w="1084" w:type="pct"/>
            <w:vMerge/>
            <w:shd w:val="clear" w:color="auto" w:fill="auto"/>
            <w:vAlign w:val="center"/>
          </w:tcPr>
          <w:p w14:paraId="01E6D5EB" w14:textId="77777777" w:rsidR="009D3B30" w:rsidRPr="00B55FF9" w:rsidRDefault="009D3B30" w:rsidP="00EA09C2">
            <w:pPr>
              <w:pStyle w:val="TableText"/>
              <w:jc w:val="center"/>
              <w:rPr>
                <w:sz w:val="16"/>
                <w:szCs w:val="16"/>
              </w:rPr>
            </w:pPr>
          </w:p>
        </w:tc>
      </w:tr>
      <w:tr w:rsidR="009D3B30" w:rsidRPr="00B55FF9" w14:paraId="15124EB7" w14:textId="77777777" w:rsidTr="00915A5E">
        <w:tc>
          <w:tcPr>
            <w:tcW w:w="3916" w:type="pct"/>
            <w:shd w:val="clear" w:color="auto" w:fill="auto"/>
            <w:vAlign w:val="center"/>
          </w:tcPr>
          <w:p w14:paraId="6D39F0B8" w14:textId="77777777" w:rsidR="009D3B30" w:rsidRPr="00B55FF9" w:rsidRDefault="009D3B30" w:rsidP="00EA09C2">
            <w:pPr>
              <w:pStyle w:val="TableText"/>
              <w:rPr>
                <w:sz w:val="16"/>
                <w:szCs w:val="16"/>
              </w:rPr>
            </w:pPr>
            <w:r w:rsidRPr="00B55FF9">
              <w:rPr>
                <w:rFonts w:cs="Calibri"/>
                <w:sz w:val="16"/>
                <w:szCs w:val="16"/>
              </w:rPr>
              <w:t>Land transport and transport via pipelines</w:t>
            </w:r>
          </w:p>
        </w:tc>
        <w:tc>
          <w:tcPr>
            <w:tcW w:w="1084" w:type="pct"/>
            <w:vMerge/>
            <w:shd w:val="clear" w:color="auto" w:fill="auto"/>
            <w:vAlign w:val="center"/>
          </w:tcPr>
          <w:p w14:paraId="62D4B435" w14:textId="77777777" w:rsidR="009D3B30" w:rsidRPr="00B55FF9" w:rsidRDefault="009D3B30" w:rsidP="00EA09C2">
            <w:pPr>
              <w:pStyle w:val="TableText"/>
              <w:jc w:val="center"/>
              <w:rPr>
                <w:sz w:val="16"/>
                <w:szCs w:val="16"/>
              </w:rPr>
            </w:pPr>
          </w:p>
        </w:tc>
      </w:tr>
      <w:tr w:rsidR="009D3B30" w:rsidRPr="00B55FF9" w14:paraId="54E71CB6" w14:textId="77777777" w:rsidTr="00915A5E">
        <w:tc>
          <w:tcPr>
            <w:tcW w:w="3916" w:type="pct"/>
            <w:shd w:val="clear" w:color="auto" w:fill="auto"/>
            <w:vAlign w:val="center"/>
          </w:tcPr>
          <w:p w14:paraId="7A6286D0" w14:textId="77777777" w:rsidR="009D3B30" w:rsidRPr="00B55FF9" w:rsidRDefault="009D3B30" w:rsidP="00EA09C2">
            <w:pPr>
              <w:pStyle w:val="TableText"/>
              <w:rPr>
                <w:sz w:val="16"/>
                <w:szCs w:val="16"/>
              </w:rPr>
            </w:pPr>
            <w:r w:rsidRPr="00B55FF9">
              <w:rPr>
                <w:rFonts w:cs="Calibri"/>
                <w:sz w:val="16"/>
                <w:szCs w:val="16"/>
              </w:rPr>
              <w:t>Water transport</w:t>
            </w:r>
          </w:p>
        </w:tc>
        <w:tc>
          <w:tcPr>
            <w:tcW w:w="1084" w:type="pct"/>
            <w:vMerge/>
            <w:shd w:val="clear" w:color="auto" w:fill="auto"/>
            <w:vAlign w:val="center"/>
          </w:tcPr>
          <w:p w14:paraId="30DACC94" w14:textId="77777777" w:rsidR="009D3B30" w:rsidRPr="00B55FF9" w:rsidRDefault="009D3B30" w:rsidP="00EA09C2">
            <w:pPr>
              <w:pStyle w:val="TableText"/>
              <w:jc w:val="center"/>
              <w:rPr>
                <w:sz w:val="16"/>
                <w:szCs w:val="16"/>
              </w:rPr>
            </w:pPr>
          </w:p>
        </w:tc>
      </w:tr>
      <w:tr w:rsidR="009D3B30" w:rsidRPr="00B55FF9" w14:paraId="7FD632F8" w14:textId="77777777" w:rsidTr="00915A5E">
        <w:tc>
          <w:tcPr>
            <w:tcW w:w="3916" w:type="pct"/>
            <w:shd w:val="clear" w:color="auto" w:fill="auto"/>
            <w:vAlign w:val="center"/>
          </w:tcPr>
          <w:p w14:paraId="41454EE1" w14:textId="77777777" w:rsidR="009D3B30" w:rsidRPr="00B55FF9" w:rsidRDefault="009D3B30" w:rsidP="00EA09C2">
            <w:pPr>
              <w:pStyle w:val="TableText"/>
              <w:rPr>
                <w:sz w:val="16"/>
                <w:szCs w:val="16"/>
              </w:rPr>
            </w:pPr>
            <w:r w:rsidRPr="00B55FF9">
              <w:rPr>
                <w:rFonts w:cs="Calibri"/>
                <w:sz w:val="16"/>
                <w:szCs w:val="16"/>
              </w:rPr>
              <w:t>Air transport</w:t>
            </w:r>
          </w:p>
        </w:tc>
        <w:tc>
          <w:tcPr>
            <w:tcW w:w="1084" w:type="pct"/>
            <w:vMerge/>
            <w:shd w:val="clear" w:color="auto" w:fill="auto"/>
            <w:vAlign w:val="center"/>
          </w:tcPr>
          <w:p w14:paraId="1AEFE2A2" w14:textId="77777777" w:rsidR="009D3B30" w:rsidRPr="00B55FF9" w:rsidRDefault="009D3B30" w:rsidP="00EA09C2">
            <w:pPr>
              <w:pStyle w:val="TableText"/>
              <w:jc w:val="center"/>
              <w:rPr>
                <w:sz w:val="16"/>
                <w:szCs w:val="16"/>
              </w:rPr>
            </w:pPr>
          </w:p>
        </w:tc>
      </w:tr>
      <w:tr w:rsidR="009D3B30" w:rsidRPr="00B55FF9" w14:paraId="0B68440C" w14:textId="77777777" w:rsidTr="00915A5E">
        <w:tc>
          <w:tcPr>
            <w:tcW w:w="3916" w:type="pct"/>
            <w:shd w:val="clear" w:color="auto" w:fill="auto"/>
            <w:vAlign w:val="center"/>
          </w:tcPr>
          <w:p w14:paraId="576E574B" w14:textId="77777777" w:rsidR="009D3B30" w:rsidRPr="00B55FF9" w:rsidRDefault="009D3B30" w:rsidP="00EA09C2">
            <w:pPr>
              <w:pStyle w:val="TableText"/>
              <w:rPr>
                <w:sz w:val="16"/>
                <w:szCs w:val="16"/>
              </w:rPr>
            </w:pPr>
            <w:r w:rsidRPr="00B55FF9">
              <w:rPr>
                <w:rFonts w:cs="Calibri"/>
                <w:sz w:val="16"/>
                <w:szCs w:val="16"/>
              </w:rPr>
              <w:t>Warehousing and support activities for transportation</w:t>
            </w:r>
          </w:p>
        </w:tc>
        <w:tc>
          <w:tcPr>
            <w:tcW w:w="1084" w:type="pct"/>
            <w:vMerge/>
            <w:shd w:val="clear" w:color="auto" w:fill="auto"/>
            <w:vAlign w:val="center"/>
          </w:tcPr>
          <w:p w14:paraId="3F17B42F" w14:textId="77777777" w:rsidR="009D3B30" w:rsidRPr="00B55FF9" w:rsidRDefault="009D3B30" w:rsidP="00EA09C2">
            <w:pPr>
              <w:pStyle w:val="TableText"/>
              <w:jc w:val="center"/>
              <w:rPr>
                <w:sz w:val="16"/>
                <w:szCs w:val="16"/>
              </w:rPr>
            </w:pPr>
          </w:p>
        </w:tc>
      </w:tr>
      <w:tr w:rsidR="009D3B30" w:rsidRPr="00B55FF9" w14:paraId="42AB1AFE" w14:textId="77777777" w:rsidTr="00915A5E">
        <w:tc>
          <w:tcPr>
            <w:tcW w:w="3916" w:type="pct"/>
            <w:shd w:val="clear" w:color="auto" w:fill="auto"/>
            <w:vAlign w:val="center"/>
          </w:tcPr>
          <w:p w14:paraId="3A073316" w14:textId="77777777" w:rsidR="009D3B30" w:rsidRPr="00B55FF9" w:rsidRDefault="009D3B30" w:rsidP="00EA09C2">
            <w:pPr>
              <w:pStyle w:val="TableText"/>
              <w:rPr>
                <w:sz w:val="16"/>
                <w:szCs w:val="16"/>
              </w:rPr>
            </w:pPr>
            <w:r w:rsidRPr="00B55FF9">
              <w:rPr>
                <w:rFonts w:cs="Calibri"/>
                <w:sz w:val="16"/>
                <w:szCs w:val="16"/>
              </w:rPr>
              <w:t>Postal and courier activities</w:t>
            </w:r>
          </w:p>
        </w:tc>
        <w:tc>
          <w:tcPr>
            <w:tcW w:w="1084" w:type="pct"/>
            <w:vMerge/>
            <w:shd w:val="clear" w:color="auto" w:fill="auto"/>
            <w:vAlign w:val="center"/>
          </w:tcPr>
          <w:p w14:paraId="413FABB5" w14:textId="77777777" w:rsidR="009D3B30" w:rsidRPr="00B55FF9" w:rsidRDefault="009D3B30" w:rsidP="00EA09C2">
            <w:pPr>
              <w:pStyle w:val="TableText"/>
              <w:jc w:val="center"/>
              <w:rPr>
                <w:sz w:val="16"/>
                <w:szCs w:val="16"/>
              </w:rPr>
            </w:pPr>
          </w:p>
        </w:tc>
      </w:tr>
      <w:tr w:rsidR="009D3B30" w:rsidRPr="00B55FF9" w14:paraId="1D8D7D0F" w14:textId="77777777" w:rsidTr="00915A5E">
        <w:tc>
          <w:tcPr>
            <w:tcW w:w="3916" w:type="pct"/>
            <w:shd w:val="clear" w:color="auto" w:fill="auto"/>
            <w:vAlign w:val="center"/>
          </w:tcPr>
          <w:p w14:paraId="39374CC1" w14:textId="77777777" w:rsidR="009D3B30" w:rsidRPr="00B55FF9" w:rsidRDefault="009D3B30" w:rsidP="00EA09C2">
            <w:pPr>
              <w:pStyle w:val="TableText"/>
              <w:rPr>
                <w:sz w:val="16"/>
                <w:szCs w:val="16"/>
              </w:rPr>
            </w:pPr>
            <w:r w:rsidRPr="00B55FF9">
              <w:rPr>
                <w:rFonts w:cs="Calibri"/>
                <w:sz w:val="16"/>
                <w:szCs w:val="16"/>
              </w:rPr>
              <w:t>Accommodation and food service activities</w:t>
            </w:r>
          </w:p>
        </w:tc>
        <w:tc>
          <w:tcPr>
            <w:tcW w:w="1084" w:type="pct"/>
            <w:vMerge/>
            <w:shd w:val="clear" w:color="auto" w:fill="auto"/>
            <w:vAlign w:val="center"/>
          </w:tcPr>
          <w:p w14:paraId="198850B9" w14:textId="77777777" w:rsidR="009D3B30" w:rsidRPr="00B55FF9" w:rsidRDefault="009D3B30" w:rsidP="00EA09C2">
            <w:pPr>
              <w:pStyle w:val="TableText"/>
              <w:jc w:val="center"/>
              <w:rPr>
                <w:sz w:val="16"/>
                <w:szCs w:val="16"/>
              </w:rPr>
            </w:pPr>
          </w:p>
        </w:tc>
      </w:tr>
      <w:tr w:rsidR="009D3B30" w:rsidRPr="00B55FF9" w14:paraId="7C13F407" w14:textId="77777777" w:rsidTr="00915A5E">
        <w:tc>
          <w:tcPr>
            <w:tcW w:w="3916" w:type="pct"/>
            <w:shd w:val="clear" w:color="auto" w:fill="auto"/>
            <w:vAlign w:val="center"/>
          </w:tcPr>
          <w:p w14:paraId="58037699" w14:textId="77777777" w:rsidR="009D3B30" w:rsidRPr="00B55FF9" w:rsidRDefault="009D3B30" w:rsidP="00EA09C2">
            <w:pPr>
              <w:pStyle w:val="TableText"/>
              <w:rPr>
                <w:sz w:val="16"/>
                <w:szCs w:val="16"/>
              </w:rPr>
            </w:pPr>
            <w:r w:rsidRPr="00B55FF9">
              <w:rPr>
                <w:rFonts w:cs="Calibri"/>
                <w:sz w:val="16"/>
                <w:szCs w:val="16"/>
              </w:rPr>
              <w:t>Publishing activities</w:t>
            </w:r>
          </w:p>
        </w:tc>
        <w:tc>
          <w:tcPr>
            <w:tcW w:w="1084" w:type="pct"/>
            <w:vMerge w:val="restart"/>
            <w:shd w:val="clear" w:color="auto" w:fill="auto"/>
            <w:vAlign w:val="center"/>
          </w:tcPr>
          <w:p w14:paraId="17E9B6BB" w14:textId="77777777" w:rsidR="009D3B30" w:rsidRPr="00B55FF9" w:rsidRDefault="009D3B30" w:rsidP="00EA09C2">
            <w:pPr>
              <w:pStyle w:val="TableText"/>
              <w:jc w:val="center"/>
              <w:rPr>
                <w:sz w:val="16"/>
                <w:szCs w:val="16"/>
              </w:rPr>
            </w:pPr>
            <w:r w:rsidRPr="00B55FF9">
              <w:rPr>
                <w:rFonts w:cs="Calibri"/>
                <w:sz w:val="16"/>
                <w:szCs w:val="16"/>
              </w:rPr>
              <w:t>Information and communication [58-63]</w:t>
            </w:r>
          </w:p>
        </w:tc>
      </w:tr>
      <w:tr w:rsidR="009D3B30" w:rsidRPr="00B55FF9" w14:paraId="2645261C" w14:textId="77777777" w:rsidTr="00915A5E">
        <w:tc>
          <w:tcPr>
            <w:tcW w:w="3916" w:type="pct"/>
            <w:shd w:val="clear" w:color="auto" w:fill="auto"/>
            <w:vAlign w:val="center"/>
          </w:tcPr>
          <w:p w14:paraId="2485B76A" w14:textId="77777777" w:rsidR="009D3B30" w:rsidRPr="00B55FF9" w:rsidRDefault="009D3B30" w:rsidP="00EA09C2">
            <w:pPr>
              <w:pStyle w:val="TableText"/>
              <w:rPr>
                <w:sz w:val="16"/>
                <w:szCs w:val="16"/>
              </w:rPr>
            </w:pPr>
            <w:r w:rsidRPr="00B55FF9">
              <w:rPr>
                <w:rFonts w:cs="Calibri"/>
                <w:sz w:val="16"/>
                <w:szCs w:val="16"/>
              </w:rPr>
              <w:t>Motion picture, video and television programme production, sound recording and music publishing activities; programming and broadcasting activities</w:t>
            </w:r>
          </w:p>
        </w:tc>
        <w:tc>
          <w:tcPr>
            <w:tcW w:w="1084" w:type="pct"/>
            <w:vMerge/>
            <w:shd w:val="clear" w:color="auto" w:fill="auto"/>
            <w:vAlign w:val="center"/>
          </w:tcPr>
          <w:p w14:paraId="38DA358D" w14:textId="77777777" w:rsidR="009D3B30" w:rsidRPr="00B55FF9" w:rsidRDefault="009D3B30" w:rsidP="00EA09C2">
            <w:pPr>
              <w:pStyle w:val="TableText"/>
              <w:jc w:val="center"/>
              <w:rPr>
                <w:sz w:val="16"/>
                <w:szCs w:val="16"/>
              </w:rPr>
            </w:pPr>
          </w:p>
        </w:tc>
      </w:tr>
      <w:tr w:rsidR="009D3B30" w:rsidRPr="00B55FF9" w14:paraId="274C1C81" w14:textId="77777777" w:rsidTr="00915A5E">
        <w:tc>
          <w:tcPr>
            <w:tcW w:w="3916" w:type="pct"/>
            <w:shd w:val="clear" w:color="auto" w:fill="auto"/>
            <w:vAlign w:val="center"/>
          </w:tcPr>
          <w:p w14:paraId="45D3C960" w14:textId="77777777" w:rsidR="009D3B30" w:rsidRPr="00B55FF9" w:rsidRDefault="009D3B30" w:rsidP="00EA09C2">
            <w:pPr>
              <w:pStyle w:val="TableText"/>
              <w:rPr>
                <w:sz w:val="16"/>
                <w:szCs w:val="16"/>
              </w:rPr>
            </w:pPr>
            <w:r w:rsidRPr="00B55FF9">
              <w:rPr>
                <w:rFonts w:cs="Calibri"/>
                <w:sz w:val="16"/>
                <w:szCs w:val="16"/>
              </w:rPr>
              <w:t>Telecommunications</w:t>
            </w:r>
          </w:p>
        </w:tc>
        <w:tc>
          <w:tcPr>
            <w:tcW w:w="1084" w:type="pct"/>
            <w:vMerge/>
            <w:shd w:val="clear" w:color="auto" w:fill="auto"/>
            <w:vAlign w:val="center"/>
          </w:tcPr>
          <w:p w14:paraId="68E15378" w14:textId="77777777" w:rsidR="009D3B30" w:rsidRPr="00B55FF9" w:rsidRDefault="009D3B30" w:rsidP="00EA09C2">
            <w:pPr>
              <w:pStyle w:val="TableText"/>
              <w:jc w:val="center"/>
              <w:rPr>
                <w:sz w:val="16"/>
                <w:szCs w:val="16"/>
              </w:rPr>
            </w:pPr>
          </w:p>
        </w:tc>
      </w:tr>
      <w:tr w:rsidR="009D3B30" w:rsidRPr="00B55FF9" w14:paraId="3EF2F88D" w14:textId="77777777" w:rsidTr="00915A5E">
        <w:tc>
          <w:tcPr>
            <w:tcW w:w="3916" w:type="pct"/>
            <w:shd w:val="clear" w:color="auto" w:fill="auto"/>
            <w:vAlign w:val="center"/>
          </w:tcPr>
          <w:p w14:paraId="2DEE48A5" w14:textId="77777777" w:rsidR="009D3B30" w:rsidRPr="00B55FF9" w:rsidRDefault="009D3B30" w:rsidP="00EA09C2">
            <w:pPr>
              <w:pStyle w:val="TableText"/>
              <w:rPr>
                <w:sz w:val="16"/>
                <w:szCs w:val="16"/>
              </w:rPr>
            </w:pPr>
            <w:r w:rsidRPr="00B55FF9">
              <w:rPr>
                <w:rFonts w:cs="Calibri"/>
                <w:sz w:val="16"/>
                <w:szCs w:val="16"/>
              </w:rPr>
              <w:t xml:space="preserve">Computer programming, </w:t>
            </w:r>
            <w:proofErr w:type="gramStart"/>
            <w:r w:rsidRPr="00B55FF9">
              <w:rPr>
                <w:rFonts w:cs="Calibri"/>
                <w:sz w:val="16"/>
                <w:szCs w:val="16"/>
              </w:rPr>
              <w:t>consultancy</w:t>
            </w:r>
            <w:proofErr w:type="gramEnd"/>
            <w:r w:rsidRPr="00B55FF9">
              <w:rPr>
                <w:rFonts w:cs="Calibri"/>
                <w:sz w:val="16"/>
                <w:szCs w:val="16"/>
              </w:rPr>
              <w:t xml:space="preserve"> and related activities; information service activities</w:t>
            </w:r>
          </w:p>
        </w:tc>
        <w:tc>
          <w:tcPr>
            <w:tcW w:w="1084" w:type="pct"/>
            <w:vMerge/>
            <w:shd w:val="clear" w:color="auto" w:fill="auto"/>
            <w:vAlign w:val="center"/>
          </w:tcPr>
          <w:p w14:paraId="2965BC3B" w14:textId="77777777" w:rsidR="009D3B30" w:rsidRPr="00B55FF9" w:rsidRDefault="009D3B30" w:rsidP="00EA09C2">
            <w:pPr>
              <w:pStyle w:val="TableText"/>
              <w:jc w:val="center"/>
              <w:rPr>
                <w:sz w:val="16"/>
                <w:szCs w:val="16"/>
              </w:rPr>
            </w:pPr>
          </w:p>
        </w:tc>
      </w:tr>
      <w:tr w:rsidR="009D3B30" w:rsidRPr="00B55FF9" w14:paraId="1FB52132" w14:textId="77777777" w:rsidTr="00915A5E">
        <w:tc>
          <w:tcPr>
            <w:tcW w:w="3916" w:type="pct"/>
            <w:shd w:val="clear" w:color="auto" w:fill="auto"/>
            <w:vAlign w:val="center"/>
          </w:tcPr>
          <w:p w14:paraId="0A362041" w14:textId="77777777" w:rsidR="009D3B30" w:rsidRPr="00B55FF9" w:rsidRDefault="009D3B30" w:rsidP="00EA09C2">
            <w:pPr>
              <w:pStyle w:val="TableText"/>
              <w:rPr>
                <w:sz w:val="16"/>
                <w:szCs w:val="16"/>
              </w:rPr>
            </w:pPr>
            <w:r w:rsidRPr="00B55FF9">
              <w:rPr>
                <w:rFonts w:cs="Calibri"/>
                <w:sz w:val="16"/>
                <w:szCs w:val="16"/>
              </w:rPr>
              <w:t>Financial service activities, except insurance and pension funding</w:t>
            </w:r>
          </w:p>
        </w:tc>
        <w:tc>
          <w:tcPr>
            <w:tcW w:w="1084" w:type="pct"/>
            <w:vMerge w:val="restart"/>
            <w:shd w:val="clear" w:color="auto" w:fill="auto"/>
            <w:vAlign w:val="center"/>
          </w:tcPr>
          <w:p w14:paraId="598007B9" w14:textId="77777777" w:rsidR="009D3B30" w:rsidRPr="00B55FF9" w:rsidRDefault="009D3B30" w:rsidP="00EA09C2">
            <w:pPr>
              <w:pStyle w:val="TableText"/>
              <w:jc w:val="center"/>
              <w:rPr>
                <w:sz w:val="16"/>
                <w:szCs w:val="16"/>
              </w:rPr>
            </w:pPr>
            <w:r w:rsidRPr="00B55FF9">
              <w:rPr>
                <w:rFonts w:cs="Calibri"/>
                <w:sz w:val="16"/>
                <w:szCs w:val="16"/>
              </w:rPr>
              <w:t>Financial and insurance [64-66]</w:t>
            </w:r>
          </w:p>
        </w:tc>
      </w:tr>
      <w:tr w:rsidR="009D3B30" w:rsidRPr="00B55FF9" w14:paraId="52995A5A" w14:textId="77777777" w:rsidTr="00915A5E">
        <w:tc>
          <w:tcPr>
            <w:tcW w:w="3916" w:type="pct"/>
            <w:shd w:val="clear" w:color="auto" w:fill="auto"/>
            <w:vAlign w:val="center"/>
          </w:tcPr>
          <w:p w14:paraId="02C73E9B" w14:textId="77777777" w:rsidR="009D3B30" w:rsidRPr="00B55FF9" w:rsidRDefault="009D3B30" w:rsidP="00EA09C2">
            <w:pPr>
              <w:pStyle w:val="TableText"/>
              <w:rPr>
                <w:sz w:val="16"/>
                <w:szCs w:val="16"/>
              </w:rPr>
            </w:pPr>
            <w:r w:rsidRPr="00B55FF9">
              <w:rPr>
                <w:rFonts w:cs="Calibri"/>
                <w:sz w:val="16"/>
                <w:szCs w:val="16"/>
              </w:rPr>
              <w:t xml:space="preserve">Insurance, </w:t>
            </w:r>
            <w:proofErr w:type="gramStart"/>
            <w:r w:rsidRPr="00B55FF9">
              <w:rPr>
                <w:rFonts w:cs="Calibri"/>
                <w:sz w:val="16"/>
                <w:szCs w:val="16"/>
              </w:rPr>
              <w:t>reinsurance</w:t>
            </w:r>
            <w:proofErr w:type="gramEnd"/>
            <w:r w:rsidRPr="00B55FF9">
              <w:rPr>
                <w:rFonts w:cs="Calibri"/>
                <w:sz w:val="16"/>
                <w:szCs w:val="16"/>
              </w:rPr>
              <w:t xml:space="preserve"> and pension funding, except compulsory social security</w:t>
            </w:r>
          </w:p>
        </w:tc>
        <w:tc>
          <w:tcPr>
            <w:tcW w:w="1084" w:type="pct"/>
            <w:vMerge/>
            <w:shd w:val="clear" w:color="auto" w:fill="auto"/>
            <w:vAlign w:val="center"/>
          </w:tcPr>
          <w:p w14:paraId="30B95FB4" w14:textId="77777777" w:rsidR="009D3B30" w:rsidRPr="00B55FF9" w:rsidRDefault="009D3B30" w:rsidP="00EA09C2">
            <w:pPr>
              <w:pStyle w:val="TableText"/>
              <w:jc w:val="center"/>
              <w:rPr>
                <w:sz w:val="16"/>
                <w:szCs w:val="16"/>
              </w:rPr>
            </w:pPr>
          </w:p>
        </w:tc>
      </w:tr>
      <w:tr w:rsidR="009D3B30" w:rsidRPr="00B55FF9" w14:paraId="09013A58" w14:textId="77777777" w:rsidTr="00915A5E">
        <w:tc>
          <w:tcPr>
            <w:tcW w:w="3916" w:type="pct"/>
            <w:shd w:val="clear" w:color="auto" w:fill="auto"/>
            <w:vAlign w:val="center"/>
          </w:tcPr>
          <w:p w14:paraId="602C16FE" w14:textId="77777777" w:rsidR="009D3B30" w:rsidRPr="00B55FF9" w:rsidRDefault="009D3B30" w:rsidP="00EA09C2">
            <w:pPr>
              <w:pStyle w:val="TableText"/>
              <w:rPr>
                <w:sz w:val="16"/>
                <w:szCs w:val="16"/>
              </w:rPr>
            </w:pPr>
            <w:r w:rsidRPr="00B55FF9">
              <w:rPr>
                <w:rFonts w:cs="Calibri"/>
                <w:sz w:val="16"/>
                <w:szCs w:val="16"/>
              </w:rPr>
              <w:t>Activities auxiliary to financial services and insurance activities</w:t>
            </w:r>
          </w:p>
        </w:tc>
        <w:tc>
          <w:tcPr>
            <w:tcW w:w="1084" w:type="pct"/>
            <w:vMerge/>
            <w:shd w:val="clear" w:color="auto" w:fill="auto"/>
            <w:vAlign w:val="center"/>
          </w:tcPr>
          <w:p w14:paraId="167B087C" w14:textId="77777777" w:rsidR="009D3B30" w:rsidRPr="00B55FF9" w:rsidRDefault="009D3B30" w:rsidP="00EA09C2">
            <w:pPr>
              <w:pStyle w:val="TableText"/>
              <w:jc w:val="center"/>
              <w:rPr>
                <w:sz w:val="16"/>
                <w:szCs w:val="16"/>
              </w:rPr>
            </w:pPr>
          </w:p>
        </w:tc>
      </w:tr>
      <w:tr w:rsidR="009D3B30" w:rsidRPr="00B55FF9" w14:paraId="679AE8C7" w14:textId="77777777" w:rsidTr="00915A5E">
        <w:tc>
          <w:tcPr>
            <w:tcW w:w="3916" w:type="pct"/>
            <w:shd w:val="clear" w:color="auto" w:fill="auto"/>
            <w:vAlign w:val="center"/>
          </w:tcPr>
          <w:p w14:paraId="0F27E56A" w14:textId="77777777" w:rsidR="009D3B30" w:rsidRPr="00B55FF9" w:rsidRDefault="009D3B30" w:rsidP="00EA09C2">
            <w:pPr>
              <w:pStyle w:val="TableText"/>
              <w:rPr>
                <w:sz w:val="16"/>
                <w:szCs w:val="16"/>
              </w:rPr>
            </w:pPr>
            <w:r w:rsidRPr="00B55FF9">
              <w:rPr>
                <w:rFonts w:cs="Calibri"/>
                <w:sz w:val="16"/>
                <w:szCs w:val="16"/>
              </w:rPr>
              <w:t>Real estate activities excluding imputed rents</w:t>
            </w:r>
          </w:p>
        </w:tc>
        <w:tc>
          <w:tcPr>
            <w:tcW w:w="1084" w:type="pct"/>
            <w:vMerge w:val="restart"/>
            <w:shd w:val="clear" w:color="auto" w:fill="auto"/>
            <w:vAlign w:val="center"/>
          </w:tcPr>
          <w:p w14:paraId="0898C3C4" w14:textId="77777777" w:rsidR="009D3B30" w:rsidRPr="00B55FF9" w:rsidRDefault="009D3B30" w:rsidP="00EA09C2">
            <w:pPr>
              <w:pStyle w:val="TableText"/>
              <w:jc w:val="center"/>
              <w:rPr>
                <w:sz w:val="16"/>
                <w:szCs w:val="16"/>
              </w:rPr>
            </w:pPr>
            <w:r w:rsidRPr="00B55FF9">
              <w:rPr>
                <w:rFonts w:cs="Calibri"/>
                <w:sz w:val="16"/>
                <w:szCs w:val="16"/>
              </w:rPr>
              <w:t>Real estate [68.1-2-68.3]</w:t>
            </w:r>
          </w:p>
        </w:tc>
      </w:tr>
      <w:tr w:rsidR="009D3B30" w:rsidRPr="00B55FF9" w14:paraId="7D99F990" w14:textId="77777777" w:rsidTr="00915A5E">
        <w:tc>
          <w:tcPr>
            <w:tcW w:w="3916" w:type="pct"/>
            <w:shd w:val="clear" w:color="auto" w:fill="auto"/>
            <w:vAlign w:val="center"/>
          </w:tcPr>
          <w:p w14:paraId="3CE10B6F" w14:textId="77777777" w:rsidR="009D3B30" w:rsidRPr="00B55FF9" w:rsidRDefault="009D3B30" w:rsidP="00EA09C2">
            <w:pPr>
              <w:pStyle w:val="TableText"/>
              <w:rPr>
                <w:sz w:val="16"/>
                <w:szCs w:val="16"/>
              </w:rPr>
            </w:pPr>
            <w:r w:rsidRPr="00B55FF9">
              <w:rPr>
                <w:rFonts w:cs="Calibri"/>
                <w:sz w:val="16"/>
                <w:szCs w:val="16"/>
              </w:rPr>
              <w:t>Imputed rents of owner-occupied dwellings</w:t>
            </w:r>
          </w:p>
        </w:tc>
        <w:tc>
          <w:tcPr>
            <w:tcW w:w="1084" w:type="pct"/>
            <w:vMerge/>
            <w:shd w:val="clear" w:color="auto" w:fill="auto"/>
            <w:vAlign w:val="center"/>
          </w:tcPr>
          <w:p w14:paraId="208085CE" w14:textId="77777777" w:rsidR="009D3B30" w:rsidRPr="00B55FF9" w:rsidRDefault="009D3B30" w:rsidP="00EA09C2">
            <w:pPr>
              <w:pStyle w:val="TableText"/>
              <w:jc w:val="center"/>
              <w:rPr>
                <w:sz w:val="16"/>
                <w:szCs w:val="16"/>
              </w:rPr>
            </w:pPr>
          </w:p>
        </w:tc>
      </w:tr>
      <w:tr w:rsidR="009D3B30" w:rsidRPr="00B55FF9" w14:paraId="72411841" w14:textId="77777777" w:rsidTr="00915A5E">
        <w:tc>
          <w:tcPr>
            <w:tcW w:w="3916" w:type="pct"/>
            <w:shd w:val="clear" w:color="auto" w:fill="auto"/>
            <w:vAlign w:val="center"/>
          </w:tcPr>
          <w:p w14:paraId="1707FF54" w14:textId="77777777" w:rsidR="009D3B30" w:rsidRPr="00B55FF9" w:rsidRDefault="009D3B30" w:rsidP="00EA09C2">
            <w:pPr>
              <w:pStyle w:val="TableText"/>
              <w:rPr>
                <w:sz w:val="16"/>
                <w:szCs w:val="16"/>
              </w:rPr>
            </w:pPr>
            <w:r w:rsidRPr="00B55FF9">
              <w:rPr>
                <w:rFonts w:cs="Calibri"/>
                <w:sz w:val="16"/>
                <w:szCs w:val="16"/>
              </w:rPr>
              <w:t>Legal and accounting activities; activities of head offices; management consultancy activities</w:t>
            </w:r>
          </w:p>
        </w:tc>
        <w:tc>
          <w:tcPr>
            <w:tcW w:w="1084" w:type="pct"/>
            <w:vMerge w:val="restart"/>
            <w:shd w:val="clear" w:color="auto" w:fill="auto"/>
            <w:vAlign w:val="center"/>
          </w:tcPr>
          <w:p w14:paraId="28DAF04A" w14:textId="77777777" w:rsidR="009D3B30" w:rsidRPr="00B55FF9" w:rsidRDefault="009D3B30" w:rsidP="00EA09C2">
            <w:pPr>
              <w:pStyle w:val="TableText"/>
              <w:jc w:val="center"/>
              <w:rPr>
                <w:sz w:val="16"/>
                <w:szCs w:val="16"/>
              </w:rPr>
            </w:pPr>
            <w:r w:rsidRPr="00B55FF9">
              <w:rPr>
                <w:rFonts w:cs="Calibri"/>
                <w:sz w:val="16"/>
                <w:szCs w:val="16"/>
              </w:rPr>
              <w:t>Professional and support activities [69.1-82]</w:t>
            </w:r>
          </w:p>
        </w:tc>
      </w:tr>
      <w:tr w:rsidR="009D3B30" w:rsidRPr="00B55FF9" w14:paraId="22D1E02C" w14:textId="77777777" w:rsidTr="00915A5E">
        <w:tc>
          <w:tcPr>
            <w:tcW w:w="3916" w:type="pct"/>
            <w:shd w:val="clear" w:color="auto" w:fill="auto"/>
            <w:vAlign w:val="center"/>
          </w:tcPr>
          <w:p w14:paraId="464C597E" w14:textId="77777777" w:rsidR="009D3B30" w:rsidRPr="00B55FF9" w:rsidRDefault="009D3B30" w:rsidP="00EA09C2">
            <w:pPr>
              <w:pStyle w:val="TableText"/>
              <w:rPr>
                <w:sz w:val="16"/>
                <w:szCs w:val="16"/>
              </w:rPr>
            </w:pPr>
            <w:r w:rsidRPr="00B55FF9">
              <w:rPr>
                <w:rFonts w:cs="Calibri"/>
                <w:sz w:val="16"/>
                <w:szCs w:val="16"/>
              </w:rPr>
              <w:t>Architectural and engineering activities; technical testing and analysis</w:t>
            </w:r>
          </w:p>
        </w:tc>
        <w:tc>
          <w:tcPr>
            <w:tcW w:w="1084" w:type="pct"/>
            <w:vMerge/>
            <w:shd w:val="clear" w:color="auto" w:fill="auto"/>
            <w:vAlign w:val="center"/>
          </w:tcPr>
          <w:p w14:paraId="7A12158E" w14:textId="77777777" w:rsidR="009D3B30" w:rsidRPr="00B55FF9" w:rsidRDefault="009D3B30" w:rsidP="00EA09C2">
            <w:pPr>
              <w:pStyle w:val="TableText"/>
              <w:jc w:val="center"/>
              <w:rPr>
                <w:sz w:val="16"/>
                <w:szCs w:val="16"/>
              </w:rPr>
            </w:pPr>
          </w:p>
        </w:tc>
      </w:tr>
      <w:tr w:rsidR="009D3B30" w:rsidRPr="00B55FF9" w14:paraId="5D5A903A" w14:textId="77777777" w:rsidTr="00915A5E">
        <w:tc>
          <w:tcPr>
            <w:tcW w:w="3916" w:type="pct"/>
            <w:shd w:val="clear" w:color="auto" w:fill="auto"/>
            <w:vAlign w:val="center"/>
          </w:tcPr>
          <w:p w14:paraId="6891CDED" w14:textId="77777777" w:rsidR="009D3B30" w:rsidRPr="00B55FF9" w:rsidRDefault="009D3B30" w:rsidP="00EA09C2">
            <w:pPr>
              <w:pStyle w:val="TableText"/>
              <w:rPr>
                <w:sz w:val="16"/>
                <w:szCs w:val="16"/>
              </w:rPr>
            </w:pPr>
            <w:r w:rsidRPr="00B55FF9">
              <w:rPr>
                <w:rFonts w:cs="Calibri"/>
                <w:sz w:val="16"/>
                <w:szCs w:val="16"/>
              </w:rPr>
              <w:t>Scientific research and development</w:t>
            </w:r>
          </w:p>
        </w:tc>
        <w:tc>
          <w:tcPr>
            <w:tcW w:w="1084" w:type="pct"/>
            <w:vMerge/>
            <w:shd w:val="clear" w:color="auto" w:fill="auto"/>
            <w:vAlign w:val="center"/>
          </w:tcPr>
          <w:p w14:paraId="3C95E40D" w14:textId="77777777" w:rsidR="009D3B30" w:rsidRPr="00B55FF9" w:rsidRDefault="009D3B30" w:rsidP="00EA09C2">
            <w:pPr>
              <w:pStyle w:val="TableText"/>
              <w:jc w:val="center"/>
              <w:rPr>
                <w:sz w:val="16"/>
                <w:szCs w:val="16"/>
              </w:rPr>
            </w:pPr>
          </w:p>
        </w:tc>
      </w:tr>
      <w:tr w:rsidR="009D3B30" w:rsidRPr="00B55FF9" w14:paraId="3E169249" w14:textId="77777777" w:rsidTr="00915A5E">
        <w:tc>
          <w:tcPr>
            <w:tcW w:w="3916" w:type="pct"/>
            <w:shd w:val="clear" w:color="auto" w:fill="auto"/>
            <w:vAlign w:val="center"/>
          </w:tcPr>
          <w:p w14:paraId="765BE22D" w14:textId="77777777" w:rsidR="009D3B30" w:rsidRPr="00B55FF9" w:rsidRDefault="009D3B30" w:rsidP="00EA09C2">
            <w:pPr>
              <w:pStyle w:val="TableText"/>
              <w:rPr>
                <w:sz w:val="16"/>
                <w:szCs w:val="16"/>
              </w:rPr>
            </w:pPr>
            <w:r w:rsidRPr="00B55FF9">
              <w:rPr>
                <w:rFonts w:cs="Calibri"/>
                <w:sz w:val="16"/>
                <w:szCs w:val="16"/>
              </w:rPr>
              <w:t>Advertising and market research</w:t>
            </w:r>
          </w:p>
        </w:tc>
        <w:tc>
          <w:tcPr>
            <w:tcW w:w="1084" w:type="pct"/>
            <w:vMerge/>
            <w:shd w:val="clear" w:color="auto" w:fill="auto"/>
            <w:vAlign w:val="center"/>
          </w:tcPr>
          <w:p w14:paraId="3E00C1C6" w14:textId="77777777" w:rsidR="009D3B30" w:rsidRPr="00B55FF9" w:rsidRDefault="009D3B30" w:rsidP="00EA09C2">
            <w:pPr>
              <w:pStyle w:val="TableText"/>
              <w:jc w:val="center"/>
              <w:rPr>
                <w:sz w:val="16"/>
                <w:szCs w:val="16"/>
              </w:rPr>
            </w:pPr>
          </w:p>
        </w:tc>
      </w:tr>
      <w:tr w:rsidR="009D3B30" w:rsidRPr="00B55FF9" w14:paraId="4A9264D7" w14:textId="77777777" w:rsidTr="00915A5E">
        <w:tc>
          <w:tcPr>
            <w:tcW w:w="3916" w:type="pct"/>
            <w:shd w:val="clear" w:color="auto" w:fill="auto"/>
            <w:vAlign w:val="center"/>
          </w:tcPr>
          <w:p w14:paraId="02F6CDB2" w14:textId="77777777" w:rsidR="009D3B30" w:rsidRPr="00B55FF9" w:rsidRDefault="009D3B30" w:rsidP="00EA09C2">
            <w:pPr>
              <w:pStyle w:val="TableText"/>
              <w:rPr>
                <w:sz w:val="16"/>
                <w:szCs w:val="16"/>
              </w:rPr>
            </w:pPr>
            <w:r w:rsidRPr="00B55FF9">
              <w:rPr>
                <w:rFonts w:cs="Calibri"/>
                <w:sz w:val="16"/>
                <w:szCs w:val="16"/>
              </w:rPr>
              <w:t>Other professional, scientific, and technical activities; veterinary activities</w:t>
            </w:r>
          </w:p>
        </w:tc>
        <w:tc>
          <w:tcPr>
            <w:tcW w:w="1084" w:type="pct"/>
            <w:vMerge/>
            <w:shd w:val="clear" w:color="auto" w:fill="auto"/>
            <w:vAlign w:val="center"/>
          </w:tcPr>
          <w:p w14:paraId="513DCA9A" w14:textId="77777777" w:rsidR="009D3B30" w:rsidRPr="00B55FF9" w:rsidRDefault="009D3B30" w:rsidP="00EA09C2">
            <w:pPr>
              <w:pStyle w:val="TableText"/>
              <w:jc w:val="center"/>
              <w:rPr>
                <w:sz w:val="16"/>
                <w:szCs w:val="16"/>
              </w:rPr>
            </w:pPr>
          </w:p>
        </w:tc>
      </w:tr>
      <w:tr w:rsidR="009D3B30" w:rsidRPr="00B55FF9" w14:paraId="253DD804" w14:textId="77777777" w:rsidTr="00915A5E">
        <w:tc>
          <w:tcPr>
            <w:tcW w:w="3916" w:type="pct"/>
            <w:shd w:val="clear" w:color="auto" w:fill="auto"/>
            <w:vAlign w:val="center"/>
          </w:tcPr>
          <w:p w14:paraId="6D33765A" w14:textId="77777777" w:rsidR="009D3B30" w:rsidRPr="00B55FF9" w:rsidRDefault="009D3B30" w:rsidP="00EA09C2">
            <w:pPr>
              <w:pStyle w:val="TableText"/>
              <w:rPr>
                <w:sz w:val="16"/>
                <w:szCs w:val="16"/>
              </w:rPr>
            </w:pPr>
            <w:r w:rsidRPr="00B55FF9">
              <w:rPr>
                <w:rFonts w:cs="Calibri"/>
                <w:sz w:val="16"/>
                <w:szCs w:val="16"/>
              </w:rPr>
              <w:t>Rental and leasing activities</w:t>
            </w:r>
          </w:p>
        </w:tc>
        <w:tc>
          <w:tcPr>
            <w:tcW w:w="1084" w:type="pct"/>
            <w:vMerge/>
            <w:shd w:val="clear" w:color="auto" w:fill="auto"/>
            <w:vAlign w:val="center"/>
          </w:tcPr>
          <w:p w14:paraId="6A504A43" w14:textId="77777777" w:rsidR="009D3B30" w:rsidRPr="00B55FF9" w:rsidRDefault="009D3B30" w:rsidP="00EA09C2">
            <w:pPr>
              <w:pStyle w:val="TableText"/>
              <w:jc w:val="center"/>
              <w:rPr>
                <w:sz w:val="16"/>
                <w:szCs w:val="16"/>
              </w:rPr>
            </w:pPr>
          </w:p>
        </w:tc>
      </w:tr>
      <w:tr w:rsidR="009D3B30" w:rsidRPr="00B55FF9" w14:paraId="64129AC1" w14:textId="77777777" w:rsidTr="00915A5E">
        <w:tc>
          <w:tcPr>
            <w:tcW w:w="3916" w:type="pct"/>
            <w:shd w:val="clear" w:color="auto" w:fill="auto"/>
            <w:vAlign w:val="center"/>
          </w:tcPr>
          <w:p w14:paraId="5094C59A" w14:textId="77777777" w:rsidR="009D3B30" w:rsidRPr="00B55FF9" w:rsidRDefault="009D3B30" w:rsidP="00EA09C2">
            <w:pPr>
              <w:pStyle w:val="TableText"/>
              <w:rPr>
                <w:sz w:val="16"/>
                <w:szCs w:val="16"/>
              </w:rPr>
            </w:pPr>
            <w:r w:rsidRPr="00B55FF9">
              <w:rPr>
                <w:rFonts w:cs="Calibri"/>
                <w:sz w:val="16"/>
                <w:szCs w:val="16"/>
              </w:rPr>
              <w:t>Employment activities</w:t>
            </w:r>
          </w:p>
        </w:tc>
        <w:tc>
          <w:tcPr>
            <w:tcW w:w="1084" w:type="pct"/>
            <w:vMerge/>
            <w:shd w:val="clear" w:color="auto" w:fill="auto"/>
            <w:vAlign w:val="center"/>
          </w:tcPr>
          <w:p w14:paraId="766D8EF7" w14:textId="77777777" w:rsidR="009D3B30" w:rsidRPr="00B55FF9" w:rsidRDefault="009D3B30" w:rsidP="00EA09C2">
            <w:pPr>
              <w:pStyle w:val="TableText"/>
              <w:jc w:val="center"/>
              <w:rPr>
                <w:sz w:val="16"/>
                <w:szCs w:val="16"/>
              </w:rPr>
            </w:pPr>
          </w:p>
        </w:tc>
      </w:tr>
      <w:tr w:rsidR="009D3B30" w:rsidRPr="00B55FF9" w14:paraId="679E3B47" w14:textId="77777777" w:rsidTr="00915A5E">
        <w:tc>
          <w:tcPr>
            <w:tcW w:w="3916" w:type="pct"/>
            <w:shd w:val="clear" w:color="auto" w:fill="auto"/>
            <w:vAlign w:val="center"/>
          </w:tcPr>
          <w:p w14:paraId="38C7D639" w14:textId="77777777" w:rsidR="009D3B30" w:rsidRPr="00B55FF9" w:rsidRDefault="009D3B30" w:rsidP="00EA09C2">
            <w:pPr>
              <w:pStyle w:val="TableText"/>
              <w:rPr>
                <w:sz w:val="16"/>
                <w:szCs w:val="16"/>
              </w:rPr>
            </w:pPr>
            <w:r w:rsidRPr="00B55FF9">
              <w:rPr>
                <w:rFonts w:cs="Calibri"/>
                <w:sz w:val="16"/>
                <w:szCs w:val="16"/>
              </w:rPr>
              <w:t>Travel agency, tour operator reservation service and related activities</w:t>
            </w:r>
          </w:p>
        </w:tc>
        <w:tc>
          <w:tcPr>
            <w:tcW w:w="1084" w:type="pct"/>
            <w:vMerge/>
            <w:shd w:val="clear" w:color="auto" w:fill="auto"/>
            <w:vAlign w:val="center"/>
          </w:tcPr>
          <w:p w14:paraId="65722910" w14:textId="77777777" w:rsidR="009D3B30" w:rsidRPr="00B55FF9" w:rsidRDefault="009D3B30" w:rsidP="00EA09C2">
            <w:pPr>
              <w:pStyle w:val="TableText"/>
              <w:jc w:val="center"/>
              <w:rPr>
                <w:sz w:val="16"/>
                <w:szCs w:val="16"/>
              </w:rPr>
            </w:pPr>
          </w:p>
        </w:tc>
      </w:tr>
      <w:tr w:rsidR="009D3B30" w:rsidRPr="00B55FF9" w14:paraId="56920819" w14:textId="77777777" w:rsidTr="00915A5E">
        <w:tc>
          <w:tcPr>
            <w:tcW w:w="3916" w:type="pct"/>
            <w:shd w:val="clear" w:color="auto" w:fill="auto"/>
            <w:vAlign w:val="center"/>
          </w:tcPr>
          <w:p w14:paraId="3C550549" w14:textId="77777777" w:rsidR="009D3B30" w:rsidRPr="00B55FF9" w:rsidRDefault="009D3B30" w:rsidP="00EA09C2">
            <w:pPr>
              <w:pStyle w:val="TableText"/>
              <w:rPr>
                <w:sz w:val="16"/>
                <w:szCs w:val="16"/>
              </w:rPr>
            </w:pPr>
            <w:r w:rsidRPr="00B55FF9">
              <w:rPr>
                <w:rFonts w:cs="Calibri"/>
                <w:sz w:val="16"/>
                <w:szCs w:val="16"/>
              </w:rPr>
              <w:t>Security and investigation activities; services to buildings and landscape activities; office administrative, office support and other business support activities</w:t>
            </w:r>
          </w:p>
        </w:tc>
        <w:tc>
          <w:tcPr>
            <w:tcW w:w="1084" w:type="pct"/>
            <w:vMerge/>
            <w:shd w:val="clear" w:color="auto" w:fill="auto"/>
            <w:vAlign w:val="center"/>
          </w:tcPr>
          <w:p w14:paraId="24B889FA" w14:textId="77777777" w:rsidR="009D3B30" w:rsidRPr="00B55FF9" w:rsidRDefault="009D3B30" w:rsidP="00EA09C2">
            <w:pPr>
              <w:pStyle w:val="TableText"/>
              <w:jc w:val="center"/>
              <w:rPr>
                <w:sz w:val="16"/>
                <w:szCs w:val="16"/>
              </w:rPr>
            </w:pPr>
          </w:p>
        </w:tc>
      </w:tr>
      <w:tr w:rsidR="009D3B30" w:rsidRPr="00B55FF9" w14:paraId="1949FB34" w14:textId="77777777" w:rsidTr="00915A5E">
        <w:tc>
          <w:tcPr>
            <w:tcW w:w="3916" w:type="pct"/>
            <w:shd w:val="clear" w:color="auto" w:fill="auto"/>
            <w:vAlign w:val="center"/>
          </w:tcPr>
          <w:p w14:paraId="3B4D7D7A" w14:textId="77777777" w:rsidR="009D3B30" w:rsidRPr="00B55FF9" w:rsidRDefault="009D3B30" w:rsidP="00EA09C2">
            <w:pPr>
              <w:pStyle w:val="TableText"/>
              <w:rPr>
                <w:sz w:val="16"/>
                <w:szCs w:val="16"/>
              </w:rPr>
            </w:pPr>
            <w:r w:rsidRPr="00B55FF9">
              <w:rPr>
                <w:rFonts w:cs="Calibri"/>
                <w:sz w:val="16"/>
                <w:szCs w:val="16"/>
              </w:rPr>
              <w:t>Public administration and defence; compulsory social security</w:t>
            </w:r>
          </w:p>
        </w:tc>
        <w:tc>
          <w:tcPr>
            <w:tcW w:w="1084" w:type="pct"/>
            <w:vMerge w:val="restart"/>
            <w:shd w:val="clear" w:color="auto" w:fill="auto"/>
            <w:vAlign w:val="center"/>
          </w:tcPr>
          <w:p w14:paraId="26D3755B" w14:textId="77777777" w:rsidR="009D3B30" w:rsidRPr="00B55FF9" w:rsidRDefault="009D3B30" w:rsidP="00EA09C2">
            <w:pPr>
              <w:pStyle w:val="TableText"/>
              <w:jc w:val="center"/>
              <w:rPr>
                <w:sz w:val="16"/>
                <w:szCs w:val="16"/>
              </w:rPr>
            </w:pPr>
            <w:r w:rsidRPr="00B55FF9">
              <w:rPr>
                <w:rFonts w:cs="Calibri"/>
                <w:sz w:val="16"/>
                <w:szCs w:val="16"/>
              </w:rPr>
              <w:t>Government, health &amp; education [84-88]</w:t>
            </w:r>
          </w:p>
        </w:tc>
      </w:tr>
      <w:tr w:rsidR="009D3B30" w:rsidRPr="00B55FF9" w14:paraId="38D199CB" w14:textId="77777777" w:rsidTr="00915A5E">
        <w:tc>
          <w:tcPr>
            <w:tcW w:w="3916" w:type="pct"/>
            <w:shd w:val="clear" w:color="auto" w:fill="auto"/>
            <w:vAlign w:val="center"/>
          </w:tcPr>
          <w:p w14:paraId="4636B6E2" w14:textId="77777777" w:rsidR="009D3B30" w:rsidRPr="00B55FF9" w:rsidRDefault="009D3B30" w:rsidP="00EA09C2">
            <w:pPr>
              <w:pStyle w:val="TableText"/>
              <w:rPr>
                <w:sz w:val="16"/>
                <w:szCs w:val="16"/>
              </w:rPr>
            </w:pPr>
            <w:r w:rsidRPr="00B55FF9">
              <w:rPr>
                <w:rFonts w:cs="Calibri"/>
                <w:sz w:val="16"/>
                <w:szCs w:val="16"/>
              </w:rPr>
              <w:t>Education</w:t>
            </w:r>
          </w:p>
        </w:tc>
        <w:tc>
          <w:tcPr>
            <w:tcW w:w="1084" w:type="pct"/>
            <w:vMerge/>
            <w:shd w:val="clear" w:color="auto" w:fill="auto"/>
            <w:vAlign w:val="center"/>
          </w:tcPr>
          <w:p w14:paraId="3C12D065" w14:textId="77777777" w:rsidR="009D3B30" w:rsidRPr="00B55FF9" w:rsidRDefault="009D3B30" w:rsidP="00EA09C2">
            <w:pPr>
              <w:pStyle w:val="TableText"/>
              <w:jc w:val="center"/>
              <w:rPr>
                <w:sz w:val="16"/>
                <w:szCs w:val="16"/>
              </w:rPr>
            </w:pPr>
          </w:p>
        </w:tc>
      </w:tr>
      <w:tr w:rsidR="009D3B30" w:rsidRPr="00B55FF9" w14:paraId="23EAAE26" w14:textId="77777777" w:rsidTr="00915A5E">
        <w:tc>
          <w:tcPr>
            <w:tcW w:w="3916" w:type="pct"/>
            <w:shd w:val="clear" w:color="auto" w:fill="auto"/>
            <w:vAlign w:val="center"/>
          </w:tcPr>
          <w:p w14:paraId="5C05D830" w14:textId="77777777" w:rsidR="009D3B30" w:rsidRPr="00B55FF9" w:rsidRDefault="009D3B30" w:rsidP="00EA09C2">
            <w:pPr>
              <w:pStyle w:val="TableText"/>
              <w:rPr>
                <w:sz w:val="16"/>
                <w:szCs w:val="16"/>
              </w:rPr>
            </w:pPr>
            <w:r w:rsidRPr="00B55FF9">
              <w:rPr>
                <w:rFonts w:cs="Calibri"/>
                <w:sz w:val="16"/>
                <w:szCs w:val="16"/>
              </w:rPr>
              <w:t>Human health activities</w:t>
            </w:r>
          </w:p>
        </w:tc>
        <w:tc>
          <w:tcPr>
            <w:tcW w:w="1084" w:type="pct"/>
            <w:vMerge/>
            <w:shd w:val="clear" w:color="auto" w:fill="auto"/>
            <w:vAlign w:val="center"/>
          </w:tcPr>
          <w:p w14:paraId="6743824D" w14:textId="77777777" w:rsidR="009D3B30" w:rsidRPr="00B55FF9" w:rsidRDefault="009D3B30" w:rsidP="00EA09C2">
            <w:pPr>
              <w:pStyle w:val="TableText"/>
              <w:jc w:val="center"/>
              <w:rPr>
                <w:sz w:val="16"/>
                <w:szCs w:val="16"/>
              </w:rPr>
            </w:pPr>
          </w:p>
        </w:tc>
      </w:tr>
      <w:tr w:rsidR="009D3B30" w:rsidRPr="00B55FF9" w14:paraId="76791CF0" w14:textId="77777777" w:rsidTr="00915A5E">
        <w:tc>
          <w:tcPr>
            <w:tcW w:w="3916" w:type="pct"/>
            <w:shd w:val="clear" w:color="auto" w:fill="auto"/>
            <w:vAlign w:val="center"/>
          </w:tcPr>
          <w:p w14:paraId="7D27AA0A" w14:textId="77777777" w:rsidR="009D3B30" w:rsidRPr="00B55FF9" w:rsidRDefault="009D3B30" w:rsidP="00EA09C2">
            <w:pPr>
              <w:pStyle w:val="TableText"/>
              <w:rPr>
                <w:sz w:val="16"/>
                <w:szCs w:val="16"/>
              </w:rPr>
            </w:pPr>
            <w:r w:rsidRPr="00B55FF9">
              <w:rPr>
                <w:rFonts w:cs="Calibri"/>
                <w:sz w:val="16"/>
                <w:szCs w:val="16"/>
              </w:rPr>
              <w:t>Social work activities</w:t>
            </w:r>
          </w:p>
        </w:tc>
        <w:tc>
          <w:tcPr>
            <w:tcW w:w="1084" w:type="pct"/>
            <w:vMerge/>
            <w:shd w:val="clear" w:color="auto" w:fill="auto"/>
            <w:vAlign w:val="center"/>
          </w:tcPr>
          <w:p w14:paraId="75B33159" w14:textId="77777777" w:rsidR="009D3B30" w:rsidRPr="00B55FF9" w:rsidRDefault="009D3B30" w:rsidP="00EA09C2">
            <w:pPr>
              <w:pStyle w:val="TableText"/>
              <w:jc w:val="center"/>
              <w:rPr>
                <w:sz w:val="16"/>
                <w:szCs w:val="16"/>
              </w:rPr>
            </w:pPr>
          </w:p>
        </w:tc>
      </w:tr>
      <w:tr w:rsidR="009D3B30" w:rsidRPr="00B55FF9" w14:paraId="4C46AD32" w14:textId="77777777" w:rsidTr="00915A5E">
        <w:tc>
          <w:tcPr>
            <w:tcW w:w="3916" w:type="pct"/>
            <w:shd w:val="clear" w:color="auto" w:fill="auto"/>
            <w:vAlign w:val="center"/>
          </w:tcPr>
          <w:p w14:paraId="1F581BE6" w14:textId="77777777" w:rsidR="009D3B30" w:rsidRPr="00B55FF9" w:rsidRDefault="009D3B30" w:rsidP="00EA09C2">
            <w:pPr>
              <w:pStyle w:val="TableText"/>
              <w:rPr>
                <w:sz w:val="16"/>
                <w:szCs w:val="16"/>
              </w:rPr>
            </w:pPr>
            <w:r w:rsidRPr="00B55FF9">
              <w:rPr>
                <w:rFonts w:cs="Calibri"/>
                <w:sz w:val="16"/>
                <w:szCs w:val="16"/>
              </w:rPr>
              <w:t>Creative, arts and entertainment activities; libraries, archives, museums, and other cultural activities; gambling and betting activities</w:t>
            </w:r>
          </w:p>
        </w:tc>
        <w:tc>
          <w:tcPr>
            <w:tcW w:w="1084" w:type="pct"/>
            <w:vMerge w:val="restart"/>
            <w:shd w:val="clear" w:color="auto" w:fill="auto"/>
            <w:vAlign w:val="center"/>
          </w:tcPr>
          <w:p w14:paraId="12331203" w14:textId="77777777" w:rsidR="009D3B30" w:rsidRPr="00B55FF9" w:rsidRDefault="009D3B30" w:rsidP="00EA09C2">
            <w:pPr>
              <w:pStyle w:val="TableText"/>
              <w:jc w:val="center"/>
              <w:rPr>
                <w:sz w:val="16"/>
                <w:szCs w:val="16"/>
              </w:rPr>
            </w:pPr>
            <w:r w:rsidRPr="00B55FF9">
              <w:rPr>
                <w:rFonts w:cs="Calibri"/>
                <w:sz w:val="16"/>
                <w:szCs w:val="16"/>
              </w:rPr>
              <w:t>Other services [90-97]</w:t>
            </w:r>
          </w:p>
        </w:tc>
      </w:tr>
      <w:tr w:rsidR="009D3B30" w:rsidRPr="00B55FF9" w14:paraId="4C98DD4F" w14:textId="77777777" w:rsidTr="00915A5E">
        <w:tc>
          <w:tcPr>
            <w:tcW w:w="3916" w:type="pct"/>
            <w:shd w:val="clear" w:color="auto" w:fill="auto"/>
            <w:vAlign w:val="center"/>
          </w:tcPr>
          <w:p w14:paraId="4E6F222B" w14:textId="77777777" w:rsidR="009D3B30" w:rsidRPr="00B55FF9" w:rsidRDefault="009D3B30" w:rsidP="00EA09C2">
            <w:pPr>
              <w:pStyle w:val="TableText"/>
              <w:rPr>
                <w:sz w:val="16"/>
                <w:szCs w:val="16"/>
              </w:rPr>
            </w:pPr>
            <w:r w:rsidRPr="00B55FF9">
              <w:rPr>
                <w:rFonts w:cs="Calibri"/>
                <w:sz w:val="16"/>
                <w:szCs w:val="16"/>
              </w:rPr>
              <w:t>Sports activities and amusement and recreation activities</w:t>
            </w:r>
          </w:p>
        </w:tc>
        <w:tc>
          <w:tcPr>
            <w:tcW w:w="1084" w:type="pct"/>
            <w:vMerge/>
            <w:shd w:val="clear" w:color="auto" w:fill="auto"/>
            <w:vAlign w:val="center"/>
          </w:tcPr>
          <w:p w14:paraId="187E9EA5" w14:textId="77777777" w:rsidR="009D3B30" w:rsidRPr="00B55FF9" w:rsidRDefault="009D3B30" w:rsidP="00EA09C2">
            <w:pPr>
              <w:pStyle w:val="TableText"/>
              <w:jc w:val="center"/>
              <w:rPr>
                <w:sz w:val="16"/>
                <w:szCs w:val="16"/>
              </w:rPr>
            </w:pPr>
          </w:p>
        </w:tc>
      </w:tr>
      <w:tr w:rsidR="009D3B30" w:rsidRPr="00B55FF9" w14:paraId="32DF4F75" w14:textId="77777777" w:rsidTr="00915A5E">
        <w:tc>
          <w:tcPr>
            <w:tcW w:w="3916" w:type="pct"/>
            <w:shd w:val="clear" w:color="auto" w:fill="auto"/>
            <w:vAlign w:val="center"/>
          </w:tcPr>
          <w:p w14:paraId="1F6EF079" w14:textId="77777777" w:rsidR="009D3B30" w:rsidRPr="00B55FF9" w:rsidRDefault="009D3B30" w:rsidP="00EA09C2">
            <w:pPr>
              <w:pStyle w:val="TableText"/>
              <w:rPr>
                <w:sz w:val="16"/>
                <w:szCs w:val="16"/>
              </w:rPr>
            </w:pPr>
            <w:r w:rsidRPr="00B55FF9">
              <w:rPr>
                <w:rFonts w:cs="Calibri"/>
                <w:sz w:val="16"/>
                <w:szCs w:val="16"/>
              </w:rPr>
              <w:t>Activities of membership organisations</w:t>
            </w:r>
          </w:p>
        </w:tc>
        <w:tc>
          <w:tcPr>
            <w:tcW w:w="1084" w:type="pct"/>
            <w:vMerge/>
            <w:shd w:val="clear" w:color="auto" w:fill="auto"/>
            <w:vAlign w:val="center"/>
          </w:tcPr>
          <w:p w14:paraId="7E0C2473" w14:textId="77777777" w:rsidR="009D3B30" w:rsidRPr="00B55FF9" w:rsidRDefault="009D3B30" w:rsidP="00EA09C2">
            <w:pPr>
              <w:pStyle w:val="TableText"/>
              <w:jc w:val="center"/>
              <w:rPr>
                <w:sz w:val="16"/>
                <w:szCs w:val="16"/>
              </w:rPr>
            </w:pPr>
          </w:p>
        </w:tc>
      </w:tr>
      <w:tr w:rsidR="009D3B30" w:rsidRPr="00B55FF9" w14:paraId="63D0B215" w14:textId="77777777" w:rsidTr="00915A5E">
        <w:tc>
          <w:tcPr>
            <w:tcW w:w="3916" w:type="pct"/>
            <w:shd w:val="clear" w:color="auto" w:fill="auto"/>
            <w:vAlign w:val="center"/>
          </w:tcPr>
          <w:p w14:paraId="3BF802C3" w14:textId="77777777" w:rsidR="009D3B30" w:rsidRPr="00B55FF9" w:rsidRDefault="009D3B30" w:rsidP="00EA09C2">
            <w:pPr>
              <w:pStyle w:val="TableText"/>
              <w:rPr>
                <w:sz w:val="16"/>
                <w:szCs w:val="16"/>
              </w:rPr>
            </w:pPr>
            <w:r w:rsidRPr="00B55FF9">
              <w:rPr>
                <w:rFonts w:cs="Calibri"/>
                <w:sz w:val="16"/>
                <w:szCs w:val="16"/>
              </w:rPr>
              <w:t>Repair of computers and personal and household goods</w:t>
            </w:r>
          </w:p>
        </w:tc>
        <w:tc>
          <w:tcPr>
            <w:tcW w:w="1084" w:type="pct"/>
            <w:vMerge/>
            <w:shd w:val="clear" w:color="auto" w:fill="auto"/>
            <w:vAlign w:val="center"/>
          </w:tcPr>
          <w:p w14:paraId="348EC2B7" w14:textId="77777777" w:rsidR="009D3B30" w:rsidRPr="00B55FF9" w:rsidRDefault="009D3B30" w:rsidP="00EA09C2">
            <w:pPr>
              <w:pStyle w:val="TableText"/>
              <w:jc w:val="center"/>
              <w:rPr>
                <w:sz w:val="16"/>
                <w:szCs w:val="16"/>
              </w:rPr>
            </w:pPr>
          </w:p>
        </w:tc>
      </w:tr>
      <w:tr w:rsidR="009D3B30" w:rsidRPr="00B55FF9" w14:paraId="487386AD" w14:textId="77777777" w:rsidTr="00915A5E">
        <w:tc>
          <w:tcPr>
            <w:tcW w:w="3916" w:type="pct"/>
            <w:shd w:val="clear" w:color="auto" w:fill="auto"/>
            <w:vAlign w:val="center"/>
          </w:tcPr>
          <w:p w14:paraId="584CB408" w14:textId="77777777" w:rsidR="009D3B30" w:rsidRPr="00B55FF9" w:rsidRDefault="009D3B30" w:rsidP="00EA09C2">
            <w:pPr>
              <w:pStyle w:val="TableText"/>
              <w:rPr>
                <w:sz w:val="16"/>
                <w:szCs w:val="16"/>
              </w:rPr>
            </w:pPr>
            <w:r w:rsidRPr="00B55FF9">
              <w:rPr>
                <w:rFonts w:cs="Calibri"/>
                <w:sz w:val="16"/>
                <w:szCs w:val="16"/>
              </w:rPr>
              <w:t>Other personal service activities</w:t>
            </w:r>
          </w:p>
        </w:tc>
        <w:tc>
          <w:tcPr>
            <w:tcW w:w="1084" w:type="pct"/>
            <w:vMerge/>
            <w:shd w:val="clear" w:color="auto" w:fill="auto"/>
            <w:vAlign w:val="center"/>
          </w:tcPr>
          <w:p w14:paraId="11A38009" w14:textId="77777777" w:rsidR="009D3B30" w:rsidRPr="00B55FF9" w:rsidRDefault="009D3B30" w:rsidP="00EA09C2">
            <w:pPr>
              <w:pStyle w:val="TableText"/>
              <w:jc w:val="center"/>
              <w:rPr>
                <w:sz w:val="16"/>
                <w:szCs w:val="16"/>
              </w:rPr>
            </w:pPr>
          </w:p>
        </w:tc>
      </w:tr>
      <w:tr w:rsidR="009D3B30" w:rsidRPr="00B55FF9" w14:paraId="70ABD2E7" w14:textId="77777777" w:rsidTr="00915A5E">
        <w:tc>
          <w:tcPr>
            <w:tcW w:w="3916" w:type="pct"/>
            <w:tcBorders>
              <w:bottom w:val="single" w:sz="4" w:space="0" w:color="06357A"/>
            </w:tcBorders>
            <w:shd w:val="clear" w:color="auto" w:fill="auto"/>
            <w:vAlign w:val="center"/>
          </w:tcPr>
          <w:p w14:paraId="13027789" w14:textId="77777777" w:rsidR="009D3B30" w:rsidRPr="00B55FF9" w:rsidRDefault="009D3B30" w:rsidP="00EA09C2">
            <w:pPr>
              <w:pStyle w:val="TableText"/>
              <w:rPr>
                <w:sz w:val="16"/>
                <w:szCs w:val="16"/>
              </w:rPr>
            </w:pPr>
            <w:r w:rsidRPr="00B55FF9">
              <w:rPr>
                <w:rFonts w:cs="Calibri"/>
                <w:sz w:val="16"/>
                <w:szCs w:val="16"/>
              </w:rPr>
              <w:t>Activities of households as employers; undifferentiated goods- and services-producing activities of households for own use</w:t>
            </w:r>
          </w:p>
        </w:tc>
        <w:tc>
          <w:tcPr>
            <w:tcW w:w="1084" w:type="pct"/>
            <w:vMerge/>
            <w:tcBorders>
              <w:bottom w:val="single" w:sz="4" w:space="0" w:color="06357A"/>
            </w:tcBorders>
            <w:shd w:val="clear" w:color="auto" w:fill="auto"/>
            <w:vAlign w:val="center"/>
          </w:tcPr>
          <w:p w14:paraId="60B090B1" w14:textId="77777777" w:rsidR="009D3B30" w:rsidRPr="00B55FF9" w:rsidRDefault="009D3B30" w:rsidP="00EA09C2">
            <w:pPr>
              <w:pStyle w:val="TableText"/>
              <w:jc w:val="center"/>
              <w:rPr>
                <w:sz w:val="16"/>
                <w:szCs w:val="16"/>
              </w:rPr>
            </w:pPr>
          </w:p>
        </w:tc>
      </w:tr>
    </w:tbl>
    <w:p w14:paraId="0C285A8F" w14:textId="5FE88BB3" w:rsidR="009D3B30" w:rsidRPr="00B55FF9" w:rsidRDefault="009D3B30" w:rsidP="00901A5C">
      <w:pPr>
        <w:pStyle w:val="TableNote"/>
      </w:pPr>
      <w:r w:rsidRPr="00B55FF9">
        <w:t>Note: ‘</w:t>
      </w:r>
      <w:proofErr w:type="spellStart"/>
      <w:r w:rsidRPr="00B55FF9">
        <w:t>n.e.c.</w:t>
      </w:r>
      <w:proofErr w:type="spellEnd"/>
      <w:r w:rsidRPr="00B55FF9">
        <w:t>’ = not elsewhere classified</w:t>
      </w:r>
      <w:r w:rsidR="00901A5C" w:rsidRPr="00B55FF9">
        <w:t xml:space="preserve"> </w:t>
      </w:r>
      <w:r w:rsidRPr="00B55FF9">
        <w:rPr>
          <w:b/>
          <w:bCs/>
          <w:i/>
          <w:iCs/>
        </w:rPr>
        <w:t>Source: London Economics’ analysis, based on Office for National Statistics (2020a) and UK SIC Codes (see Office for National Statistics, 2016)</w:t>
      </w:r>
    </w:p>
    <w:p w14:paraId="4E85DD99" w14:textId="7421F55E" w:rsidR="00B73A56" w:rsidRPr="00B55FF9" w:rsidRDefault="00B73A56" w:rsidP="00B73A56">
      <w:pPr>
        <w:pStyle w:val="AnnexHeading3"/>
      </w:pPr>
      <w:bookmarkStart w:id="323" w:name="_Ref69473251"/>
      <w:bookmarkStart w:id="324" w:name="_Ref74129305"/>
      <w:r w:rsidRPr="00B55FF9">
        <w:t xml:space="preserve">Additional information on the 2018-19 cohort of international students studying at the University of </w:t>
      </w:r>
      <w:bookmarkEnd w:id="323"/>
      <w:r w:rsidRPr="00B55FF9">
        <w:t>Glasgow</w:t>
      </w:r>
      <w:bookmarkEnd w:id="324"/>
    </w:p>
    <w:p w14:paraId="55CF05F7" w14:textId="61638D7F" w:rsidR="00107856" w:rsidRPr="00B55FF9" w:rsidRDefault="00BF5003" w:rsidP="00107856">
      <w:r w:rsidRPr="00B55FF9">
        <w:fldChar w:fldCharType="begin"/>
      </w:r>
      <w:r w:rsidRPr="00B55FF9">
        <w:instrText xml:space="preserve"> REF _Ref74747214 \r \h </w:instrText>
      </w:r>
      <w:r w:rsidR="00B55FF9">
        <w:instrText xml:space="preserve"> \* MERGEFORMAT </w:instrText>
      </w:r>
      <w:r w:rsidRPr="00B55FF9">
        <w:fldChar w:fldCharType="separate"/>
      </w:r>
      <w:r w:rsidR="00B96FA3">
        <w:t>Table 21</w:t>
      </w:r>
      <w:r w:rsidRPr="00B55FF9">
        <w:fldChar w:fldCharType="end"/>
      </w:r>
      <w:r w:rsidRPr="00B55FF9">
        <w:t xml:space="preserve"> presents a detailed breakdown of the 2018-19 non-UK domiciled University of Glasgow cohort, by domicile, level, and mode of study. </w:t>
      </w:r>
    </w:p>
    <w:p w14:paraId="3DE7DB83" w14:textId="34748F84" w:rsidR="00107856" w:rsidRPr="00B55FF9" w:rsidRDefault="00107856" w:rsidP="00901A5C">
      <w:pPr>
        <w:pStyle w:val="TableTitle"/>
        <w:spacing w:after="120"/>
      </w:pPr>
      <w:bookmarkStart w:id="325" w:name="_Toc529866005"/>
      <w:bookmarkStart w:id="326" w:name="_Ref27651931"/>
      <w:bookmarkStart w:id="327" w:name="_Toc36037490"/>
      <w:bookmarkStart w:id="328" w:name="_Toc74137685"/>
      <w:bookmarkStart w:id="329" w:name="_Ref74747214"/>
      <w:bookmarkStart w:id="330" w:name="_Toc85188929"/>
      <w:r w:rsidRPr="00B55FF9">
        <w:t xml:space="preserve">Non-UK domiciled students in the 2018-19 cohort of University of Glasgow students, </w:t>
      </w:r>
      <w:bookmarkEnd w:id="325"/>
      <w:bookmarkEnd w:id="326"/>
      <w:r w:rsidRPr="00B55FF9">
        <w:t>by level of study, mode of study and domicile</w:t>
      </w:r>
      <w:bookmarkEnd w:id="327"/>
      <w:bookmarkEnd w:id="328"/>
      <w:bookmarkEnd w:id="329"/>
      <w:bookmarkEnd w:id="330"/>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552"/>
        <w:gridCol w:w="2096"/>
        <w:gridCol w:w="2096"/>
        <w:gridCol w:w="2100"/>
      </w:tblGrid>
      <w:tr w:rsidR="00107856" w:rsidRPr="00B55FF9" w14:paraId="59BF3DBD" w14:textId="77777777" w:rsidTr="00107856">
        <w:trPr>
          <w:trHeight w:val="20"/>
        </w:trPr>
        <w:tc>
          <w:tcPr>
            <w:tcW w:w="1443" w:type="pct"/>
            <w:vMerge w:val="restart"/>
            <w:tcBorders>
              <w:top w:val="single" w:sz="4" w:space="0" w:color="06357A"/>
              <w:left w:val="nil"/>
              <w:bottom w:val="nil"/>
              <w:right w:val="single" w:sz="4" w:space="0" w:color="BFBFBF"/>
            </w:tcBorders>
            <w:vAlign w:val="center"/>
            <w:hideMark/>
          </w:tcPr>
          <w:p w14:paraId="02DD033D" w14:textId="77777777" w:rsidR="00107856" w:rsidRPr="00B55FF9" w:rsidRDefault="00107856" w:rsidP="00107856">
            <w:pPr>
              <w:pStyle w:val="TableHeading"/>
              <w:keepNext/>
              <w:spacing w:line="276" w:lineRule="auto"/>
              <w:rPr>
                <w:rFonts w:asciiTheme="minorHAnsi" w:hAnsiTheme="minorHAnsi" w:cstheme="minorHAnsi"/>
                <w:sz w:val="18"/>
                <w:szCs w:val="18"/>
              </w:rPr>
            </w:pPr>
            <w:r w:rsidRPr="00B55FF9">
              <w:rPr>
                <w:rFonts w:asciiTheme="minorHAnsi" w:hAnsiTheme="minorHAnsi" w:cstheme="minorHAnsi"/>
                <w:sz w:val="18"/>
                <w:szCs w:val="18"/>
              </w:rPr>
              <w:t>Level and mode of study</w:t>
            </w:r>
          </w:p>
        </w:tc>
        <w:tc>
          <w:tcPr>
            <w:tcW w:w="3557" w:type="pct"/>
            <w:gridSpan w:val="3"/>
            <w:tcBorders>
              <w:top w:val="single" w:sz="4" w:space="0" w:color="06357A"/>
              <w:left w:val="single" w:sz="4" w:space="0" w:color="BFBFBF"/>
              <w:bottom w:val="single" w:sz="4" w:space="0" w:color="06357A"/>
              <w:right w:val="nil"/>
            </w:tcBorders>
            <w:vAlign w:val="center"/>
            <w:hideMark/>
          </w:tcPr>
          <w:p w14:paraId="73D1FC0C" w14:textId="77777777" w:rsidR="00107856" w:rsidRPr="00B55FF9" w:rsidRDefault="00107856" w:rsidP="00107856">
            <w:pPr>
              <w:pStyle w:val="TableHeading"/>
              <w:keepNext/>
              <w:spacing w:line="276" w:lineRule="auto"/>
              <w:jc w:val="center"/>
              <w:rPr>
                <w:rFonts w:asciiTheme="minorHAnsi" w:hAnsiTheme="minorHAnsi" w:cstheme="minorHAnsi"/>
                <w:sz w:val="18"/>
                <w:szCs w:val="18"/>
              </w:rPr>
            </w:pPr>
            <w:r w:rsidRPr="00B55FF9">
              <w:rPr>
                <w:rFonts w:asciiTheme="minorHAnsi" w:hAnsiTheme="minorHAnsi" w:cstheme="minorHAnsi"/>
                <w:sz w:val="18"/>
                <w:szCs w:val="18"/>
              </w:rPr>
              <w:t>Domicile</w:t>
            </w:r>
          </w:p>
        </w:tc>
      </w:tr>
      <w:tr w:rsidR="00107856" w:rsidRPr="00B55FF9" w14:paraId="6E4B6817" w14:textId="77777777" w:rsidTr="002335D6">
        <w:trPr>
          <w:trHeight w:val="20"/>
        </w:trPr>
        <w:tc>
          <w:tcPr>
            <w:tcW w:w="0" w:type="auto"/>
            <w:vMerge/>
            <w:tcBorders>
              <w:top w:val="single" w:sz="4" w:space="0" w:color="06357A"/>
              <w:left w:val="nil"/>
              <w:bottom w:val="nil"/>
              <w:right w:val="single" w:sz="4" w:space="0" w:color="BFBFBF"/>
            </w:tcBorders>
            <w:vAlign w:val="center"/>
            <w:hideMark/>
          </w:tcPr>
          <w:p w14:paraId="18B0634A" w14:textId="77777777" w:rsidR="00107856" w:rsidRPr="00B55FF9" w:rsidRDefault="00107856" w:rsidP="00107856">
            <w:pPr>
              <w:keepNext/>
              <w:spacing w:before="0" w:after="0" w:line="276" w:lineRule="auto"/>
              <w:jc w:val="left"/>
              <w:rPr>
                <w:rFonts w:asciiTheme="minorHAnsi" w:hAnsiTheme="minorHAnsi" w:cstheme="minorHAnsi"/>
                <w:b/>
                <w:color w:val="7D2239" w:themeColor="accent2"/>
                <w:sz w:val="18"/>
                <w:szCs w:val="18"/>
              </w:rPr>
            </w:pPr>
          </w:p>
        </w:tc>
        <w:tc>
          <w:tcPr>
            <w:tcW w:w="1185" w:type="pct"/>
            <w:tcBorders>
              <w:top w:val="single" w:sz="4" w:space="0" w:color="06357A"/>
              <w:left w:val="single" w:sz="4" w:space="0" w:color="BFBFBF"/>
              <w:bottom w:val="nil"/>
              <w:right w:val="single" w:sz="4" w:space="0" w:color="BFBFBF"/>
            </w:tcBorders>
            <w:vAlign w:val="center"/>
            <w:hideMark/>
          </w:tcPr>
          <w:p w14:paraId="41DDC960" w14:textId="77777777" w:rsidR="00107856" w:rsidRPr="00B55FF9" w:rsidRDefault="00107856" w:rsidP="00107856">
            <w:pPr>
              <w:pStyle w:val="TableHeading"/>
              <w:keepNext/>
              <w:spacing w:line="276" w:lineRule="auto"/>
              <w:jc w:val="center"/>
              <w:rPr>
                <w:rFonts w:asciiTheme="minorHAnsi" w:hAnsiTheme="minorHAnsi" w:cstheme="minorHAnsi"/>
                <w:sz w:val="18"/>
                <w:szCs w:val="18"/>
              </w:rPr>
            </w:pPr>
            <w:r w:rsidRPr="00B55FF9">
              <w:rPr>
                <w:rFonts w:asciiTheme="minorHAnsi" w:hAnsiTheme="minorHAnsi" w:cstheme="minorHAnsi"/>
                <w:sz w:val="18"/>
                <w:szCs w:val="18"/>
              </w:rPr>
              <w:t>EU</w:t>
            </w:r>
          </w:p>
        </w:tc>
        <w:tc>
          <w:tcPr>
            <w:tcW w:w="1185" w:type="pct"/>
            <w:tcBorders>
              <w:top w:val="single" w:sz="4" w:space="0" w:color="06357A"/>
              <w:left w:val="single" w:sz="4" w:space="0" w:color="BFBFBF"/>
              <w:bottom w:val="nil"/>
              <w:right w:val="single" w:sz="4" w:space="0" w:color="BFBFBF"/>
            </w:tcBorders>
            <w:vAlign w:val="center"/>
            <w:hideMark/>
          </w:tcPr>
          <w:p w14:paraId="74834A41" w14:textId="77777777" w:rsidR="00107856" w:rsidRPr="00B55FF9" w:rsidRDefault="00107856" w:rsidP="00107856">
            <w:pPr>
              <w:pStyle w:val="TableHeading"/>
              <w:keepNext/>
              <w:spacing w:line="276" w:lineRule="auto"/>
              <w:jc w:val="center"/>
              <w:rPr>
                <w:rFonts w:asciiTheme="minorHAnsi" w:hAnsiTheme="minorHAnsi" w:cstheme="minorHAnsi"/>
                <w:sz w:val="18"/>
                <w:szCs w:val="18"/>
              </w:rPr>
            </w:pPr>
            <w:r w:rsidRPr="00B55FF9">
              <w:rPr>
                <w:rFonts w:asciiTheme="minorHAnsi" w:hAnsiTheme="minorHAnsi" w:cstheme="minorHAnsi"/>
                <w:sz w:val="18"/>
                <w:szCs w:val="18"/>
              </w:rPr>
              <w:t>Non-EU</w:t>
            </w:r>
          </w:p>
        </w:tc>
        <w:tc>
          <w:tcPr>
            <w:tcW w:w="1187" w:type="pct"/>
            <w:tcBorders>
              <w:top w:val="single" w:sz="4" w:space="0" w:color="06357A"/>
              <w:left w:val="single" w:sz="4" w:space="0" w:color="BFBFBF"/>
              <w:bottom w:val="nil"/>
              <w:right w:val="nil"/>
            </w:tcBorders>
            <w:vAlign w:val="center"/>
            <w:hideMark/>
          </w:tcPr>
          <w:p w14:paraId="6BC48C68" w14:textId="77777777" w:rsidR="00107856" w:rsidRPr="00B55FF9" w:rsidRDefault="00107856" w:rsidP="00107856">
            <w:pPr>
              <w:pStyle w:val="TableHeading"/>
              <w:keepNext/>
              <w:spacing w:line="276" w:lineRule="auto"/>
              <w:jc w:val="center"/>
              <w:rPr>
                <w:rFonts w:asciiTheme="minorHAnsi" w:hAnsiTheme="minorHAnsi" w:cstheme="minorHAnsi"/>
                <w:sz w:val="18"/>
                <w:szCs w:val="18"/>
              </w:rPr>
            </w:pPr>
            <w:r w:rsidRPr="00B55FF9">
              <w:rPr>
                <w:rFonts w:asciiTheme="minorHAnsi" w:hAnsiTheme="minorHAnsi" w:cstheme="minorHAnsi"/>
                <w:sz w:val="18"/>
                <w:szCs w:val="18"/>
              </w:rPr>
              <w:t>Total</w:t>
            </w:r>
          </w:p>
        </w:tc>
      </w:tr>
      <w:tr w:rsidR="00107856" w:rsidRPr="00B55FF9" w14:paraId="0B64334D" w14:textId="77777777" w:rsidTr="002335D6">
        <w:trPr>
          <w:trHeight w:val="20"/>
        </w:trPr>
        <w:tc>
          <w:tcPr>
            <w:tcW w:w="1443" w:type="pct"/>
            <w:tcBorders>
              <w:top w:val="nil"/>
              <w:left w:val="nil"/>
              <w:bottom w:val="single" w:sz="4" w:space="0" w:color="BFBFBF" w:themeColor="background1" w:themeShade="BF"/>
              <w:right w:val="nil"/>
            </w:tcBorders>
            <w:shd w:val="clear" w:color="auto" w:fill="003865" w:themeFill="accent3"/>
            <w:vAlign w:val="center"/>
            <w:hideMark/>
          </w:tcPr>
          <w:p w14:paraId="5DE5335D" w14:textId="77777777" w:rsidR="00107856" w:rsidRPr="00B55FF9" w:rsidRDefault="00107856" w:rsidP="002335D6">
            <w:pPr>
              <w:pStyle w:val="TableText"/>
              <w:keepNext/>
              <w:spacing w:line="276" w:lineRule="auto"/>
              <w:rPr>
                <w:rFonts w:asciiTheme="minorHAnsi" w:hAnsiTheme="minorHAnsi" w:cstheme="minorHAnsi"/>
                <w:sz w:val="18"/>
                <w:szCs w:val="18"/>
              </w:rPr>
            </w:pPr>
            <w:r w:rsidRPr="00B55FF9">
              <w:rPr>
                <w:rFonts w:asciiTheme="minorHAnsi" w:hAnsiTheme="minorHAnsi" w:cstheme="minorHAnsi"/>
                <w:b/>
                <w:color w:val="FFFFFF" w:themeColor="background1"/>
                <w:sz w:val="18"/>
                <w:szCs w:val="18"/>
              </w:rPr>
              <w:t xml:space="preserve">Full-time </w:t>
            </w:r>
          </w:p>
        </w:tc>
        <w:tc>
          <w:tcPr>
            <w:tcW w:w="1185" w:type="pct"/>
            <w:tcBorders>
              <w:top w:val="nil"/>
              <w:left w:val="nil"/>
              <w:bottom w:val="single" w:sz="4" w:space="0" w:color="BFBFBF" w:themeColor="background1" w:themeShade="BF"/>
              <w:right w:val="nil"/>
            </w:tcBorders>
            <w:shd w:val="clear" w:color="auto" w:fill="003865" w:themeFill="accent3"/>
            <w:vAlign w:val="center"/>
          </w:tcPr>
          <w:p w14:paraId="3CF05E1D" w14:textId="77777777" w:rsidR="00107856" w:rsidRPr="00B55FF9" w:rsidRDefault="00107856" w:rsidP="00107856">
            <w:pPr>
              <w:pStyle w:val="TableText"/>
              <w:keepNext/>
              <w:spacing w:line="276" w:lineRule="auto"/>
              <w:jc w:val="center"/>
              <w:rPr>
                <w:rFonts w:asciiTheme="minorHAnsi" w:hAnsiTheme="minorHAnsi" w:cstheme="minorHAnsi"/>
                <w:color w:val="FFFFFF" w:themeColor="background1"/>
                <w:sz w:val="18"/>
                <w:szCs w:val="18"/>
              </w:rPr>
            </w:pPr>
          </w:p>
        </w:tc>
        <w:tc>
          <w:tcPr>
            <w:tcW w:w="1185" w:type="pct"/>
            <w:tcBorders>
              <w:top w:val="nil"/>
              <w:left w:val="nil"/>
              <w:bottom w:val="single" w:sz="4" w:space="0" w:color="BFBFBF" w:themeColor="background1" w:themeShade="BF"/>
              <w:right w:val="nil"/>
            </w:tcBorders>
            <w:shd w:val="clear" w:color="auto" w:fill="003865" w:themeFill="accent3"/>
            <w:vAlign w:val="center"/>
          </w:tcPr>
          <w:p w14:paraId="6C574484" w14:textId="77777777" w:rsidR="00107856" w:rsidRPr="00B55FF9" w:rsidRDefault="00107856" w:rsidP="00107856">
            <w:pPr>
              <w:pStyle w:val="TableText"/>
              <w:keepNext/>
              <w:spacing w:line="276" w:lineRule="auto"/>
              <w:jc w:val="center"/>
              <w:rPr>
                <w:rFonts w:asciiTheme="minorHAnsi" w:hAnsiTheme="minorHAnsi" w:cstheme="minorHAnsi"/>
                <w:color w:val="FFFFFF" w:themeColor="background1"/>
                <w:sz w:val="18"/>
                <w:szCs w:val="18"/>
              </w:rPr>
            </w:pPr>
          </w:p>
        </w:tc>
        <w:tc>
          <w:tcPr>
            <w:tcW w:w="1187" w:type="pct"/>
            <w:tcBorders>
              <w:top w:val="nil"/>
              <w:left w:val="nil"/>
              <w:bottom w:val="single" w:sz="4" w:space="0" w:color="BFBFBF" w:themeColor="background1" w:themeShade="BF"/>
              <w:right w:val="nil"/>
            </w:tcBorders>
            <w:shd w:val="clear" w:color="auto" w:fill="003865" w:themeFill="accent3"/>
            <w:vAlign w:val="center"/>
          </w:tcPr>
          <w:p w14:paraId="6AEC6ED1" w14:textId="77777777" w:rsidR="00107856" w:rsidRPr="00B55FF9" w:rsidRDefault="00107856" w:rsidP="00107856">
            <w:pPr>
              <w:pStyle w:val="TableText"/>
              <w:keepNext/>
              <w:spacing w:line="276" w:lineRule="auto"/>
              <w:jc w:val="center"/>
              <w:rPr>
                <w:rFonts w:asciiTheme="minorHAnsi" w:hAnsiTheme="minorHAnsi" w:cstheme="minorHAnsi"/>
                <w:color w:val="FFFFFF" w:themeColor="background1"/>
                <w:sz w:val="18"/>
                <w:szCs w:val="18"/>
              </w:rPr>
            </w:pPr>
          </w:p>
        </w:tc>
      </w:tr>
      <w:tr w:rsidR="002436C1" w:rsidRPr="00B55FF9" w14:paraId="5D2D26EF" w14:textId="77777777" w:rsidTr="002335D6">
        <w:trPr>
          <w:trHeight w:val="20"/>
        </w:trPr>
        <w:tc>
          <w:tcPr>
            <w:tcW w:w="1443" w:type="pct"/>
            <w:tcBorders>
              <w:top w:val="single" w:sz="4" w:space="0" w:color="BFBFBF" w:themeColor="background1" w:themeShade="BF"/>
              <w:left w:val="nil"/>
              <w:bottom w:val="single" w:sz="4" w:space="0" w:color="BFBFBF"/>
              <w:right w:val="single" w:sz="4" w:space="0" w:color="BFBFBF"/>
            </w:tcBorders>
            <w:vAlign w:val="center"/>
            <w:hideMark/>
          </w:tcPr>
          <w:p w14:paraId="1E10CFB1" w14:textId="77777777" w:rsidR="002436C1" w:rsidRPr="00B55FF9" w:rsidRDefault="002436C1" w:rsidP="00BE2363">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undergraduate</w:t>
            </w:r>
          </w:p>
        </w:tc>
        <w:tc>
          <w:tcPr>
            <w:tcW w:w="1185" w:type="pct"/>
            <w:tcBorders>
              <w:top w:val="single" w:sz="4" w:space="0" w:color="BFBFBF" w:themeColor="background1" w:themeShade="BF"/>
              <w:left w:val="single" w:sz="4" w:space="0" w:color="BFBFBF"/>
              <w:bottom w:val="single" w:sz="4" w:space="0" w:color="BFBFBF"/>
              <w:right w:val="single" w:sz="4" w:space="0" w:color="BFBFBF"/>
            </w:tcBorders>
            <w:shd w:val="clear" w:color="auto" w:fill="auto"/>
            <w:vAlign w:val="center"/>
          </w:tcPr>
          <w:p w14:paraId="05FC6E0E" w14:textId="3071016C"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0</w:t>
            </w:r>
          </w:p>
        </w:tc>
        <w:tc>
          <w:tcPr>
            <w:tcW w:w="1185" w:type="pct"/>
            <w:tcBorders>
              <w:top w:val="single" w:sz="4" w:space="0" w:color="BFBFBF" w:themeColor="background1" w:themeShade="BF"/>
              <w:left w:val="nil"/>
              <w:bottom w:val="single" w:sz="4" w:space="0" w:color="BFBFBF"/>
              <w:right w:val="single" w:sz="4" w:space="0" w:color="BFBFBF"/>
            </w:tcBorders>
            <w:shd w:val="clear" w:color="auto" w:fill="auto"/>
            <w:vAlign w:val="center"/>
          </w:tcPr>
          <w:p w14:paraId="4016BDC4" w14:textId="79CA742D"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20</w:t>
            </w:r>
          </w:p>
        </w:tc>
        <w:tc>
          <w:tcPr>
            <w:tcW w:w="1187" w:type="pct"/>
            <w:tcBorders>
              <w:top w:val="single" w:sz="4" w:space="0" w:color="BFBFBF" w:themeColor="background1" w:themeShade="BF"/>
              <w:left w:val="nil"/>
              <w:bottom w:val="single" w:sz="4" w:space="0" w:color="BFBFBF"/>
              <w:right w:val="nil"/>
            </w:tcBorders>
            <w:shd w:val="clear" w:color="auto" w:fill="auto"/>
            <w:vAlign w:val="center"/>
          </w:tcPr>
          <w:p w14:paraId="437AE843" w14:textId="7F49B8F0"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20</w:t>
            </w:r>
          </w:p>
        </w:tc>
      </w:tr>
      <w:tr w:rsidR="002436C1" w:rsidRPr="00B55FF9" w14:paraId="35ED5824"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283B7B70" w14:textId="77777777" w:rsidR="002436C1" w:rsidRPr="00B55FF9" w:rsidRDefault="002436C1" w:rsidP="00BE2363">
            <w:pPr>
              <w:pStyle w:val="TableText"/>
              <w:keepNext/>
              <w:rPr>
                <w:rFonts w:asciiTheme="minorHAnsi" w:hAnsiTheme="minorHAnsi" w:cstheme="minorHAnsi"/>
                <w:sz w:val="18"/>
                <w:szCs w:val="18"/>
              </w:rPr>
            </w:pPr>
            <w:r w:rsidRPr="00B55FF9">
              <w:rPr>
                <w:rFonts w:asciiTheme="minorHAnsi" w:hAnsiTheme="minorHAnsi" w:cstheme="minorHAnsi"/>
                <w:sz w:val="18"/>
                <w:szCs w:val="18"/>
              </w:rPr>
              <w:t>First degree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0CFB3EA6" w14:textId="6485B574"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400</w:t>
            </w:r>
          </w:p>
        </w:tc>
        <w:tc>
          <w:tcPr>
            <w:tcW w:w="1185" w:type="pct"/>
            <w:tcBorders>
              <w:top w:val="nil"/>
              <w:left w:val="nil"/>
              <w:bottom w:val="single" w:sz="4" w:space="0" w:color="BFBFBF"/>
              <w:right w:val="single" w:sz="4" w:space="0" w:color="BFBFBF"/>
            </w:tcBorders>
            <w:shd w:val="clear" w:color="auto" w:fill="auto"/>
            <w:vAlign w:val="center"/>
          </w:tcPr>
          <w:p w14:paraId="1D9F1A4F" w14:textId="21CB0C81"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605</w:t>
            </w:r>
          </w:p>
        </w:tc>
        <w:tc>
          <w:tcPr>
            <w:tcW w:w="1187" w:type="pct"/>
            <w:tcBorders>
              <w:top w:val="single" w:sz="4" w:space="0" w:color="BFBFBF"/>
              <w:left w:val="nil"/>
              <w:bottom w:val="single" w:sz="4" w:space="0" w:color="BFBFBF"/>
              <w:right w:val="nil"/>
            </w:tcBorders>
            <w:shd w:val="clear" w:color="auto" w:fill="auto"/>
            <w:vAlign w:val="center"/>
          </w:tcPr>
          <w:p w14:paraId="7BC0FE6B" w14:textId="1B96EAE2"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1,005</w:t>
            </w:r>
          </w:p>
        </w:tc>
      </w:tr>
      <w:tr w:rsidR="002436C1" w:rsidRPr="00B55FF9" w14:paraId="36EC910E"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6D5B2DEC" w14:textId="77777777" w:rsidR="002436C1" w:rsidRPr="00B55FF9" w:rsidRDefault="002436C1" w:rsidP="00BE2363">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postgraduate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5DFDB690" w14:textId="10C1D032"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25</w:t>
            </w:r>
          </w:p>
        </w:tc>
        <w:tc>
          <w:tcPr>
            <w:tcW w:w="1185" w:type="pct"/>
            <w:tcBorders>
              <w:top w:val="nil"/>
              <w:left w:val="nil"/>
              <w:bottom w:val="single" w:sz="4" w:space="0" w:color="BFBFBF"/>
              <w:right w:val="single" w:sz="4" w:space="0" w:color="BFBFBF"/>
            </w:tcBorders>
            <w:shd w:val="clear" w:color="auto" w:fill="auto"/>
            <w:vAlign w:val="center"/>
          </w:tcPr>
          <w:p w14:paraId="695187A7" w14:textId="626EA05D"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25</w:t>
            </w:r>
          </w:p>
        </w:tc>
        <w:tc>
          <w:tcPr>
            <w:tcW w:w="1187" w:type="pct"/>
            <w:tcBorders>
              <w:top w:val="single" w:sz="4" w:space="0" w:color="BFBFBF"/>
              <w:left w:val="nil"/>
              <w:bottom w:val="single" w:sz="4" w:space="0" w:color="BFBFBF"/>
              <w:right w:val="nil"/>
            </w:tcBorders>
            <w:shd w:val="clear" w:color="auto" w:fill="auto"/>
            <w:vAlign w:val="center"/>
          </w:tcPr>
          <w:p w14:paraId="77CE0D99" w14:textId="478B38EE"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50</w:t>
            </w:r>
          </w:p>
        </w:tc>
      </w:tr>
      <w:tr w:rsidR="002436C1" w:rsidRPr="00B55FF9" w14:paraId="69550596"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2C85A446" w14:textId="77777777" w:rsidR="002436C1" w:rsidRPr="00B55FF9" w:rsidRDefault="002436C1" w:rsidP="00BE2363">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(taught)</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1DFBD145" w14:textId="69902351"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520</w:t>
            </w:r>
          </w:p>
        </w:tc>
        <w:tc>
          <w:tcPr>
            <w:tcW w:w="1185" w:type="pct"/>
            <w:tcBorders>
              <w:top w:val="nil"/>
              <w:left w:val="nil"/>
              <w:bottom w:val="single" w:sz="4" w:space="0" w:color="BFBFBF"/>
              <w:right w:val="single" w:sz="4" w:space="0" w:color="BFBFBF"/>
            </w:tcBorders>
            <w:shd w:val="clear" w:color="auto" w:fill="auto"/>
            <w:vAlign w:val="center"/>
          </w:tcPr>
          <w:p w14:paraId="6098149D" w14:textId="1758A5B7"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3,590</w:t>
            </w:r>
          </w:p>
        </w:tc>
        <w:tc>
          <w:tcPr>
            <w:tcW w:w="1187" w:type="pct"/>
            <w:tcBorders>
              <w:top w:val="single" w:sz="4" w:space="0" w:color="BFBFBF"/>
              <w:left w:val="nil"/>
              <w:bottom w:val="single" w:sz="4" w:space="0" w:color="BFBFBF"/>
              <w:right w:val="nil"/>
            </w:tcBorders>
            <w:shd w:val="clear" w:color="auto" w:fill="auto"/>
            <w:vAlign w:val="center"/>
          </w:tcPr>
          <w:p w14:paraId="455BAEFD" w14:textId="50618650"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4,110</w:t>
            </w:r>
          </w:p>
        </w:tc>
      </w:tr>
      <w:tr w:rsidR="002436C1" w:rsidRPr="00B55FF9" w14:paraId="6656C0BB"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7DC437FC" w14:textId="77777777" w:rsidR="002436C1" w:rsidRPr="00B55FF9" w:rsidRDefault="002436C1" w:rsidP="00BE2363">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(research)</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6BA4BF59" w14:textId="37F2752E"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100</w:t>
            </w:r>
          </w:p>
        </w:tc>
        <w:tc>
          <w:tcPr>
            <w:tcW w:w="1185" w:type="pct"/>
            <w:tcBorders>
              <w:top w:val="nil"/>
              <w:left w:val="nil"/>
              <w:bottom w:val="single" w:sz="4" w:space="0" w:color="BFBFBF"/>
              <w:right w:val="single" w:sz="4" w:space="0" w:color="BFBFBF"/>
            </w:tcBorders>
            <w:shd w:val="clear" w:color="auto" w:fill="auto"/>
            <w:vAlign w:val="center"/>
          </w:tcPr>
          <w:p w14:paraId="2A4D9C77" w14:textId="15F0B08A" w:rsidR="002436C1" w:rsidRPr="00B55FF9" w:rsidRDefault="002436C1" w:rsidP="00BE2363">
            <w:pPr>
              <w:pStyle w:val="TableText"/>
              <w:keepNext/>
              <w:jc w:val="center"/>
              <w:rPr>
                <w:rFonts w:cs="Calibri"/>
                <w:color w:val="000000"/>
                <w:sz w:val="18"/>
                <w:szCs w:val="18"/>
              </w:rPr>
            </w:pPr>
            <w:r w:rsidRPr="00B55FF9">
              <w:rPr>
                <w:rFonts w:cs="Calibri"/>
                <w:color w:val="000000"/>
                <w:sz w:val="18"/>
                <w:szCs w:val="18"/>
              </w:rPr>
              <w:t>300</w:t>
            </w:r>
          </w:p>
        </w:tc>
        <w:tc>
          <w:tcPr>
            <w:tcW w:w="1187" w:type="pct"/>
            <w:tcBorders>
              <w:top w:val="single" w:sz="4" w:space="0" w:color="BFBFBF"/>
              <w:left w:val="nil"/>
              <w:bottom w:val="single" w:sz="4" w:space="0" w:color="BFBFBF"/>
              <w:right w:val="nil"/>
            </w:tcBorders>
            <w:shd w:val="clear" w:color="auto" w:fill="auto"/>
            <w:vAlign w:val="center"/>
          </w:tcPr>
          <w:p w14:paraId="7E7840B1" w14:textId="27411796"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400</w:t>
            </w:r>
          </w:p>
        </w:tc>
      </w:tr>
      <w:tr w:rsidR="002436C1" w:rsidRPr="00B55FF9" w14:paraId="48A6055F" w14:textId="77777777" w:rsidTr="002335D6">
        <w:trPr>
          <w:trHeight w:val="20"/>
        </w:trPr>
        <w:tc>
          <w:tcPr>
            <w:tcW w:w="1443" w:type="pct"/>
            <w:tcBorders>
              <w:top w:val="single" w:sz="4" w:space="0" w:color="BFBFBF"/>
              <w:left w:val="nil"/>
              <w:bottom w:val="nil"/>
              <w:right w:val="single" w:sz="4" w:space="0" w:color="BFBFBF"/>
            </w:tcBorders>
            <w:vAlign w:val="center"/>
            <w:hideMark/>
          </w:tcPr>
          <w:p w14:paraId="292CBEA5" w14:textId="77777777" w:rsidR="002436C1" w:rsidRPr="00B55FF9" w:rsidRDefault="002436C1" w:rsidP="00BE2363">
            <w:pPr>
              <w:pStyle w:val="TableText"/>
              <w:keepNext/>
              <w:rPr>
                <w:rFonts w:asciiTheme="minorHAnsi" w:hAnsiTheme="minorHAnsi" w:cstheme="minorHAnsi"/>
                <w:b/>
                <w:bCs/>
                <w:color w:val="06357A" w:themeColor="accent1"/>
                <w:sz w:val="18"/>
                <w:szCs w:val="18"/>
              </w:rPr>
            </w:pPr>
            <w:r w:rsidRPr="00B55FF9">
              <w:rPr>
                <w:rFonts w:asciiTheme="minorHAnsi" w:hAnsiTheme="minorHAnsi" w:cstheme="minorHAnsi"/>
                <w:b/>
                <w:bCs/>
                <w:color w:val="06357A" w:themeColor="accent1"/>
                <w:sz w:val="18"/>
                <w:szCs w:val="18"/>
              </w:rPr>
              <w:t>Total</w:t>
            </w:r>
          </w:p>
        </w:tc>
        <w:tc>
          <w:tcPr>
            <w:tcW w:w="1185" w:type="pct"/>
            <w:tcBorders>
              <w:top w:val="nil"/>
              <w:left w:val="single" w:sz="4" w:space="0" w:color="BFBFBF"/>
              <w:bottom w:val="nil"/>
              <w:right w:val="single" w:sz="4" w:space="0" w:color="BFBFBF"/>
            </w:tcBorders>
            <w:shd w:val="clear" w:color="auto" w:fill="auto"/>
            <w:vAlign w:val="center"/>
          </w:tcPr>
          <w:p w14:paraId="349A8B52" w14:textId="3BDC7FD0" w:rsidR="002436C1" w:rsidRPr="00B55FF9" w:rsidRDefault="002436C1" w:rsidP="00BE2363">
            <w:pPr>
              <w:pStyle w:val="TableText"/>
              <w:keepNext/>
              <w:jc w:val="center"/>
              <w:rPr>
                <w:rFonts w:asciiTheme="minorHAnsi" w:hAnsiTheme="minorHAnsi" w:cstheme="minorHAnsi"/>
                <w:b/>
                <w:bCs/>
                <w:color w:val="003865" w:themeColor="accent3"/>
                <w:sz w:val="18"/>
                <w:szCs w:val="18"/>
              </w:rPr>
            </w:pPr>
            <w:r w:rsidRPr="00B55FF9">
              <w:rPr>
                <w:rFonts w:cs="Calibri"/>
                <w:b/>
                <w:bCs/>
                <w:color w:val="003865" w:themeColor="accent3"/>
                <w:sz w:val="18"/>
                <w:szCs w:val="18"/>
              </w:rPr>
              <w:t>1,045</w:t>
            </w:r>
          </w:p>
        </w:tc>
        <w:tc>
          <w:tcPr>
            <w:tcW w:w="1185" w:type="pct"/>
            <w:tcBorders>
              <w:top w:val="nil"/>
              <w:left w:val="nil"/>
              <w:bottom w:val="nil"/>
              <w:right w:val="single" w:sz="4" w:space="0" w:color="BFBFBF"/>
            </w:tcBorders>
            <w:shd w:val="clear" w:color="auto" w:fill="auto"/>
            <w:vAlign w:val="center"/>
          </w:tcPr>
          <w:p w14:paraId="27DF984A" w14:textId="0E72C0D1" w:rsidR="002436C1" w:rsidRPr="00B55FF9" w:rsidRDefault="002436C1" w:rsidP="00BE2363">
            <w:pPr>
              <w:pStyle w:val="TableText"/>
              <w:keepNext/>
              <w:jc w:val="center"/>
              <w:rPr>
                <w:rFonts w:asciiTheme="minorHAnsi" w:hAnsiTheme="minorHAnsi" w:cstheme="minorHAnsi"/>
                <w:b/>
                <w:bCs/>
                <w:color w:val="003865" w:themeColor="accent3"/>
                <w:sz w:val="18"/>
                <w:szCs w:val="18"/>
              </w:rPr>
            </w:pPr>
            <w:r w:rsidRPr="00B55FF9">
              <w:rPr>
                <w:rFonts w:cs="Calibri"/>
                <w:b/>
                <w:bCs/>
                <w:color w:val="003865" w:themeColor="accent3"/>
                <w:sz w:val="18"/>
                <w:szCs w:val="18"/>
              </w:rPr>
              <w:t>4,540</w:t>
            </w:r>
          </w:p>
        </w:tc>
        <w:tc>
          <w:tcPr>
            <w:tcW w:w="1187" w:type="pct"/>
            <w:tcBorders>
              <w:top w:val="single" w:sz="4" w:space="0" w:color="BFBFBF"/>
              <w:left w:val="nil"/>
              <w:bottom w:val="nil"/>
              <w:right w:val="nil"/>
            </w:tcBorders>
            <w:shd w:val="clear" w:color="auto" w:fill="auto"/>
            <w:vAlign w:val="center"/>
          </w:tcPr>
          <w:p w14:paraId="47E21E02" w14:textId="53578A97" w:rsidR="002436C1" w:rsidRPr="00B55FF9" w:rsidRDefault="002436C1" w:rsidP="00BE2363">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5,585</w:t>
            </w:r>
          </w:p>
        </w:tc>
      </w:tr>
      <w:tr w:rsidR="002436C1" w:rsidRPr="00B55FF9" w14:paraId="4584FC39" w14:textId="77777777" w:rsidTr="002335D6">
        <w:trPr>
          <w:trHeight w:val="20"/>
        </w:trPr>
        <w:tc>
          <w:tcPr>
            <w:tcW w:w="1443" w:type="pct"/>
            <w:tcBorders>
              <w:top w:val="nil"/>
              <w:left w:val="nil"/>
              <w:bottom w:val="single" w:sz="4" w:space="0" w:color="BFBFBF" w:themeColor="background1" w:themeShade="BF"/>
              <w:right w:val="nil"/>
            </w:tcBorders>
            <w:shd w:val="clear" w:color="auto" w:fill="003865" w:themeFill="accent3"/>
            <w:vAlign w:val="center"/>
            <w:hideMark/>
          </w:tcPr>
          <w:p w14:paraId="2428F4C4" w14:textId="77777777" w:rsidR="002436C1" w:rsidRPr="00B55FF9" w:rsidRDefault="002436C1" w:rsidP="002436C1">
            <w:pPr>
              <w:pStyle w:val="TableText"/>
              <w:keepNext/>
              <w:spacing w:line="276" w:lineRule="auto"/>
              <w:rPr>
                <w:rFonts w:asciiTheme="minorHAnsi" w:hAnsiTheme="minorHAnsi" w:cstheme="minorHAnsi"/>
                <w:sz w:val="18"/>
                <w:szCs w:val="18"/>
              </w:rPr>
            </w:pPr>
            <w:r w:rsidRPr="00B55FF9">
              <w:rPr>
                <w:rFonts w:asciiTheme="minorHAnsi" w:hAnsiTheme="minorHAnsi" w:cstheme="minorHAnsi"/>
                <w:b/>
                <w:color w:val="FFFFFF" w:themeColor="background1"/>
                <w:sz w:val="18"/>
                <w:szCs w:val="18"/>
              </w:rPr>
              <w:t xml:space="preserve">Part-time </w:t>
            </w:r>
          </w:p>
        </w:tc>
        <w:tc>
          <w:tcPr>
            <w:tcW w:w="1185" w:type="pct"/>
            <w:tcBorders>
              <w:top w:val="nil"/>
              <w:left w:val="nil"/>
              <w:bottom w:val="single" w:sz="4" w:space="0" w:color="BFBFBF" w:themeColor="background1" w:themeShade="BF"/>
              <w:right w:val="nil"/>
            </w:tcBorders>
            <w:shd w:val="clear" w:color="auto" w:fill="003865" w:themeFill="accent3"/>
            <w:vAlign w:val="center"/>
          </w:tcPr>
          <w:p w14:paraId="5242C238" w14:textId="606C9367" w:rsidR="002436C1" w:rsidRPr="00B55FF9" w:rsidRDefault="002436C1" w:rsidP="002436C1">
            <w:pPr>
              <w:pStyle w:val="TableText"/>
              <w:keepNext/>
              <w:spacing w:line="276" w:lineRule="auto"/>
              <w:jc w:val="center"/>
              <w:rPr>
                <w:rFonts w:cs="Calibri"/>
                <w:color w:val="000000"/>
                <w:sz w:val="18"/>
                <w:szCs w:val="18"/>
              </w:rPr>
            </w:pPr>
            <w:r w:rsidRPr="00B55FF9">
              <w:rPr>
                <w:rFonts w:cs="Calibri"/>
                <w:b/>
                <w:bCs/>
                <w:color w:val="FFFFFF"/>
                <w:sz w:val="18"/>
                <w:szCs w:val="18"/>
              </w:rPr>
              <w:t> </w:t>
            </w:r>
          </w:p>
        </w:tc>
        <w:tc>
          <w:tcPr>
            <w:tcW w:w="1185" w:type="pct"/>
            <w:tcBorders>
              <w:top w:val="nil"/>
              <w:left w:val="nil"/>
              <w:bottom w:val="single" w:sz="4" w:space="0" w:color="BFBFBF" w:themeColor="background1" w:themeShade="BF"/>
              <w:right w:val="nil"/>
            </w:tcBorders>
            <w:shd w:val="clear" w:color="auto" w:fill="003865" w:themeFill="accent3"/>
            <w:vAlign w:val="center"/>
          </w:tcPr>
          <w:p w14:paraId="6621AEF7" w14:textId="405FBA5F" w:rsidR="002436C1" w:rsidRPr="00B55FF9" w:rsidRDefault="002436C1" w:rsidP="002436C1">
            <w:pPr>
              <w:pStyle w:val="TableText"/>
              <w:keepNext/>
              <w:spacing w:line="276" w:lineRule="auto"/>
              <w:jc w:val="center"/>
              <w:rPr>
                <w:rFonts w:asciiTheme="minorHAnsi" w:hAnsiTheme="minorHAnsi" w:cstheme="minorHAnsi"/>
                <w:b/>
                <w:bCs/>
                <w:color w:val="06357A" w:themeColor="accent1"/>
                <w:sz w:val="18"/>
                <w:szCs w:val="18"/>
              </w:rPr>
            </w:pPr>
            <w:r w:rsidRPr="00B55FF9">
              <w:rPr>
                <w:rFonts w:cs="Calibri"/>
                <w:b/>
                <w:bCs/>
                <w:color w:val="FFFFFF"/>
                <w:sz w:val="18"/>
                <w:szCs w:val="18"/>
              </w:rPr>
              <w:t> </w:t>
            </w:r>
          </w:p>
        </w:tc>
        <w:tc>
          <w:tcPr>
            <w:tcW w:w="1187" w:type="pct"/>
            <w:tcBorders>
              <w:top w:val="nil"/>
              <w:left w:val="nil"/>
              <w:bottom w:val="single" w:sz="4" w:space="0" w:color="BFBFBF" w:themeColor="background1" w:themeShade="BF"/>
              <w:right w:val="nil"/>
            </w:tcBorders>
            <w:shd w:val="clear" w:color="auto" w:fill="003865" w:themeFill="accent3"/>
            <w:vAlign w:val="center"/>
          </w:tcPr>
          <w:p w14:paraId="354224A7" w14:textId="337DB431" w:rsidR="002436C1" w:rsidRPr="00B55FF9" w:rsidRDefault="002436C1" w:rsidP="002436C1">
            <w:pPr>
              <w:pStyle w:val="TableText"/>
              <w:keepNext/>
              <w:spacing w:line="276" w:lineRule="auto"/>
              <w:jc w:val="center"/>
              <w:rPr>
                <w:rFonts w:cs="Calibri"/>
                <w:color w:val="06357A"/>
                <w:sz w:val="18"/>
                <w:szCs w:val="18"/>
              </w:rPr>
            </w:pPr>
            <w:r w:rsidRPr="00B55FF9">
              <w:rPr>
                <w:rFonts w:cs="Calibri"/>
                <w:b/>
                <w:bCs/>
                <w:color w:val="06357A"/>
                <w:sz w:val="18"/>
                <w:szCs w:val="18"/>
              </w:rPr>
              <w:t> </w:t>
            </w:r>
          </w:p>
        </w:tc>
      </w:tr>
      <w:tr w:rsidR="002436C1" w:rsidRPr="00B55FF9" w14:paraId="3082B4B9" w14:textId="77777777" w:rsidTr="002335D6">
        <w:trPr>
          <w:trHeight w:val="20"/>
        </w:trPr>
        <w:tc>
          <w:tcPr>
            <w:tcW w:w="1443" w:type="pct"/>
            <w:tcBorders>
              <w:top w:val="single" w:sz="4" w:space="0" w:color="BFBFBF" w:themeColor="background1" w:themeShade="BF"/>
              <w:left w:val="nil"/>
              <w:bottom w:val="single" w:sz="4" w:space="0" w:color="BFBFBF"/>
              <w:right w:val="single" w:sz="4" w:space="0" w:color="BFBFBF"/>
            </w:tcBorders>
            <w:vAlign w:val="center"/>
            <w:hideMark/>
          </w:tcPr>
          <w:p w14:paraId="19CD0395"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undergraduate</w:t>
            </w:r>
          </w:p>
        </w:tc>
        <w:tc>
          <w:tcPr>
            <w:tcW w:w="1185" w:type="pct"/>
            <w:tcBorders>
              <w:top w:val="single" w:sz="4" w:space="0" w:color="BFBFBF" w:themeColor="background1" w:themeShade="BF"/>
              <w:left w:val="single" w:sz="4" w:space="0" w:color="BFBFBF"/>
              <w:bottom w:val="single" w:sz="4" w:space="0" w:color="BFBFBF"/>
              <w:right w:val="single" w:sz="4" w:space="0" w:color="BFBFBF"/>
            </w:tcBorders>
            <w:shd w:val="clear" w:color="auto" w:fill="auto"/>
            <w:vAlign w:val="center"/>
          </w:tcPr>
          <w:p w14:paraId="690F1BAE" w14:textId="75638842" w:rsidR="002436C1" w:rsidRPr="00B55FF9" w:rsidRDefault="002436C1" w:rsidP="0096502A">
            <w:pPr>
              <w:pStyle w:val="TableText"/>
              <w:keepNext/>
              <w:jc w:val="center"/>
              <w:rPr>
                <w:rFonts w:asciiTheme="minorHAnsi" w:hAnsiTheme="minorHAnsi" w:cstheme="minorHAnsi"/>
                <w:color w:val="000000"/>
                <w:sz w:val="18"/>
                <w:szCs w:val="18"/>
              </w:rPr>
            </w:pPr>
            <w:r w:rsidRPr="00B55FF9">
              <w:rPr>
                <w:rFonts w:cs="Calibri"/>
                <w:color w:val="000000"/>
                <w:sz w:val="18"/>
                <w:szCs w:val="18"/>
              </w:rPr>
              <w:t>120</w:t>
            </w:r>
          </w:p>
        </w:tc>
        <w:tc>
          <w:tcPr>
            <w:tcW w:w="1185" w:type="pct"/>
            <w:tcBorders>
              <w:top w:val="single" w:sz="4" w:space="0" w:color="BFBFBF" w:themeColor="background1" w:themeShade="BF"/>
              <w:left w:val="nil"/>
              <w:bottom w:val="single" w:sz="4" w:space="0" w:color="BFBFBF"/>
              <w:right w:val="single" w:sz="4" w:space="0" w:color="BFBFBF"/>
            </w:tcBorders>
            <w:shd w:val="clear" w:color="auto" w:fill="auto"/>
            <w:vAlign w:val="center"/>
          </w:tcPr>
          <w:p w14:paraId="03A5D707" w14:textId="782EC26B" w:rsidR="002436C1" w:rsidRPr="00B55FF9" w:rsidRDefault="002436C1" w:rsidP="0096502A">
            <w:pPr>
              <w:pStyle w:val="TableText"/>
              <w:keepNext/>
              <w:jc w:val="center"/>
              <w:rPr>
                <w:rFonts w:asciiTheme="minorHAnsi" w:hAnsiTheme="minorHAnsi" w:cstheme="minorHAnsi"/>
                <w:color w:val="000000"/>
                <w:sz w:val="18"/>
                <w:szCs w:val="18"/>
              </w:rPr>
            </w:pPr>
            <w:r w:rsidRPr="00B55FF9">
              <w:rPr>
                <w:rFonts w:cs="Calibri"/>
                <w:color w:val="000000"/>
                <w:sz w:val="18"/>
                <w:szCs w:val="18"/>
              </w:rPr>
              <w:t>105</w:t>
            </w:r>
          </w:p>
        </w:tc>
        <w:tc>
          <w:tcPr>
            <w:tcW w:w="1187" w:type="pct"/>
            <w:tcBorders>
              <w:top w:val="single" w:sz="4" w:space="0" w:color="BFBFBF" w:themeColor="background1" w:themeShade="BF"/>
              <w:left w:val="nil"/>
              <w:bottom w:val="single" w:sz="4" w:space="0" w:color="BFBFBF"/>
              <w:right w:val="nil"/>
            </w:tcBorders>
            <w:shd w:val="clear" w:color="auto" w:fill="auto"/>
            <w:vAlign w:val="center"/>
          </w:tcPr>
          <w:p w14:paraId="0C36E1D7" w14:textId="6304EBAE"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225</w:t>
            </w:r>
          </w:p>
        </w:tc>
      </w:tr>
      <w:tr w:rsidR="002436C1" w:rsidRPr="00B55FF9" w14:paraId="751BC9C9"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215BD8DA"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First degree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5B9AED26" w14:textId="78515723" w:rsidR="002436C1" w:rsidRPr="00B55FF9" w:rsidRDefault="002436C1" w:rsidP="0096502A">
            <w:pPr>
              <w:pStyle w:val="TableText"/>
              <w:keepNext/>
              <w:jc w:val="center"/>
              <w:rPr>
                <w:rFonts w:asciiTheme="minorHAnsi" w:hAnsiTheme="minorHAnsi" w:cstheme="minorHAnsi"/>
                <w:color w:val="000000"/>
                <w:sz w:val="18"/>
                <w:szCs w:val="18"/>
              </w:rPr>
            </w:pPr>
            <w:r w:rsidRPr="00B55FF9">
              <w:rPr>
                <w:rFonts w:cs="Calibri"/>
                <w:color w:val="000000"/>
                <w:sz w:val="18"/>
                <w:szCs w:val="18"/>
              </w:rPr>
              <w:t>0</w:t>
            </w:r>
          </w:p>
        </w:tc>
        <w:tc>
          <w:tcPr>
            <w:tcW w:w="1185" w:type="pct"/>
            <w:tcBorders>
              <w:top w:val="nil"/>
              <w:left w:val="nil"/>
              <w:bottom w:val="single" w:sz="4" w:space="0" w:color="BFBFBF"/>
              <w:right w:val="single" w:sz="4" w:space="0" w:color="BFBFBF"/>
            </w:tcBorders>
            <w:shd w:val="clear" w:color="auto" w:fill="auto"/>
            <w:vAlign w:val="center"/>
          </w:tcPr>
          <w:p w14:paraId="6188AF5B" w14:textId="1281D08A" w:rsidR="002436C1" w:rsidRPr="00B55FF9" w:rsidRDefault="002436C1" w:rsidP="0096502A">
            <w:pPr>
              <w:pStyle w:val="TableText"/>
              <w:keepNext/>
              <w:jc w:val="center"/>
              <w:rPr>
                <w:rFonts w:asciiTheme="minorHAnsi" w:hAnsiTheme="minorHAnsi" w:cstheme="minorHAnsi"/>
                <w:color w:val="000000"/>
                <w:sz w:val="18"/>
                <w:szCs w:val="18"/>
              </w:rPr>
            </w:pPr>
            <w:r w:rsidRPr="00B55FF9">
              <w:rPr>
                <w:rFonts w:cs="Calibri"/>
                <w:color w:val="000000"/>
                <w:sz w:val="18"/>
                <w:szCs w:val="18"/>
              </w:rPr>
              <w:t>0</w:t>
            </w:r>
          </w:p>
        </w:tc>
        <w:tc>
          <w:tcPr>
            <w:tcW w:w="1187" w:type="pct"/>
            <w:tcBorders>
              <w:top w:val="single" w:sz="4" w:space="0" w:color="BFBFBF"/>
              <w:left w:val="nil"/>
              <w:bottom w:val="single" w:sz="4" w:space="0" w:color="BFBFBF"/>
              <w:right w:val="nil"/>
            </w:tcBorders>
            <w:shd w:val="clear" w:color="auto" w:fill="auto"/>
            <w:vAlign w:val="center"/>
          </w:tcPr>
          <w:p w14:paraId="53BC2D1E" w14:textId="7B294831"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0</w:t>
            </w:r>
          </w:p>
        </w:tc>
      </w:tr>
      <w:tr w:rsidR="002436C1" w:rsidRPr="00B55FF9" w14:paraId="35828226"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461927D1"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postgraduate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4E196A3F" w14:textId="5AB0E7F1"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5</w:t>
            </w:r>
          </w:p>
        </w:tc>
        <w:tc>
          <w:tcPr>
            <w:tcW w:w="1185" w:type="pct"/>
            <w:tcBorders>
              <w:top w:val="nil"/>
              <w:left w:val="nil"/>
              <w:bottom w:val="single" w:sz="4" w:space="0" w:color="BFBFBF"/>
              <w:right w:val="single" w:sz="4" w:space="0" w:color="BFBFBF"/>
            </w:tcBorders>
            <w:shd w:val="clear" w:color="auto" w:fill="auto"/>
            <w:vAlign w:val="center"/>
          </w:tcPr>
          <w:p w14:paraId="400DCD40" w14:textId="6A2ADA8C"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5</w:t>
            </w:r>
          </w:p>
        </w:tc>
        <w:tc>
          <w:tcPr>
            <w:tcW w:w="1187" w:type="pct"/>
            <w:tcBorders>
              <w:top w:val="single" w:sz="4" w:space="0" w:color="BFBFBF"/>
              <w:left w:val="nil"/>
              <w:bottom w:val="single" w:sz="4" w:space="0" w:color="BFBFBF"/>
              <w:right w:val="nil"/>
            </w:tcBorders>
            <w:shd w:val="clear" w:color="auto" w:fill="auto"/>
            <w:vAlign w:val="center"/>
          </w:tcPr>
          <w:p w14:paraId="6C87EC56" w14:textId="25325CA5"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10</w:t>
            </w:r>
          </w:p>
        </w:tc>
      </w:tr>
      <w:tr w:rsidR="002436C1" w:rsidRPr="00B55FF9" w14:paraId="6E39ECE7"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6AC7BCA6"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(taught)</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0B9D2C23" w14:textId="0CD829DB"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30</w:t>
            </w:r>
          </w:p>
        </w:tc>
        <w:tc>
          <w:tcPr>
            <w:tcW w:w="1185" w:type="pct"/>
            <w:tcBorders>
              <w:top w:val="nil"/>
              <w:left w:val="nil"/>
              <w:bottom w:val="single" w:sz="4" w:space="0" w:color="BFBFBF"/>
              <w:right w:val="single" w:sz="4" w:space="0" w:color="BFBFBF"/>
            </w:tcBorders>
            <w:shd w:val="clear" w:color="auto" w:fill="auto"/>
            <w:vAlign w:val="center"/>
          </w:tcPr>
          <w:p w14:paraId="27B2E9B2" w14:textId="00D3DB9E"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5</w:t>
            </w:r>
          </w:p>
        </w:tc>
        <w:tc>
          <w:tcPr>
            <w:tcW w:w="1187" w:type="pct"/>
            <w:tcBorders>
              <w:top w:val="single" w:sz="4" w:space="0" w:color="BFBFBF"/>
              <w:left w:val="nil"/>
              <w:bottom w:val="single" w:sz="4" w:space="0" w:color="BFBFBF"/>
              <w:right w:val="nil"/>
            </w:tcBorders>
            <w:shd w:val="clear" w:color="auto" w:fill="auto"/>
            <w:vAlign w:val="center"/>
          </w:tcPr>
          <w:p w14:paraId="15BC273C" w14:textId="4F5550F2"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35</w:t>
            </w:r>
          </w:p>
        </w:tc>
      </w:tr>
      <w:tr w:rsidR="002436C1" w:rsidRPr="00B55FF9" w14:paraId="2CF80EC8"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3F425E64"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(research)</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702C018F" w14:textId="3FFB8D03"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10</w:t>
            </w:r>
          </w:p>
        </w:tc>
        <w:tc>
          <w:tcPr>
            <w:tcW w:w="1185" w:type="pct"/>
            <w:tcBorders>
              <w:top w:val="nil"/>
              <w:left w:val="nil"/>
              <w:bottom w:val="single" w:sz="4" w:space="0" w:color="BFBFBF"/>
              <w:right w:val="single" w:sz="4" w:space="0" w:color="BFBFBF"/>
            </w:tcBorders>
            <w:shd w:val="clear" w:color="auto" w:fill="auto"/>
            <w:vAlign w:val="center"/>
          </w:tcPr>
          <w:p w14:paraId="6344C5FB" w14:textId="109419DE"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5</w:t>
            </w:r>
          </w:p>
        </w:tc>
        <w:tc>
          <w:tcPr>
            <w:tcW w:w="1187" w:type="pct"/>
            <w:tcBorders>
              <w:top w:val="single" w:sz="4" w:space="0" w:color="BFBFBF"/>
              <w:left w:val="nil"/>
              <w:bottom w:val="single" w:sz="4" w:space="0" w:color="BFBFBF"/>
              <w:right w:val="nil"/>
            </w:tcBorders>
            <w:shd w:val="clear" w:color="auto" w:fill="auto"/>
            <w:vAlign w:val="center"/>
          </w:tcPr>
          <w:p w14:paraId="606C11E9" w14:textId="4F377776"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15</w:t>
            </w:r>
          </w:p>
        </w:tc>
      </w:tr>
      <w:tr w:rsidR="002436C1" w:rsidRPr="00B55FF9" w14:paraId="46B5C538" w14:textId="77777777" w:rsidTr="002335D6">
        <w:trPr>
          <w:trHeight w:val="20"/>
        </w:trPr>
        <w:tc>
          <w:tcPr>
            <w:tcW w:w="1443" w:type="pct"/>
            <w:tcBorders>
              <w:top w:val="single" w:sz="4" w:space="0" w:color="BFBFBF"/>
              <w:left w:val="nil"/>
              <w:bottom w:val="nil"/>
              <w:right w:val="single" w:sz="4" w:space="0" w:color="BFBFBF"/>
            </w:tcBorders>
            <w:vAlign w:val="center"/>
            <w:hideMark/>
          </w:tcPr>
          <w:p w14:paraId="435BE127" w14:textId="77777777" w:rsidR="002436C1" w:rsidRPr="00B55FF9" w:rsidRDefault="002436C1" w:rsidP="0096502A">
            <w:pPr>
              <w:pStyle w:val="TableText"/>
              <w:keepNext/>
              <w:rPr>
                <w:rFonts w:asciiTheme="minorHAnsi" w:hAnsiTheme="minorHAnsi" w:cstheme="minorHAnsi"/>
                <w:color w:val="06357A" w:themeColor="accent1"/>
                <w:sz w:val="18"/>
                <w:szCs w:val="18"/>
              </w:rPr>
            </w:pPr>
            <w:r w:rsidRPr="00B55FF9">
              <w:rPr>
                <w:rFonts w:asciiTheme="minorHAnsi" w:hAnsiTheme="minorHAnsi" w:cstheme="minorHAnsi"/>
                <w:b/>
                <w:bCs/>
                <w:color w:val="06357A" w:themeColor="accent1"/>
                <w:sz w:val="18"/>
                <w:szCs w:val="18"/>
              </w:rPr>
              <w:t>Total</w:t>
            </w:r>
          </w:p>
        </w:tc>
        <w:tc>
          <w:tcPr>
            <w:tcW w:w="1185" w:type="pct"/>
            <w:tcBorders>
              <w:top w:val="nil"/>
              <w:left w:val="single" w:sz="4" w:space="0" w:color="BFBFBF"/>
              <w:bottom w:val="nil"/>
              <w:right w:val="single" w:sz="4" w:space="0" w:color="BFBFBF"/>
            </w:tcBorders>
            <w:shd w:val="clear" w:color="auto" w:fill="auto"/>
            <w:vAlign w:val="center"/>
          </w:tcPr>
          <w:p w14:paraId="36D96E7C" w14:textId="6B94AB66"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165</w:t>
            </w:r>
          </w:p>
        </w:tc>
        <w:tc>
          <w:tcPr>
            <w:tcW w:w="1185" w:type="pct"/>
            <w:tcBorders>
              <w:top w:val="nil"/>
              <w:left w:val="nil"/>
              <w:bottom w:val="nil"/>
              <w:right w:val="single" w:sz="4" w:space="0" w:color="BFBFBF"/>
            </w:tcBorders>
            <w:shd w:val="clear" w:color="auto" w:fill="auto"/>
            <w:vAlign w:val="center"/>
          </w:tcPr>
          <w:p w14:paraId="4E70524E" w14:textId="7310419E"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120</w:t>
            </w:r>
          </w:p>
        </w:tc>
        <w:tc>
          <w:tcPr>
            <w:tcW w:w="1187" w:type="pct"/>
            <w:tcBorders>
              <w:top w:val="single" w:sz="4" w:space="0" w:color="BFBFBF"/>
              <w:left w:val="nil"/>
              <w:bottom w:val="nil"/>
              <w:right w:val="nil"/>
            </w:tcBorders>
            <w:shd w:val="clear" w:color="auto" w:fill="auto"/>
            <w:vAlign w:val="center"/>
          </w:tcPr>
          <w:p w14:paraId="46124A36" w14:textId="4082E0A8"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285</w:t>
            </w:r>
          </w:p>
        </w:tc>
      </w:tr>
      <w:tr w:rsidR="002436C1" w:rsidRPr="00B55FF9" w14:paraId="0D9AFC1A" w14:textId="77777777" w:rsidTr="002335D6">
        <w:trPr>
          <w:trHeight w:val="20"/>
        </w:trPr>
        <w:tc>
          <w:tcPr>
            <w:tcW w:w="1443" w:type="pct"/>
            <w:tcBorders>
              <w:top w:val="nil"/>
              <w:left w:val="nil"/>
              <w:bottom w:val="single" w:sz="4" w:space="0" w:color="BFBFBF" w:themeColor="background1" w:themeShade="BF"/>
              <w:right w:val="nil"/>
            </w:tcBorders>
            <w:shd w:val="clear" w:color="auto" w:fill="003865" w:themeFill="accent3"/>
            <w:vAlign w:val="center"/>
            <w:hideMark/>
          </w:tcPr>
          <w:p w14:paraId="465BD9BF" w14:textId="77777777" w:rsidR="002436C1" w:rsidRPr="00B55FF9" w:rsidRDefault="002436C1" w:rsidP="002436C1">
            <w:pPr>
              <w:pStyle w:val="TableText"/>
              <w:keepNext/>
              <w:spacing w:line="276" w:lineRule="auto"/>
              <w:rPr>
                <w:rFonts w:asciiTheme="minorHAnsi" w:hAnsiTheme="minorHAnsi" w:cstheme="minorHAnsi"/>
                <w:color w:val="FFFFFF" w:themeColor="background1"/>
                <w:sz w:val="18"/>
                <w:szCs w:val="18"/>
              </w:rPr>
            </w:pPr>
            <w:r w:rsidRPr="00B55FF9">
              <w:rPr>
                <w:rFonts w:asciiTheme="minorHAnsi" w:hAnsiTheme="minorHAnsi" w:cstheme="minorHAnsi"/>
                <w:b/>
                <w:color w:val="FFFFFF" w:themeColor="background1"/>
                <w:sz w:val="18"/>
                <w:szCs w:val="18"/>
              </w:rPr>
              <w:t>Total</w:t>
            </w:r>
          </w:p>
        </w:tc>
        <w:tc>
          <w:tcPr>
            <w:tcW w:w="1185" w:type="pct"/>
            <w:tcBorders>
              <w:top w:val="nil"/>
              <w:left w:val="nil"/>
              <w:bottom w:val="single" w:sz="4" w:space="0" w:color="BFBFBF" w:themeColor="background1" w:themeShade="BF"/>
              <w:right w:val="nil"/>
            </w:tcBorders>
            <w:shd w:val="clear" w:color="auto" w:fill="003865" w:themeFill="accent3"/>
            <w:vAlign w:val="center"/>
          </w:tcPr>
          <w:p w14:paraId="4CBD5D83" w14:textId="7FD10F8A" w:rsidR="002436C1" w:rsidRPr="00B55FF9" w:rsidRDefault="002436C1" w:rsidP="002436C1">
            <w:pPr>
              <w:pStyle w:val="TableText"/>
              <w:keepNext/>
              <w:spacing w:line="276" w:lineRule="auto"/>
              <w:jc w:val="center"/>
              <w:rPr>
                <w:rFonts w:cs="Calibri"/>
                <w:color w:val="000000"/>
                <w:sz w:val="18"/>
                <w:szCs w:val="18"/>
              </w:rPr>
            </w:pPr>
            <w:r w:rsidRPr="00B55FF9">
              <w:rPr>
                <w:rFonts w:cs="Calibri"/>
                <w:b/>
                <w:bCs/>
                <w:color w:val="FFFFFF"/>
                <w:sz w:val="18"/>
                <w:szCs w:val="18"/>
              </w:rPr>
              <w:t> </w:t>
            </w:r>
          </w:p>
        </w:tc>
        <w:tc>
          <w:tcPr>
            <w:tcW w:w="1185" w:type="pct"/>
            <w:tcBorders>
              <w:top w:val="nil"/>
              <w:left w:val="nil"/>
              <w:bottom w:val="single" w:sz="4" w:space="0" w:color="BFBFBF" w:themeColor="background1" w:themeShade="BF"/>
              <w:right w:val="nil"/>
            </w:tcBorders>
            <w:shd w:val="clear" w:color="auto" w:fill="003865" w:themeFill="accent3"/>
            <w:vAlign w:val="center"/>
          </w:tcPr>
          <w:p w14:paraId="17B93E5D" w14:textId="581D0C1D" w:rsidR="002436C1" w:rsidRPr="00B55FF9" w:rsidRDefault="002436C1" w:rsidP="002436C1">
            <w:pPr>
              <w:pStyle w:val="TableText"/>
              <w:keepNext/>
              <w:spacing w:line="276" w:lineRule="auto"/>
              <w:jc w:val="center"/>
              <w:rPr>
                <w:rFonts w:cs="Calibri"/>
                <w:color w:val="000000"/>
                <w:sz w:val="18"/>
                <w:szCs w:val="18"/>
              </w:rPr>
            </w:pPr>
            <w:r w:rsidRPr="00B55FF9">
              <w:rPr>
                <w:rFonts w:cs="Calibri"/>
                <w:b/>
                <w:bCs/>
                <w:color w:val="FFFFFF"/>
                <w:sz w:val="18"/>
                <w:szCs w:val="18"/>
              </w:rPr>
              <w:t> </w:t>
            </w:r>
          </w:p>
        </w:tc>
        <w:tc>
          <w:tcPr>
            <w:tcW w:w="1187" w:type="pct"/>
            <w:tcBorders>
              <w:top w:val="nil"/>
              <w:left w:val="nil"/>
              <w:bottom w:val="single" w:sz="4" w:space="0" w:color="BFBFBF" w:themeColor="background1" w:themeShade="BF"/>
              <w:right w:val="nil"/>
            </w:tcBorders>
            <w:shd w:val="clear" w:color="auto" w:fill="003865" w:themeFill="accent3"/>
            <w:vAlign w:val="center"/>
          </w:tcPr>
          <w:p w14:paraId="389A2C1C" w14:textId="11B03337" w:rsidR="002436C1" w:rsidRPr="00B55FF9" w:rsidRDefault="002436C1" w:rsidP="002436C1">
            <w:pPr>
              <w:pStyle w:val="TableText"/>
              <w:keepNext/>
              <w:spacing w:line="276" w:lineRule="auto"/>
              <w:jc w:val="center"/>
              <w:rPr>
                <w:rFonts w:cs="Calibri"/>
                <w:color w:val="06357A"/>
                <w:sz w:val="18"/>
                <w:szCs w:val="18"/>
              </w:rPr>
            </w:pPr>
            <w:r w:rsidRPr="00B55FF9">
              <w:rPr>
                <w:rFonts w:cs="Calibri"/>
                <w:b/>
                <w:bCs/>
                <w:color w:val="06357A"/>
                <w:sz w:val="18"/>
                <w:szCs w:val="18"/>
              </w:rPr>
              <w:t> </w:t>
            </w:r>
          </w:p>
        </w:tc>
      </w:tr>
      <w:tr w:rsidR="002436C1" w:rsidRPr="00B55FF9" w14:paraId="0D4B05A9" w14:textId="77777777" w:rsidTr="002335D6">
        <w:trPr>
          <w:trHeight w:val="20"/>
        </w:trPr>
        <w:tc>
          <w:tcPr>
            <w:tcW w:w="1443" w:type="pct"/>
            <w:tcBorders>
              <w:top w:val="single" w:sz="4" w:space="0" w:color="BFBFBF" w:themeColor="background1" w:themeShade="BF"/>
              <w:left w:val="nil"/>
              <w:bottom w:val="single" w:sz="4" w:space="0" w:color="BFBFBF"/>
              <w:right w:val="single" w:sz="4" w:space="0" w:color="BFBFBF"/>
            </w:tcBorders>
            <w:vAlign w:val="center"/>
            <w:hideMark/>
          </w:tcPr>
          <w:p w14:paraId="0DC62154"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undergraduate</w:t>
            </w:r>
          </w:p>
        </w:tc>
        <w:tc>
          <w:tcPr>
            <w:tcW w:w="1185" w:type="pct"/>
            <w:tcBorders>
              <w:top w:val="single" w:sz="4" w:space="0" w:color="BFBFBF" w:themeColor="background1" w:themeShade="BF"/>
              <w:left w:val="single" w:sz="4" w:space="0" w:color="BFBFBF"/>
              <w:bottom w:val="single" w:sz="4" w:space="0" w:color="BFBFBF"/>
              <w:right w:val="single" w:sz="4" w:space="0" w:color="BFBFBF"/>
            </w:tcBorders>
            <w:shd w:val="clear" w:color="auto" w:fill="auto"/>
            <w:vAlign w:val="center"/>
          </w:tcPr>
          <w:p w14:paraId="04F9499E" w14:textId="1492E5C3"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120</w:t>
            </w:r>
          </w:p>
        </w:tc>
        <w:tc>
          <w:tcPr>
            <w:tcW w:w="1185" w:type="pct"/>
            <w:tcBorders>
              <w:top w:val="single" w:sz="4" w:space="0" w:color="BFBFBF" w:themeColor="background1" w:themeShade="BF"/>
              <w:left w:val="nil"/>
              <w:bottom w:val="single" w:sz="4" w:space="0" w:color="BFBFBF"/>
              <w:right w:val="single" w:sz="4" w:space="0" w:color="BFBFBF"/>
            </w:tcBorders>
            <w:shd w:val="clear" w:color="auto" w:fill="auto"/>
            <w:vAlign w:val="center"/>
          </w:tcPr>
          <w:p w14:paraId="6A89EB6B" w14:textId="2BA5115A"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125</w:t>
            </w:r>
          </w:p>
        </w:tc>
        <w:tc>
          <w:tcPr>
            <w:tcW w:w="1187" w:type="pct"/>
            <w:tcBorders>
              <w:top w:val="single" w:sz="4" w:space="0" w:color="BFBFBF" w:themeColor="background1" w:themeShade="BF"/>
              <w:left w:val="nil"/>
              <w:bottom w:val="single" w:sz="4" w:space="0" w:color="BFBFBF"/>
              <w:right w:val="nil"/>
            </w:tcBorders>
            <w:shd w:val="clear" w:color="auto" w:fill="auto"/>
            <w:vAlign w:val="center"/>
          </w:tcPr>
          <w:p w14:paraId="48194A7A" w14:textId="2C957C57"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245</w:t>
            </w:r>
          </w:p>
        </w:tc>
      </w:tr>
      <w:tr w:rsidR="002436C1" w:rsidRPr="00B55FF9" w14:paraId="27B82518"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1224E7FC"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First degree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2CE45BE1" w14:textId="2C69C25D"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400</w:t>
            </w:r>
          </w:p>
        </w:tc>
        <w:tc>
          <w:tcPr>
            <w:tcW w:w="1185" w:type="pct"/>
            <w:tcBorders>
              <w:top w:val="nil"/>
              <w:left w:val="nil"/>
              <w:bottom w:val="single" w:sz="4" w:space="0" w:color="BFBFBF"/>
              <w:right w:val="single" w:sz="4" w:space="0" w:color="BFBFBF"/>
            </w:tcBorders>
            <w:shd w:val="clear" w:color="auto" w:fill="auto"/>
            <w:vAlign w:val="center"/>
          </w:tcPr>
          <w:p w14:paraId="4FA59C75" w14:textId="1E35AB98"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605</w:t>
            </w:r>
          </w:p>
        </w:tc>
        <w:tc>
          <w:tcPr>
            <w:tcW w:w="1187" w:type="pct"/>
            <w:tcBorders>
              <w:top w:val="single" w:sz="4" w:space="0" w:color="BFBFBF"/>
              <w:left w:val="nil"/>
              <w:bottom w:val="single" w:sz="4" w:space="0" w:color="BFBFBF"/>
              <w:right w:val="nil"/>
            </w:tcBorders>
            <w:shd w:val="clear" w:color="auto" w:fill="auto"/>
            <w:vAlign w:val="center"/>
          </w:tcPr>
          <w:p w14:paraId="1F70068D" w14:textId="293DFFAE"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1,005</w:t>
            </w:r>
          </w:p>
        </w:tc>
      </w:tr>
      <w:tr w:rsidR="002436C1" w:rsidRPr="00B55FF9" w14:paraId="5CB5DEC6"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5E73C356"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Other postgraduate</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1A19AE3C" w14:textId="255CEAE6"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30</w:t>
            </w:r>
          </w:p>
        </w:tc>
        <w:tc>
          <w:tcPr>
            <w:tcW w:w="1185" w:type="pct"/>
            <w:tcBorders>
              <w:top w:val="nil"/>
              <w:left w:val="nil"/>
              <w:bottom w:val="single" w:sz="4" w:space="0" w:color="BFBFBF"/>
              <w:right w:val="single" w:sz="4" w:space="0" w:color="BFBFBF"/>
            </w:tcBorders>
            <w:shd w:val="clear" w:color="auto" w:fill="auto"/>
            <w:vAlign w:val="center"/>
          </w:tcPr>
          <w:p w14:paraId="663DEE2A" w14:textId="0430B094"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30</w:t>
            </w:r>
          </w:p>
        </w:tc>
        <w:tc>
          <w:tcPr>
            <w:tcW w:w="1187" w:type="pct"/>
            <w:tcBorders>
              <w:top w:val="single" w:sz="4" w:space="0" w:color="BFBFBF"/>
              <w:left w:val="nil"/>
              <w:bottom w:val="single" w:sz="4" w:space="0" w:color="BFBFBF"/>
              <w:right w:val="nil"/>
            </w:tcBorders>
            <w:shd w:val="clear" w:color="auto" w:fill="auto"/>
            <w:vAlign w:val="center"/>
          </w:tcPr>
          <w:p w14:paraId="70E6AE33" w14:textId="2E132310"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60</w:t>
            </w:r>
          </w:p>
        </w:tc>
      </w:tr>
      <w:tr w:rsidR="002436C1" w:rsidRPr="00B55FF9" w14:paraId="30A89C51"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483042B2"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(taught)</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7E7B8EA9" w14:textId="1ADF1943"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550</w:t>
            </w:r>
          </w:p>
        </w:tc>
        <w:tc>
          <w:tcPr>
            <w:tcW w:w="1185" w:type="pct"/>
            <w:tcBorders>
              <w:top w:val="nil"/>
              <w:left w:val="nil"/>
              <w:bottom w:val="single" w:sz="4" w:space="0" w:color="BFBFBF"/>
              <w:right w:val="single" w:sz="4" w:space="0" w:color="BFBFBF"/>
            </w:tcBorders>
            <w:shd w:val="clear" w:color="auto" w:fill="auto"/>
            <w:vAlign w:val="center"/>
          </w:tcPr>
          <w:p w14:paraId="651CEE17" w14:textId="4810EE1D"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3,595</w:t>
            </w:r>
          </w:p>
        </w:tc>
        <w:tc>
          <w:tcPr>
            <w:tcW w:w="1187" w:type="pct"/>
            <w:tcBorders>
              <w:top w:val="single" w:sz="4" w:space="0" w:color="BFBFBF"/>
              <w:left w:val="nil"/>
              <w:bottom w:val="single" w:sz="4" w:space="0" w:color="BFBFBF"/>
              <w:right w:val="nil"/>
            </w:tcBorders>
            <w:shd w:val="clear" w:color="auto" w:fill="auto"/>
            <w:vAlign w:val="center"/>
          </w:tcPr>
          <w:p w14:paraId="21E6DC92" w14:textId="2734209D"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4,145</w:t>
            </w:r>
          </w:p>
        </w:tc>
      </w:tr>
      <w:tr w:rsidR="002436C1" w:rsidRPr="00B55FF9" w14:paraId="71A6D57F" w14:textId="77777777" w:rsidTr="002335D6">
        <w:trPr>
          <w:trHeight w:val="20"/>
        </w:trPr>
        <w:tc>
          <w:tcPr>
            <w:tcW w:w="1443" w:type="pct"/>
            <w:tcBorders>
              <w:top w:val="single" w:sz="4" w:space="0" w:color="BFBFBF"/>
              <w:left w:val="nil"/>
              <w:bottom w:val="single" w:sz="4" w:space="0" w:color="BFBFBF"/>
              <w:right w:val="single" w:sz="4" w:space="0" w:color="BFBFBF"/>
            </w:tcBorders>
            <w:vAlign w:val="center"/>
            <w:hideMark/>
          </w:tcPr>
          <w:p w14:paraId="4F8189A5" w14:textId="77777777" w:rsidR="002436C1" w:rsidRPr="00B55FF9" w:rsidRDefault="002436C1" w:rsidP="0096502A">
            <w:pPr>
              <w:pStyle w:val="TableText"/>
              <w:keepNext/>
              <w:rPr>
                <w:rFonts w:asciiTheme="minorHAnsi" w:hAnsiTheme="minorHAnsi" w:cstheme="minorHAnsi"/>
                <w:sz w:val="18"/>
                <w:szCs w:val="18"/>
              </w:rPr>
            </w:pPr>
            <w:r w:rsidRPr="00B55FF9">
              <w:rPr>
                <w:rFonts w:asciiTheme="minorHAnsi" w:hAnsiTheme="minorHAnsi" w:cstheme="minorHAnsi"/>
                <w:sz w:val="18"/>
                <w:szCs w:val="18"/>
              </w:rPr>
              <w:t>Higher degree (research)</w:t>
            </w:r>
          </w:p>
        </w:tc>
        <w:tc>
          <w:tcPr>
            <w:tcW w:w="1185" w:type="pct"/>
            <w:tcBorders>
              <w:top w:val="nil"/>
              <w:left w:val="single" w:sz="4" w:space="0" w:color="BFBFBF"/>
              <w:bottom w:val="single" w:sz="4" w:space="0" w:color="BFBFBF"/>
              <w:right w:val="single" w:sz="4" w:space="0" w:color="BFBFBF"/>
            </w:tcBorders>
            <w:shd w:val="clear" w:color="auto" w:fill="auto"/>
            <w:vAlign w:val="center"/>
          </w:tcPr>
          <w:p w14:paraId="378A5DF4" w14:textId="7FF63145"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110</w:t>
            </w:r>
          </w:p>
        </w:tc>
        <w:tc>
          <w:tcPr>
            <w:tcW w:w="1185" w:type="pct"/>
            <w:tcBorders>
              <w:top w:val="nil"/>
              <w:left w:val="nil"/>
              <w:bottom w:val="single" w:sz="4" w:space="0" w:color="BFBFBF"/>
              <w:right w:val="single" w:sz="4" w:space="0" w:color="BFBFBF"/>
            </w:tcBorders>
            <w:shd w:val="clear" w:color="auto" w:fill="auto"/>
            <w:vAlign w:val="center"/>
          </w:tcPr>
          <w:p w14:paraId="52431967" w14:textId="31D5C9BF" w:rsidR="002436C1" w:rsidRPr="00B55FF9" w:rsidRDefault="002436C1" w:rsidP="0096502A">
            <w:pPr>
              <w:pStyle w:val="TableText"/>
              <w:keepNext/>
              <w:jc w:val="center"/>
              <w:rPr>
                <w:rFonts w:cs="Calibri"/>
                <w:color w:val="000000"/>
                <w:sz w:val="18"/>
                <w:szCs w:val="18"/>
              </w:rPr>
            </w:pPr>
            <w:r w:rsidRPr="00B55FF9">
              <w:rPr>
                <w:rFonts w:cs="Calibri"/>
                <w:color w:val="000000"/>
                <w:sz w:val="18"/>
                <w:szCs w:val="18"/>
              </w:rPr>
              <w:t>305</w:t>
            </w:r>
          </w:p>
        </w:tc>
        <w:tc>
          <w:tcPr>
            <w:tcW w:w="1187" w:type="pct"/>
            <w:tcBorders>
              <w:top w:val="single" w:sz="4" w:space="0" w:color="BFBFBF"/>
              <w:left w:val="nil"/>
              <w:bottom w:val="single" w:sz="4" w:space="0" w:color="BFBFBF"/>
              <w:right w:val="nil"/>
            </w:tcBorders>
            <w:shd w:val="clear" w:color="auto" w:fill="auto"/>
            <w:vAlign w:val="center"/>
          </w:tcPr>
          <w:p w14:paraId="7332745C" w14:textId="0DDAEE91"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415</w:t>
            </w:r>
          </w:p>
        </w:tc>
      </w:tr>
      <w:tr w:rsidR="002436C1" w:rsidRPr="00B55FF9" w14:paraId="477471D4" w14:textId="77777777" w:rsidTr="002335D6">
        <w:trPr>
          <w:trHeight w:val="20"/>
        </w:trPr>
        <w:tc>
          <w:tcPr>
            <w:tcW w:w="1443" w:type="pct"/>
            <w:tcBorders>
              <w:top w:val="single" w:sz="4" w:space="0" w:color="BFBFBF"/>
              <w:left w:val="nil"/>
              <w:bottom w:val="single" w:sz="4" w:space="0" w:color="06357A"/>
              <w:right w:val="single" w:sz="4" w:space="0" w:color="BFBFBF"/>
            </w:tcBorders>
            <w:vAlign w:val="center"/>
            <w:hideMark/>
          </w:tcPr>
          <w:p w14:paraId="28594E84" w14:textId="77777777" w:rsidR="002436C1" w:rsidRPr="00B55FF9" w:rsidRDefault="002436C1" w:rsidP="0096502A">
            <w:pPr>
              <w:pStyle w:val="TableText"/>
              <w:keepNext/>
              <w:rPr>
                <w:rFonts w:asciiTheme="minorHAnsi" w:hAnsiTheme="minorHAnsi" w:cstheme="minorHAnsi"/>
                <w:color w:val="06357A" w:themeColor="accent1"/>
                <w:sz w:val="18"/>
                <w:szCs w:val="18"/>
              </w:rPr>
            </w:pPr>
            <w:r w:rsidRPr="00B55FF9">
              <w:rPr>
                <w:rFonts w:asciiTheme="minorHAnsi" w:hAnsiTheme="minorHAnsi" w:cstheme="minorHAnsi"/>
                <w:b/>
                <w:bCs/>
                <w:color w:val="06357A" w:themeColor="accent1"/>
                <w:sz w:val="18"/>
                <w:szCs w:val="18"/>
              </w:rPr>
              <w:t>Total</w:t>
            </w:r>
          </w:p>
        </w:tc>
        <w:tc>
          <w:tcPr>
            <w:tcW w:w="1185" w:type="pct"/>
            <w:tcBorders>
              <w:top w:val="single" w:sz="4" w:space="0" w:color="BFBFBF"/>
              <w:left w:val="single" w:sz="4" w:space="0" w:color="BFBFBF"/>
              <w:bottom w:val="single" w:sz="4" w:space="0" w:color="06357A"/>
              <w:right w:val="single" w:sz="4" w:space="0" w:color="BFBFBF"/>
            </w:tcBorders>
            <w:shd w:val="clear" w:color="auto" w:fill="auto"/>
            <w:vAlign w:val="center"/>
          </w:tcPr>
          <w:p w14:paraId="0525EEA8" w14:textId="2680C97B"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1,210</w:t>
            </w:r>
          </w:p>
        </w:tc>
        <w:tc>
          <w:tcPr>
            <w:tcW w:w="1185" w:type="pct"/>
            <w:tcBorders>
              <w:top w:val="single" w:sz="4" w:space="0" w:color="BFBFBF"/>
              <w:left w:val="nil"/>
              <w:bottom w:val="single" w:sz="4" w:space="0" w:color="06357A"/>
              <w:right w:val="single" w:sz="4" w:space="0" w:color="BFBFBF"/>
            </w:tcBorders>
            <w:shd w:val="clear" w:color="auto" w:fill="auto"/>
            <w:vAlign w:val="center"/>
          </w:tcPr>
          <w:p w14:paraId="1B414833" w14:textId="5EB6F61D"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4,660</w:t>
            </w:r>
          </w:p>
        </w:tc>
        <w:tc>
          <w:tcPr>
            <w:tcW w:w="1187" w:type="pct"/>
            <w:tcBorders>
              <w:top w:val="single" w:sz="4" w:space="0" w:color="BFBFBF"/>
              <w:left w:val="nil"/>
              <w:bottom w:val="single" w:sz="4" w:space="0" w:color="06357A"/>
              <w:right w:val="nil"/>
            </w:tcBorders>
            <w:shd w:val="clear" w:color="auto" w:fill="auto"/>
            <w:vAlign w:val="center"/>
          </w:tcPr>
          <w:p w14:paraId="327B839A" w14:textId="78704B87" w:rsidR="002436C1" w:rsidRPr="00B55FF9" w:rsidRDefault="002436C1" w:rsidP="0096502A">
            <w:pPr>
              <w:pStyle w:val="TableText"/>
              <w:keepNext/>
              <w:jc w:val="center"/>
              <w:rPr>
                <w:rFonts w:asciiTheme="minorHAnsi" w:hAnsiTheme="minorHAnsi" w:cstheme="minorHAnsi"/>
                <w:b/>
                <w:bCs/>
                <w:color w:val="06357A"/>
                <w:sz w:val="18"/>
                <w:szCs w:val="18"/>
              </w:rPr>
            </w:pPr>
            <w:r w:rsidRPr="00B55FF9">
              <w:rPr>
                <w:rFonts w:cs="Calibri"/>
                <w:b/>
                <w:bCs/>
                <w:color w:val="06357A"/>
                <w:sz w:val="18"/>
                <w:szCs w:val="18"/>
              </w:rPr>
              <w:t>5,870</w:t>
            </w:r>
          </w:p>
        </w:tc>
      </w:tr>
    </w:tbl>
    <w:p w14:paraId="593FA569" w14:textId="77777777" w:rsidR="00107856" w:rsidRPr="00B55FF9" w:rsidRDefault="00107856" w:rsidP="00107856">
      <w:pPr>
        <w:pStyle w:val="TableNote"/>
      </w:pPr>
      <w:r w:rsidRPr="00B55FF9">
        <w:t>Note: All numbers are rounded to the nearest 5, and the total values may not add up precisely due to this rounding.</w:t>
      </w:r>
    </w:p>
    <w:p w14:paraId="5E709839" w14:textId="06667815" w:rsidR="00107856" w:rsidRPr="00B55FF9" w:rsidRDefault="002436C1" w:rsidP="0096502A">
      <w:pPr>
        <w:spacing w:before="0" w:after="0"/>
        <w:rPr>
          <w:sz w:val="16"/>
          <w:szCs w:val="16"/>
        </w:rPr>
      </w:pPr>
      <w:r w:rsidRPr="00B55FF9">
        <w:rPr>
          <w:sz w:val="16"/>
          <w:szCs w:val="16"/>
        </w:rPr>
        <w:t>‘Other undergraduate’ learning includes Certificates of Higher Education, Diplomas of Higher Education, other undergraduate-level diplomas and certificates, and undergraduate-level credits. ‘Other postgraduate learning’ includes Postgraduate Certificates or Professional Graduate Diplomas in Education, Postgraduate Diplomas in Education, taught work for credit at postgraduate level, and other certificates, diplomas, and qualifications at postgraduate level.</w:t>
      </w:r>
      <w:r w:rsidR="00901A5C" w:rsidRPr="00B55FF9">
        <w:rPr>
          <w:sz w:val="16"/>
          <w:szCs w:val="16"/>
        </w:rPr>
        <w:t xml:space="preserve"> </w:t>
      </w:r>
      <w:r w:rsidR="00107856" w:rsidRPr="00B55FF9">
        <w:rPr>
          <w:b/>
          <w:i/>
          <w:sz w:val="16"/>
          <w:szCs w:val="16"/>
        </w:rPr>
        <w:t>Source: London Economics' analysis based on the University of Glasgow’s HESA data</w:t>
      </w:r>
    </w:p>
    <w:p w14:paraId="43F19E8A" w14:textId="7A2131D4" w:rsidR="00003F7F" w:rsidRPr="00B55FF9" w:rsidRDefault="00003F7F" w:rsidP="00003F7F">
      <w:pPr>
        <w:pStyle w:val="AnnexHeading3"/>
      </w:pPr>
      <w:bookmarkStart w:id="331" w:name="_Ref526339581"/>
      <w:r w:rsidRPr="00B55FF9">
        <w:t>Net tuition fee income per international student</w:t>
      </w:r>
      <w:bookmarkEnd w:id="331"/>
    </w:p>
    <w:p w14:paraId="66819D9B" w14:textId="5AC036DF" w:rsidR="00BF5003" w:rsidRPr="00B55FF9" w:rsidRDefault="00BF5003" w:rsidP="00BF5003">
      <w:r w:rsidRPr="00B55FF9">
        <w:fldChar w:fldCharType="begin"/>
      </w:r>
      <w:r w:rsidRPr="00B55FF9">
        <w:instrText xml:space="preserve"> REF _Ref69728625 \r \h </w:instrText>
      </w:r>
      <w:r w:rsidR="00B55FF9">
        <w:instrText xml:space="preserve"> \* MERGEFORMAT </w:instrText>
      </w:r>
      <w:r w:rsidRPr="00B55FF9">
        <w:fldChar w:fldCharType="separate"/>
      </w:r>
      <w:r w:rsidR="00B96FA3">
        <w:t>Table 22</w:t>
      </w:r>
      <w:r w:rsidRPr="00B55FF9">
        <w:fldChar w:fldCharType="end"/>
      </w:r>
      <w:r w:rsidRPr="00B55FF9">
        <w:t xml:space="preserve"> presents estimates of the net tuition fee income per international student in the 2018-19 University of Glasgow cohort (over the entire study duration), by domicile, level of study, and mode of study.</w:t>
      </w:r>
    </w:p>
    <w:p w14:paraId="6DBD99FA" w14:textId="7BC89A81" w:rsidR="00BF5003" w:rsidRPr="00B55FF9" w:rsidRDefault="00BF5003" w:rsidP="00BF5003">
      <w:pPr>
        <w:pStyle w:val="TableTitle"/>
      </w:pPr>
      <w:bookmarkStart w:id="332" w:name="_Toc36037491"/>
      <w:bookmarkStart w:id="333" w:name="_Ref69728625"/>
      <w:bookmarkStart w:id="334" w:name="_Toc74137686"/>
      <w:bookmarkStart w:id="335" w:name="_Toc85188930"/>
      <w:r w:rsidRPr="00B55FF9">
        <w:t>Net tuition fee income per international student in the 2018-19 cohort of University of Glasgow students, by level of study, mode</w:t>
      </w:r>
      <w:bookmarkEnd w:id="332"/>
      <w:r w:rsidRPr="00B55FF9">
        <w:t>, and domicile</w:t>
      </w:r>
      <w:bookmarkEnd w:id="333"/>
      <w:bookmarkEnd w:id="334"/>
      <w:bookmarkEnd w:id="335"/>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410"/>
        <w:gridCol w:w="1608"/>
        <w:gridCol w:w="1610"/>
        <w:gridCol w:w="1608"/>
        <w:gridCol w:w="1608"/>
      </w:tblGrid>
      <w:tr w:rsidR="00BF5003" w:rsidRPr="00B55FF9" w14:paraId="5353E5CF" w14:textId="77777777" w:rsidTr="005C6BE4">
        <w:trPr>
          <w:trHeight w:val="113"/>
        </w:trPr>
        <w:tc>
          <w:tcPr>
            <w:tcW w:w="1363" w:type="pct"/>
            <w:vMerge w:val="restart"/>
            <w:tcBorders>
              <w:top w:val="single" w:sz="4" w:space="0" w:color="06357A"/>
              <w:left w:val="nil"/>
              <w:bottom w:val="single" w:sz="4" w:space="0" w:color="06357A"/>
              <w:right w:val="single" w:sz="4" w:space="0" w:color="BFBFBF"/>
            </w:tcBorders>
            <w:vAlign w:val="center"/>
            <w:hideMark/>
          </w:tcPr>
          <w:p w14:paraId="1DC8FBD7" w14:textId="77777777" w:rsidR="00BF5003" w:rsidRPr="00B55FF9" w:rsidRDefault="00BF5003" w:rsidP="005C6BE4">
            <w:pPr>
              <w:pStyle w:val="TableHeading"/>
              <w:keepNext/>
              <w:ind w:left="57" w:right="57"/>
              <w:rPr>
                <w:rFonts w:asciiTheme="minorHAnsi" w:hAnsiTheme="minorHAnsi" w:cstheme="minorHAnsi"/>
                <w:szCs w:val="20"/>
              </w:rPr>
            </w:pPr>
            <w:r w:rsidRPr="00B55FF9">
              <w:rPr>
                <w:rFonts w:asciiTheme="minorHAnsi" w:hAnsiTheme="minorHAnsi" w:cstheme="minorHAnsi"/>
                <w:szCs w:val="20"/>
              </w:rPr>
              <w:t>Level</w:t>
            </w:r>
          </w:p>
        </w:tc>
        <w:tc>
          <w:tcPr>
            <w:tcW w:w="1819" w:type="pct"/>
            <w:gridSpan w:val="2"/>
            <w:tcBorders>
              <w:top w:val="single" w:sz="4" w:space="0" w:color="06357A"/>
              <w:left w:val="single" w:sz="4" w:space="0" w:color="BFBFBF"/>
              <w:bottom w:val="single" w:sz="4" w:space="0" w:color="06357A"/>
              <w:right w:val="single" w:sz="4" w:space="0" w:color="BFBFBF"/>
            </w:tcBorders>
          </w:tcPr>
          <w:p w14:paraId="42722FDC"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EU domiciled students</w:t>
            </w:r>
          </w:p>
        </w:tc>
        <w:tc>
          <w:tcPr>
            <w:tcW w:w="1818" w:type="pct"/>
            <w:gridSpan w:val="2"/>
            <w:tcBorders>
              <w:top w:val="single" w:sz="4" w:space="0" w:color="06357A"/>
              <w:left w:val="single" w:sz="4" w:space="0" w:color="BFBFBF"/>
              <w:bottom w:val="single" w:sz="4" w:space="0" w:color="06357A"/>
              <w:right w:val="nil"/>
            </w:tcBorders>
            <w:vAlign w:val="center"/>
            <w:hideMark/>
          </w:tcPr>
          <w:p w14:paraId="31A2F313"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Non-EU domiciled students</w:t>
            </w:r>
          </w:p>
        </w:tc>
      </w:tr>
      <w:tr w:rsidR="00BF5003" w:rsidRPr="00B55FF9" w14:paraId="4E1722B7" w14:textId="77777777" w:rsidTr="005C6BE4">
        <w:trPr>
          <w:trHeight w:val="113"/>
        </w:trPr>
        <w:tc>
          <w:tcPr>
            <w:tcW w:w="1363" w:type="pct"/>
            <w:vMerge/>
            <w:tcBorders>
              <w:top w:val="single" w:sz="4" w:space="0" w:color="06357A"/>
              <w:left w:val="nil"/>
              <w:bottom w:val="single" w:sz="4" w:space="0" w:color="06357A"/>
              <w:right w:val="single" w:sz="4" w:space="0" w:color="BFBFBF"/>
            </w:tcBorders>
            <w:vAlign w:val="center"/>
            <w:hideMark/>
          </w:tcPr>
          <w:p w14:paraId="54A42218" w14:textId="77777777" w:rsidR="00BF5003" w:rsidRPr="00B55FF9" w:rsidRDefault="00BF5003" w:rsidP="005C6BE4">
            <w:pPr>
              <w:keepNext/>
              <w:spacing w:before="0" w:after="0"/>
              <w:ind w:left="57" w:right="57"/>
              <w:jc w:val="left"/>
              <w:rPr>
                <w:rFonts w:asciiTheme="minorHAnsi" w:hAnsiTheme="minorHAnsi" w:cstheme="minorHAnsi"/>
                <w:b/>
                <w:color w:val="7D2239" w:themeColor="accent2"/>
                <w:sz w:val="20"/>
                <w:szCs w:val="20"/>
              </w:rPr>
            </w:pPr>
          </w:p>
        </w:tc>
        <w:tc>
          <w:tcPr>
            <w:tcW w:w="909" w:type="pct"/>
            <w:tcBorders>
              <w:top w:val="single" w:sz="4" w:space="0" w:color="06357A"/>
              <w:left w:val="single" w:sz="4" w:space="0" w:color="BFBFBF"/>
              <w:bottom w:val="single" w:sz="4" w:space="0" w:color="06357A"/>
              <w:right w:val="single" w:sz="4" w:space="0" w:color="BFBFBF"/>
            </w:tcBorders>
            <w:vAlign w:val="center"/>
            <w:hideMark/>
          </w:tcPr>
          <w:p w14:paraId="37BCE223"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Full-time</w:t>
            </w:r>
          </w:p>
        </w:tc>
        <w:tc>
          <w:tcPr>
            <w:tcW w:w="910" w:type="pct"/>
            <w:tcBorders>
              <w:top w:val="single" w:sz="4" w:space="0" w:color="06357A"/>
              <w:left w:val="single" w:sz="4" w:space="0" w:color="BFBFBF"/>
              <w:bottom w:val="single" w:sz="4" w:space="0" w:color="06357A"/>
              <w:right w:val="single" w:sz="4" w:space="0" w:color="BFBFBF"/>
            </w:tcBorders>
          </w:tcPr>
          <w:p w14:paraId="643C3660"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Part-time</w:t>
            </w:r>
          </w:p>
        </w:tc>
        <w:tc>
          <w:tcPr>
            <w:tcW w:w="909" w:type="pct"/>
            <w:tcBorders>
              <w:top w:val="single" w:sz="4" w:space="0" w:color="06357A"/>
              <w:left w:val="single" w:sz="4" w:space="0" w:color="BFBFBF"/>
              <w:bottom w:val="single" w:sz="4" w:space="0" w:color="06357A"/>
              <w:right w:val="single" w:sz="4" w:space="0" w:color="BFBFBF"/>
            </w:tcBorders>
            <w:vAlign w:val="center"/>
          </w:tcPr>
          <w:p w14:paraId="74FEDCA9"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Full-time</w:t>
            </w:r>
          </w:p>
        </w:tc>
        <w:tc>
          <w:tcPr>
            <w:tcW w:w="909" w:type="pct"/>
            <w:tcBorders>
              <w:top w:val="single" w:sz="4" w:space="0" w:color="06357A"/>
              <w:left w:val="single" w:sz="4" w:space="0" w:color="BFBFBF"/>
              <w:bottom w:val="single" w:sz="4" w:space="0" w:color="06357A"/>
              <w:right w:val="nil"/>
            </w:tcBorders>
            <w:hideMark/>
          </w:tcPr>
          <w:p w14:paraId="70642CCA" w14:textId="77777777" w:rsidR="00BF5003" w:rsidRPr="00B55FF9" w:rsidRDefault="00BF5003" w:rsidP="005C6BE4">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Part-time</w:t>
            </w:r>
          </w:p>
        </w:tc>
      </w:tr>
      <w:tr w:rsidR="005C6BE4" w:rsidRPr="00B55FF9" w14:paraId="7F515329" w14:textId="77777777" w:rsidTr="005C6BE4">
        <w:trPr>
          <w:trHeight w:val="113"/>
        </w:trPr>
        <w:tc>
          <w:tcPr>
            <w:tcW w:w="1363" w:type="pct"/>
            <w:tcBorders>
              <w:top w:val="single" w:sz="4" w:space="0" w:color="06357A"/>
              <w:left w:val="nil"/>
              <w:bottom w:val="single" w:sz="4" w:space="0" w:color="BFBFBF"/>
              <w:right w:val="single" w:sz="4" w:space="0" w:color="BFBFBF"/>
            </w:tcBorders>
            <w:shd w:val="clear" w:color="auto" w:fill="auto"/>
            <w:vAlign w:val="center"/>
            <w:hideMark/>
          </w:tcPr>
          <w:p w14:paraId="689B9E85" w14:textId="77777777" w:rsidR="005C6BE4" w:rsidRPr="00B55FF9" w:rsidRDefault="005C6BE4" w:rsidP="005C6BE4">
            <w:pPr>
              <w:pStyle w:val="TableText"/>
              <w:keepNext/>
              <w:ind w:left="57" w:right="57"/>
              <w:rPr>
                <w:rFonts w:asciiTheme="minorHAnsi" w:hAnsiTheme="minorHAnsi" w:cstheme="minorHAnsi"/>
                <w:szCs w:val="20"/>
              </w:rPr>
            </w:pPr>
            <w:r w:rsidRPr="00B55FF9">
              <w:rPr>
                <w:rFonts w:asciiTheme="minorHAnsi" w:hAnsiTheme="minorHAnsi" w:cstheme="minorHAnsi"/>
                <w:szCs w:val="20"/>
              </w:rPr>
              <w:t>Other undergraduate</w:t>
            </w:r>
          </w:p>
        </w:tc>
        <w:tc>
          <w:tcPr>
            <w:tcW w:w="909" w:type="pct"/>
            <w:tcBorders>
              <w:top w:val="single" w:sz="4" w:space="0" w:color="06357A"/>
              <w:left w:val="single" w:sz="4" w:space="0" w:color="BFBFBF"/>
              <w:bottom w:val="single" w:sz="4" w:space="0" w:color="BFBFBF"/>
              <w:right w:val="single" w:sz="4" w:space="0" w:color="BFBFBF"/>
            </w:tcBorders>
            <w:shd w:val="clear" w:color="auto" w:fill="auto"/>
            <w:vAlign w:val="center"/>
          </w:tcPr>
          <w:p w14:paraId="351D3E91" w14:textId="0A396BD2"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FF0000"/>
                <w:szCs w:val="20"/>
              </w:rPr>
              <w:t>-£4,000</w:t>
            </w:r>
          </w:p>
        </w:tc>
        <w:tc>
          <w:tcPr>
            <w:tcW w:w="910" w:type="pct"/>
            <w:tcBorders>
              <w:top w:val="single" w:sz="4" w:space="0" w:color="06357A"/>
              <w:left w:val="nil"/>
              <w:bottom w:val="single" w:sz="4" w:space="0" w:color="BFBFBF"/>
              <w:right w:val="single" w:sz="4" w:space="0" w:color="BFBFBF"/>
            </w:tcBorders>
            <w:shd w:val="clear" w:color="auto" w:fill="auto"/>
            <w:vAlign w:val="center"/>
          </w:tcPr>
          <w:p w14:paraId="3DF609E2" w14:textId="49C86612"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FF0000"/>
                <w:szCs w:val="20"/>
              </w:rPr>
              <w:t>-£1,000</w:t>
            </w:r>
          </w:p>
        </w:tc>
        <w:tc>
          <w:tcPr>
            <w:tcW w:w="909" w:type="pct"/>
            <w:tcBorders>
              <w:top w:val="single" w:sz="4" w:space="0" w:color="06357A"/>
              <w:left w:val="nil"/>
              <w:bottom w:val="single" w:sz="4" w:space="0" w:color="BFBFBF"/>
              <w:right w:val="single" w:sz="4" w:space="0" w:color="BFBFBF"/>
            </w:tcBorders>
            <w:shd w:val="clear" w:color="auto" w:fill="auto"/>
            <w:vAlign w:val="center"/>
          </w:tcPr>
          <w:p w14:paraId="22E5E856" w14:textId="3C379581"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£19,000</w:t>
            </w:r>
          </w:p>
        </w:tc>
        <w:tc>
          <w:tcPr>
            <w:tcW w:w="909" w:type="pct"/>
            <w:tcBorders>
              <w:top w:val="single" w:sz="4" w:space="0" w:color="06357A"/>
              <w:left w:val="single" w:sz="4" w:space="0" w:color="BFBFBF"/>
              <w:bottom w:val="single" w:sz="4" w:space="0" w:color="BFBFBF"/>
              <w:right w:val="nil"/>
            </w:tcBorders>
            <w:shd w:val="clear" w:color="auto" w:fill="auto"/>
            <w:vAlign w:val="center"/>
          </w:tcPr>
          <w:p w14:paraId="690EFEC9" w14:textId="35B3BC32"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£3,000</w:t>
            </w:r>
          </w:p>
        </w:tc>
      </w:tr>
      <w:tr w:rsidR="005C6BE4" w:rsidRPr="00B55FF9" w14:paraId="6B057D28" w14:textId="77777777" w:rsidTr="005C6BE4">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6DF04C8B" w14:textId="77777777" w:rsidR="005C6BE4" w:rsidRPr="00B55FF9" w:rsidRDefault="005C6BE4" w:rsidP="005C6BE4">
            <w:pPr>
              <w:pStyle w:val="TableText"/>
              <w:keepNext/>
              <w:ind w:left="57" w:right="57"/>
              <w:rPr>
                <w:rFonts w:asciiTheme="minorHAnsi" w:hAnsiTheme="minorHAnsi" w:cstheme="minorHAnsi"/>
                <w:szCs w:val="20"/>
              </w:rPr>
            </w:pPr>
            <w:r w:rsidRPr="00B55FF9">
              <w:rPr>
                <w:rFonts w:asciiTheme="minorHAnsi" w:hAnsiTheme="minorHAnsi" w:cstheme="minorHAnsi"/>
                <w:szCs w:val="20"/>
              </w:rPr>
              <w:t>First degree</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center"/>
          </w:tcPr>
          <w:p w14:paraId="36B56C0E" w14:textId="16856AE0"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FF0000"/>
                <w:szCs w:val="20"/>
              </w:rPr>
              <w:t>-£14,000</w:t>
            </w:r>
          </w:p>
        </w:tc>
        <w:tc>
          <w:tcPr>
            <w:tcW w:w="910" w:type="pct"/>
            <w:tcBorders>
              <w:top w:val="single" w:sz="4" w:space="0" w:color="BFBFBF"/>
              <w:left w:val="nil"/>
              <w:bottom w:val="single" w:sz="4" w:space="0" w:color="BFBFBF"/>
              <w:right w:val="single" w:sz="4" w:space="0" w:color="BFBFBF"/>
            </w:tcBorders>
            <w:shd w:val="clear" w:color="auto" w:fill="auto"/>
            <w:vAlign w:val="center"/>
          </w:tcPr>
          <w:p w14:paraId="68FF1CCA" w14:textId="1D360972"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 </w:t>
            </w:r>
          </w:p>
        </w:tc>
        <w:tc>
          <w:tcPr>
            <w:tcW w:w="909" w:type="pct"/>
            <w:tcBorders>
              <w:top w:val="single" w:sz="4" w:space="0" w:color="BFBFBF"/>
              <w:left w:val="nil"/>
              <w:bottom w:val="single" w:sz="4" w:space="0" w:color="BFBFBF"/>
              <w:right w:val="single" w:sz="4" w:space="0" w:color="BFBFBF"/>
            </w:tcBorders>
            <w:shd w:val="clear" w:color="auto" w:fill="auto"/>
            <w:vAlign w:val="center"/>
          </w:tcPr>
          <w:p w14:paraId="1E006B12" w14:textId="7065E016"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£78,000</w:t>
            </w:r>
          </w:p>
        </w:tc>
        <w:tc>
          <w:tcPr>
            <w:tcW w:w="909" w:type="pct"/>
            <w:tcBorders>
              <w:top w:val="single" w:sz="4" w:space="0" w:color="BFBFBF"/>
              <w:left w:val="single" w:sz="4" w:space="0" w:color="BFBFBF"/>
              <w:bottom w:val="single" w:sz="4" w:space="0" w:color="BFBFBF"/>
              <w:right w:val="nil"/>
            </w:tcBorders>
            <w:shd w:val="clear" w:color="auto" w:fill="auto"/>
            <w:vAlign w:val="center"/>
          </w:tcPr>
          <w:p w14:paraId="1118446B" w14:textId="6F7A04F1"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 </w:t>
            </w:r>
          </w:p>
        </w:tc>
      </w:tr>
      <w:tr w:rsidR="005C6BE4" w:rsidRPr="00B55FF9" w14:paraId="125D82B9" w14:textId="77777777" w:rsidTr="005C6BE4">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4C9F61E4" w14:textId="77777777" w:rsidR="005C6BE4" w:rsidRPr="00B55FF9" w:rsidRDefault="005C6BE4" w:rsidP="005C6BE4">
            <w:pPr>
              <w:pStyle w:val="TableText"/>
              <w:keepNext/>
              <w:ind w:left="57" w:right="57"/>
              <w:rPr>
                <w:rFonts w:asciiTheme="minorHAnsi" w:hAnsiTheme="minorHAnsi" w:cstheme="minorHAnsi"/>
                <w:szCs w:val="20"/>
              </w:rPr>
            </w:pPr>
            <w:r w:rsidRPr="00B55FF9">
              <w:rPr>
                <w:rFonts w:asciiTheme="minorHAnsi" w:hAnsiTheme="minorHAnsi" w:cstheme="minorHAnsi"/>
                <w:szCs w:val="20"/>
              </w:rPr>
              <w:t>Other postgraduate</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center"/>
          </w:tcPr>
          <w:p w14:paraId="197B3322" w14:textId="5E8C055F"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FF0000"/>
                <w:szCs w:val="20"/>
              </w:rPr>
              <w:t>-£1,000</w:t>
            </w:r>
          </w:p>
        </w:tc>
        <w:tc>
          <w:tcPr>
            <w:tcW w:w="910" w:type="pct"/>
            <w:tcBorders>
              <w:top w:val="single" w:sz="4" w:space="0" w:color="BFBFBF"/>
              <w:left w:val="nil"/>
              <w:bottom w:val="single" w:sz="4" w:space="0" w:color="BFBFBF"/>
              <w:right w:val="single" w:sz="4" w:space="0" w:color="BFBFBF"/>
            </w:tcBorders>
            <w:shd w:val="clear" w:color="auto" w:fill="auto"/>
            <w:vAlign w:val="center"/>
          </w:tcPr>
          <w:p w14:paraId="266567E2" w14:textId="540C28DE"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£1,000</w:t>
            </w:r>
          </w:p>
        </w:tc>
        <w:tc>
          <w:tcPr>
            <w:tcW w:w="909" w:type="pct"/>
            <w:tcBorders>
              <w:top w:val="single" w:sz="4" w:space="0" w:color="BFBFBF"/>
              <w:left w:val="nil"/>
              <w:bottom w:val="single" w:sz="4" w:space="0" w:color="BFBFBF"/>
              <w:right w:val="single" w:sz="4" w:space="0" w:color="BFBFBF"/>
            </w:tcBorders>
            <w:shd w:val="clear" w:color="auto" w:fill="auto"/>
            <w:vAlign w:val="center"/>
          </w:tcPr>
          <w:p w14:paraId="1B4F1C59" w14:textId="26758C66"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£12,000</w:t>
            </w:r>
          </w:p>
        </w:tc>
        <w:tc>
          <w:tcPr>
            <w:tcW w:w="909" w:type="pct"/>
            <w:tcBorders>
              <w:top w:val="single" w:sz="4" w:space="0" w:color="BFBFBF"/>
              <w:left w:val="single" w:sz="4" w:space="0" w:color="BFBFBF"/>
              <w:bottom w:val="single" w:sz="4" w:space="0" w:color="BFBFBF"/>
              <w:right w:val="nil"/>
            </w:tcBorders>
            <w:shd w:val="clear" w:color="auto" w:fill="auto"/>
            <w:vAlign w:val="center"/>
          </w:tcPr>
          <w:p w14:paraId="44FF549A" w14:textId="0B911D1D"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£9,000</w:t>
            </w:r>
          </w:p>
        </w:tc>
      </w:tr>
      <w:tr w:rsidR="005C6BE4" w:rsidRPr="00B55FF9" w14:paraId="552517C8" w14:textId="77777777" w:rsidTr="005C6BE4">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286CA077" w14:textId="77777777" w:rsidR="005C6BE4" w:rsidRPr="00B55FF9" w:rsidRDefault="005C6BE4" w:rsidP="005C6BE4">
            <w:pPr>
              <w:pStyle w:val="TableText"/>
              <w:keepNext/>
              <w:ind w:left="57" w:right="57"/>
              <w:rPr>
                <w:rFonts w:asciiTheme="minorHAnsi" w:hAnsiTheme="minorHAnsi" w:cstheme="minorHAnsi"/>
                <w:szCs w:val="20"/>
              </w:rPr>
            </w:pPr>
            <w:r w:rsidRPr="00B55FF9">
              <w:rPr>
                <w:rFonts w:asciiTheme="minorHAnsi" w:hAnsiTheme="minorHAnsi" w:cstheme="minorHAnsi"/>
                <w:szCs w:val="20"/>
              </w:rPr>
              <w:t>Higher degree (taught)</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center"/>
          </w:tcPr>
          <w:p w14:paraId="6A54C3FA" w14:textId="54988C27"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£2,000</w:t>
            </w:r>
          </w:p>
        </w:tc>
        <w:tc>
          <w:tcPr>
            <w:tcW w:w="910" w:type="pct"/>
            <w:tcBorders>
              <w:top w:val="single" w:sz="4" w:space="0" w:color="BFBFBF"/>
              <w:left w:val="nil"/>
              <w:bottom w:val="single" w:sz="4" w:space="0" w:color="BFBFBF"/>
              <w:right w:val="single" w:sz="4" w:space="0" w:color="BFBFBF"/>
            </w:tcBorders>
            <w:shd w:val="clear" w:color="auto" w:fill="auto"/>
            <w:vAlign w:val="center"/>
          </w:tcPr>
          <w:p w14:paraId="50EF4A5A" w14:textId="3A8784CF"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£2,000</w:t>
            </w:r>
          </w:p>
        </w:tc>
        <w:tc>
          <w:tcPr>
            <w:tcW w:w="909" w:type="pct"/>
            <w:tcBorders>
              <w:top w:val="single" w:sz="4" w:space="0" w:color="BFBFBF"/>
              <w:left w:val="nil"/>
              <w:bottom w:val="single" w:sz="4" w:space="0" w:color="BFBFBF"/>
              <w:right w:val="single" w:sz="4" w:space="0" w:color="BFBFBF"/>
            </w:tcBorders>
            <w:shd w:val="clear" w:color="auto" w:fill="auto"/>
            <w:vAlign w:val="center"/>
          </w:tcPr>
          <w:p w14:paraId="07043431" w14:textId="76D99BFF"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£19,000</w:t>
            </w:r>
          </w:p>
        </w:tc>
        <w:tc>
          <w:tcPr>
            <w:tcW w:w="909" w:type="pct"/>
            <w:tcBorders>
              <w:top w:val="single" w:sz="4" w:space="0" w:color="BFBFBF"/>
              <w:left w:val="single" w:sz="4" w:space="0" w:color="BFBFBF"/>
              <w:bottom w:val="single" w:sz="4" w:space="0" w:color="BFBFBF"/>
              <w:right w:val="nil"/>
            </w:tcBorders>
            <w:shd w:val="clear" w:color="auto" w:fill="auto"/>
            <w:vAlign w:val="center"/>
          </w:tcPr>
          <w:p w14:paraId="4752F8F1" w14:textId="320472A6"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£17,000</w:t>
            </w:r>
          </w:p>
        </w:tc>
      </w:tr>
      <w:tr w:rsidR="005C6BE4" w:rsidRPr="00B55FF9" w14:paraId="20FADA76" w14:textId="77777777" w:rsidTr="005C6BE4">
        <w:trPr>
          <w:trHeight w:val="113"/>
        </w:trPr>
        <w:tc>
          <w:tcPr>
            <w:tcW w:w="1363" w:type="pct"/>
            <w:tcBorders>
              <w:top w:val="single" w:sz="4" w:space="0" w:color="BFBFBF"/>
              <w:left w:val="nil"/>
              <w:bottom w:val="single" w:sz="4" w:space="0" w:color="06357A"/>
              <w:right w:val="single" w:sz="4" w:space="0" w:color="BFBFBF"/>
            </w:tcBorders>
            <w:shd w:val="clear" w:color="auto" w:fill="auto"/>
            <w:vAlign w:val="center"/>
            <w:hideMark/>
          </w:tcPr>
          <w:p w14:paraId="0B0E3285" w14:textId="77777777" w:rsidR="005C6BE4" w:rsidRPr="00B55FF9" w:rsidRDefault="005C6BE4" w:rsidP="005C6BE4">
            <w:pPr>
              <w:pStyle w:val="TableText"/>
              <w:keepNext/>
              <w:ind w:left="57" w:right="57"/>
              <w:rPr>
                <w:rFonts w:asciiTheme="minorHAnsi" w:hAnsiTheme="minorHAnsi" w:cstheme="minorHAnsi"/>
                <w:szCs w:val="20"/>
              </w:rPr>
            </w:pPr>
            <w:r w:rsidRPr="00B55FF9">
              <w:rPr>
                <w:rFonts w:asciiTheme="minorHAnsi" w:hAnsiTheme="minorHAnsi" w:cstheme="minorHAnsi"/>
                <w:szCs w:val="20"/>
              </w:rPr>
              <w:t>Higher degree (research)</w:t>
            </w:r>
          </w:p>
        </w:tc>
        <w:tc>
          <w:tcPr>
            <w:tcW w:w="909" w:type="pct"/>
            <w:tcBorders>
              <w:top w:val="single" w:sz="4" w:space="0" w:color="BFBFBF"/>
              <w:left w:val="single" w:sz="4" w:space="0" w:color="BFBFBF"/>
              <w:bottom w:val="single" w:sz="4" w:space="0" w:color="06357A"/>
              <w:right w:val="single" w:sz="4" w:space="0" w:color="BFBFBF"/>
            </w:tcBorders>
            <w:shd w:val="clear" w:color="auto" w:fill="auto"/>
            <w:vAlign w:val="center"/>
          </w:tcPr>
          <w:p w14:paraId="3AB4CA25" w14:textId="2CAB9562"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£7,000</w:t>
            </w:r>
          </w:p>
        </w:tc>
        <w:tc>
          <w:tcPr>
            <w:tcW w:w="910" w:type="pct"/>
            <w:tcBorders>
              <w:top w:val="single" w:sz="4" w:space="0" w:color="BFBFBF"/>
              <w:left w:val="nil"/>
              <w:bottom w:val="single" w:sz="4" w:space="0" w:color="06357A"/>
              <w:right w:val="single" w:sz="4" w:space="0" w:color="BFBFBF"/>
            </w:tcBorders>
            <w:shd w:val="clear" w:color="auto" w:fill="auto"/>
            <w:vAlign w:val="center"/>
          </w:tcPr>
          <w:p w14:paraId="44BBBF43" w14:textId="72816180"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£7,000</w:t>
            </w:r>
          </w:p>
        </w:tc>
        <w:tc>
          <w:tcPr>
            <w:tcW w:w="909" w:type="pct"/>
            <w:tcBorders>
              <w:top w:val="single" w:sz="4" w:space="0" w:color="BFBFBF"/>
              <w:left w:val="nil"/>
              <w:bottom w:val="single" w:sz="4" w:space="0" w:color="06357A"/>
              <w:right w:val="single" w:sz="4" w:space="0" w:color="BFBFBF"/>
            </w:tcBorders>
            <w:shd w:val="clear" w:color="auto" w:fill="auto"/>
            <w:vAlign w:val="center"/>
          </w:tcPr>
          <w:p w14:paraId="71A554AA" w14:textId="054F47A1" w:rsidR="005C6BE4" w:rsidRPr="00B55FF9" w:rsidRDefault="005C6BE4" w:rsidP="005C6BE4">
            <w:pPr>
              <w:pStyle w:val="TableText"/>
              <w:keepNext/>
              <w:ind w:left="57" w:right="57"/>
              <w:jc w:val="center"/>
              <w:rPr>
                <w:rFonts w:asciiTheme="minorHAnsi" w:hAnsiTheme="minorHAnsi" w:cstheme="minorHAnsi"/>
                <w:color w:val="000000"/>
                <w:szCs w:val="20"/>
              </w:rPr>
            </w:pPr>
            <w:r w:rsidRPr="00B55FF9">
              <w:rPr>
                <w:rFonts w:cs="Calibri"/>
                <w:color w:val="000000"/>
                <w:szCs w:val="20"/>
              </w:rPr>
              <w:t>£34,000</w:t>
            </w:r>
          </w:p>
        </w:tc>
        <w:tc>
          <w:tcPr>
            <w:tcW w:w="909" w:type="pct"/>
            <w:tcBorders>
              <w:top w:val="single" w:sz="4" w:space="0" w:color="BFBFBF"/>
              <w:left w:val="single" w:sz="4" w:space="0" w:color="BFBFBF"/>
              <w:bottom w:val="single" w:sz="4" w:space="0" w:color="06357A"/>
              <w:right w:val="nil"/>
            </w:tcBorders>
            <w:shd w:val="clear" w:color="auto" w:fill="auto"/>
            <w:vAlign w:val="center"/>
          </w:tcPr>
          <w:p w14:paraId="6EADEA1A" w14:textId="189CF1C7" w:rsidR="005C6BE4" w:rsidRPr="00B55FF9" w:rsidRDefault="005C6BE4" w:rsidP="005C6BE4">
            <w:pPr>
              <w:pStyle w:val="TableText"/>
              <w:keepNext/>
              <w:ind w:left="57" w:right="57"/>
              <w:jc w:val="center"/>
              <w:rPr>
                <w:rFonts w:asciiTheme="minorHAnsi" w:hAnsiTheme="minorHAnsi" w:cstheme="minorHAnsi"/>
                <w:szCs w:val="20"/>
              </w:rPr>
            </w:pPr>
            <w:r w:rsidRPr="00B55FF9">
              <w:rPr>
                <w:rFonts w:cs="Calibri"/>
                <w:color w:val="000000"/>
                <w:szCs w:val="20"/>
              </w:rPr>
              <w:t>£32,000</w:t>
            </w:r>
          </w:p>
        </w:tc>
      </w:tr>
    </w:tbl>
    <w:p w14:paraId="529BB3D0" w14:textId="249D89E2" w:rsidR="00BF5003" w:rsidRPr="00B55FF9" w:rsidRDefault="00BF5003" w:rsidP="005C6BE4">
      <w:pPr>
        <w:pStyle w:val="TableSource"/>
        <w:keepNext/>
        <w:rPr>
          <w:b w:val="0"/>
          <w:i w:val="0"/>
        </w:rPr>
      </w:pPr>
      <w:r w:rsidRPr="00B55FF9">
        <w:rPr>
          <w:b w:val="0"/>
          <w:i w:val="0"/>
        </w:rPr>
        <w:t xml:space="preserve">Note: Gaps may arise where there are no students in the 2018-19 University of Glasgow cohort expected to complete the given qualification (of the given characteristics). All estimates are presented in 2018-19, discounted to reflect net present values, and rounded to the nearest £1,000. </w:t>
      </w:r>
    </w:p>
    <w:p w14:paraId="340E4E22" w14:textId="3BBAA836" w:rsidR="00BF5003" w:rsidRPr="00B55FF9" w:rsidRDefault="00BF5003" w:rsidP="00BF5003">
      <w:pPr>
        <w:pStyle w:val="TableSource"/>
        <w:rPr>
          <w:b w:val="0"/>
          <w:i w:val="0"/>
        </w:rPr>
      </w:pPr>
      <w:r w:rsidRPr="00B55FF9">
        <w:t>Source: London Economics' analysis</w:t>
      </w:r>
    </w:p>
    <w:p w14:paraId="4ED1C480" w14:textId="5473A80E" w:rsidR="00003F7F" w:rsidRPr="00B55FF9" w:rsidRDefault="00003F7F" w:rsidP="00003F7F">
      <w:pPr>
        <w:pStyle w:val="AnnexHeading3"/>
      </w:pPr>
      <w:bookmarkStart w:id="336" w:name="_Ref69730357"/>
      <w:r w:rsidRPr="00B55FF9">
        <w:t>Assumed average stay durations among international students</w:t>
      </w:r>
      <w:bookmarkEnd w:id="336"/>
    </w:p>
    <w:p w14:paraId="08B2A5F4" w14:textId="4BBFD829" w:rsidR="00BF5003" w:rsidRPr="00B55FF9" w:rsidRDefault="00BF5003" w:rsidP="00BF5003">
      <w:r w:rsidRPr="00B55FF9">
        <w:t>As outlined in Section</w:t>
      </w:r>
      <w:r w:rsidR="0071670D" w:rsidRPr="00B55FF9">
        <w:fldChar w:fldCharType="begin"/>
      </w:r>
      <w:r w:rsidR="0071670D" w:rsidRPr="00B55FF9">
        <w:instrText xml:space="preserve"> REF _Ref75535435 \r \h </w:instrText>
      </w:r>
      <w:r w:rsidR="00B55FF9">
        <w:instrText xml:space="preserve"> \* MERGEFORMAT </w:instrText>
      </w:r>
      <w:r w:rsidR="0071670D" w:rsidRPr="00B55FF9">
        <w:fldChar w:fldCharType="separate"/>
      </w:r>
      <w:r w:rsidR="00B96FA3">
        <w:t>4.3.2</w:t>
      </w:r>
      <w:r w:rsidR="0071670D" w:rsidRPr="00B55FF9">
        <w:fldChar w:fldCharType="end"/>
      </w:r>
      <w:r w:rsidRPr="00B55FF9">
        <w:t xml:space="preserve">, to estimate the non-tuition fee income associated with </w:t>
      </w:r>
      <w:r w:rsidR="0071670D" w:rsidRPr="00B55FF9">
        <w:t xml:space="preserve">non-UK </w:t>
      </w:r>
      <w:r w:rsidRPr="00B55FF9">
        <w:t xml:space="preserve">students in the 2018-19 University of Glasgow </w:t>
      </w:r>
      <w:r w:rsidR="0071670D" w:rsidRPr="00B55FF9">
        <w:t>cohort</w:t>
      </w:r>
      <w:r w:rsidRPr="00B55FF9">
        <w:t xml:space="preserve">, we adjusted the estimates of non-tuition fee expenditure per academic year from the Student Income and Expenditure Survey (based on English-domiciled students) to reflect longer stay durations in the UK for </w:t>
      </w:r>
      <w:r w:rsidR="0071670D" w:rsidRPr="00B55FF9">
        <w:t>international students</w:t>
      </w:r>
      <w:r w:rsidRPr="00B55FF9">
        <w:t>.</w:t>
      </w:r>
    </w:p>
    <w:p w14:paraId="489542C1" w14:textId="0737D7D6" w:rsidR="00BF5003" w:rsidRPr="00B55FF9" w:rsidRDefault="00BF5003" w:rsidP="00BF5003">
      <w:pPr>
        <w:spacing w:before="0" w:after="120"/>
      </w:pPr>
      <w:proofErr w:type="gramStart"/>
      <w:r w:rsidRPr="00B55FF9">
        <w:t>In particular, following</w:t>
      </w:r>
      <w:proofErr w:type="gramEnd"/>
      <w:r w:rsidRPr="00B55FF9">
        <w:t xml:space="preserve"> a similar approach as </w:t>
      </w:r>
      <w:r w:rsidR="0071670D" w:rsidRPr="00B55FF9">
        <w:t xml:space="preserve">a study for </w:t>
      </w:r>
      <w:r w:rsidRPr="00B55FF9">
        <w:t xml:space="preserve">the Department for Business, Innovation and Skills (2011b), we assume that </w:t>
      </w:r>
      <w:r w:rsidRPr="00B55FF9">
        <w:rPr>
          <w:b/>
          <w:color w:val="06357A" w:themeColor="accent1"/>
        </w:rPr>
        <w:t>EU</w:t>
      </w:r>
      <w:r w:rsidR="0071670D" w:rsidRPr="00B55FF9">
        <w:rPr>
          <w:b/>
          <w:color w:val="06357A" w:themeColor="accent1"/>
        </w:rPr>
        <w:t xml:space="preserve"> </w:t>
      </w:r>
      <w:r w:rsidRPr="00B55FF9">
        <w:rPr>
          <w:b/>
          <w:color w:val="06357A" w:themeColor="accent1"/>
        </w:rPr>
        <w:t>domiciled postgraduate</w:t>
      </w:r>
      <w:r w:rsidRPr="00B55FF9">
        <w:rPr>
          <w:color w:val="06357A" w:themeColor="accent1"/>
        </w:rPr>
        <w:t xml:space="preserve"> </w:t>
      </w:r>
      <w:r w:rsidRPr="00B55FF9">
        <w:rPr>
          <w:color w:val="000000" w:themeColor="text1"/>
        </w:rPr>
        <w:t xml:space="preserve">and </w:t>
      </w:r>
      <w:r w:rsidRPr="00B55FF9">
        <w:rPr>
          <w:b/>
          <w:color w:val="06357A" w:themeColor="accent1"/>
        </w:rPr>
        <w:t xml:space="preserve">non-EU </w:t>
      </w:r>
      <w:r w:rsidR="0071670D" w:rsidRPr="00B55FF9">
        <w:rPr>
          <w:b/>
          <w:color w:val="06357A" w:themeColor="accent1"/>
        </w:rPr>
        <w:t xml:space="preserve">domiciled </w:t>
      </w:r>
      <w:r w:rsidRPr="00B55FF9">
        <w:rPr>
          <w:b/>
          <w:color w:val="06357A" w:themeColor="accent1"/>
        </w:rPr>
        <w:t>undergraduate and postgraduate students</w:t>
      </w:r>
      <w:r w:rsidRPr="00B55FF9">
        <w:rPr>
          <w:color w:val="06357A" w:themeColor="accent1"/>
        </w:rPr>
        <w:t xml:space="preserve"> </w:t>
      </w:r>
      <w:r w:rsidRPr="00B55FF9">
        <w:t>spend a larger amount of time in the UK than prescribed by the duration of the academic year (39 weeks), on average</w:t>
      </w:r>
      <w:r w:rsidRPr="00B55FF9">
        <w:rPr>
          <w:rStyle w:val="FootnoteReference"/>
        </w:rPr>
        <w:footnoteReference w:id="125"/>
      </w:r>
      <w:r w:rsidRPr="00B55FF9">
        <w:t xml:space="preserve">. Hence, we assume that all international postgraduate students (both EU and non-EU domiciled) spend </w:t>
      </w:r>
      <w:r w:rsidRPr="00B55FF9">
        <w:rPr>
          <w:b/>
          <w:color w:val="06357A" w:themeColor="accent1"/>
          <w14:props3d w14:extrusionH="0" w14:contourW="0" w14:prstMaterial="matte"/>
        </w:rPr>
        <w:t>52 weeks</w:t>
      </w:r>
      <w:r w:rsidRPr="00B55FF9">
        <w:rPr>
          <w:color w:val="06357A" w:themeColor="accent1"/>
          <w14:props3d w14:extrusionH="0" w14:contourW="0" w14:prstMaterial="matte"/>
        </w:rPr>
        <w:t xml:space="preserve"> </w:t>
      </w:r>
      <w:r w:rsidRPr="00B55FF9">
        <w:t>per year in the UK</w:t>
      </w:r>
      <w:r w:rsidR="00CC0BD1" w:rsidRPr="00B55FF9">
        <w:t xml:space="preserve"> (</w:t>
      </w:r>
      <w:r w:rsidRPr="00B55FF9">
        <w:t>as they write their dissertations during the summer</w:t>
      </w:r>
      <w:r w:rsidR="00CC0BD1" w:rsidRPr="00B55FF9">
        <w:t>)</w:t>
      </w:r>
      <w:r w:rsidRPr="00B55FF9">
        <w:t xml:space="preserve">. Further, we assume that non-EU </w:t>
      </w:r>
      <w:proofErr w:type="gramStart"/>
      <w:r w:rsidRPr="00B55FF9">
        <w:t>domiciled</w:t>
      </w:r>
      <w:proofErr w:type="gramEnd"/>
      <w:r w:rsidRPr="00B55FF9">
        <w:t xml:space="preserve"> and EU domiciled undergraduate students spend an average of </w:t>
      </w:r>
      <w:r w:rsidRPr="00B55FF9">
        <w:rPr>
          <w:b/>
          <w:color w:val="06357A"/>
          <w14:props3d w14:extrusionH="0" w14:contourW="0" w14:prstMaterial="matte"/>
        </w:rPr>
        <w:t>42</w:t>
      </w:r>
      <w:r w:rsidRPr="00B55FF9">
        <w:rPr>
          <w:color w:val="06357A"/>
          <w14:props3d w14:extrusionH="0" w14:contourW="0" w14:prstMaterial="matte"/>
        </w:rPr>
        <w:t xml:space="preserve"> </w:t>
      </w:r>
      <w:r w:rsidRPr="00B55FF9">
        <w:t xml:space="preserve">and </w:t>
      </w:r>
      <w:r w:rsidRPr="00B55FF9">
        <w:rPr>
          <w:b/>
          <w:color w:val="06357A"/>
          <w14:props3d w14:extrusionH="0" w14:contourW="0" w14:prstMaterial="matte"/>
        </w:rPr>
        <w:t>39</w:t>
      </w:r>
      <w:r w:rsidRPr="00B55FF9">
        <w:rPr>
          <w:color w:val="06357A"/>
          <w14:props3d w14:extrusionH="0" w14:contourW="0" w14:prstMaterial="matte"/>
        </w:rPr>
        <w:t xml:space="preserve"> </w:t>
      </w:r>
      <w:r w:rsidRPr="00B55FF9">
        <w:rPr>
          <w:b/>
          <w:color w:val="06357A"/>
          <w14:props3d w14:extrusionH="0" w14:contourW="0" w14:prstMaterial="matte"/>
        </w:rPr>
        <w:t>weeks</w:t>
      </w:r>
      <w:r w:rsidRPr="00B55FF9">
        <w:rPr>
          <w:color w:val="06357A"/>
          <w14:props3d w14:extrusionH="0" w14:contourW="0" w14:prstMaterial="matte"/>
        </w:rPr>
        <w:t xml:space="preserve"> </w:t>
      </w:r>
      <w:r w:rsidRPr="00B55FF9">
        <w:t xml:space="preserve">per year in the UK (respectively). The lower stay duration for EU undergraduate students reflects the expectation that these students, given the relative geographical proximity to their home countries and the resulting relative ease and low cost of transport, are more likely to return home during holidays. These assumptions are summarised in </w:t>
      </w:r>
      <w:r w:rsidR="009E3254" w:rsidRPr="00B55FF9">
        <w:fldChar w:fldCharType="begin"/>
      </w:r>
      <w:r w:rsidR="009E3254" w:rsidRPr="00B55FF9">
        <w:instrText xml:space="preserve"> REF _Ref27660470 \r \h </w:instrText>
      </w:r>
      <w:r w:rsidR="00B55FF9">
        <w:instrText xml:space="preserve"> \* MERGEFORMAT </w:instrText>
      </w:r>
      <w:r w:rsidR="009E3254" w:rsidRPr="00B55FF9">
        <w:fldChar w:fldCharType="separate"/>
      </w:r>
      <w:r w:rsidR="00B96FA3">
        <w:t>Table 23</w:t>
      </w:r>
      <w:r w:rsidR="009E3254" w:rsidRPr="00B55FF9">
        <w:fldChar w:fldCharType="end"/>
      </w:r>
      <w:r w:rsidRPr="00B55FF9">
        <w:t>.</w:t>
      </w:r>
    </w:p>
    <w:p w14:paraId="18F5DD37" w14:textId="4F0B7E07" w:rsidR="00BF5003" w:rsidRPr="00B55FF9" w:rsidRDefault="00BF5003" w:rsidP="00BF5003">
      <w:pPr>
        <w:pStyle w:val="TableTitle"/>
      </w:pPr>
      <w:bookmarkStart w:id="337" w:name="_Ref27660470"/>
      <w:bookmarkStart w:id="338" w:name="_Toc36037492"/>
      <w:bookmarkStart w:id="339" w:name="_Toc74137687"/>
      <w:bookmarkStart w:id="340" w:name="_Toc85188931"/>
      <w:r w:rsidRPr="00B55FF9">
        <w:t xml:space="preserve">Assumed average stay durations (in </w:t>
      </w:r>
      <w:r w:rsidR="00212AAE" w:rsidRPr="00B55FF9">
        <w:t>weeks</w:t>
      </w:r>
      <w:r w:rsidRPr="00B55FF9">
        <w:t>) for non-UK domiciled students, by study level and study mode</w:t>
      </w:r>
      <w:bookmarkEnd w:id="337"/>
      <w:bookmarkEnd w:id="338"/>
      <w:bookmarkEnd w:id="339"/>
      <w:bookmarkEnd w:id="340"/>
    </w:p>
    <w:tbl>
      <w:tblPr>
        <w:tblW w:w="8850"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4A0" w:firstRow="1" w:lastRow="0" w:firstColumn="1" w:lastColumn="0" w:noHBand="0" w:noVBand="1"/>
      </w:tblPr>
      <w:tblGrid>
        <w:gridCol w:w="2950"/>
        <w:gridCol w:w="2950"/>
        <w:gridCol w:w="2950"/>
      </w:tblGrid>
      <w:tr w:rsidR="00BF5003" w:rsidRPr="00B55FF9" w14:paraId="05EAD98A" w14:textId="77777777" w:rsidTr="00E111AE">
        <w:trPr>
          <w:trHeight w:val="113"/>
        </w:trPr>
        <w:tc>
          <w:tcPr>
            <w:tcW w:w="2948" w:type="dxa"/>
            <w:vMerge w:val="restart"/>
            <w:tcBorders>
              <w:top w:val="single" w:sz="4" w:space="0" w:color="06357A"/>
              <w:left w:val="nil"/>
              <w:bottom w:val="single" w:sz="4" w:space="0" w:color="06357A"/>
              <w:right w:val="single" w:sz="4" w:space="0" w:color="BFBFBF"/>
            </w:tcBorders>
            <w:vAlign w:val="center"/>
            <w:hideMark/>
          </w:tcPr>
          <w:p w14:paraId="2B344014" w14:textId="77777777" w:rsidR="00BF5003" w:rsidRPr="00B55FF9" w:rsidRDefault="00BF5003" w:rsidP="00901A5C">
            <w:pPr>
              <w:keepNext/>
              <w:spacing w:before="0" w:after="0"/>
              <w:ind w:left="57" w:right="57"/>
              <w:jc w:val="left"/>
              <w:rPr>
                <w:color w:val="06357A"/>
                <w:sz w:val="20"/>
                <w:szCs w:val="20"/>
              </w:rPr>
            </w:pPr>
            <w:r w:rsidRPr="00B55FF9">
              <w:rPr>
                <w:b/>
                <w:color w:val="06357A"/>
                <w:sz w:val="20"/>
                <w:szCs w:val="20"/>
              </w:rPr>
              <w:t>Level of study</w:t>
            </w:r>
          </w:p>
        </w:tc>
        <w:tc>
          <w:tcPr>
            <w:tcW w:w="5896" w:type="dxa"/>
            <w:gridSpan w:val="2"/>
            <w:tcBorders>
              <w:top w:val="single" w:sz="4" w:space="0" w:color="06357A"/>
              <w:left w:val="single" w:sz="4" w:space="0" w:color="BFBFBF"/>
              <w:bottom w:val="single" w:sz="4" w:space="0" w:color="06357A"/>
              <w:right w:val="nil"/>
            </w:tcBorders>
            <w:vAlign w:val="center"/>
            <w:hideMark/>
          </w:tcPr>
          <w:p w14:paraId="0E8B027B" w14:textId="77777777" w:rsidR="00BF5003" w:rsidRPr="00B55FF9" w:rsidRDefault="00BF5003" w:rsidP="00901A5C">
            <w:pPr>
              <w:keepNext/>
              <w:spacing w:before="0" w:after="0"/>
              <w:ind w:left="57" w:right="57"/>
              <w:jc w:val="center"/>
              <w:rPr>
                <w:color w:val="06357A"/>
                <w:sz w:val="20"/>
                <w:szCs w:val="20"/>
              </w:rPr>
            </w:pPr>
            <w:r w:rsidRPr="00B55FF9">
              <w:rPr>
                <w:b/>
                <w:color w:val="06357A"/>
                <w:sz w:val="20"/>
                <w:szCs w:val="20"/>
              </w:rPr>
              <w:t>Domicile</w:t>
            </w:r>
          </w:p>
        </w:tc>
      </w:tr>
      <w:tr w:rsidR="00BF5003" w:rsidRPr="00B55FF9" w14:paraId="7D491941" w14:textId="77777777" w:rsidTr="00E111AE">
        <w:trPr>
          <w:trHeight w:val="113"/>
        </w:trPr>
        <w:tc>
          <w:tcPr>
            <w:tcW w:w="2948" w:type="dxa"/>
            <w:vMerge/>
            <w:tcBorders>
              <w:top w:val="single" w:sz="4" w:space="0" w:color="06357A"/>
              <w:left w:val="nil"/>
              <w:bottom w:val="single" w:sz="4" w:space="0" w:color="06357A"/>
              <w:right w:val="single" w:sz="4" w:space="0" w:color="BFBFBF"/>
            </w:tcBorders>
            <w:vAlign w:val="center"/>
            <w:hideMark/>
          </w:tcPr>
          <w:p w14:paraId="1DA84718" w14:textId="77777777" w:rsidR="00BF5003" w:rsidRPr="00B55FF9" w:rsidRDefault="00BF5003" w:rsidP="00901A5C">
            <w:pPr>
              <w:keepNext/>
              <w:spacing w:before="0" w:after="0"/>
              <w:ind w:left="57" w:right="57"/>
              <w:jc w:val="left"/>
              <w:rPr>
                <w:color w:val="06357A"/>
                <w:sz w:val="20"/>
                <w:szCs w:val="20"/>
              </w:rPr>
            </w:pPr>
          </w:p>
        </w:tc>
        <w:tc>
          <w:tcPr>
            <w:tcW w:w="2948" w:type="dxa"/>
            <w:tcBorders>
              <w:top w:val="single" w:sz="4" w:space="0" w:color="06357A"/>
              <w:left w:val="single" w:sz="4" w:space="0" w:color="BFBFBF"/>
              <w:bottom w:val="single" w:sz="4" w:space="0" w:color="06357A"/>
              <w:right w:val="single" w:sz="4" w:space="0" w:color="BFBFBF"/>
            </w:tcBorders>
            <w:vAlign w:val="center"/>
            <w:hideMark/>
          </w:tcPr>
          <w:p w14:paraId="5BBC33E4" w14:textId="77777777" w:rsidR="00BF5003" w:rsidRPr="00B55FF9" w:rsidRDefault="00BF5003" w:rsidP="00901A5C">
            <w:pPr>
              <w:keepNext/>
              <w:spacing w:before="0" w:after="0"/>
              <w:ind w:left="57" w:right="57"/>
              <w:jc w:val="center"/>
              <w:rPr>
                <w:color w:val="06357A"/>
                <w:sz w:val="20"/>
                <w:szCs w:val="20"/>
              </w:rPr>
            </w:pPr>
            <w:r w:rsidRPr="00B55FF9">
              <w:rPr>
                <w:b/>
                <w:color w:val="06357A"/>
                <w:sz w:val="20"/>
                <w:szCs w:val="20"/>
              </w:rPr>
              <w:t>EU (outside UK)</w:t>
            </w:r>
          </w:p>
        </w:tc>
        <w:tc>
          <w:tcPr>
            <w:tcW w:w="2948" w:type="dxa"/>
            <w:tcBorders>
              <w:top w:val="single" w:sz="4" w:space="0" w:color="06357A"/>
              <w:left w:val="single" w:sz="4" w:space="0" w:color="BFBFBF"/>
              <w:bottom w:val="single" w:sz="4" w:space="0" w:color="06357A"/>
              <w:right w:val="nil"/>
            </w:tcBorders>
            <w:vAlign w:val="center"/>
            <w:hideMark/>
          </w:tcPr>
          <w:p w14:paraId="5E1F994D" w14:textId="77777777" w:rsidR="00BF5003" w:rsidRPr="00B55FF9" w:rsidRDefault="00BF5003" w:rsidP="00901A5C">
            <w:pPr>
              <w:keepNext/>
              <w:spacing w:before="0" w:after="0"/>
              <w:ind w:left="57" w:right="57"/>
              <w:jc w:val="center"/>
              <w:rPr>
                <w:b/>
                <w:color w:val="06357A"/>
                <w:sz w:val="20"/>
                <w:szCs w:val="20"/>
              </w:rPr>
            </w:pPr>
            <w:r w:rsidRPr="00B55FF9">
              <w:rPr>
                <w:b/>
                <w:color w:val="06357A"/>
                <w:sz w:val="20"/>
                <w:szCs w:val="20"/>
              </w:rPr>
              <w:t>Non-EU</w:t>
            </w:r>
          </w:p>
        </w:tc>
      </w:tr>
      <w:tr w:rsidR="00BF5003" w:rsidRPr="00B55FF9" w14:paraId="6B58B10B" w14:textId="77777777" w:rsidTr="00E111AE">
        <w:trPr>
          <w:trHeight w:val="113"/>
        </w:trPr>
        <w:tc>
          <w:tcPr>
            <w:tcW w:w="2948" w:type="dxa"/>
            <w:tcBorders>
              <w:top w:val="single" w:sz="4" w:space="0" w:color="06357A"/>
              <w:left w:val="nil"/>
              <w:bottom w:val="single" w:sz="4" w:space="0" w:color="BFBFBF"/>
              <w:right w:val="single" w:sz="4" w:space="0" w:color="BFBFBF"/>
            </w:tcBorders>
            <w:vAlign w:val="center"/>
            <w:hideMark/>
          </w:tcPr>
          <w:p w14:paraId="785ABD3C" w14:textId="77777777" w:rsidR="00BF5003" w:rsidRPr="00B55FF9" w:rsidRDefault="00BF5003" w:rsidP="00901A5C">
            <w:pPr>
              <w:keepNext/>
              <w:spacing w:before="0" w:after="0"/>
              <w:ind w:left="57" w:right="57"/>
              <w:jc w:val="left"/>
              <w:rPr>
                <w:sz w:val="20"/>
                <w:szCs w:val="20"/>
              </w:rPr>
            </w:pPr>
            <w:r w:rsidRPr="00B55FF9">
              <w:rPr>
                <w:sz w:val="20"/>
                <w:szCs w:val="20"/>
              </w:rPr>
              <w:t>Undergraduate</w:t>
            </w:r>
          </w:p>
        </w:tc>
        <w:tc>
          <w:tcPr>
            <w:tcW w:w="2948" w:type="dxa"/>
            <w:tcBorders>
              <w:top w:val="single" w:sz="4" w:space="0" w:color="06357A"/>
              <w:left w:val="single" w:sz="4" w:space="0" w:color="BFBFBF"/>
              <w:bottom w:val="single" w:sz="4" w:space="0" w:color="BFBFBF"/>
              <w:right w:val="single" w:sz="4" w:space="0" w:color="BFBFBF"/>
            </w:tcBorders>
            <w:vAlign w:val="center"/>
            <w:hideMark/>
          </w:tcPr>
          <w:p w14:paraId="4C1A92EB" w14:textId="77777777" w:rsidR="00BF5003" w:rsidRPr="00B55FF9" w:rsidRDefault="00BF5003" w:rsidP="00901A5C">
            <w:pPr>
              <w:keepNext/>
              <w:spacing w:before="0" w:after="0"/>
              <w:ind w:left="57" w:right="57"/>
              <w:jc w:val="center"/>
              <w:rPr>
                <w:sz w:val="20"/>
                <w:szCs w:val="20"/>
              </w:rPr>
            </w:pPr>
            <w:r w:rsidRPr="00B55FF9">
              <w:rPr>
                <w:sz w:val="20"/>
                <w:szCs w:val="20"/>
              </w:rPr>
              <w:t>39 weeks</w:t>
            </w:r>
          </w:p>
        </w:tc>
        <w:tc>
          <w:tcPr>
            <w:tcW w:w="2948" w:type="dxa"/>
            <w:tcBorders>
              <w:top w:val="single" w:sz="4" w:space="0" w:color="06357A"/>
              <w:left w:val="single" w:sz="4" w:space="0" w:color="BFBFBF"/>
              <w:bottom w:val="single" w:sz="4" w:space="0" w:color="BFBFBF"/>
              <w:right w:val="nil"/>
            </w:tcBorders>
            <w:vAlign w:val="center"/>
            <w:hideMark/>
          </w:tcPr>
          <w:p w14:paraId="32831F68" w14:textId="77777777" w:rsidR="00BF5003" w:rsidRPr="00B55FF9" w:rsidRDefault="00BF5003" w:rsidP="00901A5C">
            <w:pPr>
              <w:keepNext/>
              <w:spacing w:before="0" w:after="0"/>
              <w:ind w:left="57" w:right="57"/>
              <w:jc w:val="center"/>
              <w:rPr>
                <w:sz w:val="20"/>
                <w:szCs w:val="20"/>
              </w:rPr>
            </w:pPr>
            <w:r w:rsidRPr="00B55FF9">
              <w:rPr>
                <w:sz w:val="20"/>
                <w:szCs w:val="20"/>
              </w:rPr>
              <w:t>42 weeks</w:t>
            </w:r>
          </w:p>
        </w:tc>
      </w:tr>
      <w:tr w:rsidR="00BF5003" w:rsidRPr="00B55FF9" w14:paraId="6210DAA5" w14:textId="77777777" w:rsidTr="00E111AE">
        <w:trPr>
          <w:trHeight w:val="113"/>
        </w:trPr>
        <w:tc>
          <w:tcPr>
            <w:tcW w:w="2948" w:type="dxa"/>
            <w:tcBorders>
              <w:top w:val="single" w:sz="4" w:space="0" w:color="BFBFBF"/>
              <w:left w:val="nil"/>
              <w:bottom w:val="single" w:sz="4" w:space="0" w:color="06357A"/>
              <w:right w:val="single" w:sz="4" w:space="0" w:color="BFBFBF"/>
            </w:tcBorders>
            <w:vAlign w:val="center"/>
            <w:hideMark/>
          </w:tcPr>
          <w:p w14:paraId="448CF226" w14:textId="77777777" w:rsidR="00BF5003" w:rsidRPr="00B55FF9" w:rsidRDefault="00BF5003" w:rsidP="00901A5C">
            <w:pPr>
              <w:keepNext/>
              <w:spacing w:before="0" w:after="0"/>
              <w:ind w:left="57" w:right="57"/>
              <w:jc w:val="left"/>
              <w:rPr>
                <w:sz w:val="20"/>
                <w:szCs w:val="20"/>
              </w:rPr>
            </w:pPr>
            <w:r w:rsidRPr="00B55FF9">
              <w:rPr>
                <w:sz w:val="20"/>
                <w:szCs w:val="20"/>
              </w:rPr>
              <w:t>Postgraduate</w:t>
            </w:r>
          </w:p>
        </w:tc>
        <w:tc>
          <w:tcPr>
            <w:tcW w:w="2948" w:type="dxa"/>
            <w:tcBorders>
              <w:top w:val="single" w:sz="4" w:space="0" w:color="BFBFBF"/>
              <w:left w:val="single" w:sz="4" w:space="0" w:color="BFBFBF"/>
              <w:bottom w:val="single" w:sz="4" w:space="0" w:color="06357A"/>
              <w:right w:val="single" w:sz="4" w:space="0" w:color="BFBFBF"/>
            </w:tcBorders>
            <w:vAlign w:val="center"/>
            <w:hideMark/>
          </w:tcPr>
          <w:p w14:paraId="6E327F15" w14:textId="77777777" w:rsidR="00BF5003" w:rsidRPr="00B55FF9" w:rsidRDefault="00BF5003" w:rsidP="00901A5C">
            <w:pPr>
              <w:keepNext/>
              <w:spacing w:before="0" w:after="0"/>
              <w:ind w:left="57" w:right="57"/>
              <w:jc w:val="center"/>
              <w:rPr>
                <w:sz w:val="20"/>
                <w:szCs w:val="20"/>
              </w:rPr>
            </w:pPr>
            <w:r w:rsidRPr="00B55FF9">
              <w:rPr>
                <w:sz w:val="20"/>
                <w:szCs w:val="20"/>
              </w:rPr>
              <w:t>52 weeks</w:t>
            </w:r>
          </w:p>
        </w:tc>
        <w:tc>
          <w:tcPr>
            <w:tcW w:w="2948" w:type="dxa"/>
            <w:tcBorders>
              <w:top w:val="single" w:sz="4" w:space="0" w:color="BFBFBF"/>
              <w:left w:val="single" w:sz="4" w:space="0" w:color="BFBFBF"/>
              <w:bottom w:val="single" w:sz="4" w:space="0" w:color="06357A"/>
              <w:right w:val="nil"/>
            </w:tcBorders>
            <w:vAlign w:val="center"/>
            <w:hideMark/>
          </w:tcPr>
          <w:p w14:paraId="22423C52" w14:textId="77777777" w:rsidR="00BF5003" w:rsidRPr="00B55FF9" w:rsidRDefault="00BF5003" w:rsidP="00901A5C">
            <w:pPr>
              <w:keepNext/>
              <w:spacing w:before="0" w:after="0"/>
              <w:ind w:left="57" w:right="57"/>
              <w:jc w:val="center"/>
              <w:rPr>
                <w:sz w:val="20"/>
                <w:szCs w:val="20"/>
              </w:rPr>
            </w:pPr>
            <w:r w:rsidRPr="00B55FF9">
              <w:rPr>
                <w:sz w:val="20"/>
                <w:szCs w:val="20"/>
              </w:rPr>
              <w:t>52 weeks</w:t>
            </w:r>
          </w:p>
        </w:tc>
      </w:tr>
    </w:tbl>
    <w:p w14:paraId="3BA0E95F" w14:textId="77777777" w:rsidR="00BF5003" w:rsidRPr="00B55FF9" w:rsidRDefault="00BF5003" w:rsidP="00BF5003">
      <w:pPr>
        <w:spacing w:before="0" w:after="0"/>
        <w:jc w:val="left"/>
        <w:rPr>
          <w:b/>
          <w:i/>
          <w:sz w:val="16"/>
        </w:rPr>
      </w:pPr>
      <w:r w:rsidRPr="00B55FF9">
        <w:rPr>
          <w:b/>
          <w:i/>
          <w:sz w:val="16"/>
        </w:rPr>
        <w:t>Source: London Economics’ analysis based on Department for Business, Innovation and Skills (2011b)</w:t>
      </w:r>
    </w:p>
    <w:p w14:paraId="6F3275D1" w14:textId="77777777" w:rsidR="00003F7F" w:rsidRPr="00B55FF9" w:rsidRDefault="00003F7F" w:rsidP="00003F7F">
      <w:pPr>
        <w:pStyle w:val="AnnexHeading3"/>
      </w:pPr>
      <w:bookmarkStart w:id="341" w:name="_Ref69738434"/>
      <w:r w:rsidRPr="00B55FF9">
        <w:t>Non-fee income per international student</w:t>
      </w:r>
      <w:bookmarkEnd w:id="341"/>
    </w:p>
    <w:p w14:paraId="6335FBD3" w14:textId="6A9473C2" w:rsidR="00B73A56" w:rsidRPr="00B55FF9" w:rsidRDefault="00DC5934" w:rsidP="00B73A56">
      <w:r w:rsidRPr="00B55FF9">
        <w:fldChar w:fldCharType="begin"/>
      </w:r>
      <w:r w:rsidRPr="00B55FF9">
        <w:instrText xml:space="preserve"> REF _Ref75535777 \r \h </w:instrText>
      </w:r>
      <w:r w:rsidR="00B55FF9">
        <w:instrText xml:space="preserve"> \* MERGEFORMAT </w:instrText>
      </w:r>
      <w:r w:rsidRPr="00B55FF9">
        <w:fldChar w:fldCharType="separate"/>
      </w:r>
      <w:r w:rsidR="00B96FA3">
        <w:t>Table 24</w:t>
      </w:r>
      <w:r w:rsidRPr="00B55FF9">
        <w:fldChar w:fldCharType="end"/>
      </w:r>
      <w:r w:rsidR="00F654DB" w:rsidRPr="00B55FF9">
        <w:t xml:space="preserve"> presents estimates of the non-tuition fee income per international student in the 2018-19 University of Glasgow cohort (over the entire study duration), by domicile, level of study, and mode of study.</w:t>
      </w:r>
    </w:p>
    <w:p w14:paraId="315FD897" w14:textId="131EE1D0" w:rsidR="004A514D" w:rsidRPr="00B55FF9" w:rsidRDefault="004A514D" w:rsidP="004A514D">
      <w:pPr>
        <w:pStyle w:val="TableTitle"/>
      </w:pPr>
      <w:bookmarkStart w:id="342" w:name="_Ref75535777"/>
      <w:bookmarkStart w:id="343" w:name="_Toc85188932"/>
      <w:r w:rsidRPr="00B55FF9">
        <w:t>Non-fee income per international student in the 2018-19 cohort of University of Glasgow students, by level of study, mode, and domicile</w:t>
      </w:r>
      <w:bookmarkEnd w:id="342"/>
      <w:bookmarkEnd w:id="343"/>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410"/>
        <w:gridCol w:w="1608"/>
        <w:gridCol w:w="1610"/>
        <w:gridCol w:w="1608"/>
        <w:gridCol w:w="1608"/>
      </w:tblGrid>
      <w:tr w:rsidR="004A514D" w:rsidRPr="00B55FF9" w14:paraId="7666C288" w14:textId="77777777" w:rsidTr="00EA09C2">
        <w:trPr>
          <w:trHeight w:val="113"/>
        </w:trPr>
        <w:tc>
          <w:tcPr>
            <w:tcW w:w="1363" w:type="pct"/>
            <w:vMerge w:val="restart"/>
            <w:tcBorders>
              <w:top w:val="single" w:sz="4" w:space="0" w:color="06357A"/>
              <w:left w:val="nil"/>
              <w:bottom w:val="single" w:sz="4" w:space="0" w:color="06357A"/>
              <w:right w:val="single" w:sz="4" w:space="0" w:color="BFBFBF"/>
            </w:tcBorders>
            <w:vAlign w:val="center"/>
            <w:hideMark/>
          </w:tcPr>
          <w:p w14:paraId="4504DE8A" w14:textId="77777777" w:rsidR="004A514D" w:rsidRPr="00B55FF9" w:rsidRDefault="004A514D" w:rsidP="00EA09C2">
            <w:pPr>
              <w:pStyle w:val="TableHeading"/>
              <w:keepNext/>
              <w:ind w:left="57" w:right="57"/>
              <w:rPr>
                <w:rFonts w:asciiTheme="minorHAnsi" w:hAnsiTheme="minorHAnsi" w:cstheme="minorHAnsi"/>
                <w:szCs w:val="20"/>
              </w:rPr>
            </w:pPr>
            <w:r w:rsidRPr="00B55FF9">
              <w:rPr>
                <w:rFonts w:asciiTheme="minorHAnsi" w:hAnsiTheme="minorHAnsi" w:cstheme="minorHAnsi"/>
                <w:szCs w:val="20"/>
              </w:rPr>
              <w:t>Level</w:t>
            </w:r>
          </w:p>
        </w:tc>
        <w:tc>
          <w:tcPr>
            <w:tcW w:w="1819" w:type="pct"/>
            <w:gridSpan w:val="2"/>
            <w:tcBorders>
              <w:top w:val="single" w:sz="4" w:space="0" w:color="06357A"/>
              <w:left w:val="single" w:sz="4" w:space="0" w:color="BFBFBF"/>
              <w:bottom w:val="single" w:sz="4" w:space="0" w:color="06357A"/>
              <w:right w:val="single" w:sz="4" w:space="0" w:color="BFBFBF"/>
            </w:tcBorders>
          </w:tcPr>
          <w:p w14:paraId="66DA2B1F"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EU domiciled students</w:t>
            </w:r>
          </w:p>
        </w:tc>
        <w:tc>
          <w:tcPr>
            <w:tcW w:w="1818" w:type="pct"/>
            <w:gridSpan w:val="2"/>
            <w:tcBorders>
              <w:top w:val="single" w:sz="4" w:space="0" w:color="06357A"/>
              <w:left w:val="single" w:sz="4" w:space="0" w:color="BFBFBF"/>
              <w:bottom w:val="single" w:sz="4" w:space="0" w:color="06357A"/>
              <w:right w:val="nil"/>
            </w:tcBorders>
            <w:vAlign w:val="center"/>
            <w:hideMark/>
          </w:tcPr>
          <w:p w14:paraId="5AB5400B"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Non-EU domiciled students</w:t>
            </w:r>
          </w:p>
        </w:tc>
      </w:tr>
      <w:tr w:rsidR="004A514D" w:rsidRPr="00B55FF9" w14:paraId="22A12C3A" w14:textId="77777777" w:rsidTr="00EA09C2">
        <w:trPr>
          <w:trHeight w:val="113"/>
        </w:trPr>
        <w:tc>
          <w:tcPr>
            <w:tcW w:w="1363" w:type="pct"/>
            <w:vMerge/>
            <w:tcBorders>
              <w:top w:val="single" w:sz="4" w:space="0" w:color="06357A"/>
              <w:left w:val="nil"/>
              <w:bottom w:val="single" w:sz="4" w:space="0" w:color="06357A"/>
              <w:right w:val="single" w:sz="4" w:space="0" w:color="BFBFBF"/>
            </w:tcBorders>
            <w:vAlign w:val="center"/>
            <w:hideMark/>
          </w:tcPr>
          <w:p w14:paraId="5F41C1C2" w14:textId="77777777" w:rsidR="004A514D" w:rsidRPr="00B55FF9" w:rsidRDefault="004A514D" w:rsidP="00EA09C2">
            <w:pPr>
              <w:keepNext/>
              <w:spacing w:before="0" w:after="0"/>
              <w:ind w:left="57" w:right="57"/>
              <w:jc w:val="left"/>
              <w:rPr>
                <w:rFonts w:asciiTheme="minorHAnsi" w:hAnsiTheme="minorHAnsi" w:cstheme="minorHAnsi"/>
                <w:b/>
                <w:color w:val="7D2239" w:themeColor="accent2"/>
                <w:sz w:val="20"/>
                <w:szCs w:val="20"/>
              </w:rPr>
            </w:pPr>
          </w:p>
        </w:tc>
        <w:tc>
          <w:tcPr>
            <w:tcW w:w="909" w:type="pct"/>
            <w:tcBorders>
              <w:top w:val="single" w:sz="4" w:space="0" w:color="06357A"/>
              <w:left w:val="single" w:sz="4" w:space="0" w:color="BFBFBF"/>
              <w:bottom w:val="single" w:sz="4" w:space="0" w:color="06357A"/>
              <w:right w:val="single" w:sz="4" w:space="0" w:color="BFBFBF"/>
            </w:tcBorders>
            <w:vAlign w:val="center"/>
            <w:hideMark/>
          </w:tcPr>
          <w:p w14:paraId="78B30E1C"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Full-time</w:t>
            </w:r>
          </w:p>
        </w:tc>
        <w:tc>
          <w:tcPr>
            <w:tcW w:w="910" w:type="pct"/>
            <w:tcBorders>
              <w:top w:val="single" w:sz="4" w:space="0" w:color="06357A"/>
              <w:left w:val="single" w:sz="4" w:space="0" w:color="BFBFBF"/>
              <w:bottom w:val="single" w:sz="4" w:space="0" w:color="06357A"/>
              <w:right w:val="single" w:sz="4" w:space="0" w:color="BFBFBF"/>
            </w:tcBorders>
          </w:tcPr>
          <w:p w14:paraId="083131D3"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Part-time</w:t>
            </w:r>
          </w:p>
        </w:tc>
        <w:tc>
          <w:tcPr>
            <w:tcW w:w="909" w:type="pct"/>
            <w:tcBorders>
              <w:top w:val="single" w:sz="4" w:space="0" w:color="06357A"/>
              <w:left w:val="single" w:sz="4" w:space="0" w:color="BFBFBF"/>
              <w:bottom w:val="single" w:sz="4" w:space="0" w:color="06357A"/>
              <w:right w:val="single" w:sz="4" w:space="0" w:color="BFBFBF"/>
            </w:tcBorders>
            <w:vAlign w:val="center"/>
          </w:tcPr>
          <w:p w14:paraId="6251239F"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Full-time</w:t>
            </w:r>
          </w:p>
        </w:tc>
        <w:tc>
          <w:tcPr>
            <w:tcW w:w="909" w:type="pct"/>
            <w:tcBorders>
              <w:top w:val="single" w:sz="4" w:space="0" w:color="06357A"/>
              <w:left w:val="single" w:sz="4" w:space="0" w:color="BFBFBF"/>
              <w:bottom w:val="single" w:sz="4" w:space="0" w:color="06357A"/>
              <w:right w:val="nil"/>
            </w:tcBorders>
            <w:hideMark/>
          </w:tcPr>
          <w:p w14:paraId="5DD07EE6" w14:textId="77777777" w:rsidR="004A514D" w:rsidRPr="00B55FF9" w:rsidRDefault="004A514D" w:rsidP="00EA09C2">
            <w:pPr>
              <w:pStyle w:val="TableHeading"/>
              <w:keepNext/>
              <w:ind w:left="57" w:right="57"/>
              <w:jc w:val="center"/>
              <w:rPr>
                <w:rFonts w:asciiTheme="minorHAnsi" w:hAnsiTheme="minorHAnsi" w:cstheme="minorHAnsi"/>
                <w:szCs w:val="20"/>
              </w:rPr>
            </w:pPr>
            <w:r w:rsidRPr="00B55FF9">
              <w:rPr>
                <w:rFonts w:asciiTheme="minorHAnsi" w:hAnsiTheme="minorHAnsi" w:cstheme="minorHAnsi"/>
                <w:szCs w:val="20"/>
              </w:rPr>
              <w:t>Part-time</w:t>
            </w:r>
          </w:p>
        </w:tc>
      </w:tr>
      <w:tr w:rsidR="00DC5934" w:rsidRPr="00B55FF9" w14:paraId="3C94EBEC" w14:textId="77777777" w:rsidTr="00EA09C2">
        <w:trPr>
          <w:trHeight w:val="113"/>
        </w:trPr>
        <w:tc>
          <w:tcPr>
            <w:tcW w:w="1363" w:type="pct"/>
            <w:tcBorders>
              <w:top w:val="single" w:sz="4" w:space="0" w:color="06357A"/>
              <w:left w:val="nil"/>
              <w:bottom w:val="single" w:sz="4" w:space="0" w:color="BFBFBF"/>
              <w:right w:val="single" w:sz="4" w:space="0" w:color="BFBFBF"/>
            </w:tcBorders>
            <w:shd w:val="clear" w:color="auto" w:fill="auto"/>
            <w:vAlign w:val="center"/>
            <w:hideMark/>
          </w:tcPr>
          <w:p w14:paraId="1C2A6B6A" w14:textId="77777777" w:rsidR="00DC5934" w:rsidRPr="00B55FF9" w:rsidRDefault="00DC5934" w:rsidP="00DC5934">
            <w:pPr>
              <w:pStyle w:val="TableText"/>
              <w:keepNext/>
              <w:ind w:left="57" w:right="57"/>
              <w:rPr>
                <w:rFonts w:asciiTheme="minorHAnsi" w:hAnsiTheme="minorHAnsi" w:cstheme="minorHAnsi"/>
                <w:szCs w:val="20"/>
              </w:rPr>
            </w:pPr>
            <w:r w:rsidRPr="00B55FF9">
              <w:rPr>
                <w:rFonts w:asciiTheme="minorHAnsi" w:hAnsiTheme="minorHAnsi" w:cstheme="minorHAnsi"/>
                <w:szCs w:val="20"/>
              </w:rPr>
              <w:t>Other undergraduate</w:t>
            </w:r>
          </w:p>
        </w:tc>
        <w:tc>
          <w:tcPr>
            <w:tcW w:w="909" w:type="pct"/>
            <w:tcBorders>
              <w:top w:val="single" w:sz="4" w:space="0" w:color="06357A"/>
              <w:left w:val="single" w:sz="4" w:space="0" w:color="BFBFBF"/>
              <w:bottom w:val="single" w:sz="4" w:space="0" w:color="BFBFBF"/>
              <w:right w:val="single" w:sz="4" w:space="0" w:color="BFBFBF"/>
            </w:tcBorders>
            <w:shd w:val="clear" w:color="auto" w:fill="auto"/>
            <w:vAlign w:val="bottom"/>
          </w:tcPr>
          <w:p w14:paraId="226779C8" w14:textId="083EFEE3"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£11,000</w:t>
            </w:r>
          </w:p>
        </w:tc>
        <w:tc>
          <w:tcPr>
            <w:tcW w:w="910" w:type="pct"/>
            <w:tcBorders>
              <w:top w:val="single" w:sz="4" w:space="0" w:color="06357A"/>
              <w:left w:val="nil"/>
              <w:bottom w:val="single" w:sz="4" w:space="0" w:color="BFBFBF"/>
              <w:right w:val="single" w:sz="4" w:space="0" w:color="BFBFBF"/>
            </w:tcBorders>
            <w:shd w:val="clear" w:color="auto" w:fill="auto"/>
            <w:vAlign w:val="bottom"/>
          </w:tcPr>
          <w:p w14:paraId="76B7B0F0" w14:textId="73C50668"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£14,000</w:t>
            </w:r>
          </w:p>
        </w:tc>
        <w:tc>
          <w:tcPr>
            <w:tcW w:w="909" w:type="pct"/>
            <w:tcBorders>
              <w:top w:val="single" w:sz="4" w:space="0" w:color="06357A"/>
              <w:left w:val="nil"/>
              <w:bottom w:val="single" w:sz="4" w:space="0" w:color="BFBFBF"/>
              <w:right w:val="single" w:sz="4" w:space="0" w:color="BFBFBF"/>
            </w:tcBorders>
            <w:shd w:val="clear" w:color="auto" w:fill="auto"/>
            <w:vAlign w:val="bottom"/>
          </w:tcPr>
          <w:p w14:paraId="000BEBBD" w14:textId="6893A99B"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£12,000</w:t>
            </w:r>
          </w:p>
        </w:tc>
        <w:tc>
          <w:tcPr>
            <w:tcW w:w="909" w:type="pct"/>
            <w:tcBorders>
              <w:top w:val="single" w:sz="4" w:space="0" w:color="06357A"/>
              <w:left w:val="single" w:sz="4" w:space="0" w:color="BFBFBF"/>
              <w:bottom w:val="single" w:sz="4" w:space="0" w:color="BFBFBF"/>
              <w:right w:val="nil"/>
            </w:tcBorders>
            <w:shd w:val="clear" w:color="auto" w:fill="auto"/>
            <w:vAlign w:val="bottom"/>
          </w:tcPr>
          <w:p w14:paraId="645F7192" w14:textId="03DE99D2"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£15,000</w:t>
            </w:r>
          </w:p>
        </w:tc>
      </w:tr>
      <w:tr w:rsidR="00DC5934" w:rsidRPr="00B55FF9" w14:paraId="459D6260" w14:textId="77777777" w:rsidTr="00EA09C2">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382B83D8" w14:textId="77777777" w:rsidR="00DC5934" w:rsidRPr="00B55FF9" w:rsidRDefault="00DC5934" w:rsidP="00DC5934">
            <w:pPr>
              <w:pStyle w:val="TableText"/>
              <w:keepNext/>
              <w:ind w:left="57" w:right="57"/>
              <w:rPr>
                <w:rFonts w:asciiTheme="minorHAnsi" w:hAnsiTheme="minorHAnsi" w:cstheme="minorHAnsi"/>
                <w:szCs w:val="20"/>
              </w:rPr>
            </w:pPr>
            <w:r w:rsidRPr="00B55FF9">
              <w:rPr>
                <w:rFonts w:asciiTheme="minorHAnsi" w:hAnsiTheme="minorHAnsi" w:cstheme="minorHAnsi"/>
                <w:szCs w:val="20"/>
              </w:rPr>
              <w:t>First degree</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bottom"/>
          </w:tcPr>
          <w:p w14:paraId="786DB767" w14:textId="0DBFC018"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£41,000</w:t>
            </w:r>
          </w:p>
        </w:tc>
        <w:tc>
          <w:tcPr>
            <w:tcW w:w="910" w:type="pct"/>
            <w:tcBorders>
              <w:top w:val="single" w:sz="4" w:space="0" w:color="BFBFBF"/>
              <w:left w:val="nil"/>
              <w:bottom w:val="single" w:sz="4" w:space="0" w:color="BFBFBF"/>
              <w:right w:val="single" w:sz="4" w:space="0" w:color="BFBFBF"/>
            </w:tcBorders>
            <w:shd w:val="clear" w:color="auto" w:fill="auto"/>
            <w:vAlign w:val="bottom"/>
          </w:tcPr>
          <w:p w14:paraId="2421E4A1" w14:textId="1039120B"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 </w:t>
            </w:r>
          </w:p>
        </w:tc>
        <w:tc>
          <w:tcPr>
            <w:tcW w:w="909" w:type="pct"/>
            <w:tcBorders>
              <w:top w:val="single" w:sz="4" w:space="0" w:color="BFBFBF"/>
              <w:left w:val="nil"/>
              <w:bottom w:val="single" w:sz="4" w:space="0" w:color="BFBFBF"/>
              <w:right w:val="single" w:sz="4" w:space="0" w:color="BFBFBF"/>
            </w:tcBorders>
            <w:shd w:val="clear" w:color="auto" w:fill="auto"/>
            <w:vAlign w:val="bottom"/>
          </w:tcPr>
          <w:p w14:paraId="434CB1DB" w14:textId="7875E1BF"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£44,000</w:t>
            </w:r>
          </w:p>
        </w:tc>
        <w:tc>
          <w:tcPr>
            <w:tcW w:w="909" w:type="pct"/>
            <w:tcBorders>
              <w:top w:val="single" w:sz="4" w:space="0" w:color="BFBFBF"/>
              <w:left w:val="single" w:sz="4" w:space="0" w:color="BFBFBF"/>
              <w:bottom w:val="single" w:sz="4" w:space="0" w:color="BFBFBF"/>
              <w:right w:val="nil"/>
            </w:tcBorders>
            <w:shd w:val="clear" w:color="auto" w:fill="auto"/>
            <w:vAlign w:val="bottom"/>
          </w:tcPr>
          <w:p w14:paraId="704FEF54" w14:textId="5D624D9A"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 </w:t>
            </w:r>
          </w:p>
        </w:tc>
      </w:tr>
      <w:tr w:rsidR="00DC5934" w:rsidRPr="00B55FF9" w14:paraId="036AF8E1" w14:textId="77777777" w:rsidTr="00EA09C2">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41D3D644" w14:textId="77777777" w:rsidR="00DC5934" w:rsidRPr="00B55FF9" w:rsidRDefault="00DC5934" w:rsidP="00DC5934">
            <w:pPr>
              <w:pStyle w:val="TableText"/>
              <w:keepNext/>
              <w:ind w:left="57" w:right="57"/>
              <w:rPr>
                <w:rFonts w:asciiTheme="minorHAnsi" w:hAnsiTheme="minorHAnsi" w:cstheme="minorHAnsi"/>
                <w:szCs w:val="20"/>
              </w:rPr>
            </w:pPr>
            <w:r w:rsidRPr="00B55FF9">
              <w:rPr>
                <w:rFonts w:asciiTheme="minorHAnsi" w:hAnsiTheme="minorHAnsi" w:cstheme="minorHAnsi"/>
                <w:szCs w:val="20"/>
              </w:rPr>
              <w:t>Other postgraduate</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bottom"/>
          </w:tcPr>
          <w:p w14:paraId="76CFBCED" w14:textId="1F47F878"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£15,000</w:t>
            </w:r>
          </w:p>
        </w:tc>
        <w:tc>
          <w:tcPr>
            <w:tcW w:w="910" w:type="pct"/>
            <w:tcBorders>
              <w:top w:val="single" w:sz="4" w:space="0" w:color="BFBFBF"/>
              <w:left w:val="nil"/>
              <w:bottom w:val="single" w:sz="4" w:space="0" w:color="BFBFBF"/>
              <w:right w:val="single" w:sz="4" w:space="0" w:color="BFBFBF"/>
            </w:tcBorders>
            <w:shd w:val="clear" w:color="auto" w:fill="auto"/>
            <w:vAlign w:val="bottom"/>
          </w:tcPr>
          <w:p w14:paraId="1A8FC237" w14:textId="2713E02C"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£37,000</w:t>
            </w:r>
          </w:p>
        </w:tc>
        <w:tc>
          <w:tcPr>
            <w:tcW w:w="909" w:type="pct"/>
            <w:tcBorders>
              <w:top w:val="single" w:sz="4" w:space="0" w:color="BFBFBF"/>
              <w:left w:val="nil"/>
              <w:bottom w:val="single" w:sz="4" w:space="0" w:color="BFBFBF"/>
              <w:right w:val="single" w:sz="4" w:space="0" w:color="BFBFBF"/>
            </w:tcBorders>
            <w:shd w:val="clear" w:color="auto" w:fill="auto"/>
            <w:vAlign w:val="bottom"/>
          </w:tcPr>
          <w:p w14:paraId="181A8409" w14:textId="408BC3E3"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£15,000</w:t>
            </w:r>
          </w:p>
        </w:tc>
        <w:tc>
          <w:tcPr>
            <w:tcW w:w="909" w:type="pct"/>
            <w:tcBorders>
              <w:top w:val="single" w:sz="4" w:space="0" w:color="BFBFBF"/>
              <w:left w:val="single" w:sz="4" w:space="0" w:color="BFBFBF"/>
              <w:bottom w:val="single" w:sz="4" w:space="0" w:color="BFBFBF"/>
              <w:right w:val="nil"/>
            </w:tcBorders>
            <w:shd w:val="clear" w:color="auto" w:fill="auto"/>
            <w:vAlign w:val="bottom"/>
          </w:tcPr>
          <w:p w14:paraId="4C480EC2" w14:textId="4CE6B561"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£37,000</w:t>
            </w:r>
          </w:p>
        </w:tc>
      </w:tr>
      <w:tr w:rsidR="00DC5934" w:rsidRPr="00B55FF9" w14:paraId="1F067EB2" w14:textId="77777777" w:rsidTr="00EA09C2">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39DA7F65" w14:textId="77777777" w:rsidR="00DC5934" w:rsidRPr="00B55FF9" w:rsidRDefault="00DC5934" w:rsidP="00DC5934">
            <w:pPr>
              <w:pStyle w:val="TableText"/>
              <w:keepNext/>
              <w:ind w:left="57" w:right="57"/>
              <w:rPr>
                <w:rFonts w:asciiTheme="minorHAnsi" w:hAnsiTheme="minorHAnsi" w:cstheme="minorHAnsi"/>
                <w:szCs w:val="20"/>
              </w:rPr>
            </w:pPr>
            <w:r w:rsidRPr="00B55FF9">
              <w:rPr>
                <w:rFonts w:asciiTheme="minorHAnsi" w:hAnsiTheme="minorHAnsi" w:cstheme="minorHAnsi"/>
                <w:szCs w:val="20"/>
              </w:rPr>
              <w:t>Higher degree (taught)</w:t>
            </w:r>
          </w:p>
        </w:tc>
        <w:tc>
          <w:tcPr>
            <w:tcW w:w="909" w:type="pct"/>
            <w:tcBorders>
              <w:top w:val="single" w:sz="4" w:space="0" w:color="BFBFBF"/>
              <w:left w:val="single" w:sz="4" w:space="0" w:color="BFBFBF"/>
              <w:bottom w:val="single" w:sz="4" w:space="0" w:color="BFBFBF"/>
              <w:right w:val="single" w:sz="4" w:space="0" w:color="BFBFBF"/>
            </w:tcBorders>
            <w:shd w:val="clear" w:color="auto" w:fill="auto"/>
            <w:vAlign w:val="bottom"/>
          </w:tcPr>
          <w:p w14:paraId="0E560D40" w14:textId="49C922E1"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£15,000</w:t>
            </w:r>
          </w:p>
        </w:tc>
        <w:tc>
          <w:tcPr>
            <w:tcW w:w="910" w:type="pct"/>
            <w:tcBorders>
              <w:top w:val="single" w:sz="4" w:space="0" w:color="BFBFBF"/>
              <w:left w:val="nil"/>
              <w:bottom w:val="single" w:sz="4" w:space="0" w:color="BFBFBF"/>
              <w:right w:val="single" w:sz="4" w:space="0" w:color="BFBFBF"/>
            </w:tcBorders>
            <w:shd w:val="clear" w:color="auto" w:fill="auto"/>
            <w:vAlign w:val="bottom"/>
          </w:tcPr>
          <w:p w14:paraId="164715A3" w14:textId="444BE702"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£37,000</w:t>
            </w:r>
          </w:p>
        </w:tc>
        <w:tc>
          <w:tcPr>
            <w:tcW w:w="909" w:type="pct"/>
            <w:tcBorders>
              <w:top w:val="single" w:sz="4" w:space="0" w:color="BFBFBF"/>
              <w:left w:val="nil"/>
              <w:bottom w:val="single" w:sz="4" w:space="0" w:color="BFBFBF"/>
              <w:right w:val="single" w:sz="4" w:space="0" w:color="BFBFBF"/>
            </w:tcBorders>
            <w:shd w:val="clear" w:color="auto" w:fill="auto"/>
            <w:vAlign w:val="bottom"/>
          </w:tcPr>
          <w:p w14:paraId="4015C955" w14:textId="2EEA0654"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£15,000</w:t>
            </w:r>
          </w:p>
        </w:tc>
        <w:tc>
          <w:tcPr>
            <w:tcW w:w="909" w:type="pct"/>
            <w:tcBorders>
              <w:top w:val="single" w:sz="4" w:space="0" w:color="BFBFBF"/>
              <w:left w:val="single" w:sz="4" w:space="0" w:color="BFBFBF"/>
              <w:bottom w:val="single" w:sz="4" w:space="0" w:color="BFBFBF"/>
              <w:right w:val="nil"/>
            </w:tcBorders>
            <w:shd w:val="clear" w:color="auto" w:fill="auto"/>
            <w:vAlign w:val="bottom"/>
          </w:tcPr>
          <w:p w14:paraId="1ED9A7C9" w14:textId="63018CBF"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£37,000</w:t>
            </w:r>
          </w:p>
        </w:tc>
      </w:tr>
      <w:tr w:rsidR="00DC5934" w:rsidRPr="00B55FF9" w14:paraId="11B37C1F" w14:textId="77777777" w:rsidTr="00EA09C2">
        <w:trPr>
          <w:trHeight w:val="113"/>
        </w:trPr>
        <w:tc>
          <w:tcPr>
            <w:tcW w:w="1363" w:type="pct"/>
            <w:tcBorders>
              <w:top w:val="single" w:sz="4" w:space="0" w:color="BFBFBF"/>
              <w:left w:val="nil"/>
              <w:bottom w:val="single" w:sz="4" w:space="0" w:color="06357A"/>
              <w:right w:val="single" w:sz="4" w:space="0" w:color="BFBFBF"/>
            </w:tcBorders>
            <w:shd w:val="clear" w:color="auto" w:fill="auto"/>
            <w:vAlign w:val="center"/>
            <w:hideMark/>
          </w:tcPr>
          <w:p w14:paraId="573740BD" w14:textId="77777777" w:rsidR="00DC5934" w:rsidRPr="00B55FF9" w:rsidRDefault="00DC5934" w:rsidP="00DC5934">
            <w:pPr>
              <w:pStyle w:val="TableText"/>
              <w:keepNext/>
              <w:ind w:left="57" w:right="57"/>
              <w:rPr>
                <w:rFonts w:asciiTheme="minorHAnsi" w:hAnsiTheme="minorHAnsi" w:cstheme="minorHAnsi"/>
                <w:szCs w:val="20"/>
              </w:rPr>
            </w:pPr>
            <w:r w:rsidRPr="00B55FF9">
              <w:rPr>
                <w:rFonts w:asciiTheme="minorHAnsi" w:hAnsiTheme="minorHAnsi" w:cstheme="minorHAnsi"/>
                <w:szCs w:val="20"/>
              </w:rPr>
              <w:t>Higher degree (research)</w:t>
            </w:r>
          </w:p>
        </w:tc>
        <w:tc>
          <w:tcPr>
            <w:tcW w:w="909" w:type="pct"/>
            <w:tcBorders>
              <w:top w:val="single" w:sz="4" w:space="0" w:color="BFBFBF"/>
              <w:left w:val="single" w:sz="4" w:space="0" w:color="BFBFBF"/>
              <w:bottom w:val="single" w:sz="4" w:space="0" w:color="06357A"/>
              <w:right w:val="single" w:sz="4" w:space="0" w:color="BFBFBF"/>
            </w:tcBorders>
            <w:shd w:val="clear" w:color="auto" w:fill="auto"/>
            <w:vAlign w:val="bottom"/>
          </w:tcPr>
          <w:p w14:paraId="7DBB76D6" w14:textId="4D81591F"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£40,000</w:t>
            </w:r>
          </w:p>
        </w:tc>
        <w:tc>
          <w:tcPr>
            <w:tcW w:w="910" w:type="pct"/>
            <w:tcBorders>
              <w:top w:val="single" w:sz="4" w:space="0" w:color="BFBFBF"/>
              <w:left w:val="nil"/>
              <w:bottom w:val="single" w:sz="4" w:space="0" w:color="06357A"/>
              <w:right w:val="single" w:sz="4" w:space="0" w:color="BFBFBF"/>
            </w:tcBorders>
            <w:shd w:val="clear" w:color="auto" w:fill="auto"/>
            <w:vAlign w:val="bottom"/>
          </w:tcPr>
          <w:p w14:paraId="1BCAEA54" w14:textId="7644DD04"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£72,000</w:t>
            </w:r>
          </w:p>
        </w:tc>
        <w:tc>
          <w:tcPr>
            <w:tcW w:w="909" w:type="pct"/>
            <w:tcBorders>
              <w:top w:val="single" w:sz="4" w:space="0" w:color="BFBFBF"/>
              <w:left w:val="nil"/>
              <w:bottom w:val="single" w:sz="4" w:space="0" w:color="06357A"/>
              <w:right w:val="single" w:sz="4" w:space="0" w:color="BFBFBF"/>
            </w:tcBorders>
            <w:shd w:val="clear" w:color="auto" w:fill="auto"/>
            <w:vAlign w:val="bottom"/>
          </w:tcPr>
          <w:p w14:paraId="528C5249" w14:textId="4ADFCBBA" w:rsidR="00DC5934" w:rsidRPr="00B55FF9" w:rsidRDefault="00DC5934" w:rsidP="00DC5934">
            <w:pPr>
              <w:pStyle w:val="TableText"/>
              <w:keepNext/>
              <w:ind w:left="57" w:right="57"/>
              <w:jc w:val="center"/>
              <w:rPr>
                <w:rFonts w:asciiTheme="minorHAnsi" w:hAnsiTheme="minorHAnsi" w:cstheme="minorHAnsi"/>
                <w:color w:val="000000"/>
                <w:szCs w:val="20"/>
              </w:rPr>
            </w:pPr>
            <w:r w:rsidRPr="00B55FF9">
              <w:rPr>
                <w:rFonts w:cs="Calibri"/>
                <w:color w:val="000000"/>
                <w:szCs w:val="20"/>
              </w:rPr>
              <w:t>£40,000</w:t>
            </w:r>
          </w:p>
        </w:tc>
        <w:tc>
          <w:tcPr>
            <w:tcW w:w="909" w:type="pct"/>
            <w:tcBorders>
              <w:top w:val="single" w:sz="4" w:space="0" w:color="BFBFBF"/>
              <w:left w:val="single" w:sz="4" w:space="0" w:color="BFBFBF"/>
              <w:bottom w:val="single" w:sz="4" w:space="0" w:color="06357A"/>
              <w:right w:val="nil"/>
            </w:tcBorders>
            <w:shd w:val="clear" w:color="auto" w:fill="auto"/>
            <w:vAlign w:val="bottom"/>
          </w:tcPr>
          <w:p w14:paraId="6C3D9614" w14:textId="0697805B" w:rsidR="00DC5934" w:rsidRPr="00B55FF9" w:rsidRDefault="00DC5934" w:rsidP="00DC5934">
            <w:pPr>
              <w:pStyle w:val="TableText"/>
              <w:keepNext/>
              <w:ind w:left="57" w:right="57"/>
              <w:jc w:val="center"/>
              <w:rPr>
                <w:rFonts w:asciiTheme="minorHAnsi" w:hAnsiTheme="minorHAnsi" w:cstheme="minorHAnsi"/>
                <w:szCs w:val="20"/>
              </w:rPr>
            </w:pPr>
            <w:r w:rsidRPr="00B55FF9">
              <w:rPr>
                <w:rFonts w:cs="Calibri"/>
                <w:color w:val="000000"/>
                <w:szCs w:val="20"/>
              </w:rPr>
              <w:t>£72,000</w:t>
            </w:r>
          </w:p>
        </w:tc>
      </w:tr>
    </w:tbl>
    <w:p w14:paraId="2DAD78AB" w14:textId="77777777" w:rsidR="004A514D" w:rsidRPr="00B55FF9" w:rsidRDefault="004A514D" w:rsidP="004A514D">
      <w:pPr>
        <w:pStyle w:val="TableSource"/>
        <w:keepNext/>
        <w:rPr>
          <w:b w:val="0"/>
          <w:i w:val="0"/>
        </w:rPr>
      </w:pPr>
      <w:r w:rsidRPr="00B55FF9">
        <w:rPr>
          <w:b w:val="0"/>
          <w:i w:val="0"/>
        </w:rPr>
        <w:t xml:space="preserve">Note: Gaps may arise where there are no students in the 2018-19 University of Glasgow cohort expected to complete the given qualification (of the given characteristics). All estimates are presented in 2018-19, discounted to reflect net present values, and rounded to the nearest £1,000. </w:t>
      </w:r>
    </w:p>
    <w:p w14:paraId="594D9E37" w14:textId="77777777" w:rsidR="00B90942" w:rsidRDefault="004A514D" w:rsidP="00DC5934">
      <w:pPr>
        <w:pStyle w:val="TableSource"/>
        <w:sectPr w:rsidR="00B90942" w:rsidSect="00FE1A2B">
          <w:headerReference w:type="even" r:id="rId308"/>
          <w:headerReference w:type="default" r:id="rId309"/>
          <w:footerReference w:type="even" r:id="rId310"/>
          <w:footerReference w:type="default" r:id="rId311"/>
          <w:headerReference w:type="first" r:id="rId312"/>
          <w:footerReference w:type="first" r:id="rId313"/>
          <w:pgSz w:w="11906" w:h="16838"/>
          <w:pgMar w:top="1418" w:right="1531" w:bottom="1418" w:left="1531" w:header="709" w:footer="850" w:gutter="0"/>
          <w:cols w:space="708"/>
          <w:docGrid w:linePitch="360"/>
        </w:sectPr>
      </w:pPr>
      <w:r w:rsidRPr="00B55FF9">
        <w:t>Source: London Economics' analysis</w:t>
      </w:r>
    </w:p>
    <w:p w14:paraId="31057956" w14:textId="21FF46D8" w:rsidR="00A150B0" w:rsidRPr="00B55FF9" w:rsidRDefault="00A150B0" w:rsidP="00DC5934">
      <w:pPr>
        <w:pStyle w:val="TableSource"/>
        <w:rPr>
          <w:b w:val="0"/>
          <w:i w:val="0"/>
        </w:rPr>
      </w:pPr>
    </w:p>
    <w:p w14:paraId="73FA838E" w14:textId="3C5671D1" w:rsidR="008E29AB" w:rsidRPr="00B55FF9" w:rsidRDefault="008E29AB">
      <w:pPr>
        <w:spacing w:before="0" w:after="200" w:line="276" w:lineRule="auto"/>
        <w:jc w:val="left"/>
      </w:pPr>
      <w:r w:rsidRPr="00B55FF9">
        <w:br w:type="page"/>
      </w:r>
    </w:p>
    <w:p w14:paraId="476D11B7" w14:textId="311E2C7A" w:rsidR="008E29AB" w:rsidRPr="00B55FF9" w:rsidRDefault="008E29AB" w:rsidP="008E29AB">
      <w:pPr>
        <w:pStyle w:val="AnnexHeading1"/>
      </w:pPr>
      <w:bookmarkStart w:id="344" w:name="_Ref76987631"/>
      <w:bookmarkStart w:id="345" w:name="_Toc85188901"/>
      <w:r w:rsidRPr="00B55FF9">
        <w:rPr>
          <w:rStyle w:val="HeaderRepeat"/>
        </w:rPr>
        <w:t>Total impact by region and sector (where available)</w:t>
      </w:r>
      <w:bookmarkEnd w:id="344"/>
      <w:bookmarkEnd w:id="345"/>
    </w:p>
    <w:p w14:paraId="104BDACE" w14:textId="4AD04E0F" w:rsidR="00FF2534" w:rsidRPr="00B55FF9" w:rsidRDefault="00FF2534" w:rsidP="00FF2534">
      <w:r w:rsidRPr="00B55FF9">
        <w:t xml:space="preserve">In addition to the total impact on the UK economy as a whole (presented in Section </w:t>
      </w:r>
      <w:r w:rsidRPr="00B55FF9">
        <w:fldChar w:fldCharType="begin"/>
      </w:r>
      <w:r w:rsidRPr="00B55FF9">
        <w:instrText xml:space="preserve"> REF _Ref76989365 \r \h </w:instrText>
      </w:r>
      <w:r w:rsidR="00B55FF9">
        <w:instrText xml:space="preserve"> \* MERGEFORMAT </w:instrText>
      </w:r>
      <w:r w:rsidRPr="00B55FF9">
        <w:fldChar w:fldCharType="separate"/>
      </w:r>
      <w:r w:rsidR="00B96FA3">
        <w:t>6</w:t>
      </w:r>
      <w:r w:rsidRPr="00B55FF9">
        <w:fldChar w:fldCharType="end"/>
      </w:r>
      <w:r w:rsidRPr="00B55FF9">
        <w:t xml:space="preserve">), it was possible to disaggregate </w:t>
      </w:r>
      <w:r w:rsidRPr="00B55FF9">
        <w:rPr>
          <w:i/>
          <w:iCs/>
        </w:rPr>
        <w:t>some</w:t>
      </w:r>
      <w:r w:rsidRPr="00B55FF9">
        <w:t xml:space="preserve"> strands of the University’s economic impact by sector and region (and estimate the impacts in terms of economic output </w:t>
      </w:r>
      <w:r w:rsidRPr="00B55FF9">
        <w:rPr>
          <w:i/>
          <w:iCs/>
        </w:rPr>
        <w:t>as well as</w:t>
      </w:r>
      <w:r w:rsidRPr="00B55FF9">
        <w:t xml:space="preserve"> GVA and FTE employment), including: </w:t>
      </w:r>
    </w:p>
    <w:p w14:paraId="630D8340" w14:textId="64F78C5D" w:rsidR="00FF2534" w:rsidRPr="00B55FF9" w:rsidRDefault="00FF2534" w:rsidP="00FF2534">
      <w:pPr>
        <w:pStyle w:val="MinorBullet1"/>
      </w:pPr>
      <w:r w:rsidRPr="00B55FF9">
        <w:t xml:space="preserve">The impact of the University’s </w:t>
      </w:r>
      <w:r w:rsidRPr="00B55FF9">
        <w:rPr>
          <w:b/>
          <w:bCs/>
          <w:color w:val="06357A" w:themeColor="accent1"/>
        </w:rPr>
        <w:t>educational exports</w:t>
      </w:r>
      <w:r w:rsidRPr="00B55FF9">
        <w:rPr>
          <w:color w:val="06357A" w:themeColor="accent1"/>
        </w:rPr>
        <w:t xml:space="preserve"> </w:t>
      </w:r>
      <w:r w:rsidRPr="00B55FF9">
        <w:t>(</w:t>
      </w:r>
      <w:r w:rsidRPr="00B55FF9">
        <w:rPr>
          <w:b/>
          <w:bCs/>
          <w:color w:val="06357A" w:themeColor="accent1"/>
        </w:rPr>
        <w:t>£631 million</w:t>
      </w:r>
      <w:r w:rsidRPr="00B55FF9">
        <w:t xml:space="preserve">, see Section </w:t>
      </w:r>
      <w:r w:rsidRPr="00B55FF9">
        <w:fldChar w:fldCharType="begin"/>
      </w:r>
      <w:r w:rsidRPr="00B55FF9">
        <w:instrText xml:space="preserve"> REF _Ref75521151 \r \h </w:instrText>
      </w:r>
      <w:r w:rsidR="00B55FF9">
        <w:instrText xml:space="preserve"> \* MERGEFORMAT </w:instrText>
      </w:r>
      <w:r w:rsidRPr="00B55FF9">
        <w:fldChar w:fldCharType="separate"/>
      </w:r>
      <w:r w:rsidR="00B96FA3">
        <w:t>4</w:t>
      </w:r>
      <w:r w:rsidRPr="00B55FF9">
        <w:fldChar w:fldCharType="end"/>
      </w:r>
      <w:r w:rsidRPr="00B55FF9">
        <w:t>); and</w:t>
      </w:r>
    </w:p>
    <w:p w14:paraId="18711820" w14:textId="6FE97DAF" w:rsidR="00FF2534" w:rsidRPr="00B55FF9" w:rsidRDefault="00FF2534" w:rsidP="00FF2534">
      <w:pPr>
        <w:pStyle w:val="MinorBullet1"/>
      </w:pPr>
      <w:r w:rsidRPr="00B55FF9">
        <w:t xml:space="preserve">The impact associated with the </w:t>
      </w:r>
      <w:r w:rsidRPr="00B55FF9">
        <w:rPr>
          <w:b/>
          <w:bCs/>
          <w:color w:val="06357A" w:themeColor="accent1"/>
        </w:rPr>
        <w:t>operating and capital</w:t>
      </w:r>
      <w:r w:rsidRPr="00B55FF9">
        <w:rPr>
          <w:color w:val="06357A" w:themeColor="accent1"/>
        </w:rPr>
        <w:t xml:space="preserve"> </w:t>
      </w:r>
      <w:r w:rsidRPr="00B55FF9">
        <w:rPr>
          <w:b/>
          <w:bCs/>
          <w:color w:val="06357A" w:themeColor="accent1"/>
        </w:rPr>
        <w:t xml:space="preserve">expenditure of the University </w:t>
      </w:r>
      <w:r w:rsidRPr="00B55FF9">
        <w:t>(</w:t>
      </w:r>
      <w:r w:rsidRPr="00B55FF9">
        <w:rPr>
          <w:b/>
          <w:bCs/>
          <w:color w:val="06357A" w:themeColor="accent1"/>
        </w:rPr>
        <w:t>£1,202 million</w:t>
      </w:r>
      <w:r w:rsidRPr="00B55FF9">
        <w:t xml:space="preserve">, see Section </w:t>
      </w:r>
      <w:r w:rsidRPr="00B55FF9">
        <w:fldChar w:fldCharType="begin"/>
      </w:r>
      <w:r w:rsidRPr="00B55FF9">
        <w:instrText xml:space="preserve"> REF _Ref74142610 \r \h </w:instrText>
      </w:r>
      <w:r w:rsidR="00B55FF9">
        <w:instrText xml:space="preserve"> \* MERGEFORMAT </w:instrText>
      </w:r>
      <w:r w:rsidRPr="00B55FF9">
        <w:fldChar w:fldCharType="separate"/>
      </w:r>
      <w:r w:rsidR="00B96FA3">
        <w:t>5</w:t>
      </w:r>
      <w:r w:rsidRPr="00B55FF9">
        <w:fldChar w:fldCharType="end"/>
      </w:r>
      <w:r w:rsidRPr="00B55FF9">
        <w:t>)</w:t>
      </w:r>
      <w:r w:rsidR="00080F92" w:rsidRPr="00B55FF9">
        <w:t>.</w:t>
      </w:r>
    </w:p>
    <w:p w14:paraId="24926689" w14:textId="4AFE5AC0" w:rsidR="00FF2534" w:rsidRPr="00B55FF9" w:rsidRDefault="00FF2534" w:rsidP="00FF2534">
      <w:r w:rsidRPr="00B55FF9">
        <w:t xml:space="preserve">Hence, approximately </w:t>
      </w:r>
      <w:r w:rsidRPr="00B55FF9">
        <w:rPr>
          <w:b/>
          <w:bCs/>
          <w:color w:val="06357A" w:themeColor="accent1"/>
        </w:rPr>
        <w:t>£1,832 million</w:t>
      </w:r>
      <w:r w:rsidRPr="00B55FF9">
        <w:t xml:space="preserve"> (</w:t>
      </w:r>
      <w:r w:rsidRPr="00B55FF9">
        <w:rPr>
          <w:b/>
          <w:bCs/>
          <w:color w:val="06357A" w:themeColor="accent1"/>
        </w:rPr>
        <w:t>42%</w:t>
      </w:r>
      <w:r w:rsidRPr="00B55FF9">
        <w:t xml:space="preserve">) of the University of Glasgow’s total impact of </w:t>
      </w:r>
      <w:r w:rsidRPr="00B55FF9">
        <w:rPr>
          <w:b/>
          <w:bCs/>
          <w:color w:val="06357A" w:themeColor="accent1"/>
        </w:rPr>
        <w:t xml:space="preserve">£4,399 million </w:t>
      </w:r>
      <w:r w:rsidRPr="00B55FF9">
        <w:t>can be disaggregated in this way</w:t>
      </w:r>
      <w:r w:rsidRPr="00B55FF9">
        <w:rPr>
          <w:rStyle w:val="FootnoteReference"/>
        </w:rPr>
        <w:footnoteReference w:id="126"/>
      </w:r>
      <w:r w:rsidRPr="00B55FF9">
        <w:t xml:space="preserve"> (see</w:t>
      </w:r>
      <w:r w:rsidR="00335BFD" w:rsidRPr="00B55FF9">
        <w:t xml:space="preserve"> </w:t>
      </w:r>
      <w:r w:rsidR="00EC1175">
        <w:fldChar w:fldCharType="begin"/>
      </w:r>
      <w:r w:rsidR="00EC1175">
        <w:instrText xml:space="preserve"> REF _Ref85188836 \r \h </w:instrText>
      </w:r>
      <w:r w:rsidR="00EC1175">
        <w:fldChar w:fldCharType="separate"/>
      </w:r>
      <w:r w:rsidR="00B96FA3">
        <w:t>Figure 32</w:t>
      </w:r>
      <w:r w:rsidR="00EC1175">
        <w:fldChar w:fldCharType="end"/>
      </w:r>
      <w:r w:rsidR="00335BFD" w:rsidRPr="00B55FF9">
        <w:t>)</w:t>
      </w:r>
      <w:r w:rsidRPr="00B55FF9">
        <w:t xml:space="preserve">. </w:t>
      </w:r>
    </w:p>
    <w:p w14:paraId="1F746772" w14:textId="4B9B2F7B" w:rsidR="00FF2534" w:rsidRPr="00B55FF9" w:rsidRDefault="00FF2534" w:rsidP="00FF2534">
      <w:pPr>
        <w:rPr>
          <w:color w:val="000000" w:themeColor="text1"/>
        </w:rPr>
      </w:pPr>
      <w:r w:rsidRPr="00B55FF9">
        <w:t xml:space="preserve">In terms of the breakdown by region, the analysis indicates that of this total of </w:t>
      </w:r>
      <w:r w:rsidRPr="00B55FF9">
        <w:rPr>
          <w:b/>
          <w:bCs/>
          <w:color w:val="06357A" w:themeColor="accent1"/>
        </w:rPr>
        <w:t>£</w:t>
      </w:r>
      <w:r w:rsidR="00AD2810" w:rsidRPr="00B55FF9">
        <w:rPr>
          <w:b/>
          <w:bCs/>
          <w:color w:val="06357A" w:themeColor="accent1"/>
        </w:rPr>
        <w:t>1,832</w:t>
      </w:r>
      <w:r w:rsidRPr="00B55FF9">
        <w:rPr>
          <w:b/>
          <w:bCs/>
          <w:color w:val="06357A" w:themeColor="accent1"/>
        </w:rPr>
        <w:t xml:space="preserve"> million</w:t>
      </w:r>
      <w:r w:rsidRPr="00B55FF9">
        <w:rPr>
          <w:color w:val="000000" w:themeColor="text1"/>
        </w:rPr>
        <w:t>,</w:t>
      </w:r>
      <w:r w:rsidRPr="00B55FF9">
        <w:t xml:space="preserve"> </w:t>
      </w:r>
      <w:r w:rsidRPr="00B55FF9">
        <w:rPr>
          <w:b/>
          <w:bCs/>
          <w:color w:val="06357A" w:themeColor="accent1"/>
        </w:rPr>
        <w:t>£</w:t>
      </w:r>
      <w:r w:rsidR="00AD2810" w:rsidRPr="00B55FF9">
        <w:rPr>
          <w:b/>
          <w:bCs/>
          <w:color w:val="06357A" w:themeColor="accent1"/>
        </w:rPr>
        <w:t>1,321</w:t>
      </w:r>
      <w:r w:rsidRPr="00B55FF9">
        <w:rPr>
          <w:b/>
          <w:bCs/>
          <w:color w:val="06357A" w:themeColor="accent1"/>
        </w:rPr>
        <w:t xml:space="preserve"> million</w:t>
      </w:r>
      <w:r w:rsidRPr="00B55FF9">
        <w:rPr>
          <w:color w:val="06357A" w:themeColor="accent1"/>
        </w:rPr>
        <w:t xml:space="preserve"> </w:t>
      </w:r>
      <w:r w:rsidRPr="00B55FF9">
        <w:t>(</w:t>
      </w:r>
      <w:r w:rsidR="00AD2810" w:rsidRPr="00B55FF9">
        <w:rPr>
          <w:b/>
          <w:bCs/>
          <w:color w:val="06357A" w:themeColor="accent1"/>
        </w:rPr>
        <w:t>7</w:t>
      </w:r>
      <w:r w:rsidRPr="00B55FF9">
        <w:rPr>
          <w:b/>
          <w:bCs/>
          <w:color w:val="06357A" w:themeColor="accent1"/>
        </w:rPr>
        <w:t>2%</w:t>
      </w:r>
      <w:r w:rsidRPr="00B55FF9">
        <w:t xml:space="preserve">) was generated in </w:t>
      </w:r>
      <w:r w:rsidRPr="00B55FF9">
        <w:rPr>
          <w:b/>
          <w:bCs/>
          <w:color w:val="06357A" w:themeColor="accent1"/>
        </w:rPr>
        <w:t>S</w:t>
      </w:r>
      <w:r w:rsidR="00AD2810" w:rsidRPr="00B55FF9">
        <w:rPr>
          <w:b/>
          <w:bCs/>
          <w:color w:val="06357A" w:themeColor="accent1"/>
        </w:rPr>
        <w:t>cotland</w:t>
      </w:r>
      <w:r w:rsidRPr="00B55FF9">
        <w:rPr>
          <w:color w:val="000000" w:themeColor="text1"/>
        </w:rPr>
        <w:t xml:space="preserve">, with </w:t>
      </w:r>
      <w:r w:rsidRPr="00B55FF9">
        <w:rPr>
          <w:b/>
          <w:bCs/>
          <w:color w:val="06357A" w:themeColor="accent1"/>
        </w:rPr>
        <w:t>£</w:t>
      </w:r>
      <w:r w:rsidR="004425F5" w:rsidRPr="00B55FF9">
        <w:rPr>
          <w:b/>
          <w:bCs/>
          <w:color w:val="06357A" w:themeColor="accent1"/>
        </w:rPr>
        <w:t>511</w:t>
      </w:r>
      <w:r w:rsidRPr="00B55FF9">
        <w:rPr>
          <w:b/>
          <w:bCs/>
          <w:color w:val="06357A" w:themeColor="accent1"/>
        </w:rPr>
        <w:t xml:space="preserve"> million</w:t>
      </w:r>
      <w:r w:rsidRPr="00B55FF9">
        <w:rPr>
          <w:color w:val="06357A" w:themeColor="accent1"/>
        </w:rPr>
        <w:t xml:space="preserve"> </w:t>
      </w:r>
      <w:r w:rsidRPr="00B55FF9">
        <w:rPr>
          <w:color w:val="000000" w:themeColor="text1"/>
        </w:rPr>
        <w:t>(</w:t>
      </w:r>
      <w:r w:rsidR="004425F5" w:rsidRPr="00B55FF9">
        <w:rPr>
          <w:b/>
          <w:bCs/>
          <w:color w:val="06357A" w:themeColor="accent1"/>
        </w:rPr>
        <w:t>2</w:t>
      </w:r>
      <w:r w:rsidRPr="00B55FF9">
        <w:rPr>
          <w:b/>
          <w:bCs/>
          <w:color w:val="06357A" w:themeColor="accent1"/>
        </w:rPr>
        <w:t>8%</w:t>
      </w:r>
      <w:r w:rsidRPr="00B55FF9">
        <w:rPr>
          <w:color w:val="000000" w:themeColor="text1"/>
        </w:rPr>
        <w:t xml:space="preserve">) occurring in </w:t>
      </w:r>
      <w:r w:rsidRPr="00B55FF9">
        <w:rPr>
          <w:b/>
          <w:bCs/>
          <w:color w:val="06357A" w:themeColor="accent1"/>
        </w:rPr>
        <w:t>other regions</w:t>
      </w:r>
      <w:r w:rsidRPr="00B55FF9">
        <w:rPr>
          <w:color w:val="06357A" w:themeColor="accent1"/>
        </w:rPr>
        <w:t xml:space="preserve"> </w:t>
      </w:r>
      <w:r w:rsidRPr="00B55FF9">
        <w:rPr>
          <w:color w:val="000000" w:themeColor="text1"/>
        </w:rPr>
        <w:t>across the UK</w:t>
      </w:r>
      <w:r w:rsidR="00CA234F" w:rsidRPr="00B55FF9">
        <w:rPr>
          <w:color w:val="000000" w:themeColor="text1"/>
        </w:rPr>
        <w:t>.</w:t>
      </w:r>
    </w:p>
    <w:p w14:paraId="4FB13371" w14:textId="2482403B" w:rsidR="00FF2534" w:rsidRDefault="00FF2534" w:rsidP="00FF2534">
      <w:r w:rsidRPr="00B55FF9">
        <w:t xml:space="preserve">In terms of sector, the University’s activities resulted in particularly large impacts within the </w:t>
      </w:r>
      <w:r w:rsidRPr="00B55FF9">
        <w:rPr>
          <w:b/>
          <w:bCs/>
          <w:color w:val="06357A" w:themeColor="accent1"/>
        </w:rPr>
        <w:t>government, health, and education</w:t>
      </w:r>
      <w:r w:rsidRPr="00B55FF9">
        <w:rPr>
          <w:color w:val="06357A" w:themeColor="accent1"/>
        </w:rPr>
        <w:t xml:space="preserve"> </w:t>
      </w:r>
      <w:r w:rsidRPr="00B55FF9">
        <w:rPr>
          <w:b/>
          <w:bCs/>
          <w:color w:val="06357A" w:themeColor="accent1"/>
        </w:rPr>
        <w:t>sector</w:t>
      </w:r>
      <w:r w:rsidRPr="00B55FF9">
        <w:rPr>
          <w:color w:val="06357A" w:themeColor="accent1"/>
        </w:rPr>
        <w:t xml:space="preserve"> </w:t>
      </w:r>
      <w:r w:rsidRPr="00B55FF9">
        <w:t>(</w:t>
      </w:r>
      <w:r w:rsidRPr="00B55FF9">
        <w:rPr>
          <w:b/>
          <w:bCs/>
          <w:color w:val="06357A" w:themeColor="accent1"/>
        </w:rPr>
        <w:t>£</w:t>
      </w:r>
      <w:r w:rsidR="00CA234F" w:rsidRPr="00B55FF9">
        <w:rPr>
          <w:b/>
          <w:bCs/>
          <w:color w:val="06357A" w:themeColor="accent1"/>
        </w:rPr>
        <w:t>717</w:t>
      </w:r>
      <w:r w:rsidRPr="00B55FF9">
        <w:rPr>
          <w:b/>
          <w:bCs/>
          <w:color w:val="06357A" w:themeColor="accent1"/>
        </w:rPr>
        <w:t xml:space="preserve"> million</w:t>
      </w:r>
      <w:r w:rsidRPr="00B55FF9">
        <w:t xml:space="preserve">, </w:t>
      </w:r>
      <w:r w:rsidRPr="00B55FF9">
        <w:rPr>
          <w:b/>
          <w:bCs/>
          <w:color w:val="06357A" w:themeColor="accent1"/>
        </w:rPr>
        <w:t>3</w:t>
      </w:r>
      <w:r w:rsidR="00CA234F" w:rsidRPr="00B55FF9">
        <w:rPr>
          <w:b/>
          <w:bCs/>
          <w:color w:val="06357A" w:themeColor="accent1"/>
        </w:rPr>
        <w:t>9</w:t>
      </w:r>
      <w:r w:rsidRPr="00B55FF9">
        <w:rPr>
          <w:b/>
          <w:bCs/>
          <w:color w:val="06357A" w:themeColor="accent1"/>
        </w:rPr>
        <w:t>%</w:t>
      </w:r>
      <w:r w:rsidRPr="00B55FF9">
        <w:t xml:space="preserve">), the </w:t>
      </w:r>
      <w:r w:rsidRPr="00B55FF9">
        <w:rPr>
          <w:b/>
          <w:bCs/>
          <w:color w:val="06357A" w:themeColor="accent1"/>
        </w:rPr>
        <w:t>distribution, transport, hotel, and restaurant sector</w:t>
      </w:r>
      <w:r w:rsidRPr="00B55FF9">
        <w:t xml:space="preserve"> </w:t>
      </w:r>
      <w:r w:rsidRPr="00B55FF9">
        <w:rPr>
          <w:b/>
          <w:bCs/>
          <w:color w:val="06357A" w:themeColor="accent1"/>
        </w:rPr>
        <w:t>(£</w:t>
      </w:r>
      <w:r w:rsidR="00CA234F" w:rsidRPr="00B55FF9">
        <w:rPr>
          <w:b/>
          <w:bCs/>
          <w:color w:val="06357A" w:themeColor="accent1"/>
        </w:rPr>
        <w:t>272</w:t>
      </w:r>
      <w:r w:rsidRPr="00B55FF9">
        <w:rPr>
          <w:b/>
          <w:bCs/>
          <w:color w:val="06357A" w:themeColor="accent1"/>
        </w:rPr>
        <w:t xml:space="preserve"> million</w:t>
      </w:r>
      <w:r w:rsidRPr="00B55FF9">
        <w:t xml:space="preserve">, </w:t>
      </w:r>
      <w:r w:rsidRPr="00B55FF9">
        <w:rPr>
          <w:b/>
          <w:bCs/>
          <w:color w:val="06357A" w:themeColor="accent1"/>
        </w:rPr>
        <w:t>1</w:t>
      </w:r>
      <w:r w:rsidR="00CA234F" w:rsidRPr="00B55FF9">
        <w:rPr>
          <w:b/>
          <w:bCs/>
          <w:color w:val="06357A" w:themeColor="accent1"/>
        </w:rPr>
        <w:t>5</w:t>
      </w:r>
      <w:r w:rsidRPr="00B55FF9">
        <w:rPr>
          <w:b/>
          <w:bCs/>
          <w:color w:val="06357A" w:themeColor="accent1"/>
        </w:rPr>
        <w:t>%</w:t>
      </w:r>
      <w:r w:rsidRPr="00B55FF9">
        <w:t xml:space="preserve">), the </w:t>
      </w:r>
      <w:r w:rsidRPr="00B55FF9">
        <w:rPr>
          <w:b/>
          <w:bCs/>
          <w:color w:val="06357A" w:themeColor="accent1"/>
        </w:rPr>
        <w:t>production</w:t>
      </w:r>
      <w:r w:rsidRPr="00B55FF9">
        <w:rPr>
          <w:color w:val="06357A" w:themeColor="accent1"/>
        </w:rPr>
        <w:t xml:space="preserve"> </w:t>
      </w:r>
      <w:r w:rsidRPr="00B55FF9">
        <w:rPr>
          <w:b/>
          <w:bCs/>
          <w:color w:val="06357A" w:themeColor="accent1"/>
        </w:rPr>
        <w:t>sector</w:t>
      </w:r>
      <w:r w:rsidRPr="00B55FF9">
        <w:rPr>
          <w:color w:val="06357A" w:themeColor="accent1"/>
        </w:rPr>
        <w:t xml:space="preserve"> </w:t>
      </w:r>
      <w:r w:rsidRPr="00B55FF9">
        <w:t>(</w:t>
      </w:r>
      <w:r w:rsidRPr="00B55FF9">
        <w:rPr>
          <w:b/>
          <w:bCs/>
          <w:color w:val="06357A" w:themeColor="accent1"/>
        </w:rPr>
        <w:t>£</w:t>
      </w:r>
      <w:r w:rsidR="00CA234F" w:rsidRPr="00B55FF9">
        <w:rPr>
          <w:b/>
          <w:bCs/>
          <w:color w:val="06357A" w:themeColor="accent1"/>
        </w:rPr>
        <w:t>256</w:t>
      </w:r>
      <w:r w:rsidRPr="00B55FF9">
        <w:rPr>
          <w:b/>
          <w:bCs/>
          <w:color w:val="06357A" w:themeColor="accent1"/>
        </w:rPr>
        <w:t xml:space="preserve"> million</w:t>
      </w:r>
      <w:r w:rsidRPr="00B55FF9">
        <w:t xml:space="preserve">, </w:t>
      </w:r>
      <w:r w:rsidRPr="00B55FF9">
        <w:rPr>
          <w:b/>
          <w:bCs/>
          <w:color w:val="06357A" w:themeColor="accent1"/>
        </w:rPr>
        <w:t>1</w:t>
      </w:r>
      <w:r w:rsidR="00CA234F" w:rsidRPr="00B55FF9">
        <w:rPr>
          <w:b/>
          <w:bCs/>
          <w:color w:val="06357A" w:themeColor="accent1"/>
        </w:rPr>
        <w:t>4</w:t>
      </w:r>
      <w:r w:rsidRPr="00B55FF9">
        <w:rPr>
          <w:b/>
          <w:bCs/>
          <w:color w:val="06357A" w:themeColor="accent1"/>
        </w:rPr>
        <w:t>%</w:t>
      </w:r>
      <w:r w:rsidRPr="00B55FF9">
        <w:t xml:space="preserve">), and the </w:t>
      </w:r>
      <w:r w:rsidR="00CA234F" w:rsidRPr="00B55FF9">
        <w:rPr>
          <w:b/>
          <w:bCs/>
          <w:color w:val="06357A" w:themeColor="accent1"/>
        </w:rPr>
        <w:t>real estate</w:t>
      </w:r>
      <w:r w:rsidRPr="00B55FF9">
        <w:t xml:space="preserve"> </w:t>
      </w:r>
      <w:r w:rsidRPr="00B55FF9">
        <w:rPr>
          <w:b/>
          <w:bCs/>
          <w:color w:val="06357A" w:themeColor="accent1"/>
        </w:rPr>
        <w:t>sector</w:t>
      </w:r>
      <w:r w:rsidRPr="00B55FF9">
        <w:rPr>
          <w:color w:val="06357A" w:themeColor="accent1"/>
        </w:rPr>
        <w:t xml:space="preserve"> </w:t>
      </w:r>
      <w:r w:rsidRPr="00B55FF9">
        <w:t>(</w:t>
      </w:r>
      <w:r w:rsidRPr="00B55FF9">
        <w:rPr>
          <w:b/>
          <w:bCs/>
          <w:color w:val="06357A" w:themeColor="accent1"/>
        </w:rPr>
        <w:t>£1</w:t>
      </w:r>
      <w:r w:rsidR="00CA234F" w:rsidRPr="00B55FF9">
        <w:rPr>
          <w:b/>
          <w:bCs/>
          <w:color w:val="06357A" w:themeColor="accent1"/>
        </w:rPr>
        <w:t>98</w:t>
      </w:r>
      <w:r w:rsidRPr="00B55FF9">
        <w:rPr>
          <w:b/>
          <w:bCs/>
          <w:color w:val="06357A" w:themeColor="accent1"/>
        </w:rPr>
        <w:t xml:space="preserve"> million</w:t>
      </w:r>
      <w:r w:rsidRPr="00B55FF9">
        <w:t xml:space="preserve">, </w:t>
      </w:r>
      <w:r w:rsidRPr="00B55FF9">
        <w:rPr>
          <w:b/>
          <w:bCs/>
          <w:color w:val="06357A" w:themeColor="accent1"/>
        </w:rPr>
        <w:t>1</w:t>
      </w:r>
      <w:r w:rsidR="00CA234F" w:rsidRPr="00B55FF9">
        <w:rPr>
          <w:b/>
          <w:bCs/>
          <w:color w:val="06357A" w:themeColor="accent1"/>
        </w:rPr>
        <w:t>1</w:t>
      </w:r>
      <w:r w:rsidRPr="00B55FF9">
        <w:rPr>
          <w:b/>
          <w:bCs/>
          <w:color w:val="06357A" w:themeColor="accent1"/>
        </w:rPr>
        <w:t>%</w:t>
      </w:r>
      <w:r w:rsidRPr="00B55FF9">
        <w:t>).</w:t>
      </w:r>
    </w:p>
    <w:p w14:paraId="33E6E091" w14:textId="302B2A3F" w:rsidR="00FD4252" w:rsidRDefault="00FD4252" w:rsidP="00FF2534"/>
    <w:p w14:paraId="03009160" w14:textId="5B955FC4" w:rsidR="00FD4252" w:rsidRDefault="00FD4252" w:rsidP="00FF2534"/>
    <w:p w14:paraId="0C87C5DC" w14:textId="71A20FDF" w:rsidR="00FD4252" w:rsidRDefault="00FD4252" w:rsidP="00FF2534"/>
    <w:p w14:paraId="7147C4F6" w14:textId="0F45BB6F" w:rsidR="00FD4252" w:rsidRDefault="00FD4252" w:rsidP="00FF2534"/>
    <w:p w14:paraId="013448ED" w14:textId="0EEFDD49" w:rsidR="00FD4252" w:rsidRDefault="00FD4252" w:rsidP="00FF2534"/>
    <w:p w14:paraId="2308EB33" w14:textId="45A47BDA" w:rsidR="00FD4252" w:rsidRDefault="00FD4252" w:rsidP="00FF2534"/>
    <w:p w14:paraId="5230403F" w14:textId="201D99DD" w:rsidR="00FD4252" w:rsidRDefault="00FD4252" w:rsidP="00FF2534"/>
    <w:p w14:paraId="2AA4791F" w14:textId="02C758D5" w:rsidR="00FD4252" w:rsidRDefault="00FD4252" w:rsidP="00FF2534"/>
    <w:p w14:paraId="34A78A31" w14:textId="39E02429" w:rsidR="00FD4252" w:rsidRDefault="00FD4252" w:rsidP="00FF2534"/>
    <w:p w14:paraId="66D81AD3" w14:textId="0B89FA01" w:rsidR="00FD4252" w:rsidRDefault="00FD4252" w:rsidP="00FF2534"/>
    <w:p w14:paraId="4748BAAD" w14:textId="7058AD48" w:rsidR="00FD4252" w:rsidRDefault="00FD4252" w:rsidP="00FF2534"/>
    <w:p w14:paraId="14FC9C05" w14:textId="39FA1ED8" w:rsidR="00FD4252" w:rsidRDefault="00FD4252" w:rsidP="00FF253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FD4252" w:rsidRPr="005D68BF" w14:paraId="6132BF5F" w14:textId="77777777" w:rsidTr="002634FC">
        <w:trPr>
          <w:cantSplit/>
        </w:trPr>
        <w:tc>
          <w:tcPr>
            <w:tcW w:w="0" w:type="auto"/>
          </w:tcPr>
          <w:p w14:paraId="3DDB4B8B" w14:textId="77777777" w:rsidR="00FD4252" w:rsidRDefault="00FD4252" w:rsidP="002634FC">
            <w:pPr>
              <w:pStyle w:val="FigureTitle"/>
            </w:pPr>
            <w:bookmarkStart w:id="346" w:name="_Toc85101024"/>
            <w:bookmarkStart w:id="347" w:name="_Ref85188836"/>
            <w:bookmarkStart w:id="348" w:name="_Toc85188966"/>
            <w:r w:rsidRPr="00B55FF9">
              <w:t>Total economic impact of the University of Glasgow’s activities in 2018-19, by region and sector (where possible)</w:t>
            </w:r>
            <w:bookmarkEnd w:id="346"/>
            <w:bookmarkEnd w:id="347"/>
            <w:bookmarkEnd w:id="348"/>
          </w:p>
          <w:p w14:paraId="20EDE339" w14:textId="77777777" w:rsidR="00FD4252" w:rsidRPr="00485E23" w:rsidRDefault="00FD4252" w:rsidP="002634FC">
            <w:pPr>
              <w:jc w:val="center"/>
              <w:rPr>
                <w:b/>
                <w:bCs/>
                <w:color w:val="06357A"/>
              </w:rPr>
            </w:pPr>
            <w:r w:rsidRPr="00485E23">
              <w:rPr>
                <w:b/>
                <w:bCs/>
                <w:color w:val="06357A"/>
              </w:rPr>
              <w:t>By Region</w:t>
            </w:r>
          </w:p>
        </w:tc>
      </w:tr>
      <w:tr w:rsidR="00FD4252" w:rsidRPr="005D68BF" w14:paraId="23FF192C" w14:textId="77777777" w:rsidTr="002634FC">
        <w:trPr>
          <w:cantSplit/>
        </w:trPr>
        <w:tc>
          <w:tcPr>
            <w:tcW w:w="0" w:type="auto"/>
          </w:tcPr>
          <w:p w14:paraId="72E48C28" w14:textId="77777777" w:rsidR="00FD4252" w:rsidRDefault="00FD4252" w:rsidP="002634FC">
            <w:pPr>
              <w:pStyle w:val="PlaceholderText"/>
            </w:pPr>
          </w:p>
          <w:p w14:paraId="44E1C2E8" w14:textId="77777777" w:rsidR="00FD4252" w:rsidRPr="005D68BF" w:rsidRDefault="00FD4252" w:rsidP="002634FC">
            <w:pPr>
              <w:pStyle w:val="PlaceholderText"/>
            </w:pPr>
            <w:r w:rsidRPr="00B55FF9">
              <w:rPr>
                <w:noProof/>
              </w:rPr>
              <w:drawing>
                <wp:inline distT="0" distB="0" distL="0" distR="0" wp14:anchorId="49F85773" wp14:editId="086EFB33">
                  <wp:extent cx="5760000" cy="1971966"/>
                  <wp:effectExtent l="0" t="0" r="0" b="9525"/>
                  <wp:docPr id="1087" name="Picture 1087" descr="Chart, bar chart&#10;&#10;Output, £m&#10;&#10;North East: £29m&#10;North West: £67m&#10;Yorkshire &amp; The Humber: £47m &#10;East Midlands: £38m&#10;West Midlands: £47m&#10;East of England: £45m&#10;London: £80m&#10;South East: £60m&#10;South West: £45m&#10;Wales: £28m&#10;Scotland: £1,321m&#10;Northern Ireland: £26m &#10;Total: £1,82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Chart, bar chart&#10;&#10;Output, £m&#10;&#10;North East: £29m&#10;North West: £67m&#10;Yorkshire &amp; The Humber: £47m &#10;East Midlands: £38m&#10;West Midlands: £47m&#10;East of England: £45m&#10;London: £80m&#10;South East: £60m&#10;South West: £45m&#10;Wales: £28m&#10;Scotland: £1,321m&#10;Northern Ireland: £26m &#10;Total: £1,821m"/>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tc>
      </w:tr>
      <w:tr w:rsidR="00FD4252" w:rsidRPr="005D68BF" w14:paraId="3FE5B665" w14:textId="77777777" w:rsidTr="002634FC">
        <w:trPr>
          <w:cantSplit/>
        </w:trPr>
        <w:tc>
          <w:tcPr>
            <w:tcW w:w="0" w:type="auto"/>
          </w:tcPr>
          <w:p w14:paraId="0C756D20" w14:textId="77777777" w:rsidR="00FD4252" w:rsidRDefault="00FD4252" w:rsidP="002634FC">
            <w:pPr>
              <w:pStyle w:val="TableSource"/>
              <w:rPr>
                <w:b w:val="0"/>
                <w:bCs/>
                <w:i w:val="0"/>
                <w:iCs/>
              </w:rPr>
            </w:pPr>
            <w:r w:rsidRPr="00B55FF9">
              <w:rPr>
                <w:noProof/>
              </w:rPr>
              <w:drawing>
                <wp:inline distT="0" distB="0" distL="0" distR="0" wp14:anchorId="40B53717" wp14:editId="1B5618E6">
                  <wp:extent cx="5760000" cy="1971966"/>
                  <wp:effectExtent l="0" t="0" r="0" b="9525"/>
                  <wp:docPr id="216" name="Picture 216" descr="Chart, bar chart&#10;&#10;GVA, £m&#10;&#10;North East: £20m&#10;North West: £36m&#10;Yorkshire &amp; The Humber: £27m &#10;East Midlands: £22m&#10;West Midlands: £27m&#10;East of England: £26m&#10;London: £34m&#10;South East: £31m&#10;South West: £27m&#10;Wales: £19m&#10;Scotland: £811m&#10;Northern Ireland: £19m &#10;Total: £1,09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Chart, bar chart&#10;&#10;GVA, £m&#10;&#10;North East: £20m&#10;North West: £36m&#10;Yorkshire &amp; The Humber: £27m &#10;East Midlands: £22m&#10;West Midlands: £27m&#10;East of England: £26m&#10;London: £34m&#10;South East: £31m&#10;South West: £27m&#10;Wales: £19m&#10;Scotland: £811m&#10;Northern Ireland: £19m &#10;Total: £1,099m"/>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p w14:paraId="0FE82AB0" w14:textId="77777777" w:rsidR="00FD4252" w:rsidRPr="00485E23" w:rsidRDefault="00FD4252" w:rsidP="002634FC">
            <w:r w:rsidRPr="00B55FF9">
              <w:rPr>
                <w:noProof/>
              </w:rPr>
              <w:drawing>
                <wp:inline distT="0" distB="0" distL="0" distR="0" wp14:anchorId="7A25B21D" wp14:editId="29362A9C">
                  <wp:extent cx="5760000" cy="1971966"/>
                  <wp:effectExtent l="0" t="0" r="0" b="9525"/>
                  <wp:docPr id="217" name="Picture 217" descr="Chart, bar chart&#10;&#10;FTE employment&#10;&#10;North East: 250&#10;North West: 450&#10;Yorkshire &amp; The Humber: 345&#10;East Midlands: 290&#10;West Midlands: 335&#10;East of England: 295&#10;London: 290&#10;South East: 315&#10;South West: 335&#10;Wales: 250&#10;Scotland: 10,950&#10;Northern Ireland: 245&#10;Total: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Chart, bar chart&#10;&#10;FTE employment&#10;&#10;North East: 250&#10;North West: 450&#10;Yorkshire &amp; The Humber: 345&#10;East Midlands: 290&#10;West Midlands: 335&#10;East of England: 295&#10;London: 290&#10;South East: 315&#10;South West: 335&#10;Wales: 250&#10;Scotland: 10,950&#10;Northern Ireland: 245&#10;Total: 14,35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p w14:paraId="58BA4F0B" w14:textId="77777777" w:rsidR="00FD4252" w:rsidRDefault="00FD4252" w:rsidP="002634FC">
            <w:pPr>
              <w:pStyle w:val="TableSource"/>
              <w:rPr>
                <w:b w:val="0"/>
                <w:bCs/>
                <w:i w:val="0"/>
                <w:iCs/>
              </w:rPr>
            </w:pPr>
            <w:r w:rsidRPr="00485E23">
              <w:rPr>
                <w:b w:val="0"/>
                <w:bCs/>
                <w:i w:val="0"/>
                <w:iCs/>
              </w:rPr>
              <w:t xml:space="preserve">Note: Monetary estimates are presented in 2018-19 prices, discounted to reflect net present values (where applicable), rounded to the </w:t>
            </w:r>
          </w:p>
          <w:p w14:paraId="7E77402B" w14:textId="77777777" w:rsidR="00FD4252" w:rsidRPr="005D68BF" w:rsidRDefault="00FD4252" w:rsidP="002634FC">
            <w:pPr>
              <w:pStyle w:val="TableSource"/>
            </w:pPr>
            <w:r w:rsidRPr="00485E23">
              <w:rPr>
                <w:b w:val="0"/>
                <w:bCs/>
                <w:i w:val="0"/>
                <w:iCs/>
              </w:rPr>
              <w:t xml:space="preserve">nearest </w:t>
            </w:r>
            <w:proofErr w:type="gramStart"/>
            <w:r w:rsidRPr="00485E23">
              <w:rPr>
                <w:b w:val="0"/>
                <w:bCs/>
                <w:i w:val="0"/>
                <w:iCs/>
              </w:rPr>
              <w:t>£1 million, and</w:t>
            </w:r>
            <w:proofErr w:type="gramEnd"/>
            <w:r w:rsidRPr="00485E23">
              <w:rPr>
                <w:b w:val="0"/>
                <w:bCs/>
                <w:i w:val="0"/>
                <w:iCs/>
              </w:rPr>
              <w:t xml:space="preserve"> may not add up precisely to the totals indicated. Employment estimates are rounded to the nearest 5, and again may not add up precisely to the totals indicated.</w:t>
            </w:r>
            <w:r w:rsidRPr="00B55FF9">
              <w:t xml:space="preserve"> </w:t>
            </w:r>
            <w:r w:rsidRPr="00B55FF9">
              <w:rPr>
                <w:bCs/>
                <w:iCs/>
              </w:rPr>
              <w:t>Source: London Economics’ analysis</w:t>
            </w:r>
          </w:p>
        </w:tc>
      </w:tr>
      <w:tr w:rsidR="00FD4252" w:rsidRPr="005D68BF" w14:paraId="27AA2DE0" w14:textId="77777777" w:rsidTr="002634FC">
        <w:trPr>
          <w:cantSplit/>
        </w:trPr>
        <w:tc>
          <w:tcPr>
            <w:tcW w:w="0" w:type="auto"/>
          </w:tcPr>
          <w:p w14:paraId="6A93156F" w14:textId="77777777" w:rsidR="00FD4252" w:rsidRPr="00B55FF9" w:rsidRDefault="00FD4252" w:rsidP="002634FC">
            <w:pPr>
              <w:pStyle w:val="TableSource"/>
              <w:rPr>
                <w:noProof/>
              </w:rPr>
            </w:pPr>
          </w:p>
        </w:tc>
      </w:tr>
    </w:tbl>
    <w:p w14:paraId="46AEA917" w14:textId="77777777" w:rsidR="00FD4252" w:rsidRDefault="00FD4252" w:rsidP="00FD4252"/>
    <w:p w14:paraId="3599B278" w14:textId="77777777" w:rsidR="00FD4252" w:rsidRDefault="00FD4252" w:rsidP="00FD4252"/>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FD4252" w:rsidRPr="005D68BF" w14:paraId="10E41507" w14:textId="77777777" w:rsidTr="002634FC">
        <w:trPr>
          <w:cantSplit/>
        </w:trPr>
        <w:tc>
          <w:tcPr>
            <w:tcW w:w="0" w:type="auto"/>
          </w:tcPr>
          <w:p w14:paraId="64607AA3" w14:textId="77777777" w:rsidR="00FD4252" w:rsidRDefault="00FD4252" w:rsidP="002634FC">
            <w:pPr>
              <w:pStyle w:val="FigureTitle"/>
              <w:numPr>
                <w:ilvl w:val="0"/>
                <w:numId w:val="0"/>
              </w:numPr>
            </w:pPr>
            <w:bookmarkStart w:id="349" w:name="_Toc85188967"/>
            <w:r>
              <w:t xml:space="preserve">Figure 32 Cont.     </w:t>
            </w:r>
            <w:r w:rsidRPr="00B55FF9">
              <w:t>Total economic impact of the University of Glasgow’s activities in 2018-19, by region and sector (where possible)</w:t>
            </w:r>
            <w:bookmarkEnd w:id="349"/>
          </w:p>
          <w:p w14:paraId="644D9F45" w14:textId="77777777" w:rsidR="00FD4252" w:rsidRPr="00485E23" w:rsidRDefault="00FD4252" w:rsidP="002634FC">
            <w:pPr>
              <w:jc w:val="center"/>
              <w:rPr>
                <w:b/>
                <w:bCs/>
                <w:color w:val="06357A"/>
              </w:rPr>
            </w:pPr>
            <w:r w:rsidRPr="00485E23">
              <w:rPr>
                <w:b/>
                <w:bCs/>
                <w:color w:val="06357A"/>
              </w:rPr>
              <w:t xml:space="preserve">By </w:t>
            </w:r>
            <w:r>
              <w:rPr>
                <w:b/>
                <w:bCs/>
                <w:color w:val="06357A"/>
              </w:rPr>
              <w:t>Sector</w:t>
            </w:r>
          </w:p>
        </w:tc>
      </w:tr>
    </w:tbl>
    <w:p w14:paraId="190763CB" w14:textId="77777777" w:rsidR="00FD4252" w:rsidRDefault="00FD4252" w:rsidP="00FD4252">
      <w:r w:rsidRPr="00B55FF9">
        <w:rPr>
          <w:noProof/>
        </w:rPr>
        <w:drawing>
          <wp:inline distT="0" distB="0" distL="0" distR="0" wp14:anchorId="09A66216" wp14:editId="3A32E79A">
            <wp:extent cx="5760000" cy="1971966"/>
            <wp:effectExtent l="0" t="0" r="0" b="9525"/>
            <wp:docPr id="1099" name="Picture 1099" descr="Chart, bar chart&#10;&#10;Output, £m&#10;&#10;Agriculture: £14m&#10;Production: £256m&#10;Construction: £43m&#10;Distr. transport, hotels &amp; restaurants: £272m&#10;Information &amp; communication: £54m&#10;Financial &amp; insurance: £96m&#10;Real estate: £198m&#10;Professional &amp; support activities: £126m&#10;Government, health &amp; education: £717m&#10;Other services: £56m&#10;Total: £1,83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1099" descr="Chart, bar chart&#10;&#10;Output, £m&#10;&#10;Agriculture: £14m&#10;Production: £256m&#10;Construction: £43m&#10;Distr. transport, hotels &amp; restaurants: £272m&#10;Information &amp; communication: £54m&#10;Financial &amp; insurance: £96m&#10;Real estate: £198m&#10;Professional &amp; support activities: £126m&#10;Government, health &amp; education: £717m&#10;Other services: £56m&#10;Total: £1,832m"/>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p w14:paraId="4B8C29B4" w14:textId="77777777" w:rsidR="00FD4252" w:rsidRDefault="00FD4252" w:rsidP="00FD4252">
      <w:r w:rsidRPr="00B55FF9">
        <w:rPr>
          <w:noProof/>
        </w:rPr>
        <w:drawing>
          <wp:inline distT="0" distB="0" distL="0" distR="0" wp14:anchorId="574F8791" wp14:editId="687B6EB7">
            <wp:extent cx="5760000" cy="1971966"/>
            <wp:effectExtent l="0" t="0" r="0" b="9525"/>
            <wp:docPr id="1100" name="Picture 1100" descr="Chart, bar chart&#10;&#10;GVA, £m&#10;&#10;Agriculture: £5m&#10;Production: £103m&#10;Construction: £18m&#10;Distr. transport, hotels &amp; restaurants: £157m&#10;Information &amp; communication: £35m&#10;Financial &amp; insurance: £52m&#10;Real estate: £165m&#10;Professional &amp; support activities: £80m&#10;Government, health &amp; education: £444m&#10;Other services: £39m&#10;Total: £1,09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Picture 1100" descr="Chart, bar chart&#10;&#10;GVA, £m&#10;&#10;Agriculture: £5m&#10;Production: £103m&#10;Construction: £18m&#10;Distr. transport, hotels &amp; restaurants: £157m&#10;Information &amp; communication: £35m&#10;Financial &amp; insurance: £52m&#10;Real estate: £165m&#10;Professional &amp; support activities: £80m&#10;Government, health &amp; education: £444m&#10;Other services: £39m&#10;Total: £1,099m"/>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p w14:paraId="5B28B8C1" w14:textId="77777777" w:rsidR="00FD4252" w:rsidRDefault="00FD4252" w:rsidP="00FD4252">
      <w:r w:rsidRPr="00B55FF9">
        <w:rPr>
          <w:noProof/>
        </w:rPr>
        <w:drawing>
          <wp:inline distT="0" distB="0" distL="0" distR="0" wp14:anchorId="180622A2" wp14:editId="2A7C65C2">
            <wp:extent cx="5760000" cy="1971966"/>
            <wp:effectExtent l="0" t="0" r="0" b="9525"/>
            <wp:docPr id="1122" name="Picture 1122" descr="Chart, bar chart&#10;&#10;FTE employment&#10;&#10;Agriculture: 165&#10;Production: 910&#10;Construction: 210&#10;Distr. transport, hotels &amp; restaurants: 2,935&#10;Information &amp; communication: 360&#10;Financial &amp; insurance: 400&#10;Real estate: 265&#10;Professional &amp; support activities: 1,460&#10;Government, health &amp; education: 7,085&#10;Other services: 585&#10;Total: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Picture 1122" descr="Chart, bar chart&#10;&#10;FTE employment&#10;&#10;Agriculture: 165&#10;Production: 910&#10;Construction: 210&#10;Distr. transport, hotels &amp; restaurants: 2,935&#10;Information &amp; communication: 360&#10;Financial &amp; insurance: 400&#10;Real estate: 265&#10;Professional &amp; support activities: 1,460&#10;Government, health &amp; education: 7,085&#10;Other services: 585&#10;Total: 14,35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760000" cy="1971966"/>
                    </a:xfrm>
                    <a:prstGeom prst="rect">
                      <a:avLst/>
                    </a:prstGeom>
                    <a:noFill/>
                    <a:ln>
                      <a:noFill/>
                    </a:ln>
                  </pic:spPr>
                </pic:pic>
              </a:graphicData>
            </a:graphic>
          </wp:inline>
        </w:drawing>
      </w:r>
    </w:p>
    <w:p w14:paraId="4444A033" w14:textId="77777777" w:rsidR="00FD4252" w:rsidRPr="00485E23" w:rsidRDefault="00FD4252" w:rsidP="00FD4252">
      <w:pPr>
        <w:pStyle w:val="TableSource"/>
        <w:rPr>
          <w:b w:val="0"/>
          <w:bCs/>
          <w:i w:val="0"/>
          <w:iCs/>
          <w:szCs w:val="16"/>
        </w:rPr>
      </w:pPr>
      <w:r w:rsidRPr="00485E23">
        <w:rPr>
          <w:b w:val="0"/>
          <w:bCs/>
          <w:i w:val="0"/>
          <w:iCs/>
          <w:szCs w:val="16"/>
        </w:rPr>
        <w:t xml:space="preserve">Note: Monetary estimates are presented in 2018-19 prices, discounted to reflect net present values (where applicable), rounded to the </w:t>
      </w:r>
    </w:p>
    <w:p w14:paraId="17C2A76F" w14:textId="77777777" w:rsidR="00FD4252" w:rsidRPr="00485E23" w:rsidRDefault="00FD4252" w:rsidP="00FD4252">
      <w:pPr>
        <w:spacing w:before="0" w:after="0"/>
        <w:rPr>
          <w:bCs/>
          <w:sz w:val="16"/>
          <w:szCs w:val="16"/>
        </w:rPr>
      </w:pPr>
      <w:r w:rsidRPr="00485E23">
        <w:rPr>
          <w:bCs/>
          <w:iCs/>
          <w:sz w:val="16"/>
          <w:szCs w:val="16"/>
        </w:rPr>
        <w:t xml:space="preserve">nearest </w:t>
      </w:r>
      <w:proofErr w:type="gramStart"/>
      <w:r w:rsidRPr="00485E23">
        <w:rPr>
          <w:bCs/>
          <w:iCs/>
          <w:sz w:val="16"/>
          <w:szCs w:val="16"/>
        </w:rPr>
        <w:t>£1 million, and</w:t>
      </w:r>
      <w:proofErr w:type="gramEnd"/>
      <w:r w:rsidRPr="00485E23">
        <w:rPr>
          <w:bCs/>
          <w:iCs/>
          <w:sz w:val="16"/>
          <w:szCs w:val="16"/>
        </w:rPr>
        <w:t xml:space="preserve"> may not add up precisely to the totals indicated. Employment estimates are rounded to the nearest 5, and again may not add up precisely to the totals indicated.</w:t>
      </w:r>
      <w:r w:rsidRPr="00485E23">
        <w:rPr>
          <w:bCs/>
          <w:sz w:val="16"/>
          <w:szCs w:val="16"/>
        </w:rPr>
        <w:t xml:space="preserve"> </w:t>
      </w:r>
      <w:r w:rsidRPr="00485E23">
        <w:rPr>
          <w:b/>
          <w:i/>
          <w:iCs/>
          <w:sz w:val="16"/>
          <w:szCs w:val="16"/>
        </w:rPr>
        <w:t>Source: London Economics’ analysis</w:t>
      </w:r>
    </w:p>
    <w:p w14:paraId="4B7E12B2" w14:textId="08969CB9" w:rsidR="00FD4252" w:rsidRDefault="00FD4252" w:rsidP="00FF2534"/>
    <w:p w14:paraId="15071AB5" w14:textId="77777777" w:rsidR="00FD4252" w:rsidRPr="00B55FF9" w:rsidRDefault="00FD4252" w:rsidP="00FF2534"/>
    <w:p w14:paraId="016092F0" w14:textId="77777777" w:rsidR="00FF2534" w:rsidRPr="00B55FF9" w:rsidRDefault="00FF2534" w:rsidP="00FF2534">
      <w:pPr>
        <w:sectPr w:rsidR="00FF2534" w:rsidRPr="00B55FF9" w:rsidSect="00B90942">
          <w:headerReference w:type="even" r:id="rId320"/>
          <w:type w:val="continuous"/>
          <w:pgSz w:w="11906" w:h="16838"/>
          <w:pgMar w:top="1418" w:right="1531" w:bottom="1418" w:left="1531" w:header="709" w:footer="850" w:gutter="0"/>
          <w:cols w:space="708"/>
          <w:docGrid w:linePitch="360"/>
        </w:sectPr>
      </w:pPr>
    </w:p>
    <w:p w14:paraId="6C95DF29" w14:textId="20820B3C" w:rsidR="001239A2" w:rsidRDefault="006E322C" w:rsidP="00F70938">
      <w:r w:rsidRPr="00B55FF9">
        <w:rPr>
          <w:noProof/>
        </w:rPr>
        <mc:AlternateContent>
          <mc:Choice Requires="wps">
            <w:drawing>
              <wp:anchor distT="0" distB="0" distL="114300" distR="114300" simplePos="0" relativeHeight="251635712" behindDoc="0" locked="0" layoutInCell="1" allowOverlap="1" wp14:anchorId="114EC4B9" wp14:editId="468B4E18">
                <wp:simplePos x="0" y="0"/>
                <wp:positionH relativeFrom="column">
                  <wp:posOffset>3763588</wp:posOffset>
                </wp:positionH>
                <wp:positionV relativeFrom="paragraph">
                  <wp:posOffset>8066149</wp:posOffset>
                </wp:positionV>
                <wp:extent cx="2456815" cy="1105469"/>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456815" cy="1105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D5A85"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Somerset House, New Wing, Strand</w:t>
                            </w:r>
                          </w:p>
                          <w:p w14:paraId="41869AE6"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London, WC2R 1LA, United Kingdom</w:t>
                            </w:r>
                          </w:p>
                          <w:p w14:paraId="63F149B0" w14:textId="77777777" w:rsidR="00AC51E6" w:rsidRPr="0002276F" w:rsidRDefault="007F04F5" w:rsidP="008F723E">
                            <w:pPr>
                              <w:spacing w:before="0" w:after="0"/>
                              <w:rPr>
                                <w:color w:val="D9D9D9" w:themeColor="background1" w:themeShade="D9"/>
                                <w:sz w:val="20"/>
                                <w:szCs w:val="20"/>
                              </w:rPr>
                            </w:pPr>
                            <w:hyperlink r:id="rId321" w:history="1">
                              <w:r w:rsidR="00AC51E6" w:rsidRPr="0002276F">
                                <w:rPr>
                                  <w:color w:val="D9D9D9" w:themeColor="background1" w:themeShade="D9"/>
                                  <w:sz w:val="20"/>
                                  <w:szCs w:val="20"/>
                                </w:rPr>
                                <w:t>info@londoneconomics.co.uk</w:t>
                              </w:r>
                            </w:hyperlink>
                          </w:p>
                          <w:p w14:paraId="3AA4C080"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londoneconomics.co.uk</w:t>
                            </w:r>
                          </w:p>
                          <w:p w14:paraId="5D79C6FD" w14:textId="77777777" w:rsidR="00AC51E6" w:rsidRPr="0002276F" w:rsidRDefault="00AC51E6" w:rsidP="008F723E">
                            <w:pPr>
                              <w:spacing w:before="0" w:after="0"/>
                              <w:rPr>
                                <w:rFonts w:asciiTheme="minorHAnsi" w:hAnsiTheme="minorHAnsi"/>
                                <w:color w:val="D9D9D9" w:themeColor="background1" w:themeShade="D9"/>
                                <w:sz w:val="20"/>
                                <w:szCs w:val="20"/>
                              </w:rPr>
                            </w:pPr>
                            <w:r w:rsidRPr="0002276F">
                              <w:rPr>
                                <w:noProof/>
                                <w:color w:val="D9D9D9" w:themeColor="background1" w:themeShade="D9"/>
                                <w:sz w:val="20"/>
                                <w:szCs w:val="20"/>
                                <w:lang w:val="en-US"/>
                              </w:rPr>
                              <w:drawing>
                                <wp:inline distT="0" distB="0" distL="0" distR="0" wp14:anchorId="576CBA15" wp14:editId="012B9D3C">
                                  <wp:extent cx="90000" cy="72000"/>
                                  <wp:effectExtent l="0" t="0" r="571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322" cstate="print">
                                            <a:extLst>
                                              <a:ext uri="{28A0092B-C50C-407E-A947-70E740481C1C}">
                                                <a14:useLocalDpi xmlns:a14="http://schemas.microsoft.com/office/drawing/2010/main" val="0"/>
                                              </a:ext>
                                            </a:extLst>
                                          </a:blip>
                                          <a:stretch>
                                            <a:fillRect/>
                                          </a:stretch>
                                        </pic:blipFill>
                                        <pic:spPr bwMode="auto">
                                          <a:xfrm>
                                            <a:off x="0" y="0"/>
                                            <a:ext cx="90000" cy="72000"/>
                                          </a:xfrm>
                                          <a:prstGeom prst="rect">
                                            <a:avLst/>
                                          </a:prstGeom>
                                          <a:noFill/>
                                          <a:ln>
                                            <a:noFill/>
                                          </a:ln>
                                        </pic:spPr>
                                      </pic:pic>
                                    </a:graphicData>
                                  </a:graphic>
                                </wp:inline>
                              </w:drawing>
                            </w:r>
                            <w:r w:rsidRPr="0002276F">
                              <w:rPr>
                                <w:color w:val="D9D9D9" w:themeColor="background1" w:themeShade="D9"/>
                                <w:sz w:val="20"/>
                                <w:szCs w:val="20"/>
                              </w:rPr>
                              <w:t xml:space="preserve">: </w:t>
                            </w:r>
                            <w:hyperlink r:id="rId323" w:history="1">
                              <w:r w:rsidRPr="0002276F">
                                <w:rPr>
                                  <w:color w:val="D9D9D9" w:themeColor="background1" w:themeShade="D9"/>
                                  <w:sz w:val="20"/>
                                  <w:szCs w:val="20"/>
                                </w:rPr>
                                <w:t>@LE_Education</w:t>
                              </w:r>
                            </w:hyperlink>
                            <w:r w:rsidRPr="0002276F">
                              <w:rPr>
                                <w:color w:val="D9D9D9" w:themeColor="background1" w:themeShade="D9"/>
                                <w:sz w:val="20"/>
                                <w:szCs w:val="20"/>
                              </w:rPr>
                              <w:t xml:space="preserve">     </w:t>
                            </w:r>
                            <w:r w:rsidRPr="0002276F">
                              <w:rPr>
                                <w:rFonts w:asciiTheme="minorHAnsi" w:hAnsiTheme="minorHAnsi"/>
                                <w:color w:val="D9D9D9" w:themeColor="background1" w:themeShade="D9"/>
                                <w:sz w:val="20"/>
                                <w:szCs w:val="20"/>
                              </w:rPr>
                              <w:t>@LondonEconomics</w:t>
                            </w:r>
                          </w:p>
                          <w:p w14:paraId="0E50A227" w14:textId="15C0A86E" w:rsidR="00AC51E6" w:rsidRPr="006E322C" w:rsidRDefault="00AC51E6" w:rsidP="006E322C">
                            <w:pPr>
                              <w:spacing w:before="0" w:after="0"/>
                              <w:rPr>
                                <w:rFonts w:asciiTheme="minorHAnsi" w:hAnsiTheme="minorHAnsi"/>
                                <w:color w:val="D9D9D9" w:themeColor="background1" w:themeShade="D9"/>
                                <w:sz w:val="20"/>
                                <w:szCs w:val="20"/>
                              </w:rPr>
                            </w:pPr>
                            <w:r w:rsidRPr="0002276F">
                              <w:rPr>
                                <w:color w:val="D9D9D9" w:themeColor="background1" w:themeShade="D9"/>
                                <w:sz w:val="20"/>
                                <w:szCs w:val="20"/>
                              </w:rPr>
                              <w:t>+44 (0)20 3701 7700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EC4B9" id="Text Box 36" o:spid="_x0000_s1058" type="#_x0000_t202" style="position:absolute;left:0;text-align:left;margin-left:296.35pt;margin-top:635.15pt;width:193.45pt;height:87.0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" filled="f" stroked="f" strokeweight=".5pt">
                <v:textbox>
                  <w:txbxContent>
                    <w:p w14:paraId="7BFD5A85"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Somerset House, New Wing, Strand</w:t>
                      </w:r>
                    </w:p>
                    <w:p w14:paraId="41869AE6"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London, WC2R 1LA, United Kingdom</w:t>
                      </w:r>
                    </w:p>
                    <w:p w14:paraId="63F149B0" w14:textId="77777777" w:rsidR="00AC51E6" w:rsidRPr="0002276F" w:rsidRDefault="0013413B" w:rsidP="008F723E">
                      <w:pPr>
                        <w:spacing w:before="0" w:after="0"/>
                        <w:rPr>
                          <w:color w:val="D9D9D9" w:themeColor="background1" w:themeShade="D9"/>
                          <w:sz w:val="20"/>
                          <w:szCs w:val="20"/>
                        </w:rPr>
                      </w:pPr>
                      <w:hyperlink r:id="rId324" w:history="1">
                        <w:r w:rsidR="00AC51E6" w:rsidRPr="0002276F">
                          <w:rPr>
                            <w:color w:val="D9D9D9" w:themeColor="background1" w:themeShade="D9"/>
                            <w:sz w:val="20"/>
                            <w:szCs w:val="20"/>
                          </w:rPr>
                          <w:t>info@londoneconomics.co.uk</w:t>
                        </w:r>
                      </w:hyperlink>
                    </w:p>
                    <w:p w14:paraId="3AA4C080" w14:textId="77777777" w:rsidR="00AC51E6" w:rsidRPr="0002276F" w:rsidRDefault="00AC51E6" w:rsidP="008F723E">
                      <w:pPr>
                        <w:spacing w:before="0" w:after="0"/>
                        <w:rPr>
                          <w:color w:val="D9D9D9" w:themeColor="background1" w:themeShade="D9"/>
                          <w:sz w:val="20"/>
                          <w:szCs w:val="20"/>
                        </w:rPr>
                      </w:pPr>
                      <w:r w:rsidRPr="0002276F">
                        <w:rPr>
                          <w:color w:val="D9D9D9" w:themeColor="background1" w:themeShade="D9"/>
                          <w:sz w:val="20"/>
                          <w:szCs w:val="20"/>
                        </w:rPr>
                        <w:t>londoneconomics.co.uk</w:t>
                      </w:r>
                    </w:p>
                    <w:p w14:paraId="5D79C6FD" w14:textId="77777777" w:rsidR="00AC51E6" w:rsidRPr="0002276F" w:rsidRDefault="00AC51E6" w:rsidP="008F723E">
                      <w:pPr>
                        <w:spacing w:before="0" w:after="0"/>
                        <w:rPr>
                          <w:rFonts w:asciiTheme="minorHAnsi" w:hAnsiTheme="minorHAnsi"/>
                          <w:color w:val="D9D9D9" w:themeColor="background1" w:themeShade="D9"/>
                          <w:sz w:val="20"/>
                          <w:szCs w:val="20"/>
                        </w:rPr>
                      </w:pPr>
                      <w:r w:rsidRPr="0002276F">
                        <w:rPr>
                          <w:noProof/>
                          <w:color w:val="D9D9D9" w:themeColor="background1" w:themeShade="D9"/>
                          <w:sz w:val="20"/>
                          <w:szCs w:val="20"/>
                          <w:lang w:val="en-US"/>
                        </w:rPr>
                        <w:drawing>
                          <wp:inline distT="0" distB="0" distL="0" distR="0" wp14:anchorId="576CBA15" wp14:editId="012B9D3C">
                            <wp:extent cx="90000" cy="72000"/>
                            <wp:effectExtent l="0" t="0" r="571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90000" cy="72000"/>
                                    </a:xfrm>
                                    <a:prstGeom prst="rect">
                                      <a:avLst/>
                                    </a:prstGeom>
                                    <a:noFill/>
                                    <a:ln>
                                      <a:noFill/>
                                    </a:ln>
                                  </pic:spPr>
                                </pic:pic>
                              </a:graphicData>
                            </a:graphic>
                          </wp:inline>
                        </w:drawing>
                      </w:r>
                      <w:r w:rsidRPr="0002276F">
                        <w:rPr>
                          <w:color w:val="D9D9D9" w:themeColor="background1" w:themeShade="D9"/>
                          <w:sz w:val="20"/>
                          <w:szCs w:val="20"/>
                        </w:rPr>
                        <w:t xml:space="preserve">: </w:t>
                      </w:r>
                      <w:hyperlink r:id="rId326" w:history="1">
                        <w:r w:rsidRPr="0002276F">
                          <w:rPr>
                            <w:color w:val="D9D9D9" w:themeColor="background1" w:themeShade="D9"/>
                            <w:sz w:val="20"/>
                            <w:szCs w:val="20"/>
                          </w:rPr>
                          <w:t>@LE_Education</w:t>
                        </w:r>
                      </w:hyperlink>
                      <w:r w:rsidRPr="0002276F">
                        <w:rPr>
                          <w:color w:val="D9D9D9" w:themeColor="background1" w:themeShade="D9"/>
                          <w:sz w:val="20"/>
                          <w:szCs w:val="20"/>
                        </w:rPr>
                        <w:t xml:space="preserve">     </w:t>
                      </w:r>
                      <w:r w:rsidRPr="0002276F">
                        <w:rPr>
                          <w:rFonts w:asciiTheme="minorHAnsi" w:hAnsiTheme="minorHAnsi"/>
                          <w:color w:val="D9D9D9" w:themeColor="background1" w:themeShade="D9"/>
                          <w:sz w:val="20"/>
                          <w:szCs w:val="20"/>
                        </w:rPr>
                        <w:t>@LondonEconomics</w:t>
                      </w:r>
                    </w:p>
                    <w:p w14:paraId="0E50A227" w14:textId="15C0A86E" w:rsidR="00AC51E6" w:rsidRPr="006E322C" w:rsidRDefault="00AC51E6" w:rsidP="006E322C">
                      <w:pPr>
                        <w:spacing w:before="0" w:after="0"/>
                        <w:rPr>
                          <w:rFonts w:asciiTheme="minorHAnsi" w:hAnsiTheme="minorHAnsi"/>
                          <w:color w:val="D9D9D9" w:themeColor="background1" w:themeShade="D9"/>
                          <w:sz w:val="20"/>
                          <w:szCs w:val="20"/>
                        </w:rPr>
                      </w:pPr>
                      <w:r w:rsidRPr="0002276F">
                        <w:rPr>
                          <w:color w:val="D9D9D9" w:themeColor="background1" w:themeShade="D9"/>
                          <w:sz w:val="20"/>
                          <w:szCs w:val="20"/>
                        </w:rPr>
                        <w:t>+44 (0)20 3701 7700</w:t>
                      </w:r>
                    </w:p>
                  </w:txbxContent>
                </v:textbox>
              </v:shape>
            </w:pict>
          </mc:Fallback>
        </mc:AlternateContent>
      </w:r>
      <w:r w:rsidRPr="00B55FF9">
        <w:rPr>
          <w:noProof/>
        </w:rPr>
        <w:drawing>
          <wp:anchor distT="0" distB="0" distL="114300" distR="114300" simplePos="0" relativeHeight="251634688" behindDoc="0" locked="0" layoutInCell="1" allowOverlap="1" wp14:anchorId="59CA93C8" wp14:editId="754A9FBE">
            <wp:simplePos x="0" y="0"/>
            <wp:positionH relativeFrom="column">
              <wp:posOffset>2533650</wp:posOffset>
            </wp:positionH>
            <wp:positionV relativeFrom="paragraph">
              <wp:posOffset>6557332</wp:posOffset>
            </wp:positionV>
            <wp:extent cx="3034030" cy="1400810"/>
            <wp:effectExtent l="0" t="0" r="0" b="8890"/>
            <wp:wrapNone/>
            <wp:docPr id="16" name="Picture 31" descr="LSE London Economics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1" descr="LSE London Economics logo">
                      <a:extLst>
                        <a:ext uri="{C183D7F6-B498-43B3-948B-1728B52AA6E4}">
                          <adec:decorative xmlns:adec="http://schemas.microsoft.com/office/drawing/2017/decorative" val="0"/>
                        </a:ext>
                      </a:extLst>
                    </pic:cNvPr>
                    <pic:cNvPicPr>
                      <a:picLocks noChangeAspect="1"/>
                    </pic:cNvPicPr>
                  </pic:nvPicPr>
                  <pic:blipFill>
                    <a:blip r:embed="rId12" cstate="print"/>
                    <a:srcRect/>
                    <a:stretch>
                      <a:fillRect/>
                    </a:stretch>
                  </pic:blipFill>
                  <pic:spPr bwMode="auto">
                    <a:xfrm>
                      <a:off x="0" y="0"/>
                      <a:ext cx="3034030" cy="1400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723E" w:rsidRPr="00B55FF9">
        <w:rPr>
          <w:noProof/>
        </w:rPr>
        <mc:AlternateContent>
          <mc:Choice Requires="wps">
            <w:drawing>
              <wp:anchor distT="0" distB="0" distL="114300" distR="114300" simplePos="0" relativeHeight="251633664" behindDoc="0" locked="1" layoutInCell="1" allowOverlap="1" wp14:anchorId="6D264CED" wp14:editId="4ADF2F43">
                <wp:simplePos x="0" y="0"/>
                <wp:positionH relativeFrom="page">
                  <wp:align>center</wp:align>
                </wp:positionH>
                <wp:positionV relativeFrom="page">
                  <wp:align>center</wp:align>
                </wp:positionV>
                <wp:extent cx="7560000" cy="10746000"/>
                <wp:effectExtent l="0" t="0" r="3175" b="0"/>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7460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61AC1" id="Rectangle 13" o:spid="_x0000_s1026" alt="&quot;&quot;" style="position:absolute;margin-left:0;margin-top:0;width:595.3pt;height:846.15pt;z-index:2516336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" fillcolor="#003865 [3206]" stroked="f" strokeweight="2pt">
                <w10:wrap anchorx="page" anchory="page"/>
                <w10:anchorlock/>
              </v:rect>
            </w:pict>
          </mc:Fallback>
        </mc:AlternateContent>
      </w:r>
    </w:p>
    <w:sectPr w:rsidR="001239A2" w:rsidSect="00F70938">
      <w:headerReference w:type="even" r:id="rId327"/>
      <w:headerReference w:type="default" r:id="rId328"/>
      <w:footerReference w:type="even" r:id="rId329"/>
      <w:footerReference w:type="default" r:id="rId330"/>
      <w:headerReference w:type="first" r:id="rId331"/>
      <w:footerReference w:type="first" r:id="rId332"/>
      <w:pgSz w:w="11906" w:h="16838"/>
      <w:pgMar w:top="1418" w:right="1531" w:bottom="1418" w:left="1531" w:header="709" w:footer="147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7E483C" w14:textId="77777777" w:rsidR="007F04F5" w:rsidRDefault="007F04F5" w:rsidP="002F2D4F">
      <w:pPr>
        <w:spacing w:after="0"/>
      </w:pPr>
      <w:r>
        <w:separator/>
      </w:r>
    </w:p>
  </w:endnote>
  <w:endnote w:type="continuationSeparator" w:id="0">
    <w:p w14:paraId="1E3E5707" w14:textId="77777777" w:rsidR="007F04F5" w:rsidRDefault="007F04F5" w:rsidP="002F2D4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Wingdings 2">
    <w:panose1 w:val="05020102010507070707"/>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angal">
    <w:panose1 w:val="02040503050203030202"/>
    <w:charset w:val="01"/>
    <w:family w:val="roman"/>
    <w:pitch w:val="variable"/>
    <w:sig w:usb0="0000A003" w:usb1="00000000" w:usb2="00000000" w:usb3="00000000" w:csb0="00000001" w:csb1="00000000"/>
  </w:font>
  <w:font w:name="ArialMT">
    <w:altName w:val="Arial"/>
    <w:panose1 w:val="020B0604020202020204"/>
    <w:charset w:val="00"/>
    <w:family w:val="auto"/>
    <w:notTrueType/>
    <w:pitch w:val="default"/>
    <w:sig w:usb0="00000003" w:usb1="00000000" w:usb2="00000000" w:usb3="00000000" w:csb0="00000001" w:csb1="00000000"/>
  </w:font>
  <w:font w:name="Univers">
    <w:panose1 w:val="020B0503020202020204"/>
    <w:charset w:val="00"/>
    <w:family w:val="swiss"/>
    <w:pitch w:val="variable"/>
    <w:sig w:usb0="80000287" w:usb1="00000000" w:usb2="00000000" w:usb3="00000000" w:csb0="0000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1794A" w14:textId="77777777" w:rsidR="00AC51E6" w:rsidRDefault="00AC51E6" w:rsidP="00ED40F8">
    <w:pPr>
      <w:pStyle w:val="Footer"/>
    </w:pPr>
  </w:p>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gridCol w:w="8278"/>
    </w:tblGrid>
    <w:tr w:rsidR="00AC51E6" w14:paraId="7CCCC43F" w14:textId="77777777" w:rsidTr="000D7CB3">
      <w:tc>
        <w:tcPr>
          <w:tcW w:w="567" w:type="dxa"/>
          <w:vAlign w:val="bottom"/>
        </w:tcPr>
        <w:p w14:paraId="33A6E14D" w14:textId="77777777" w:rsidR="00AC51E6" w:rsidRPr="00250BBE" w:rsidRDefault="00AC51E6" w:rsidP="00B0566B">
          <w:pPr>
            <w:pStyle w:val="FooterPageEven"/>
          </w:pPr>
          <w:r>
            <w:fldChar w:fldCharType="begin"/>
          </w:r>
          <w:r>
            <w:instrText xml:space="preserve"> PAGE   \* MERGEFORMAT </w:instrText>
          </w:r>
          <w:r>
            <w:fldChar w:fldCharType="separate"/>
          </w:r>
          <w:r>
            <w:rPr>
              <w:noProof/>
            </w:rPr>
            <w:t>ii</w:t>
          </w:r>
          <w:r>
            <w:rPr>
              <w:noProof/>
            </w:rPr>
            <w:fldChar w:fldCharType="end"/>
          </w:r>
        </w:p>
      </w:tc>
      <w:tc>
        <w:tcPr>
          <w:tcW w:w="8278" w:type="dxa"/>
          <w:vAlign w:val="bottom"/>
        </w:tcPr>
        <w:p w14:paraId="241E2383" w14:textId="349B3A6E" w:rsidR="00AC51E6" w:rsidRDefault="00AC51E6" w:rsidP="00ED40F8">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3451894" w14:textId="0EB57391" w:rsidR="00AC51E6" w:rsidRDefault="00AC51E6" w:rsidP="000D7CB3">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5691A6F6" w14:textId="77777777" w:rsidR="00AC51E6" w:rsidRPr="00240881" w:rsidRDefault="00AC51E6" w:rsidP="00ED40F8">
    <w:pPr>
      <w:pStyle w:val="FooterBelowTable"/>
    </w:pPr>
  </w:p>
  <w:p w14:paraId="2CBF11CC" w14:textId="77777777" w:rsidR="00AC51E6" w:rsidRPr="00ED40F8" w:rsidRDefault="00AC51E6" w:rsidP="00ED40F8">
    <w:pPr>
      <w:pStyle w:val="FooterBelowTab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F4D1" w14:textId="77777777" w:rsidR="00AC51E6" w:rsidRDefault="00AC51E6" w:rsidP="009864D8">
    <w:pPr>
      <w:pStyle w:val="Footer"/>
    </w:pPr>
    <w:r w:rsidRPr="00D73D35">
      <w:rPr>
        <w:rFonts w:cs="Microsoft Sans Serif"/>
        <w:noProof/>
      </w:rPr>
      <w:drawing>
        <wp:anchor distT="0" distB="0" distL="114300" distR="114300" simplePos="0" relativeHeight="251780096" behindDoc="1" locked="0" layoutInCell="1" allowOverlap="1" wp14:anchorId="13B37F3D" wp14:editId="6824F204">
          <wp:simplePos x="0" y="0"/>
          <wp:positionH relativeFrom="page">
            <wp:align>right</wp:align>
          </wp:positionH>
          <wp:positionV relativeFrom="page">
            <wp:align>bottom</wp:align>
          </wp:positionV>
          <wp:extent cx="1382400" cy="1620000"/>
          <wp:effectExtent l="0" t="0" r="8255" b="0"/>
          <wp:wrapNone/>
          <wp:docPr id="1058" name="Picture 105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5D559149" w14:textId="77777777" w:rsidTr="00736745">
      <w:tc>
        <w:tcPr>
          <w:tcW w:w="567" w:type="dxa"/>
          <w:vAlign w:val="bottom"/>
        </w:tcPr>
        <w:p w14:paraId="2CA6C67A"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1518F3EA" w14:textId="0F3A22CC"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9521752" w14:textId="20E6E267"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36B377F5" w14:textId="77777777" w:rsidR="00AC51E6" w:rsidRPr="00240881" w:rsidRDefault="00AC51E6" w:rsidP="009864D8">
    <w:pPr>
      <w:pStyle w:val="FooterBelowTable"/>
    </w:pPr>
  </w:p>
  <w:p w14:paraId="1E0DD510" w14:textId="77777777" w:rsidR="00AC51E6" w:rsidRPr="009864D8" w:rsidRDefault="00AC51E6" w:rsidP="009864D8">
    <w:pPr>
      <w:pStyle w:val="FooterBelowTab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C943C" w14:textId="77777777" w:rsidR="00AC51E6" w:rsidRDefault="00AC51E6" w:rsidP="009864D8">
    <w:pPr>
      <w:pStyle w:val="Footer"/>
    </w:pPr>
    <w:r w:rsidRPr="00D73D35">
      <w:rPr>
        <w:rFonts w:cs="Microsoft Sans Serif"/>
        <w:noProof/>
      </w:rPr>
      <w:drawing>
        <wp:anchor distT="0" distB="0" distL="114300" distR="114300" simplePos="0" relativeHeight="251778048" behindDoc="1" locked="0" layoutInCell="1" allowOverlap="1" wp14:anchorId="5513F3E1" wp14:editId="797FEBD5">
          <wp:simplePos x="0" y="0"/>
          <wp:positionH relativeFrom="page">
            <wp:align>right</wp:align>
          </wp:positionH>
          <wp:positionV relativeFrom="page">
            <wp:align>bottom</wp:align>
          </wp:positionV>
          <wp:extent cx="1382400" cy="1620000"/>
          <wp:effectExtent l="0" t="0" r="8255" b="0"/>
          <wp:wrapNone/>
          <wp:docPr id="1057" name="Picture 105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721454D2" w14:textId="77777777" w:rsidTr="00736745">
      <w:tc>
        <w:tcPr>
          <w:tcW w:w="0" w:type="auto"/>
          <w:vAlign w:val="bottom"/>
        </w:tcPr>
        <w:p w14:paraId="6B6F8C80" w14:textId="749EAD63"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16DE803" w14:textId="2063CA2B"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06A88F0"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107033D" w14:textId="77777777" w:rsidR="00AC51E6" w:rsidRPr="00240881" w:rsidRDefault="00AC51E6" w:rsidP="00250BBE">
    <w:pPr>
      <w:pStyle w:val="FooterBelowTabl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0FAED" w14:textId="77777777" w:rsidR="00AC51E6" w:rsidRDefault="00AC51E6" w:rsidP="009864D8">
    <w:pPr>
      <w:pStyle w:val="Footer"/>
    </w:pPr>
    <w:r w:rsidRPr="00D73D35">
      <w:rPr>
        <w:rFonts w:cs="Microsoft Sans Serif"/>
        <w:noProof/>
      </w:rPr>
      <w:drawing>
        <wp:anchor distT="0" distB="0" distL="114300" distR="114300" simplePos="0" relativeHeight="251784192" behindDoc="1" locked="0" layoutInCell="1" allowOverlap="1" wp14:anchorId="37B9D05E" wp14:editId="6E7B75A5">
          <wp:simplePos x="0" y="0"/>
          <wp:positionH relativeFrom="page">
            <wp:align>right</wp:align>
          </wp:positionH>
          <wp:positionV relativeFrom="page">
            <wp:align>bottom</wp:align>
          </wp:positionV>
          <wp:extent cx="1382400" cy="1620000"/>
          <wp:effectExtent l="0" t="0" r="8255" b="0"/>
          <wp:wrapNone/>
          <wp:docPr id="1060" name="Picture 106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0DBF9D2D" w14:textId="77777777" w:rsidTr="00736745">
      <w:tc>
        <w:tcPr>
          <w:tcW w:w="567" w:type="dxa"/>
          <w:vAlign w:val="bottom"/>
        </w:tcPr>
        <w:p w14:paraId="18C758A0"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329FB5C9" w14:textId="4CC813C2"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40DBAAF" w14:textId="43B84215"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0AFD7369" w14:textId="77777777" w:rsidR="00AC51E6" w:rsidRPr="00240881" w:rsidRDefault="00AC51E6" w:rsidP="009864D8">
    <w:pPr>
      <w:pStyle w:val="FooterBelowTable"/>
    </w:pPr>
  </w:p>
  <w:p w14:paraId="38412F21" w14:textId="77777777" w:rsidR="00AC51E6" w:rsidRPr="009864D8" w:rsidRDefault="00AC51E6" w:rsidP="009864D8">
    <w:pPr>
      <w:pStyle w:val="FooterBelowTabl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5738F" w14:textId="77777777" w:rsidR="00AC51E6" w:rsidRDefault="00AC51E6" w:rsidP="009864D8">
    <w:pPr>
      <w:pStyle w:val="Footer"/>
    </w:pPr>
    <w:r w:rsidRPr="00D73D35">
      <w:rPr>
        <w:rFonts w:cs="Microsoft Sans Serif"/>
        <w:noProof/>
      </w:rPr>
      <w:drawing>
        <wp:anchor distT="0" distB="0" distL="114300" distR="114300" simplePos="0" relativeHeight="251782144" behindDoc="1" locked="0" layoutInCell="1" allowOverlap="1" wp14:anchorId="3F320123" wp14:editId="7C6277E0">
          <wp:simplePos x="0" y="0"/>
          <wp:positionH relativeFrom="page">
            <wp:align>right</wp:align>
          </wp:positionH>
          <wp:positionV relativeFrom="page">
            <wp:align>bottom</wp:align>
          </wp:positionV>
          <wp:extent cx="1382400" cy="1620000"/>
          <wp:effectExtent l="0" t="0" r="8255" b="0"/>
          <wp:wrapNone/>
          <wp:docPr id="1059" name="Picture 105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107C7F94" w14:textId="77777777" w:rsidTr="00736745">
      <w:tc>
        <w:tcPr>
          <w:tcW w:w="0" w:type="auto"/>
          <w:vAlign w:val="bottom"/>
        </w:tcPr>
        <w:p w14:paraId="115ED758" w14:textId="17CC69CB"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E780CC1" w14:textId="4F4FBD29"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5E8E3462"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336FA6E" w14:textId="77777777" w:rsidR="00AC51E6" w:rsidRPr="00240881" w:rsidRDefault="00AC51E6" w:rsidP="00250BBE">
    <w:pPr>
      <w:pStyle w:val="FooterBelowTabl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30201" w14:textId="77777777" w:rsidR="00AC51E6" w:rsidRDefault="00AC51E6" w:rsidP="009864D8">
    <w:pPr>
      <w:pStyle w:val="Footer"/>
    </w:pPr>
    <w:r w:rsidRPr="00D73D35">
      <w:rPr>
        <w:rFonts w:cs="Microsoft Sans Serif"/>
        <w:noProof/>
      </w:rPr>
      <w:drawing>
        <wp:anchor distT="0" distB="0" distL="114300" distR="114300" simplePos="0" relativeHeight="251697152" behindDoc="1" locked="0" layoutInCell="1" allowOverlap="1" wp14:anchorId="11A66E0F" wp14:editId="38D8F849">
          <wp:simplePos x="0" y="0"/>
          <wp:positionH relativeFrom="page">
            <wp:align>right</wp:align>
          </wp:positionH>
          <wp:positionV relativeFrom="page">
            <wp:align>bottom</wp:align>
          </wp:positionV>
          <wp:extent cx="1382400" cy="1620000"/>
          <wp:effectExtent l="0" t="0" r="8255" b="0"/>
          <wp:wrapNone/>
          <wp:docPr id="1055" name="Picture 105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3CB2B273" w14:textId="77777777" w:rsidTr="00736745">
      <w:tc>
        <w:tcPr>
          <w:tcW w:w="567" w:type="dxa"/>
          <w:vAlign w:val="bottom"/>
        </w:tcPr>
        <w:p w14:paraId="56D0B5B5"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1FD7B653" w14:textId="59002C08"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17A5243" w14:textId="0E3A3EB2"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E74C503" w14:textId="77777777" w:rsidR="00AC51E6" w:rsidRPr="00240881" w:rsidRDefault="00AC51E6" w:rsidP="009864D8">
    <w:pPr>
      <w:pStyle w:val="FooterBelowTable"/>
    </w:pPr>
  </w:p>
  <w:p w14:paraId="50B6D8C2" w14:textId="77777777" w:rsidR="00AC51E6" w:rsidRPr="009864D8" w:rsidRDefault="00AC51E6" w:rsidP="009864D8">
    <w:pPr>
      <w:pStyle w:val="FooterBelowTabl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A57C2" w14:textId="77777777" w:rsidR="00AC51E6" w:rsidRDefault="00AC51E6" w:rsidP="009864D8">
    <w:pPr>
      <w:pStyle w:val="Footer"/>
    </w:pPr>
    <w:r w:rsidRPr="00D73D35">
      <w:rPr>
        <w:rFonts w:cs="Microsoft Sans Serif"/>
        <w:noProof/>
      </w:rPr>
      <w:drawing>
        <wp:anchor distT="0" distB="0" distL="114300" distR="114300" simplePos="0" relativeHeight="251695104" behindDoc="1" locked="0" layoutInCell="1" allowOverlap="1" wp14:anchorId="2F430047" wp14:editId="386E6F3F">
          <wp:simplePos x="0" y="0"/>
          <wp:positionH relativeFrom="page">
            <wp:align>right</wp:align>
          </wp:positionH>
          <wp:positionV relativeFrom="page">
            <wp:align>bottom</wp:align>
          </wp:positionV>
          <wp:extent cx="1382400" cy="1620000"/>
          <wp:effectExtent l="0" t="0" r="8255" b="0"/>
          <wp:wrapNone/>
          <wp:docPr id="1056" name="Picture 105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5AAA0D98" w14:textId="77777777" w:rsidTr="00736745">
      <w:tc>
        <w:tcPr>
          <w:tcW w:w="0" w:type="auto"/>
          <w:vAlign w:val="bottom"/>
        </w:tcPr>
        <w:p w14:paraId="6C65A92E" w14:textId="53BCFA5D"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31845B8" w14:textId="3B833D03"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25376F00"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48D85BB5" w14:textId="77777777" w:rsidR="00AC51E6" w:rsidRPr="00240881" w:rsidRDefault="00AC51E6" w:rsidP="00250BBE">
    <w:pPr>
      <w:pStyle w:val="FooterBelowTabl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7EB38" w14:textId="77777777" w:rsidR="00AC51E6" w:rsidRDefault="00AC51E6" w:rsidP="009864D8">
    <w:pPr>
      <w:pStyle w:val="Footer"/>
    </w:pPr>
    <w:r w:rsidRPr="00D73D35">
      <w:rPr>
        <w:rFonts w:cs="Microsoft Sans Serif"/>
        <w:noProof/>
      </w:rPr>
      <w:drawing>
        <wp:anchor distT="0" distB="0" distL="114300" distR="114300" simplePos="0" relativeHeight="251741184" behindDoc="1" locked="0" layoutInCell="1" allowOverlap="1" wp14:anchorId="01945F7B" wp14:editId="341F93A1">
          <wp:simplePos x="0" y="0"/>
          <wp:positionH relativeFrom="page">
            <wp:align>right</wp:align>
          </wp:positionH>
          <wp:positionV relativeFrom="page">
            <wp:align>bottom</wp:align>
          </wp:positionV>
          <wp:extent cx="1382400" cy="1620000"/>
          <wp:effectExtent l="0" t="0" r="8255" b="0"/>
          <wp:wrapNone/>
          <wp:docPr id="92" name="Picture 9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6DD16FD3" w14:textId="77777777" w:rsidTr="00736745">
      <w:tc>
        <w:tcPr>
          <w:tcW w:w="567" w:type="dxa"/>
          <w:vAlign w:val="bottom"/>
        </w:tcPr>
        <w:p w14:paraId="2B17B683"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47C187E5" w14:textId="711336A9"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68740E5" w14:textId="5DC1B4E0"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16BBDB4E" w14:textId="77777777" w:rsidR="00AC51E6" w:rsidRPr="00240881" w:rsidRDefault="00AC51E6" w:rsidP="009864D8">
    <w:pPr>
      <w:pStyle w:val="FooterBelowTable"/>
    </w:pPr>
  </w:p>
  <w:p w14:paraId="3FD8F74F" w14:textId="77777777" w:rsidR="00AC51E6" w:rsidRPr="009864D8" w:rsidRDefault="00AC51E6" w:rsidP="009864D8">
    <w:pPr>
      <w:pStyle w:val="FooterBelowTabl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BA73C" w14:textId="77777777" w:rsidR="00AC51E6" w:rsidRDefault="00AC51E6" w:rsidP="009864D8">
    <w:pPr>
      <w:pStyle w:val="Footer"/>
    </w:pPr>
    <w:r w:rsidRPr="00D73D35">
      <w:rPr>
        <w:rFonts w:cs="Microsoft Sans Serif"/>
        <w:noProof/>
      </w:rPr>
      <w:drawing>
        <wp:anchor distT="0" distB="0" distL="114300" distR="114300" simplePos="0" relativeHeight="251743232" behindDoc="1" locked="0" layoutInCell="1" allowOverlap="1" wp14:anchorId="10185E8C" wp14:editId="11EFCA99">
          <wp:simplePos x="0" y="0"/>
          <wp:positionH relativeFrom="page">
            <wp:align>right</wp:align>
          </wp:positionH>
          <wp:positionV relativeFrom="page">
            <wp:align>bottom</wp:align>
          </wp:positionV>
          <wp:extent cx="1382400" cy="1620000"/>
          <wp:effectExtent l="0" t="0" r="8255" b="0"/>
          <wp:wrapNone/>
          <wp:docPr id="93" name="Picture 9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296E8E5F" w14:textId="77777777" w:rsidTr="00736745">
      <w:tc>
        <w:tcPr>
          <w:tcW w:w="0" w:type="auto"/>
          <w:vAlign w:val="bottom"/>
        </w:tcPr>
        <w:p w14:paraId="112B4978" w14:textId="46272458"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4AE3B91" w14:textId="0163619F"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B2FF247"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158A0AA" w14:textId="77777777" w:rsidR="00AC51E6" w:rsidRPr="00240881" w:rsidRDefault="00AC51E6" w:rsidP="00250BBE">
    <w:pPr>
      <w:pStyle w:val="FooterBelowTabl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F2435" w14:textId="77777777" w:rsidR="00AC51E6" w:rsidRDefault="00AC51E6" w:rsidP="009864D8">
    <w:pPr>
      <w:pStyle w:val="Footer"/>
    </w:pPr>
    <w:r w:rsidRPr="00D73D35">
      <w:rPr>
        <w:rFonts w:cs="Microsoft Sans Serif"/>
        <w:noProof/>
      </w:rPr>
      <w:drawing>
        <wp:anchor distT="0" distB="0" distL="114300" distR="114300" simplePos="0" relativeHeight="251747328" behindDoc="1" locked="0" layoutInCell="1" allowOverlap="1" wp14:anchorId="395F5C72" wp14:editId="1A6A5869">
          <wp:simplePos x="0" y="0"/>
          <wp:positionH relativeFrom="page">
            <wp:align>right</wp:align>
          </wp:positionH>
          <wp:positionV relativeFrom="page">
            <wp:align>bottom</wp:align>
          </wp:positionV>
          <wp:extent cx="1382400" cy="1620000"/>
          <wp:effectExtent l="0" t="0" r="8255" b="0"/>
          <wp:wrapNone/>
          <wp:docPr id="60" name="Picture 6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6D7F00B0" w14:textId="77777777" w:rsidTr="00736745">
      <w:tc>
        <w:tcPr>
          <w:tcW w:w="567" w:type="dxa"/>
          <w:vAlign w:val="bottom"/>
        </w:tcPr>
        <w:p w14:paraId="7AACE89B"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56647CF7" w14:textId="02C3B4D2"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81AF6E8" w14:textId="53CAD50C"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3C4A5B0C" w14:textId="77777777" w:rsidR="00AC51E6" w:rsidRPr="00240881" w:rsidRDefault="00AC51E6" w:rsidP="009864D8">
    <w:pPr>
      <w:pStyle w:val="FooterBelowTable"/>
    </w:pPr>
  </w:p>
  <w:p w14:paraId="0B939F9F" w14:textId="77777777" w:rsidR="00AC51E6" w:rsidRPr="009864D8" w:rsidRDefault="00AC51E6" w:rsidP="009864D8">
    <w:pPr>
      <w:pStyle w:val="FooterBelowTabl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DD71C" w14:textId="77777777" w:rsidR="00AC51E6" w:rsidRDefault="00AC51E6" w:rsidP="009864D8">
    <w:pPr>
      <w:pStyle w:val="Footer"/>
    </w:pPr>
    <w:r w:rsidRPr="00D73D35">
      <w:rPr>
        <w:rFonts w:cs="Microsoft Sans Serif"/>
        <w:noProof/>
      </w:rPr>
      <w:drawing>
        <wp:anchor distT="0" distB="0" distL="114300" distR="114300" simplePos="0" relativeHeight="251745280" behindDoc="1" locked="0" layoutInCell="1" allowOverlap="1" wp14:anchorId="51E1EF79" wp14:editId="63ACC9B3">
          <wp:simplePos x="0" y="0"/>
          <wp:positionH relativeFrom="page">
            <wp:align>right</wp:align>
          </wp:positionH>
          <wp:positionV relativeFrom="page">
            <wp:align>bottom</wp:align>
          </wp:positionV>
          <wp:extent cx="1382400" cy="1620000"/>
          <wp:effectExtent l="0" t="0" r="8255" b="0"/>
          <wp:wrapNone/>
          <wp:docPr id="26" name="Picture 2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3597B980" w14:textId="77777777" w:rsidTr="00736745">
      <w:tc>
        <w:tcPr>
          <w:tcW w:w="0" w:type="auto"/>
          <w:vAlign w:val="bottom"/>
        </w:tcPr>
        <w:p w14:paraId="3E42280F" w14:textId="59213AD4"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B07ADF4" w14:textId="64211E0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40A92FB3"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8B42451" w14:textId="77777777" w:rsidR="00AC51E6" w:rsidRPr="00240881" w:rsidRDefault="00AC51E6" w:rsidP="00250BBE">
    <w:pPr>
      <w:pStyle w:val="FooterBelowTab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8421E" w14:textId="77777777" w:rsidR="00AC51E6" w:rsidRDefault="00AC51E6" w:rsidP="009864D8">
    <w:pPr>
      <w:pStyle w:val="Footer"/>
    </w:pP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74DCB45E" w14:textId="77777777" w:rsidTr="00736745">
      <w:tc>
        <w:tcPr>
          <w:tcW w:w="0" w:type="auto"/>
          <w:vAlign w:val="bottom"/>
        </w:tcPr>
        <w:p w14:paraId="62BD5FB3" w14:textId="2E0479BE"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60D37F6" w14:textId="78627310"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14289B5B" w14:textId="77777777" w:rsidR="00AC51E6" w:rsidRDefault="00AC51E6" w:rsidP="00250BBE">
          <w:pPr>
            <w:pStyle w:val="FooterPage"/>
          </w:pPr>
          <w:r>
            <w:fldChar w:fldCharType="begin"/>
          </w:r>
          <w:r>
            <w:instrText xml:space="preserve"> PAGE   \* MERGEFORMAT </w:instrText>
          </w:r>
          <w:r>
            <w:fldChar w:fldCharType="separate"/>
          </w:r>
          <w:r>
            <w:rPr>
              <w:noProof/>
            </w:rPr>
            <w:t>i</w:t>
          </w:r>
          <w:r>
            <w:rPr>
              <w:noProof/>
            </w:rPr>
            <w:fldChar w:fldCharType="end"/>
          </w:r>
        </w:p>
      </w:tc>
    </w:tr>
  </w:tbl>
  <w:p w14:paraId="520070D6" w14:textId="77777777" w:rsidR="00AC51E6" w:rsidRPr="00240881" w:rsidRDefault="00AC51E6" w:rsidP="00250BBE">
    <w:pPr>
      <w:pStyle w:val="FooterBelowTabl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A1D96" w14:textId="77777777" w:rsidR="00AC51E6" w:rsidRDefault="00AC51E6" w:rsidP="009864D8">
    <w:pPr>
      <w:pStyle w:val="Footer"/>
    </w:pPr>
    <w:r w:rsidRPr="00D73D35">
      <w:rPr>
        <w:rFonts w:cs="Microsoft Sans Serif"/>
        <w:noProof/>
      </w:rPr>
      <w:drawing>
        <wp:anchor distT="0" distB="0" distL="114300" distR="114300" simplePos="0" relativeHeight="251751424" behindDoc="1" locked="0" layoutInCell="1" allowOverlap="1" wp14:anchorId="27611B20" wp14:editId="535A6973">
          <wp:simplePos x="0" y="0"/>
          <wp:positionH relativeFrom="page">
            <wp:align>right</wp:align>
          </wp:positionH>
          <wp:positionV relativeFrom="page">
            <wp:align>bottom</wp:align>
          </wp:positionV>
          <wp:extent cx="1382400" cy="1620000"/>
          <wp:effectExtent l="0" t="0" r="8255" b="0"/>
          <wp:wrapNone/>
          <wp:docPr id="78" name="Picture 7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39724D1A" w14:textId="77777777" w:rsidTr="00736745">
      <w:tc>
        <w:tcPr>
          <w:tcW w:w="567" w:type="dxa"/>
          <w:vAlign w:val="bottom"/>
        </w:tcPr>
        <w:p w14:paraId="3E7DDFCE"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7DFFB348" w14:textId="66830816"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58DBC01" w14:textId="4F01906E"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7104B702" w14:textId="77777777" w:rsidR="00AC51E6" w:rsidRPr="00240881" w:rsidRDefault="00AC51E6" w:rsidP="009864D8">
    <w:pPr>
      <w:pStyle w:val="FooterBelowTable"/>
    </w:pPr>
  </w:p>
  <w:p w14:paraId="5CEDBC63" w14:textId="77777777" w:rsidR="00AC51E6" w:rsidRPr="009864D8" w:rsidRDefault="00AC51E6" w:rsidP="009864D8">
    <w:pPr>
      <w:pStyle w:val="FooterBelowTabl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47468" w14:textId="77777777" w:rsidR="00AC51E6" w:rsidRDefault="00AC51E6" w:rsidP="009864D8">
    <w:pPr>
      <w:pStyle w:val="Footer"/>
    </w:pPr>
    <w:r w:rsidRPr="00D73D35">
      <w:rPr>
        <w:rFonts w:cs="Microsoft Sans Serif"/>
        <w:noProof/>
      </w:rPr>
      <w:drawing>
        <wp:anchor distT="0" distB="0" distL="114300" distR="114300" simplePos="0" relativeHeight="251749376" behindDoc="1" locked="0" layoutInCell="1" allowOverlap="1" wp14:anchorId="1729D8C2" wp14:editId="3B6D5AF3">
          <wp:simplePos x="0" y="0"/>
          <wp:positionH relativeFrom="page">
            <wp:align>right</wp:align>
          </wp:positionH>
          <wp:positionV relativeFrom="page">
            <wp:align>bottom</wp:align>
          </wp:positionV>
          <wp:extent cx="1382400" cy="1620000"/>
          <wp:effectExtent l="0" t="0" r="8255" b="0"/>
          <wp:wrapNone/>
          <wp:docPr id="77" name="Picture 7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7B8FE7CE" w14:textId="77777777" w:rsidTr="00736745">
      <w:tc>
        <w:tcPr>
          <w:tcW w:w="0" w:type="auto"/>
          <w:vAlign w:val="bottom"/>
        </w:tcPr>
        <w:p w14:paraId="65C26DDB" w14:textId="47C9F617"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EFD4D9D" w14:textId="144867B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069775D4"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ABCC6F7" w14:textId="77777777" w:rsidR="00AC51E6" w:rsidRPr="00240881" w:rsidRDefault="00AC51E6" w:rsidP="00250BBE">
    <w:pPr>
      <w:pStyle w:val="FooterBelowTable"/>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A46BB" w14:textId="77777777" w:rsidR="00AC51E6" w:rsidRDefault="00AC51E6" w:rsidP="009864D8">
    <w:pPr>
      <w:pStyle w:val="Footer"/>
    </w:pPr>
    <w:r w:rsidRPr="00D73D35">
      <w:rPr>
        <w:rFonts w:cs="Microsoft Sans Serif"/>
        <w:noProof/>
      </w:rPr>
      <w:drawing>
        <wp:anchor distT="0" distB="0" distL="114300" distR="114300" simplePos="0" relativeHeight="251757568" behindDoc="1" locked="0" layoutInCell="1" allowOverlap="1" wp14:anchorId="7F28B9A8" wp14:editId="58677111">
          <wp:simplePos x="0" y="0"/>
          <wp:positionH relativeFrom="page">
            <wp:align>right</wp:align>
          </wp:positionH>
          <wp:positionV relativeFrom="page">
            <wp:align>bottom</wp:align>
          </wp:positionV>
          <wp:extent cx="1382400" cy="1620000"/>
          <wp:effectExtent l="0" t="0" r="8255" b="0"/>
          <wp:wrapNone/>
          <wp:docPr id="98" name="Picture 9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24C40362" w14:textId="77777777" w:rsidTr="00736745">
      <w:tc>
        <w:tcPr>
          <w:tcW w:w="567" w:type="dxa"/>
          <w:vAlign w:val="bottom"/>
        </w:tcPr>
        <w:p w14:paraId="76783737"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7CEB3D86" w14:textId="1690E9C6"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7A44A51" w14:textId="097BF77C"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0EC2870B" w14:textId="77777777" w:rsidR="00AC51E6" w:rsidRPr="00240881" w:rsidRDefault="00AC51E6" w:rsidP="009864D8">
    <w:pPr>
      <w:pStyle w:val="FooterBelowTable"/>
    </w:pPr>
  </w:p>
  <w:p w14:paraId="57C36C90" w14:textId="77777777" w:rsidR="00AC51E6" w:rsidRPr="009864D8" w:rsidRDefault="00AC51E6" w:rsidP="009864D8">
    <w:pPr>
      <w:pStyle w:val="FooterBelowTable"/>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BA73C" w14:textId="77777777" w:rsidR="00AC51E6" w:rsidRDefault="00AC51E6" w:rsidP="009864D8">
    <w:pPr>
      <w:pStyle w:val="Footer"/>
    </w:pPr>
    <w:r w:rsidRPr="00D73D35">
      <w:rPr>
        <w:rFonts w:cs="Microsoft Sans Serif"/>
        <w:noProof/>
      </w:rPr>
      <w:drawing>
        <wp:anchor distT="0" distB="0" distL="114300" distR="114300" simplePos="0" relativeHeight="251759616" behindDoc="1" locked="0" layoutInCell="1" allowOverlap="1" wp14:anchorId="1A12EF8A" wp14:editId="637C307C">
          <wp:simplePos x="0" y="0"/>
          <wp:positionH relativeFrom="page">
            <wp:align>right</wp:align>
          </wp:positionH>
          <wp:positionV relativeFrom="page">
            <wp:align>bottom</wp:align>
          </wp:positionV>
          <wp:extent cx="1382400" cy="1620000"/>
          <wp:effectExtent l="0" t="0" r="8255" b="0"/>
          <wp:wrapNone/>
          <wp:docPr id="99" name="Picture 9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2F7DB011" w14:textId="77777777" w:rsidTr="00736745">
      <w:tc>
        <w:tcPr>
          <w:tcW w:w="0" w:type="auto"/>
          <w:vAlign w:val="bottom"/>
        </w:tcPr>
        <w:p w14:paraId="566B5EE5" w14:textId="6C2FB85B"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0245693" w14:textId="2902D615"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3D1A2802"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3D83FC4" w14:textId="77777777" w:rsidR="00AC51E6" w:rsidRPr="00240881" w:rsidRDefault="00AC51E6" w:rsidP="00250BBE">
    <w:pPr>
      <w:pStyle w:val="FooterBelowTable"/>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D4E6" w14:textId="77777777" w:rsidR="00AC51E6" w:rsidRDefault="00AC51E6" w:rsidP="009864D8">
    <w:pPr>
      <w:pStyle w:val="Footer"/>
    </w:pPr>
    <w:r w:rsidRPr="00D73D35">
      <w:rPr>
        <w:rFonts w:cs="Microsoft Sans Serif"/>
        <w:noProof/>
      </w:rPr>
      <w:drawing>
        <wp:anchor distT="0" distB="0" distL="114300" distR="114300" simplePos="0" relativeHeight="251814912" behindDoc="1" locked="0" layoutInCell="1" allowOverlap="1" wp14:anchorId="547D53CA" wp14:editId="67044FD0">
          <wp:simplePos x="0" y="0"/>
          <wp:positionH relativeFrom="page">
            <wp:align>right</wp:align>
          </wp:positionH>
          <wp:positionV relativeFrom="page">
            <wp:align>bottom</wp:align>
          </wp:positionV>
          <wp:extent cx="1382400" cy="1620000"/>
          <wp:effectExtent l="0" t="0" r="8255" b="0"/>
          <wp:wrapNone/>
          <wp:docPr id="100" name="Picture 10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424F5C45" w14:textId="77777777" w:rsidTr="00736745">
      <w:tc>
        <w:tcPr>
          <w:tcW w:w="567" w:type="dxa"/>
          <w:vAlign w:val="bottom"/>
        </w:tcPr>
        <w:p w14:paraId="65213CE4"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4729DFA7" w14:textId="306C2EB5"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C75E7EE" w14:textId="0B01B7F5"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79938F7D" w14:textId="77777777" w:rsidR="00AC51E6" w:rsidRPr="00240881" w:rsidRDefault="00AC51E6" w:rsidP="009864D8">
    <w:pPr>
      <w:pStyle w:val="FooterBelowTable"/>
    </w:pPr>
  </w:p>
  <w:p w14:paraId="2CF4B91B" w14:textId="77777777" w:rsidR="00AC51E6" w:rsidRPr="009864D8" w:rsidRDefault="00AC51E6" w:rsidP="009864D8">
    <w:pPr>
      <w:pStyle w:val="FooterBelowTable"/>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357B4" w14:textId="77777777" w:rsidR="00AC51E6" w:rsidRDefault="00AC51E6" w:rsidP="009864D8">
    <w:pPr>
      <w:pStyle w:val="Footer"/>
    </w:pPr>
    <w:r w:rsidRPr="00D73D35">
      <w:rPr>
        <w:rFonts w:cs="Microsoft Sans Serif"/>
        <w:noProof/>
      </w:rPr>
      <w:drawing>
        <wp:anchor distT="0" distB="0" distL="114300" distR="114300" simplePos="0" relativeHeight="251815936" behindDoc="1" locked="0" layoutInCell="1" allowOverlap="1" wp14:anchorId="2B76B9D4" wp14:editId="04C3B6A3">
          <wp:simplePos x="0" y="0"/>
          <wp:positionH relativeFrom="page">
            <wp:align>right</wp:align>
          </wp:positionH>
          <wp:positionV relativeFrom="page">
            <wp:align>bottom</wp:align>
          </wp:positionV>
          <wp:extent cx="1382400" cy="1620000"/>
          <wp:effectExtent l="0" t="0" r="8255" b="0"/>
          <wp:wrapNone/>
          <wp:docPr id="101" name="Picture 10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372E6800" w14:textId="77777777" w:rsidTr="00736745">
      <w:tc>
        <w:tcPr>
          <w:tcW w:w="0" w:type="auto"/>
          <w:vAlign w:val="bottom"/>
        </w:tcPr>
        <w:p w14:paraId="62C892F1" w14:textId="1B535CE2"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3BA1FD0" w14:textId="6F78268D"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5663367E"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A5894E1" w14:textId="77777777" w:rsidR="00AC51E6" w:rsidRPr="00240881" w:rsidRDefault="00AC51E6" w:rsidP="00250BBE">
    <w:pPr>
      <w:pStyle w:val="FooterBelowTable"/>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7A7F5" w14:textId="77777777" w:rsidR="00AC51E6" w:rsidRDefault="00AC51E6" w:rsidP="009864D8">
    <w:pPr>
      <w:pStyle w:val="Footer"/>
    </w:pPr>
    <w:r w:rsidRPr="00D73D35">
      <w:rPr>
        <w:rFonts w:cs="Microsoft Sans Serif"/>
        <w:noProof/>
      </w:rPr>
      <w:drawing>
        <wp:anchor distT="0" distB="0" distL="114300" distR="114300" simplePos="0" relativeHeight="251816960" behindDoc="1" locked="0" layoutInCell="1" allowOverlap="1" wp14:anchorId="6451BCFA" wp14:editId="2ECBC02D">
          <wp:simplePos x="0" y="0"/>
          <wp:positionH relativeFrom="page">
            <wp:align>right</wp:align>
          </wp:positionH>
          <wp:positionV relativeFrom="page">
            <wp:align>bottom</wp:align>
          </wp:positionV>
          <wp:extent cx="1382400" cy="1620000"/>
          <wp:effectExtent l="0" t="0" r="8255" b="0"/>
          <wp:wrapNone/>
          <wp:docPr id="1079" name="Picture 107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21740A61" w14:textId="77777777" w:rsidTr="00736745">
      <w:tc>
        <w:tcPr>
          <w:tcW w:w="567" w:type="dxa"/>
          <w:vAlign w:val="bottom"/>
        </w:tcPr>
        <w:p w14:paraId="22931F99"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012FEFE7" w14:textId="2D9D598E"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71310B0" w14:textId="0C46045B"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7BBEF36E" w14:textId="77777777" w:rsidR="00AC51E6" w:rsidRPr="00240881" w:rsidRDefault="00AC51E6" w:rsidP="009864D8">
    <w:pPr>
      <w:pStyle w:val="FooterBelowTable"/>
    </w:pPr>
  </w:p>
  <w:p w14:paraId="678DB064" w14:textId="77777777" w:rsidR="00AC51E6" w:rsidRPr="009864D8" w:rsidRDefault="00AC51E6" w:rsidP="009864D8">
    <w:pPr>
      <w:pStyle w:val="FooterBelowTable"/>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C7D0B" w14:textId="77777777" w:rsidR="00AC51E6" w:rsidRDefault="00AC51E6" w:rsidP="009864D8">
    <w:pPr>
      <w:pStyle w:val="Footer"/>
    </w:pPr>
    <w:r w:rsidRPr="00D73D35">
      <w:rPr>
        <w:rFonts w:cs="Microsoft Sans Serif"/>
        <w:noProof/>
      </w:rPr>
      <w:drawing>
        <wp:anchor distT="0" distB="0" distL="114300" distR="114300" simplePos="0" relativeHeight="251817984" behindDoc="1" locked="0" layoutInCell="1" allowOverlap="1" wp14:anchorId="599853C4" wp14:editId="43D262BD">
          <wp:simplePos x="0" y="0"/>
          <wp:positionH relativeFrom="page">
            <wp:align>right</wp:align>
          </wp:positionH>
          <wp:positionV relativeFrom="page">
            <wp:align>bottom</wp:align>
          </wp:positionV>
          <wp:extent cx="1382400" cy="1620000"/>
          <wp:effectExtent l="0" t="0" r="8255" b="0"/>
          <wp:wrapNone/>
          <wp:docPr id="1080" name="Picture 108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50DA9504" w14:textId="77777777" w:rsidTr="00736745">
      <w:tc>
        <w:tcPr>
          <w:tcW w:w="0" w:type="auto"/>
          <w:vAlign w:val="bottom"/>
        </w:tcPr>
        <w:p w14:paraId="1B45FF77" w14:textId="16213A2A"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766445B" w14:textId="4BB6F522"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595945E0"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C9390D8" w14:textId="77777777" w:rsidR="00AC51E6" w:rsidRPr="00240881" w:rsidRDefault="00AC51E6" w:rsidP="00250BBE">
    <w:pPr>
      <w:pStyle w:val="FooterBelowTable"/>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E75A6" w14:textId="77777777" w:rsidR="00AC51E6" w:rsidRDefault="00AC51E6" w:rsidP="009864D8">
    <w:pPr>
      <w:pStyle w:val="Footer"/>
    </w:pPr>
    <w:r w:rsidRPr="00D73D35">
      <w:rPr>
        <w:rFonts w:cs="Microsoft Sans Serif"/>
        <w:noProof/>
      </w:rPr>
      <w:drawing>
        <wp:anchor distT="0" distB="0" distL="114300" distR="114300" simplePos="0" relativeHeight="251794432" behindDoc="1" locked="0" layoutInCell="1" allowOverlap="1" wp14:anchorId="1A693037" wp14:editId="506B73AA">
          <wp:simplePos x="0" y="0"/>
          <wp:positionH relativeFrom="page">
            <wp:align>right</wp:align>
          </wp:positionH>
          <wp:positionV relativeFrom="page">
            <wp:align>bottom</wp:align>
          </wp:positionV>
          <wp:extent cx="1382400" cy="1620000"/>
          <wp:effectExtent l="0" t="0" r="8255" b="0"/>
          <wp:wrapNone/>
          <wp:docPr id="196" name="Picture 19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3ACFAE17" w14:textId="77777777" w:rsidTr="00736745">
      <w:tc>
        <w:tcPr>
          <w:tcW w:w="567" w:type="dxa"/>
          <w:vAlign w:val="bottom"/>
        </w:tcPr>
        <w:p w14:paraId="19642485"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31D9B32C" w14:textId="098D9361"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7BB62F3" w14:textId="277F2C6B"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4C566978" w14:textId="77777777" w:rsidR="00AC51E6" w:rsidRPr="00240881" w:rsidRDefault="00AC51E6" w:rsidP="009864D8">
    <w:pPr>
      <w:pStyle w:val="FooterBelowTable"/>
    </w:pPr>
  </w:p>
  <w:p w14:paraId="2A18F484" w14:textId="77777777" w:rsidR="00AC51E6" w:rsidRPr="009864D8" w:rsidRDefault="00AC51E6" w:rsidP="009864D8">
    <w:pPr>
      <w:pStyle w:val="FooterBelowTabl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C4E36" w14:textId="77777777" w:rsidR="00AC51E6" w:rsidRDefault="00AC51E6" w:rsidP="009864D8">
    <w:pPr>
      <w:pStyle w:val="Footer"/>
    </w:pPr>
    <w:r w:rsidRPr="00D73D35">
      <w:rPr>
        <w:rFonts w:cs="Microsoft Sans Serif"/>
        <w:noProof/>
      </w:rPr>
      <w:drawing>
        <wp:anchor distT="0" distB="0" distL="114300" distR="114300" simplePos="0" relativeHeight="251796480" behindDoc="1" locked="0" layoutInCell="1" allowOverlap="1" wp14:anchorId="3E8131C0" wp14:editId="7D5E6132">
          <wp:simplePos x="0" y="0"/>
          <wp:positionH relativeFrom="page">
            <wp:align>right</wp:align>
          </wp:positionH>
          <wp:positionV relativeFrom="page">
            <wp:align>bottom</wp:align>
          </wp:positionV>
          <wp:extent cx="1382400" cy="1620000"/>
          <wp:effectExtent l="0" t="0" r="8255" b="0"/>
          <wp:wrapNone/>
          <wp:docPr id="197" name="Picture 19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49831642" w14:textId="77777777" w:rsidTr="00736745">
      <w:tc>
        <w:tcPr>
          <w:tcW w:w="0" w:type="auto"/>
          <w:vAlign w:val="bottom"/>
        </w:tcPr>
        <w:p w14:paraId="4171285D" w14:textId="0D771D26"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D264939" w14:textId="26CC4017"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30D3D445"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44F9CED9" w14:textId="77777777" w:rsidR="00AC51E6" w:rsidRPr="00240881" w:rsidRDefault="00AC51E6" w:rsidP="00250BBE">
    <w:pPr>
      <w:pStyle w:val="FooterBelowTab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D500D" w14:textId="77777777" w:rsidR="00AC51E6" w:rsidRDefault="00AC51E6">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D15B9" w14:textId="77777777" w:rsidR="00AC51E6" w:rsidRDefault="00AC51E6" w:rsidP="009864D8">
    <w:pPr>
      <w:pStyle w:val="Footer"/>
    </w:pPr>
    <w:r w:rsidRPr="00D73D35">
      <w:rPr>
        <w:rFonts w:cs="Microsoft Sans Serif"/>
        <w:noProof/>
      </w:rPr>
      <w:drawing>
        <wp:anchor distT="0" distB="0" distL="114300" distR="114300" simplePos="0" relativeHeight="251808768" behindDoc="1" locked="0" layoutInCell="1" allowOverlap="1" wp14:anchorId="5EE20948" wp14:editId="208AFC8E">
          <wp:simplePos x="0" y="0"/>
          <wp:positionH relativeFrom="page">
            <wp:align>right</wp:align>
          </wp:positionH>
          <wp:positionV relativeFrom="page">
            <wp:align>bottom</wp:align>
          </wp:positionV>
          <wp:extent cx="1382400" cy="1620000"/>
          <wp:effectExtent l="0" t="0" r="8255" b="0"/>
          <wp:wrapNone/>
          <wp:docPr id="201" name="Picture 20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0617996D" w14:textId="77777777" w:rsidTr="00736745">
      <w:tc>
        <w:tcPr>
          <w:tcW w:w="567" w:type="dxa"/>
          <w:vAlign w:val="bottom"/>
        </w:tcPr>
        <w:p w14:paraId="63574953"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6A4DD4E" w14:textId="542DBDF5"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DCABF3F" w14:textId="1944ADA4"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52658D4A" w14:textId="77777777" w:rsidR="00AC51E6" w:rsidRPr="00240881" w:rsidRDefault="00AC51E6" w:rsidP="009864D8">
    <w:pPr>
      <w:pStyle w:val="FooterBelowTable"/>
    </w:pPr>
  </w:p>
  <w:p w14:paraId="1CEA2D8C" w14:textId="77777777" w:rsidR="00AC51E6" w:rsidRPr="009864D8" w:rsidRDefault="00AC51E6" w:rsidP="009864D8">
    <w:pPr>
      <w:pStyle w:val="FooterBelowTable"/>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95131" w14:textId="77777777" w:rsidR="00AC51E6" w:rsidRDefault="00AC51E6" w:rsidP="009864D8">
    <w:pPr>
      <w:pStyle w:val="Footer"/>
    </w:pPr>
    <w:r w:rsidRPr="00D73D35">
      <w:rPr>
        <w:rFonts w:cs="Microsoft Sans Serif"/>
        <w:noProof/>
      </w:rPr>
      <w:drawing>
        <wp:anchor distT="0" distB="0" distL="114300" distR="114300" simplePos="0" relativeHeight="251806720" behindDoc="1" locked="0" layoutInCell="1" allowOverlap="1" wp14:anchorId="30F34D45" wp14:editId="00E82903">
          <wp:simplePos x="0" y="0"/>
          <wp:positionH relativeFrom="page">
            <wp:align>right</wp:align>
          </wp:positionH>
          <wp:positionV relativeFrom="page">
            <wp:align>bottom</wp:align>
          </wp:positionV>
          <wp:extent cx="1382400" cy="1620000"/>
          <wp:effectExtent l="0" t="0" r="8255" b="0"/>
          <wp:wrapNone/>
          <wp:docPr id="200" name="Picture 20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17C410C9" w14:textId="77777777" w:rsidTr="00736745">
      <w:tc>
        <w:tcPr>
          <w:tcW w:w="0" w:type="auto"/>
          <w:vAlign w:val="bottom"/>
        </w:tcPr>
        <w:p w14:paraId="756C79C6" w14:textId="26C426C9"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D888AE0" w14:textId="60493DB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5A44AD95"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7C4B8D3" w14:textId="77777777" w:rsidR="00AC51E6" w:rsidRPr="00240881" w:rsidRDefault="00AC51E6" w:rsidP="00250BBE">
    <w:pPr>
      <w:pStyle w:val="FooterBelowTable"/>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D63" w14:textId="77777777" w:rsidR="00AC51E6" w:rsidRDefault="00AC51E6" w:rsidP="009864D8">
    <w:pPr>
      <w:pStyle w:val="Footer"/>
    </w:pPr>
    <w:r w:rsidRPr="00D73D35">
      <w:rPr>
        <w:rFonts w:cs="Microsoft Sans Serif"/>
        <w:noProof/>
      </w:rPr>
      <w:drawing>
        <wp:anchor distT="0" distB="0" distL="114300" distR="114300" simplePos="0" relativeHeight="251802624" behindDoc="1" locked="0" layoutInCell="1" allowOverlap="1" wp14:anchorId="373A1C5C" wp14:editId="4B5EC538">
          <wp:simplePos x="0" y="0"/>
          <wp:positionH relativeFrom="page">
            <wp:align>right</wp:align>
          </wp:positionH>
          <wp:positionV relativeFrom="page">
            <wp:align>bottom</wp:align>
          </wp:positionV>
          <wp:extent cx="1382400" cy="1620000"/>
          <wp:effectExtent l="0" t="0" r="8255" b="0"/>
          <wp:wrapNone/>
          <wp:docPr id="198" name="Picture 19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6CE1731B" w14:textId="77777777" w:rsidTr="00736745">
      <w:tc>
        <w:tcPr>
          <w:tcW w:w="567" w:type="dxa"/>
          <w:vAlign w:val="bottom"/>
        </w:tcPr>
        <w:p w14:paraId="66D93565"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35E25A01" w14:textId="58F68DA6"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7A3AAEF" w14:textId="6437CA06"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009BC4F" w14:textId="77777777" w:rsidR="00AC51E6" w:rsidRPr="00240881" w:rsidRDefault="00AC51E6" w:rsidP="009864D8">
    <w:pPr>
      <w:pStyle w:val="FooterBelowTable"/>
    </w:pPr>
  </w:p>
  <w:p w14:paraId="3089F2F3" w14:textId="77777777" w:rsidR="00AC51E6" w:rsidRPr="009864D8" w:rsidRDefault="00AC51E6" w:rsidP="009864D8">
    <w:pPr>
      <w:pStyle w:val="FooterBelowTable"/>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07E9C" w14:textId="77777777" w:rsidR="00AC51E6" w:rsidRDefault="00AC51E6" w:rsidP="009864D8">
    <w:pPr>
      <w:pStyle w:val="Footer"/>
    </w:pPr>
    <w:r w:rsidRPr="00D73D35">
      <w:rPr>
        <w:rFonts w:cs="Microsoft Sans Serif"/>
        <w:noProof/>
      </w:rPr>
      <w:drawing>
        <wp:anchor distT="0" distB="0" distL="114300" distR="114300" simplePos="0" relativeHeight="251804672" behindDoc="1" locked="0" layoutInCell="1" allowOverlap="1" wp14:anchorId="1AEE0F63" wp14:editId="39D10CA0">
          <wp:simplePos x="0" y="0"/>
          <wp:positionH relativeFrom="page">
            <wp:align>right</wp:align>
          </wp:positionH>
          <wp:positionV relativeFrom="page">
            <wp:align>bottom</wp:align>
          </wp:positionV>
          <wp:extent cx="1382400" cy="1620000"/>
          <wp:effectExtent l="0" t="0" r="8255" b="0"/>
          <wp:wrapNone/>
          <wp:docPr id="199" name="Picture 19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76211A77" w14:textId="77777777" w:rsidTr="00736745">
      <w:tc>
        <w:tcPr>
          <w:tcW w:w="0" w:type="auto"/>
          <w:vAlign w:val="bottom"/>
        </w:tcPr>
        <w:p w14:paraId="6EA62DC4" w14:textId="6B445549"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836A538" w14:textId="0120203E"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36D60A2"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F012B7B" w14:textId="77777777" w:rsidR="00AC51E6" w:rsidRPr="00240881" w:rsidRDefault="00AC51E6" w:rsidP="00250BBE">
    <w:pPr>
      <w:pStyle w:val="FooterBelowTable"/>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23668" w14:textId="77777777" w:rsidR="00AC51E6" w:rsidRDefault="00AC51E6" w:rsidP="009864D8">
    <w:pPr>
      <w:pStyle w:val="Footer"/>
    </w:pPr>
    <w:r w:rsidRPr="00D73D35">
      <w:rPr>
        <w:rFonts w:cs="Microsoft Sans Serif"/>
        <w:noProof/>
      </w:rPr>
      <w:drawing>
        <wp:anchor distT="0" distB="0" distL="114300" distR="114300" simplePos="0" relativeHeight="251726848" behindDoc="1" locked="0" layoutInCell="1" allowOverlap="1" wp14:anchorId="291240B2" wp14:editId="3C48BF89">
          <wp:simplePos x="0" y="0"/>
          <wp:positionH relativeFrom="page">
            <wp:align>right</wp:align>
          </wp:positionH>
          <wp:positionV relativeFrom="page">
            <wp:align>bottom</wp:align>
          </wp:positionV>
          <wp:extent cx="1382400" cy="1620000"/>
          <wp:effectExtent l="0" t="0" r="8255" b="0"/>
          <wp:wrapNone/>
          <wp:docPr id="88"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096C798D" w14:textId="77777777" w:rsidTr="00736745">
      <w:tc>
        <w:tcPr>
          <w:tcW w:w="567" w:type="dxa"/>
          <w:vAlign w:val="bottom"/>
        </w:tcPr>
        <w:p w14:paraId="7E3DFC9C"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B10DBCB" w14:textId="397AC0ED"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0CCBC9C" w14:textId="4E60AF04"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17FD7A3" w14:textId="77777777" w:rsidR="00AC51E6" w:rsidRPr="00240881" w:rsidRDefault="00AC51E6" w:rsidP="009864D8">
    <w:pPr>
      <w:pStyle w:val="FooterBelowTable"/>
    </w:pPr>
  </w:p>
  <w:p w14:paraId="408051A5" w14:textId="77777777" w:rsidR="00AC51E6" w:rsidRPr="009864D8" w:rsidRDefault="00AC51E6" w:rsidP="009864D8">
    <w:pPr>
      <w:pStyle w:val="FooterBelowTable"/>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B49CF" w14:textId="77777777" w:rsidR="00AC51E6" w:rsidRDefault="00AC51E6" w:rsidP="009864D8">
    <w:pPr>
      <w:pStyle w:val="Footer"/>
    </w:pPr>
    <w:r w:rsidRPr="00D73D35">
      <w:rPr>
        <w:rFonts w:cs="Microsoft Sans Serif"/>
        <w:noProof/>
      </w:rPr>
      <w:drawing>
        <wp:anchor distT="0" distB="0" distL="114300" distR="114300" simplePos="0" relativeHeight="251725824" behindDoc="1" locked="0" layoutInCell="1" allowOverlap="1" wp14:anchorId="4DE8C090" wp14:editId="75302D53">
          <wp:simplePos x="0" y="0"/>
          <wp:positionH relativeFrom="page">
            <wp:align>right</wp:align>
          </wp:positionH>
          <wp:positionV relativeFrom="page">
            <wp:align>bottom</wp:align>
          </wp:positionV>
          <wp:extent cx="1382400" cy="1620000"/>
          <wp:effectExtent l="0" t="0" r="8255" b="0"/>
          <wp:wrapNone/>
          <wp:docPr id="89"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168D99CA" w14:textId="77777777" w:rsidTr="00736745">
      <w:tc>
        <w:tcPr>
          <w:tcW w:w="0" w:type="auto"/>
          <w:vAlign w:val="bottom"/>
        </w:tcPr>
        <w:p w14:paraId="0C8B7979" w14:textId="7DE0A526"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DBFC051" w14:textId="623702D2"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2041C775"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1519C65" w14:textId="77777777" w:rsidR="00AC51E6" w:rsidRPr="00240881" w:rsidRDefault="00AC51E6" w:rsidP="00250BBE">
    <w:pPr>
      <w:pStyle w:val="FooterBelowTable"/>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FD8E5" w14:textId="77777777" w:rsidR="00AC51E6" w:rsidRDefault="00AC51E6">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56EC9" w14:textId="77777777" w:rsidR="00AC51E6" w:rsidRDefault="00AC51E6" w:rsidP="009864D8">
    <w:pPr>
      <w:pStyle w:val="Footer"/>
    </w:pPr>
    <w:r w:rsidRPr="00D73D35">
      <w:rPr>
        <w:rFonts w:cs="Microsoft Sans Serif"/>
        <w:noProof/>
      </w:rPr>
      <w:drawing>
        <wp:anchor distT="0" distB="0" distL="114300" distR="114300" simplePos="0" relativeHeight="251822080" behindDoc="1" locked="0" layoutInCell="1" allowOverlap="1" wp14:anchorId="72372E9D" wp14:editId="4A043A64">
          <wp:simplePos x="0" y="0"/>
          <wp:positionH relativeFrom="page">
            <wp:align>right</wp:align>
          </wp:positionH>
          <wp:positionV relativeFrom="page">
            <wp:align>bottom</wp:align>
          </wp:positionV>
          <wp:extent cx="1382400" cy="1620000"/>
          <wp:effectExtent l="0" t="0" r="8255" b="0"/>
          <wp:wrapNone/>
          <wp:docPr id="252"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7F91EEDB" w14:textId="77777777" w:rsidTr="00736745">
      <w:tc>
        <w:tcPr>
          <w:tcW w:w="567" w:type="dxa"/>
          <w:vAlign w:val="bottom"/>
        </w:tcPr>
        <w:p w14:paraId="19081440"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65FD9F35" w14:textId="4236CAC6"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DD1AACA" w14:textId="2E3D3916"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1C8541D8" w14:textId="77777777" w:rsidR="00AC51E6" w:rsidRPr="00240881" w:rsidRDefault="00AC51E6" w:rsidP="009864D8">
    <w:pPr>
      <w:pStyle w:val="FooterBelowTable"/>
    </w:pPr>
  </w:p>
  <w:p w14:paraId="3F3BBFBB" w14:textId="77777777" w:rsidR="00AC51E6" w:rsidRPr="009864D8" w:rsidRDefault="00AC51E6" w:rsidP="009864D8">
    <w:pPr>
      <w:pStyle w:val="FooterBelowTable"/>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E5A15" w14:textId="77777777" w:rsidR="00AC51E6" w:rsidRDefault="00AC51E6" w:rsidP="009864D8">
    <w:pPr>
      <w:pStyle w:val="Footer"/>
    </w:pPr>
    <w:r w:rsidRPr="00D73D35">
      <w:rPr>
        <w:rFonts w:cs="Microsoft Sans Serif"/>
        <w:noProof/>
      </w:rPr>
      <w:drawing>
        <wp:anchor distT="0" distB="0" distL="114300" distR="114300" simplePos="0" relativeHeight="251824128" behindDoc="1" locked="0" layoutInCell="1" allowOverlap="1" wp14:anchorId="4F0F54CE" wp14:editId="1A3547EB">
          <wp:simplePos x="0" y="0"/>
          <wp:positionH relativeFrom="page">
            <wp:align>right</wp:align>
          </wp:positionH>
          <wp:positionV relativeFrom="page">
            <wp:align>bottom</wp:align>
          </wp:positionV>
          <wp:extent cx="1382400" cy="1620000"/>
          <wp:effectExtent l="0" t="0" r="8255" b="0"/>
          <wp:wrapNone/>
          <wp:docPr id="253"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5BDF715C" w14:textId="77777777" w:rsidTr="00736745">
      <w:tc>
        <w:tcPr>
          <w:tcW w:w="0" w:type="auto"/>
          <w:vAlign w:val="bottom"/>
        </w:tcPr>
        <w:p w14:paraId="6AE2BCB4" w14:textId="251B8CF1"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76E46DF" w14:textId="58E3544B"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CA187B0"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60CAB2B" w14:textId="77777777" w:rsidR="00AC51E6" w:rsidRPr="00240881" w:rsidRDefault="00AC51E6" w:rsidP="00250BBE">
    <w:pPr>
      <w:pStyle w:val="FooterBelowTable"/>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FEA70" w14:textId="77777777" w:rsidR="00AC51E6" w:rsidRDefault="00AC51E6" w:rsidP="009864D8">
    <w:pPr>
      <w:pStyle w:val="Footer"/>
    </w:pPr>
    <w:r w:rsidRPr="00D73D35">
      <w:rPr>
        <w:rFonts w:cs="Microsoft Sans Serif"/>
        <w:noProof/>
      </w:rPr>
      <w:drawing>
        <wp:anchor distT="0" distB="0" distL="114300" distR="114300" simplePos="0" relativeHeight="251826176" behindDoc="1" locked="0" layoutInCell="1" allowOverlap="1" wp14:anchorId="466117B9" wp14:editId="15D8002E">
          <wp:simplePos x="0" y="0"/>
          <wp:positionH relativeFrom="page">
            <wp:align>right</wp:align>
          </wp:positionH>
          <wp:positionV relativeFrom="page">
            <wp:align>bottom</wp:align>
          </wp:positionV>
          <wp:extent cx="1382400" cy="1620000"/>
          <wp:effectExtent l="0" t="0" r="8255" b="0"/>
          <wp:wrapNone/>
          <wp:docPr id="254"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78BF4C2B" w14:textId="77777777" w:rsidTr="00736745">
      <w:tc>
        <w:tcPr>
          <w:tcW w:w="567" w:type="dxa"/>
          <w:vAlign w:val="bottom"/>
        </w:tcPr>
        <w:p w14:paraId="468187AE"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723EF281" w14:textId="1BDF9DCD"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3EA25F6" w14:textId="302BA61E"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5DDA0CEC" w14:textId="77777777" w:rsidR="00AC51E6" w:rsidRPr="00240881" w:rsidRDefault="00AC51E6" w:rsidP="009864D8">
    <w:pPr>
      <w:pStyle w:val="FooterBelowTable"/>
    </w:pPr>
  </w:p>
  <w:p w14:paraId="112EAAF4" w14:textId="77777777" w:rsidR="00AC51E6" w:rsidRPr="009864D8" w:rsidRDefault="00AC51E6" w:rsidP="009864D8">
    <w:pPr>
      <w:pStyle w:val="FooterBelowTab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013296" w14:paraId="32239BE0" w14:textId="77777777" w:rsidTr="002634FC">
      <w:tc>
        <w:tcPr>
          <w:tcW w:w="0" w:type="auto"/>
          <w:vAlign w:val="bottom"/>
        </w:tcPr>
        <w:p w14:paraId="474443D6" w14:textId="5EE46843" w:rsidR="00013296" w:rsidRDefault="00013296" w:rsidP="00013296">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0EB39AB" w14:textId="2FE60501" w:rsidR="00013296" w:rsidRPr="00250BBE" w:rsidRDefault="00013296" w:rsidP="00013296">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B100F30" w14:textId="77777777" w:rsidR="00013296" w:rsidRDefault="00013296" w:rsidP="00013296">
          <w:pPr>
            <w:pStyle w:val="FooterPage"/>
          </w:pPr>
          <w:r>
            <w:fldChar w:fldCharType="begin"/>
          </w:r>
          <w:r>
            <w:instrText xml:space="preserve"> PAGE   \* MERGEFORMAT </w:instrText>
          </w:r>
          <w:r>
            <w:fldChar w:fldCharType="separate"/>
          </w:r>
          <w:r>
            <w:rPr>
              <w:noProof/>
            </w:rPr>
            <w:t>5</w:t>
          </w:r>
          <w:r>
            <w:rPr>
              <w:noProof/>
            </w:rPr>
            <w:fldChar w:fldCharType="end"/>
          </w:r>
        </w:p>
      </w:tc>
    </w:tr>
  </w:tbl>
  <w:p w14:paraId="278660F6" w14:textId="6EA48FCF" w:rsidR="00AC51E6" w:rsidRPr="00240881" w:rsidRDefault="00013296" w:rsidP="009864D8">
    <w:pPr>
      <w:pStyle w:val="FooterBelowTable"/>
    </w:pPr>
    <w:r w:rsidRPr="00D73D35">
      <w:rPr>
        <w:rFonts w:cs="Microsoft Sans Serif"/>
        <w:noProof/>
      </w:rPr>
      <w:drawing>
        <wp:anchor distT="0" distB="0" distL="114300" distR="114300" simplePos="0" relativeHeight="251891712" behindDoc="1" locked="0" layoutInCell="1" allowOverlap="1" wp14:anchorId="1AD73A29" wp14:editId="498A482B">
          <wp:simplePos x="0" y="0"/>
          <wp:positionH relativeFrom="page">
            <wp:posOffset>6126480</wp:posOffset>
          </wp:positionH>
          <wp:positionV relativeFrom="page">
            <wp:posOffset>9040604</wp:posOffset>
          </wp:positionV>
          <wp:extent cx="1382400" cy="1620000"/>
          <wp:effectExtent l="0" t="0" r="8255" b="0"/>
          <wp:wrapNone/>
          <wp:docPr id="67" name="Picture 6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p w14:paraId="69427D81" w14:textId="25541539" w:rsidR="00AC51E6" w:rsidRPr="009864D8" w:rsidRDefault="00AC51E6" w:rsidP="009864D8">
    <w:pPr>
      <w:pStyle w:val="FooterBelowTable"/>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6E0C3" w14:textId="77777777" w:rsidR="00AC51E6" w:rsidRDefault="00AC51E6" w:rsidP="009864D8">
    <w:pPr>
      <w:pStyle w:val="Footer"/>
    </w:pPr>
    <w:r w:rsidRPr="00D73D35">
      <w:rPr>
        <w:rFonts w:cs="Microsoft Sans Serif"/>
        <w:noProof/>
      </w:rPr>
      <w:drawing>
        <wp:anchor distT="0" distB="0" distL="114300" distR="114300" simplePos="0" relativeHeight="251828224" behindDoc="1" locked="0" layoutInCell="1" allowOverlap="1" wp14:anchorId="0EE1DDE8" wp14:editId="0A0ABED0">
          <wp:simplePos x="0" y="0"/>
          <wp:positionH relativeFrom="page">
            <wp:align>right</wp:align>
          </wp:positionH>
          <wp:positionV relativeFrom="page">
            <wp:align>bottom</wp:align>
          </wp:positionV>
          <wp:extent cx="1382400" cy="1620000"/>
          <wp:effectExtent l="0" t="0" r="8255" b="0"/>
          <wp:wrapNone/>
          <wp:docPr id="255"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33DE08E4" w14:textId="77777777" w:rsidTr="00736745">
      <w:tc>
        <w:tcPr>
          <w:tcW w:w="0" w:type="auto"/>
          <w:vAlign w:val="bottom"/>
        </w:tcPr>
        <w:p w14:paraId="75397898" w14:textId="5BAC85E6"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8D464AB" w14:textId="52DEE03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4726BAEE"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807D0CB" w14:textId="77777777" w:rsidR="00AC51E6" w:rsidRPr="00240881" w:rsidRDefault="00AC51E6" w:rsidP="00250BBE">
    <w:pPr>
      <w:pStyle w:val="FooterBelowTable"/>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A1FB3" w14:textId="77777777" w:rsidR="00AC51E6" w:rsidRDefault="00AC51E6" w:rsidP="009864D8">
    <w:pPr>
      <w:pStyle w:val="Footer"/>
    </w:pPr>
    <w:r w:rsidRPr="00D73D35">
      <w:rPr>
        <w:rFonts w:cs="Microsoft Sans Serif"/>
        <w:noProof/>
      </w:rPr>
      <w:drawing>
        <wp:anchor distT="0" distB="0" distL="114300" distR="114300" simplePos="0" relativeHeight="251838464" behindDoc="1" locked="0" layoutInCell="1" allowOverlap="1" wp14:anchorId="50514E66" wp14:editId="5A397512">
          <wp:simplePos x="0" y="0"/>
          <wp:positionH relativeFrom="page">
            <wp:align>right</wp:align>
          </wp:positionH>
          <wp:positionV relativeFrom="page">
            <wp:align>bottom</wp:align>
          </wp:positionV>
          <wp:extent cx="1382400" cy="1620000"/>
          <wp:effectExtent l="0" t="0" r="8255" b="0"/>
          <wp:wrapNone/>
          <wp:docPr id="1101" name="Picture 110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12"/>
      <w:gridCol w:w="8632"/>
    </w:tblGrid>
    <w:tr w:rsidR="00AC51E6" w14:paraId="4F1F490E" w14:textId="77777777" w:rsidTr="004A514D">
      <w:tc>
        <w:tcPr>
          <w:tcW w:w="120" w:type="pct"/>
          <w:vAlign w:val="bottom"/>
        </w:tcPr>
        <w:p w14:paraId="7C9EC5C1"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4880" w:type="pct"/>
          <w:vAlign w:val="bottom"/>
        </w:tcPr>
        <w:p w14:paraId="72157200" w14:textId="176B2D6D"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BC351A0" w14:textId="0A6C810E"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7E42876E" w14:textId="77777777" w:rsidR="00AC51E6" w:rsidRPr="00240881" w:rsidRDefault="00AC51E6" w:rsidP="009864D8">
    <w:pPr>
      <w:pStyle w:val="FooterBelowTable"/>
    </w:pPr>
  </w:p>
  <w:p w14:paraId="595295FF" w14:textId="77777777" w:rsidR="00AC51E6" w:rsidRPr="009864D8" w:rsidRDefault="00AC51E6" w:rsidP="009864D8">
    <w:pPr>
      <w:pStyle w:val="FooterBelowTable"/>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3FC8A" w14:textId="77777777" w:rsidR="00AC51E6" w:rsidRDefault="00AC51E6" w:rsidP="009864D8">
    <w:pPr>
      <w:pStyle w:val="Footer"/>
    </w:pPr>
    <w:r w:rsidRPr="00D73D35">
      <w:rPr>
        <w:rFonts w:cs="Microsoft Sans Serif"/>
        <w:noProof/>
      </w:rPr>
      <w:drawing>
        <wp:anchor distT="0" distB="0" distL="114300" distR="114300" simplePos="0" relativeHeight="251840512" behindDoc="1" locked="0" layoutInCell="1" allowOverlap="1" wp14:anchorId="071988E4" wp14:editId="79A54135">
          <wp:simplePos x="0" y="0"/>
          <wp:positionH relativeFrom="page">
            <wp:align>right</wp:align>
          </wp:positionH>
          <wp:positionV relativeFrom="page">
            <wp:align>bottom</wp:align>
          </wp:positionV>
          <wp:extent cx="1382400" cy="1620000"/>
          <wp:effectExtent l="0" t="0" r="8255" b="0"/>
          <wp:wrapNone/>
          <wp:docPr id="1102" name="Picture 110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6849D9AC" w14:textId="77777777" w:rsidTr="00736745">
      <w:tc>
        <w:tcPr>
          <w:tcW w:w="0" w:type="auto"/>
          <w:vAlign w:val="bottom"/>
        </w:tcPr>
        <w:p w14:paraId="601C0EE0" w14:textId="0341E81B"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F7391ED" w14:textId="2DB1B14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FB1EFCF"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743096E3" w14:textId="77777777" w:rsidR="00AC51E6" w:rsidRPr="00240881" w:rsidRDefault="00AC51E6" w:rsidP="00250BBE">
    <w:pPr>
      <w:pStyle w:val="FooterBelowTable"/>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FD11D" w14:textId="77777777" w:rsidR="00AC51E6" w:rsidRDefault="00AC51E6" w:rsidP="009864D8">
    <w:pPr>
      <w:pStyle w:val="Footer"/>
    </w:pPr>
    <w:r w:rsidRPr="00D73D35">
      <w:rPr>
        <w:rFonts w:cs="Microsoft Sans Serif"/>
        <w:noProof/>
      </w:rPr>
      <w:drawing>
        <wp:anchor distT="0" distB="0" distL="114300" distR="114300" simplePos="0" relativeHeight="251847680" behindDoc="1" locked="0" layoutInCell="1" allowOverlap="1" wp14:anchorId="0324C524" wp14:editId="34ABA6EF">
          <wp:simplePos x="0" y="0"/>
          <wp:positionH relativeFrom="page">
            <wp:align>right</wp:align>
          </wp:positionH>
          <wp:positionV relativeFrom="page">
            <wp:align>bottom</wp:align>
          </wp:positionV>
          <wp:extent cx="1382400" cy="1620000"/>
          <wp:effectExtent l="0" t="0" r="8255" b="0"/>
          <wp:wrapNone/>
          <wp:docPr id="1124"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3AAA5BAF" w14:textId="77777777" w:rsidTr="00736745">
      <w:tc>
        <w:tcPr>
          <w:tcW w:w="567" w:type="dxa"/>
          <w:vAlign w:val="bottom"/>
        </w:tcPr>
        <w:p w14:paraId="50D614BC"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3FE649E9" w14:textId="75A55564"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0AE52C7" w14:textId="5CB53B12"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348C15AD" w14:textId="77777777" w:rsidR="00AC51E6" w:rsidRPr="00240881" w:rsidRDefault="00AC51E6" w:rsidP="009864D8">
    <w:pPr>
      <w:pStyle w:val="FooterBelowTable"/>
    </w:pPr>
  </w:p>
  <w:p w14:paraId="7D286FA0" w14:textId="77777777" w:rsidR="00AC51E6" w:rsidRPr="009864D8" w:rsidRDefault="00AC51E6" w:rsidP="009864D8">
    <w:pPr>
      <w:pStyle w:val="FooterBelowTable"/>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2BE78" w14:textId="77777777" w:rsidR="00AC51E6" w:rsidRDefault="00AC51E6" w:rsidP="009864D8">
    <w:pPr>
      <w:pStyle w:val="Footer"/>
    </w:pPr>
    <w:r w:rsidRPr="00D73D35">
      <w:rPr>
        <w:rFonts w:cs="Microsoft Sans Serif"/>
        <w:noProof/>
      </w:rPr>
      <w:drawing>
        <wp:anchor distT="0" distB="0" distL="114300" distR="114300" simplePos="0" relativeHeight="251846656" behindDoc="1" locked="0" layoutInCell="1" allowOverlap="1" wp14:anchorId="382FE2CA" wp14:editId="201C2033">
          <wp:simplePos x="0" y="0"/>
          <wp:positionH relativeFrom="page">
            <wp:align>right</wp:align>
          </wp:positionH>
          <wp:positionV relativeFrom="page">
            <wp:align>bottom</wp:align>
          </wp:positionV>
          <wp:extent cx="1382400" cy="1620000"/>
          <wp:effectExtent l="0" t="0" r="8255" b="0"/>
          <wp:wrapNone/>
          <wp:docPr id="1125"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4E0E98AD" w14:textId="77777777" w:rsidTr="00736745">
      <w:tc>
        <w:tcPr>
          <w:tcW w:w="0" w:type="auto"/>
          <w:vAlign w:val="bottom"/>
        </w:tcPr>
        <w:p w14:paraId="6CA1F787" w14:textId="46EA2E71"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CA1F280" w14:textId="0F32F3F5"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0BE0E71A"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1040296" w14:textId="77777777" w:rsidR="00AC51E6" w:rsidRPr="00240881" w:rsidRDefault="00AC51E6" w:rsidP="00250BBE">
    <w:pPr>
      <w:pStyle w:val="FooterBelowTable"/>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BCB93" w14:textId="77777777" w:rsidR="00AC51E6" w:rsidRDefault="00AC51E6">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C36A2" w14:textId="77777777" w:rsidR="00AC51E6" w:rsidRDefault="00AC51E6" w:rsidP="009864D8">
    <w:pPr>
      <w:pStyle w:val="Footer"/>
    </w:pPr>
    <w:r w:rsidRPr="00D73D35">
      <w:rPr>
        <w:rFonts w:cs="Microsoft Sans Serif"/>
        <w:noProof/>
      </w:rPr>
      <w:drawing>
        <wp:anchor distT="0" distB="0" distL="114300" distR="114300" simplePos="0" relativeHeight="251848704" behindDoc="1" locked="0" layoutInCell="1" allowOverlap="1" wp14:anchorId="281BE9EA" wp14:editId="51E98B6D">
          <wp:simplePos x="0" y="0"/>
          <wp:positionH relativeFrom="page">
            <wp:align>right</wp:align>
          </wp:positionH>
          <wp:positionV relativeFrom="page">
            <wp:align>bottom</wp:align>
          </wp:positionV>
          <wp:extent cx="1382400" cy="1620000"/>
          <wp:effectExtent l="0" t="0" r="8255" b="0"/>
          <wp:wrapNone/>
          <wp:docPr id="1128"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769A1D53" w14:textId="77777777" w:rsidTr="00736745">
      <w:tc>
        <w:tcPr>
          <w:tcW w:w="567" w:type="dxa"/>
          <w:vAlign w:val="bottom"/>
        </w:tcPr>
        <w:p w14:paraId="61A8DE9C"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670E6F5" w14:textId="11FF0235"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4590824" w14:textId="484557FB"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1163E79A" w14:textId="77777777" w:rsidR="00AC51E6" w:rsidRPr="00240881" w:rsidRDefault="00AC51E6" w:rsidP="009864D8">
    <w:pPr>
      <w:pStyle w:val="FooterBelowTable"/>
    </w:pPr>
  </w:p>
  <w:p w14:paraId="40B8A888" w14:textId="77777777" w:rsidR="00AC51E6" w:rsidRPr="009864D8" w:rsidRDefault="00AC51E6" w:rsidP="009864D8">
    <w:pPr>
      <w:pStyle w:val="FooterBelowTable"/>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7C61A" w14:textId="77777777" w:rsidR="00AC51E6" w:rsidRDefault="00AC51E6" w:rsidP="009864D8">
    <w:pPr>
      <w:pStyle w:val="Footer"/>
    </w:pPr>
    <w:r w:rsidRPr="00D73D35">
      <w:rPr>
        <w:rFonts w:cs="Microsoft Sans Serif"/>
        <w:noProof/>
      </w:rPr>
      <w:drawing>
        <wp:anchor distT="0" distB="0" distL="114300" distR="114300" simplePos="0" relativeHeight="251849728" behindDoc="1" locked="0" layoutInCell="1" allowOverlap="1" wp14:anchorId="0796B123" wp14:editId="3B164BB4">
          <wp:simplePos x="0" y="0"/>
          <wp:positionH relativeFrom="page">
            <wp:align>right</wp:align>
          </wp:positionH>
          <wp:positionV relativeFrom="page">
            <wp:align>bottom</wp:align>
          </wp:positionV>
          <wp:extent cx="1382400" cy="1620000"/>
          <wp:effectExtent l="0" t="0" r="8255" b="0"/>
          <wp:wrapNone/>
          <wp:docPr id="1129"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5A3D208D" w14:textId="77777777" w:rsidTr="00736745">
      <w:tc>
        <w:tcPr>
          <w:tcW w:w="0" w:type="auto"/>
          <w:vAlign w:val="bottom"/>
        </w:tcPr>
        <w:p w14:paraId="50D7BCF2" w14:textId="2A0C694A"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F786029" w14:textId="393533F7"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480DF357"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7616BA27" w14:textId="77777777" w:rsidR="00AC51E6" w:rsidRPr="00240881" w:rsidRDefault="00AC51E6" w:rsidP="00250BBE">
    <w:pPr>
      <w:pStyle w:val="FooterBelowTable"/>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42B67" w14:textId="77777777" w:rsidR="00AC51E6" w:rsidRDefault="00AC51E6" w:rsidP="009864D8">
    <w:pPr>
      <w:pStyle w:val="Footer"/>
    </w:pPr>
    <w:r w:rsidRPr="00D73D35">
      <w:rPr>
        <w:rFonts w:cs="Microsoft Sans Serif"/>
        <w:noProof/>
      </w:rPr>
      <w:drawing>
        <wp:anchor distT="0" distB="0" distL="114300" distR="114300" simplePos="0" relativeHeight="251854848" behindDoc="1" locked="0" layoutInCell="1" allowOverlap="1" wp14:anchorId="7348751D" wp14:editId="3DC1C595">
          <wp:simplePos x="0" y="0"/>
          <wp:positionH relativeFrom="page">
            <wp:align>right</wp:align>
          </wp:positionH>
          <wp:positionV relativeFrom="page">
            <wp:align>bottom</wp:align>
          </wp:positionV>
          <wp:extent cx="1382400" cy="1620000"/>
          <wp:effectExtent l="0" t="0" r="8255" b="0"/>
          <wp:wrapNone/>
          <wp:docPr id="1049"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01752ADE" w14:textId="77777777" w:rsidTr="00736745">
      <w:tc>
        <w:tcPr>
          <w:tcW w:w="567" w:type="dxa"/>
          <w:vAlign w:val="bottom"/>
        </w:tcPr>
        <w:p w14:paraId="3D020807"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11FAC6D1" w14:textId="76839F9A"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CAA0455" w14:textId="18780B2B"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06FA2F0A" w14:textId="77777777" w:rsidR="00AC51E6" w:rsidRPr="00240881" w:rsidRDefault="00AC51E6" w:rsidP="009864D8">
    <w:pPr>
      <w:pStyle w:val="FooterBelowTable"/>
    </w:pPr>
  </w:p>
  <w:p w14:paraId="46EB4270" w14:textId="77777777" w:rsidR="00AC51E6" w:rsidRPr="009864D8" w:rsidRDefault="00AC51E6" w:rsidP="009864D8">
    <w:pPr>
      <w:pStyle w:val="FooterBelowTable"/>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43C66" w14:textId="77777777" w:rsidR="00AC51E6" w:rsidRDefault="00AC51E6" w:rsidP="009864D8">
    <w:pPr>
      <w:pStyle w:val="Footer"/>
    </w:pPr>
    <w:r w:rsidRPr="00D73D35">
      <w:rPr>
        <w:rFonts w:cs="Microsoft Sans Serif"/>
        <w:noProof/>
      </w:rPr>
      <w:drawing>
        <wp:anchor distT="0" distB="0" distL="114300" distR="114300" simplePos="0" relativeHeight="251853824" behindDoc="1" locked="0" layoutInCell="1" allowOverlap="1" wp14:anchorId="4DC5BC45" wp14:editId="35D4866C">
          <wp:simplePos x="0" y="0"/>
          <wp:positionH relativeFrom="page">
            <wp:align>right</wp:align>
          </wp:positionH>
          <wp:positionV relativeFrom="page">
            <wp:align>bottom</wp:align>
          </wp:positionV>
          <wp:extent cx="1382400" cy="1620000"/>
          <wp:effectExtent l="0" t="0" r="8255" b="0"/>
          <wp:wrapNone/>
          <wp:docPr id="1050"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4A3ECD20" w14:textId="77777777" w:rsidTr="00736745">
      <w:tc>
        <w:tcPr>
          <w:tcW w:w="0" w:type="auto"/>
          <w:vAlign w:val="bottom"/>
        </w:tcPr>
        <w:p w14:paraId="1E3E0E5E" w14:textId="4D313711"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DB9E29F" w14:textId="0063DFA0"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F37C99F"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65021E9" w14:textId="77777777" w:rsidR="00AC51E6" w:rsidRPr="00240881" w:rsidRDefault="00AC51E6" w:rsidP="00250BBE">
    <w:pPr>
      <w:pStyle w:val="FooterBelowTab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013296" w14:paraId="75BE9A2E" w14:textId="77777777" w:rsidTr="002634FC">
      <w:tc>
        <w:tcPr>
          <w:tcW w:w="567" w:type="dxa"/>
          <w:vAlign w:val="bottom"/>
        </w:tcPr>
        <w:p w14:paraId="0447B56B" w14:textId="77777777" w:rsidR="00013296" w:rsidRPr="00250BBE" w:rsidRDefault="00013296" w:rsidP="0001329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4E076EA9" w14:textId="21D2D65D" w:rsidR="00013296" w:rsidRDefault="00013296" w:rsidP="00013296">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E2D2A5B" w14:textId="15924FAB" w:rsidR="00013296" w:rsidRDefault="00013296" w:rsidP="0001329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0E921F14" w14:textId="340994F7" w:rsidR="00AC51E6" w:rsidRPr="00240881" w:rsidRDefault="00013296" w:rsidP="00250BBE">
    <w:pPr>
      <w:pStyle w:val="FooterBelowTable"/>
    </w:pPr>
    <w:r w:rsidRPr="00D73D35">
      <w:rPr>
        <w:rFonts w:cs="Microsoft Sans Serif"/>
        <w:noProof/>
      </w:rPr>
      <w:drawing>
        <wp:anchor distT="0" distB="0" distL="114300" distR="114300" simplePos="0" relativeHeight="251889664" behindDoc="1" locked="0" layoutInCell="1" allowOverlap="1" wp14:anchorId="22A03F01" wp14:editId="6F9BAF26">
          <wp:simplePos x="0" y="0"/>
          <wp:positionH relativeFrom="page">
            <wp:posOffset>6111744</wp:posOffset>
          </wp:positionH>
          <wp:positionV relativeFrom="page">
            <wp:posOffset>9111746</wp:posOffset>
          </wp:positionV>
          <wp:extent cx="1382400" cy="1620000"/>
          <wp:effectExtent l="0" t="0" r="8255" b="0"/>
          <wp:wrapNone/>
          <wp:docPr id="104" name="Picture 10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5C1D3" w14:textId="77777777" w:rsidR="00AC51E6" w:rsidRDefault="00AC51E6">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CBCEE" w14:textId="77777777" w:rsidR="00AC51E6" w:rsidRDefault="00AC51E6" w:rsidP="009864D8">
    <w:pPr>
      <w:pStyle w:val="Footer"/>
    </w:pPr>
    <w:r w:rsidRPr="00D73D35">
      <w:rPr>
        <w:rFonts w:cs="Microsoft Sans Serif"/>
        <w:noProof/>
      </w:rPr>
      <w:drawing>
        <wp:anchor distT="0" distB="0" distL="114300" distR="114300" simplePos="0" relativeHeight="251855872" behindDoc="1" locked="0" layoutInCell="1" allowOverlap="1" wp14:anchorId="773928E7" wp14:editId="66E30E84">
          <wp:simplePos x="0" y="0"/>
          <wp:positionH relativeFrom="page">
            <wp:align>right</wp:align>
          </wp:positionH>
          <wp:positionV relativeFrom="page">
            <wp:align>bottom</wp:align>
          </wp:positionV>
          <wp:extent cx="1382400" cy="1620000"/>
          <wp:effectExtent l="0" t="0" r="8255" b="0"/>
          <wp:wrapNone/>
          <wp:docPr id="1051"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170C4591" w14:textId="77777777" w:rsidTr="00736745">
      <w:tc>
        <w:tcPr>
          <w:tcW w:w="567" w:type="dxa"/>
          <w:vAlign w:val="bottom"/>
        </w:tcPr>
        <w:p w14:paraId="01F8BC26"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3E56AE6F" w14:textId="3598DD0B"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E6EADBF" w14:textId="632E97BA"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4CD58299" w14:textId="77777777" w:rsidR="00AC51E6" w:rsidRPr="00240881" w:rsidRDefault="00AC51E6" w:rsidP="009864D8">
    <w:pPr>
      <w:pStyle w:val="FooterBelowTable"/>
    </w:pPr>
  </w:p>
  <w:p w14:paraId="360006E4" w14:textId="77777777" w:rsidR="00AC51E6" w:rsidRPr="009864D8" w:rsidRDefault="00AC51E6" w:rsidP="009864D8">
    <w:pPr>
      <w:pStyle w:val="FooterBelowTable"/>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A98B0" w14:textId="77777777" w:rsidR="00AC51E6" w:rsidRDefault="00AC51E6" w:rsidP="009864D8">
    <w:pPr>
      <w:pStyle w:val="Footer"/>
    </w:pPr>
    <w:r w:rsidRPr="00D73D35">
      <w:rPr>
        <w:rFonts w:cs="Microsoft Sans Serif"/>
        <w:noProof/>
      </w:rPr>
      <w:drawing>
        <wp:anchor distT="0" distB="0" distL="114300" distR="114300" simplePos="0" relativeHeight="251856896" behindDoc="1" locked="0" layoutInCell="1" allowOverlap="1" wp14:anchorId="2FB0CDAC" wp14:editId="2CCF12A8">
          <wp:simplePos x="0" y="0"/>
          <wp:positionH relativeFrom="page">
            <wp:align>right</wp:align>
          </wp:positionH>
          <wp:positionV relativeFrom="page">
            <wp:align>bottom</wp:align>
          </wp:positionV>
          <wp:extent cx="1382400" cy="1620000"/>
          <wp:effectExtent l="0" t="0" r="8255" b="0"/>
          <wp:wrapNone/>
          <wp:docPr id="1053"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5901B711" w14:textId="77777777" w:rsidTr="00736745">
      <w:tc>
        <w:tcPr>
          <w:tcW w:w="0" w:type="auto"/>
          <w:vAlign w:val="bottom"/>
        </w:tcPr>
        <w:p w14:paraId="12108184" w14:textId="45D678F9"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E4555CF" w14:textId="26CC20F8"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4F9AA28"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31D8EEA7" w14:textId="77777777" w:rsidR="00AC51E6" w:rsidRPr="00240881" w:rsidRDefault="00AC51E6" w:rsidP="00250BBE">
    <w:pPr>
      <w:pStyle w:val="FooterBelowTable"/>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258F7" w14:textId="77777777" w:rsidR="00AC51E6" w:rsidRDefault="00AC51E6" w:rsidP="009864D8">
    <w:pPr>
      <w:pStyle w:val="Footer"/>
    </w:pPr>
    <w:r w:rsidRPr="00D73D35">
      <w:rPr>
        <w:rFonts w:cs="Microsoft Sans Serif"/>
        <w:noProof/>
      </w:rPr>
      <w:drawing>
        <wp:anchor distT="0" distB="0" distL="114300" distR="114300" simplePos="0" relativeHeight="251862016" behindDoc="1" locked="0" layoutInCell="1" allowOverlap="1" wp14:anchorId="7087CC3D" wp14:editId="24B33D4B">
          <wp:simplePos x="0" y="0"/>
          <wp:positionH relativeFrom="page">
            <wp:align>right</wp:align>
          </wp:positionH>
          <wp:positionV relativeFrom="page">
            <wp:align>bottom</wp:align>
          </wp:positionV>
          <wp:extent cx="1382400" cy="1620000"/>
          <wp:effectExtent l="0" t="0" r="8255" b="0"/>
          <wp:wrapNone/>
          <wp:docPr id="1071"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696B662A" w14:textId="77777777" w:rsidTr="00736745">
      <w:tc>
        <w:tcPr>
          <w:tcW w:w="567" w:type="dxa"/>
          <w:vAlign w:val="bottom"/>
        </w:tcPr>
        <w:p w14:paraId="2CEBE562"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70CB9892" w14:textId="3D451AAC"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DA90D2D" w14:textId="47E7BA0E"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583B4BE6" w14:textId="77777777" w:rsidR="00AC51E6" w:rsidRPr="00240881" w:rsidRDefault="00AC51E6" w:rsidP="009864D8">
    <w:pPr>
      <w:pStyle w:val="FooterBelowTable"/>
    </w:pPr>
  </w:p>
  <w:p w14:paraId="75DB8CF2" w14:textId="77777777" w:rsidR="00AC51E6" w:rsidRPr="009864D8" w:rsidRDefault="00AC51E6" w:rsidP="009864D8">
    <w:pPr>
      <w:pStyle w:val="FooterBelowTable"/>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7634" w14:textId="77777777" w:rsidR="00AC51E6" w:rsidRDefault="00AC51E6" w:rsidP="009864D8">
    <w:pPr>
      <w:pStyle w:val="Footer"/>
    </w:pPr>
    <w:r w:rsidRPr="00D73D35">
      <w:rPr>
        <w:rFonts w:cs="Microsoft Sans Serif"/>
        <w:noProof/>
      </w:rPr>
      <w:drawing>
        <wp:anchor distT="0" distB="0" distL="114300" distR="114300" simplePos="0" relativeHeight="251860992" behindDoc="1" locked="0" layoutInCell="1" allowOverlap="1" wp14:anchorId="0B4326EA" wp14:editId="2A38891F">
          <wp:simplePos x="0" y="0"/>
          <wp:positionH relativeFrom="page">
            <wp:align>right</wp:align>
          </wp:positionH>
          <wp:positionV relativeFrom="page">
            <wp:align>bottom</wp:align>
          </wp:positionV>
          <wp:extent cx="1382400" cy="1620000"/>
          <wp:effectExtent l="0" t="0" r="8255" b="0"/>
          <wp:wrapNone/>
          <wp:docPr id="1072"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34C5A770" w14:textId="77777777" w:rsidTr="00736745">
      <w:tc>
        <w:tcPr>
          <w:tcW w:w="0" w:type="auto"/>
          <w:vAlign w:val="bottom"/>
        </w:tcPr>
        <w:p w14:paraId="53CE8C3F" w14:textId="4C2C12EF"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5E7382F" w14:textId="58D08E28"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0263411D"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DB54C7B" w14:textId="77777777" w:rsidR="00AC51E6" w:rsidRPr="00240881" w:rsidRDefault="00AC51E6" w:rsidP="00250BBE">
    <w:pPr>
      <w:pStyle w:val="FooterBelowTable"/>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25213" w14:textId="77777777" w:rsidR="00AC51E6" w:rsidRDefault="00AC51E6">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7A46F" w14:textId="77777777" w:rsidR="00AC51E6" w:rsidRDefault="00AC51E6" w:rsidP="009864D8">
    <w:pPr>
      <w:pStyle w:val="Footer"/>
    </w:pPr>
    <w:r w:rsidRPr="00D73D35">
      <w:rPr>
        <w:rFonts w:cs="Microsoft Sans Serif"/>
        <w:noProof/>
      </w:rPr>
      <w:drawing>
        <wp:anchor distT="0" distB="0" distL="114300" distR="114300" simplePos="0" relativeHeight="251863040" behindDoc="1" locked="0" layoutInCell="1" allowOverlap="1" wp14:anchorId="31A7F67F" wp14:editId="13A8430D">
          <wp:simplePos x="0" y="0"/>
          <wp:positionH relativeFrom="page">
            <wp:align>right</wp:align>
          </wp:positionH>
          <wp:positionV relativeFrom="page">
            <wp:align>bottom</wp:align>
          </wp:positionV>
          <wp:extent cx="1382400" cy="1620000"/>
          <wp:effectExtent l="0" t="0" r="8255" b="0"/>
          <wp:wrapNone/>
          <wp:docPr id="1073"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12FF7979" w14:textId="77777777" w:rsidTr="00736745">
      <w:tc>
        <w:tcPr>
          <w:tcW w:w="567" w:type="dxa"/>
          <w:vAlign w:val="bottom"/>
        </w:tcPr>
        <w:p w14:paraId="5C9BEB99"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64AA2C0A" w14:textId="02A594D1"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F686534" w14:textId="6A9A9E49"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6DE3DAEA" w14:textId="77777777" w:rsidR="00AC51E6" w:rsidRPr="00240881" w:rsidRDefault="00AC51E6" w:rsidP="009864D8">
    <w:pPr>
      <w:pStyle w:val="FooterBelowTable"/>
    </w:pPr>
  </w:p>
  <w:p w14:paraId="5952398B" w14:textId="77777777" w:rsidR="00AC51E6" w:rsidRPr="009864D8" w:rsidRDefault="00AC51E6" w:rsidP="009864D8">
    <w:pPr>
      <w:pStyle w:val="FooterBelowTable"/>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E941E" w14:textId="77777777" w:rsidR="00AC51E6" w:rsidRDefault="00AC51E6" w:rsidP="009864D8">
    <w:pPr>
      <w:pStyle w:val="Footer"/>
    </w:pPr>
    <w:r w:rsidRPr="00D73D35">
      <w:rPr>
        <w:rFonts w:cs="Microsoft Sans Serif"/>
        <w:noProof/>
      </w:rPr>
      <w:drawing>
        <wp:anchor distT="0" distB="0" distL="114300" distR="114300" simplePos="0" relativeHeight="251864064" behindDoc="1" locked="0" layoutInCell="1" allowOverlap="1" wp14:anchorId="39210631" wp14:editId="42F74FAE">
          <wp:simplePos x="0" y="0"/>
          <wp:positionH relativeFrom="page">
            <wp:align>right</wp:align>
          </wp:positionH>
          <wp:positionV relativeFrom="page">
            <wp:align>bottom</wp:align>
          </wp:positionV>
          <wp:extent cx="1382400" cy="1620000"/>
          <wp:effectExtent l="0" t="0" r="8255" b="0"/>
          <wp:wrapNone/>
          <wp:docPr id="1074"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39DD2A68" w14:textId="77777777" w:rsidTr="00736745">
      <w:tc>
        <w:tcPr>
          <w:tcW w:w="0" w:type="auto"/>
          <w:vAlign w:val="bottom"/>
        </w:tcPr>
        <w:p w14:paraId="79E52547" w14:textId="23D4D85A"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66D40196" w14:textId="53FE804E"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E4DCDCD"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74B0B836" w14:textId="77777777" w:rsidR="00AC51E6" w:rsidRPr="00240881" w:rsidRDefault="00AC51E6" w:rsidP="00250BBE">
    <w:pPr>
      <w:pStyle w:val="FooterBelowTable"/>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74055" w14:textId="77777777" w:rsidR="00AC51E6" w:rsidRDefault="00AC51E6" w:rsidP="009864D8">
    <w:pPr>
      <w:pStyle w:val="Footer"/>
    </w:pPr>
    <w:r w:rsidRPr="00D73D35">
      <w:rPr>
        <w:rFonts w:cs="Microsoft Sans Serif"/>
        <w:noProof/>
      </w:rPr>
      <w:drawing>
        <wp:anchor distT="0" distB="0" distL="114300" distR="114300" simplePos="0" relativeHeight="251869184" behindDoc="1" locked="0" layoutInCell="1" allowOverlap="1" wp14:anchorId="3780ECB8" wp14:editId="6806314C">
          <wp:simplePos x="0" y="0"/>
          <wp:positionH relativeFrom="page">
            <wp:align>right</wp:align>
          </wp:positionH>
          <wp:positionV relativeFrom="page">
            <wp:align>bottom</wp:align>
          </wp:positionV>
          <wp:extent cx="1382400" cy="1620000"/>
          <wp:effectExtent l="0" t="0" r="8255" b="0"/>
          <wp:wrapNone/>
          <wp:docPr id="1077"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435BF404" w14:textId="77777777" w:rsidTr="00736745">
      <w:tc>
        <w:tcPr>
          <w:tcW w:w="567" w:type="dxa"/>
          <w:vAlign w:val="bottom"/>
        </w:tcPr>
        <w:p w14:paraId="6ACBEB05"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C041F78" w14:textId="7237B01D"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53813CA" w14:textId="01BF4211"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39AD09CE" w14:textId="77777777" w:rsidR="00AC51E6" w:rsidRPr="00240881" w:rsidRDefault="00AC51E6" w:rsidP="009864D8">
    <w:pPr>
      <w:pStyle w:val="FooterBelowTable"/>
    </w:pPr>
  </w:p>
  <w:p w14:paraId="3E5E0132" w14:textId="77777777" w:rsidR="00AC51E6" w:rsidRPr="009864D8" w:rsidRDefault="00AC51E6" w:rsidP="009864D8">
    <w:pPr>
      <w:pStyle w:val="FooterBelowTable"/>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9E392" w14:textId="77777777" w:rsidR="00AC51E6" w:rsidRDefault="00AC51E6" w:rsidP="009864D8">
    <w:pPr>
      <w:pStyle w:val="Footer"/>
    </w:pPr>
    <w:r w:rsidRPr="00D73D35">
      <w:rPr>
        <w:rFonts w:cs="Microsoft Sans Serif"/>
        <w:noProof/>
      </w:rPr>
      <w:drawing>
        <wp:anchor distT="0" distB="0" distL="114300" distR="114300" simplePos="0" relativeHeight="251868160" behindDoc="1" locked="0" layoutInCell="1" allowOverlap="1" wp14:anchorId="509E245F" wp14:editId="5DE642B3">
          <wp:simplePos x="0" y="0"/>
          <wp:positionH relativeFrom="page">
            <wp:align>right</wp:align>
          </wp:positionH>
          <wp:positionV relativeFrom="page">
            <wp:align>bottom</wp:align>
          </wp:positionV>
          <wp:extent cx="1382400" cy="1620000"/>
          <wp:effectExtent l="0" t="0" r="8255" b="0"/>
          <wp:wrapNone/>
          <wp:docPr id="1078"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60CDA566" w14:textId="77777777" w:rsidTr="00736745">
      <w:tc>
        <w:tcPr>
          <w:tcW w:w="0" w:type="auto"/>
          <w:vAlign w:val="bottom"/>
        </w:tcPr>
        <w:p w14:paraId="48CC1182" w14:textId="0D77773B"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57C88E47" w14:textId="10247F4C"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440722C5"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4C4F1EFC" w14:textId="77777777" w:rsidR="00AC51E6" w:rsidRPr="00240881" w:rsidRDefault="00AC51E6" w:rsidP="00250BBE">
    <w:pPr>
      <w:pStyle w:val="FooterBelowTab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003AB" w14:textId="77777777" w:rsidR="00AC51E6" w:rsidRDefault="00AC51E6">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13243" w14:textId="77777777" w:rsidR="00AC51E6" w:rsidRDefault="00AC51E6">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DF668" w14:textId="77777777" w:rsidR="00AC51E6" w:rsidRDefault="00AC51E6" w:rsidP="009864D8">
    <w:pPr>
      <w:pStyle w:val="Footer"/>
    </w:pPr>
    <w:r w:rsidRPr="00D73D35">
      <w:rPr>
        <w:rFonts w:cs="Microsoft Sans Serif"/>
        <w:noProof/>
      </w:rPr>
      <w:drawing>
        <wp:anchor distT="0" distB="0" distL="114300" distR="114300" simplePos="0" relativeHeight="251870208" behindDoc="1" locked="0" layoutInCell="1" allowOverlap="1" wp14:anchorId="5F8A32EB" wp14:editId="53D03D3B">
          <wp:simplePos x="0" y="0"/>
          <wp:positionH relativeFrom="page">
            <wp:align>right</wp:align>
          </wp:positionH>
          <wp:positionV relativeFrom="page">
            <wp:align>bottom</wp:align>
          </wp:positionV>
          <wp:extent cx="1382400" cy="1620000"/>
          <wp:effectExtent l="0" t="0" r="8255" b="0"/>
          <wp:wrapNone/>
          <wp:docPr id="194"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51790B94" w14:textId="77777777" w:rsidTr="00736745">
      <w:tc>
        <w:tcPr>
          <w:tcW w:w="567" w:type="dxa"/>
          <w:vAlign w:val="bottom"/>
        </w:tcPr>
        <w:p w14:paraId="4842EB37"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4A468B80" w14:textId="2769A023"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F628445" w14:textId="15D59B3C"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BBE15AB" w14:textId="77777777" w:rsidR="00AC51E6" w:rsidRPr="00240881" w:rsidRDefault="00AC51E6" w:rsidP="009864D8">
    <w:pPr>
      <w:pStyle w:val="FooterBelowTable"/>
    </w:pPr>
  </w:p>
  <w:p w14:paraId="3651FFFD" w14:textId="77777777" w:rsidR="00AC51E6" w:rsidRPr="009864D8" w:rsidRDefault="00AC51E6" w:rsidP="009864D8">
    <w:pPr>
      <w:pStyle w:val="FooterBelowTable"/>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86D61" w14:textId="77777777" w:rsidR="00AC51E6" w:rsidRDefault="00AC51E6" w:rsidP="009864D8">
    <w:pPr>
      <w:pStyle w:val="Footer"/>
    </w:pPr>
    <w:r w:rsidRPr="00D73D35">
      <w:rPr>
        <w:rFonts w:cs="Microsoft Sans Serif"/>
        <w:noProof/>
      </w:rPr>
      <w:drawing>
        <wp:anchor distT="0" distB="0" distL="114300" distR="114300" simplePos="0" relativeHeight="251871232" behindDoc="1" locked="0" layoutInCell="1" allowOverlap="1" wp14:anchorId="76C9F4CB" wp14:editId="3CC11352">
          <wp:simplePos x="0" y="0"/>
          <wp:positionH relativeFrom="page">
            <wp:align>right</wp:align>
          </wp:positionH>
          <wp:positionV relativeFrom="page">
            <wp:align>bottom</wp:align>
          </wp:positionV>
          <wp:extent cx="1382400" cy="1620000"/>
          <wp:effectExtent l="0" t="0" r="8255" b="0"/>
          <wp:wrapNone/>
          <wp:docPr id="195"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5116B8FD" w14:textId="77777777" w:rsidTr="00736745">
      <w:tc>
        <w:tcPr>
          <w:tcW w:w="0" w:type="auto"/>
          <w:vAlign w:val="bottom"/>
        </w:tcPr>
        <w:p w14:paraId="2849296A" w14:textId="0C2D8A9D"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9C685C7" w14:textId="3550C610"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006D498"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FC39FCB" w14:textId="77777777" w:rsidR="00AC51E6" w:rsidRPr="00240881" w:rsidRDefault="00AC51E6" w:rsidP="00250BBE">
    <w:pPr>
      <w:pStyle w:val="FooterBelowTable"/>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BCBE" w14:textId="77777777" w:rsidR="00AC51E6" w:rsidRDefault="00AC51E6" w:rsidP="009864D8">
    <w:pPr>
      <w:pStyle w:val="Footer"/>
    </w:pPr>
    <w:r w:rsidRPr="00D73D35">
      <w:rPr>
        <w:rFonts w:cs="Microsoft Sans Serif"/>
        <w:noProof/>
      </w:rPr>
      <w:drawing>
        <wp:anchor distT="0" distB="0" distL="114300" distR="114300" simplePos="0" relativeHeight="251876352" behindDoc="1" locked="0" layoutInCell="1" allowOverlap="1" wp14:anchorId="465FC377" wp14:editId="62DA73C9">
          <wp:simplePos x="0" y="0"/>
          <wp:positionH relativeFrom="page">
            <wp:align>right</wp:align>
          </wp:positionH>
          <wp:positionV relativeFrom="page">
            <wp:align>bottom</wp:align>
          </wp:positionV>
          <wp:extent cx="1382400" cy="1620000"/>
          <wp:effectExtent l="0" t="0" r="8255" b="0"/>
          <wp:wrapNone/>
          <wp:docPr id="206"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23BFD2FD" w14:textId="77777777" w:rsidTr="00736745">
      <w:tc>
        <w:tcPr>
          <w:tcW w:w="567" w:type="dxa"/>
          <w:vAlign w:val="bottom"/>
        </w:tcPr>
        <w:p w14:paraId="16F8A0BD"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5B3B32B9" w14:textId="2B1421F5"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915C8AA" w14:textId="2BB88581"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110DF45A" w14:textId="77777777" w:rsidR="00AC51E6" w:rsidRPr="00240881" w:rsidRDefault="00AC51E6" w:rsidP="009864D8">
    <w:pPr>
      <w:pStyle w:val="FooterBelowTable"/>
    </w:pPr>
  </w:p>
  <w:p w14:paraId="5F63DC43" w14:textId="77777777" w:rsidR="00AC51E6" w:rsidRPr="009864D8" w:rsidRDefault="00AC51E6" w:rsidP="009864D8">
    <w:pPr>
      <w:pStyle w:val="FooterBelowTable"/>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34B9D" w14:textId="77777777" w:rsidR="00AC51E6" w:rsidRDefault="00AC51E6" w:rsidP="009864D8">
    <w:pPr>
      <w:pStyle w:val="Footer"/>
    </w:pPr>
    <w:r w:rsidRPr="00D73D35">
      <w:rPr>
        <w:rFonts w:cs="Microsoft Sans Serif"/>
        <w:noProof/>
      </w:rPr>
      <w:drawing>
        <wp:anchor distT="0" distB="0" distL="114300" distR="114300" simplePos="0" relativeHeight="251875328" behindDoc="1" locked="0" layoutInCell="1" allowOverlap="1" wp14:anchorId="7198D1C4" wp14:editId="0EB42DB0">
          <wp:simplePos x="0" y="0"/>
          <wp:positionH relativeFrom="page">
            <wp:align>right</wp:align>
          </wp:positionH>
          <wp:positionV relativeFrom="page">
            <wp:align>bottom</wp:align>
          </wp:positionV>
          <wp:extent cx="1382400" cy="1620000"/>
          <wp:effectExtent l="0" t="0" r="8255" b="0"/>
          <wp:wrapNone/>
          <wp:docPr id="207"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50939139" w14:textId="77777777" w:rsidTr="00736745">
      <w:tc>
        <w:tcPr>
          <w:tcW w:w="0" w:type="auto"/>
          <w:vAlign w:val="bottom"/>
        </w:tcPr>
        <w:p w14:paraId="0558965D" w14:textId="7B95C341"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28D1679" w14:textId="3125E308"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69A3EBA2"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48371CB6" w14:textId="77777777" w:rsidR="00AC51E6" w:rsidRPr="00240881" w:rsidRDefault="00AC51E6" w:rsidP="00250BBE">
    <w:pPr>
      <w:pStyle w:val="FooterBelowTable"/>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64FFA" w14:textId="77777777" w:rsidR="00AC51E6" w:rsidRDefault="00AC51E6">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42F2D" w14:textId="77777777" w:rsidR="00AC51E6" w:rsidRDefault="00AC51E6" w:rsidP="009864D8">
    <w:pPr>
      <w:pStyle w:val="Footer"/>
    </w:pPr>
    <w:r w:rsidRPr="00D73D35">
      <w:rPr>
        <w:rFonts w:cs="Microsoft Sans Serif"/>
        <w:noProof/>
      </w:rPr>
      <w:drawing>
        <wp:anchor distT="0" distB="0" distL="114300" distR="114300" simplePos="0" relativeHeight="251877376" behindDoc="1" locked="0" layoutInCell="1" allowOverlap="1" wp14:anchorId="4BECC12A" wp14:editId="54BB41B9">
          <wp:simplePos x="0" y="0"/>
          <wp:positionH relativeFrom="page">
            <wp:align>right</wp:align>
          </wp:positionH>
          <wp:positionV relativeFrom="page">
            <wp:align>bottom</wp:align>
          </wp:positionV>
          <wp:extent cx="1382400" cy="1620000"/>
          <wp:effectExtent l="0" t="0" r="8255" b="0"/>
          <wp:wrapNone/>
          <wp:docPr id="209"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7E62B71C" w14:textId="77777777" w:rsidTr="00736745">
      <w:tc>
        <w:tcPr>
          <w:tcW w:w="567" w:type="dxa"/>
          <w:vAlign w:val="bottom"/>
        </w:tcPr>
        <w:p w14:paraId="1CF294DC"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14588A7" w14:textId="4B875E48"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03982226" w14:textId="68005C1A"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C17ACED" w14:textId="77777777" w:rsidR="00AC51E6" w:rsidRPr="00240881" w:rsidRDefault="00AC51E6" w:rsidP="009864D8">
    <w:pPr>
      <w:pStyle w:val="FooterBelowTable"/>
    </w:pPr>
  </w:p>
  <w:p w14:paraId="2351CE66" w14:textId="77777777" w:rsidR="00AC51E6" w:rsidRPr="009864D8" w:rsidRDefault="00AC51E6" w:rsidP="009864D8">
    <w:pPr>
      <w:pStyle w:val="FooterBelowTable"/>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32725" w14:textId="77777777" w:rsidR="00AC51E6" w:rsidRDefault="00AC51E6" w:rsidP="009864D8">
    <w:pPr>
      <w:pStyle w:val="Footer"/>
    </w:pPr>
    <w:r w:rsidRPr="00D73D35">
      <w:rPr>
        <w:rFonts w:cs="Microsoft Sans Serif"/>
        <w:noProof/>
      </w:rPr>
      <w:drawing>
        <wp:anchor distT="0" distB="0" distL="114300" distR="114300" simplePos="0" relativeHeight="251878400" behindDoc="1" locked="0" layoutInCell="1" allowOverlap="1" wp14:anchorId="2ED52B67" wp14:editId="42EED60D">
          <wp:simplePos x="0" y="0"/>
          <wp:positionH relativeFrom="page">
            <wp:align>right</wp:align>
          </wp:positionH>
          <wp:positionV relativeFrom="page">
            <wp:align>bottom</wp:align>
          </wp:positionV>
          <wp:extent cx="1382400" cy="1620000"/>
          <wp:effectExtent l="0" t="0" r="8255" b="0"/>
          <wp:wrapNone/>
          <wp:docPr id="210"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6BA58CAD" w14:textId="77777777" w:rsidTr="00736745">
      <w:tc>
        <w:tcPr>
          <w:tcW w:w="0" w:type="auto"/>
          <w:vAlign w:val="bottom"/>
        </w:tcPr>
        <w:p w14:paraId="5DF1BE0F" w14:textId="3D7A2623"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E153CF6" w14:textId="77B314BF"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2FD07858"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4912B857" w14:textId="77777777" w:rsidR="00AC51E6" w:rsidRPr="00240881" w:rsidRDefault="00AC51E6" w:rsidP="00250BBE">
    <w:pPr>
      <w:pStyle w:val="FooterBelowTable"/>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5060" w14:textId="77777777" w:rsidR="00AC51E6" w:rsidRDefault="00AC51E6" w:rsidP="009864D8">
    <w:pPr>
      <w:pStyle w:val="Footer"/>
    </w:pPr>
    <w:r w:rsidRPr="00D73D35">
      <w:rPr>
        <w:rFonts w:cs="Microsoft Sans Serif"/>
        <w:noProof/>
      </w:rPr>
      <w:drawing>
        <wp:anchor distT="0" distB="0" distL="114300" distR="114300" simplePos="0" relativeHeight="251883520" behindDoc="1" locked="0" layoutInCell="1" allowOverlap="1" wp14:anchorId="035A51E4" wp14:editId="3B045605">
          <wp:simplePos x="0" y="0"/>
          <wp:positionH relativeFrom="page">
            <wp:align>right</wp:align>
          </wp:positionH>
          <wp:positionV relativeFrom="page">
            <wp:align>bottom</wp:align>
          </wp:positionV>
          <wp:extent cx="1382400" cy="1620000"/>
          <wp:effectExtent l="0" t="0" r="8255" b="0"/>
          <wp:wrapNone/>
          <wp:docPr id="214"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661AC84C" w14:textId="77777777" w:rsidTr="00736745">
      <w:tc>
        <w:tcPr>
          <w:tcW w:w="567" w:type="dxa"/>
          <w:vAlign w:val="bottom"/>
        </w:tcPr>
        <w:p w14:paraId="64366058"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151AF846" w14:textId="588AE58A"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6B342E9" w14:textId="5906DD24"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2C82FBC7" w14:textId="77777777" w:rsidR="00AC51E6" w:rsidRPr="00240881" w:rsidRDefault="00AC51E6" w:rsidP="009864D8">
    <w:pPr>
      <w:pStyle w:val="FooterBelowTable"/>
    </w:pPr>
  </w:p>
  <w:p w14:paraId="3801D7E9" w14:textId="77777777" w:rsidR="00AC51E6" w:rsidRPr="009864D8" w:rsidRDefault="00AC51E6" w:rsidP="009864D8">
    <w:pPr>
      <w:pStyle w:val="FooterBelowTable"/>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BEB45" w14:textId="77777777" w:rsidR="00AC51E6" w:rsidRDefault="00AC51E6" w:rsidP="009864D8">
    <w:pPr>
      <w:pStyle w:val="Footer"/>
    </w:pPr>
    <w:r w:rsidRPr="00D73D35">
      <w:rPr>
        <w:rFonts w:cs="Microsoft Sans Serif"/>
        <w:noProof/>
      </w:rPr>
      <w:drawing>
        <wp:anchor distT="0" distB="0" distL="114300" distR="114300" simplePos="0" relativeHeight="251882496" behindDoc="1" locked="0" layoutInCell="1" allowOverlap="1" wp14:anchorId="3064CE84" wp14:editId="2653697C">
          <wp:simplePos x="0" y="0"/>
          <wp:positionH relativeFrom="page">
            <wp:align>right</wp:align>
          </wp:positionH>
          <wp:positionV relativeFrom="page">
            <wp:align>bottom</wp:align>
          </wp:positionV>
          <wp:extent cx="1382400" cy="1620000"/>
          <wp:effectExtent l="0" t="0" r="8255" b="0"/>
          <wp:wrapNone/>
          <wp:docPr id="215"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6A3AC7EC" w14:textId="77777777" w:rsidTr="00736745">
      <w:tc>
        <w:tcPr>
          <w:tcW w:w="0" w:type="auto"/>
          <w:vAlign w:val="bottom"/>
        </w:tcPr>
        <w:p w14:paraId="089D9A8D" w14:textId="3615C3E9"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13EB697" w14:textId="68E1A753"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DEF8E80"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C1499A6" w14:textId="77777777" w:rsidR="00AC51E6" w:rsidRPr="00240881" w:rsidRDefault="00AC51E6" w:rsidP="00250BBE">
    <w:pPr>
      <w:pStyle w:val="FooterBelowTab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28131" w14:textId="7760E2E4" w:rsidR="00AC51E6" w:rsidRDefault="00AC51E6" w:rsidP="009864D8">
    <w:pPr>
      <w:pStyle w:val="Footer"/>
    </w:pPr>
    <w:r w:rsidRPr="00D73D35">
      <w:rPr>
        <w:rFonts w:cs="Microsoft Sans Serif"/>
        <w:noProof/>
      </w:rPr>
      <w:drawing>
        <wp:anchor distT="0" distB="0" distL="114300" distR="114300" simplePos="0" relativeHeight="251666432" behindDoc="1" locked="0" layoutInCell="1" allowOverlap="1" wp14:anchorId="1E46D5C6" wp14:editId="57EE86B8">
          <wp:simplePos x="0" y="0"/>
          <wp:positionH relativeFrom="page">
            <wp:align>right</wp:align>
          </wp:positionH>
          <wp:positionV relativeFrom="page">
            <wp:align>bottom</wp:align>
          </wp:positionV>
          <wp:extent cx="1382400" cy="1620000"/>
          <wp:effectExtent l="0" t="0" r="8255" b="0"/>
          <wp:wrapNone/>
          <wp:docPr id="35" name="Picture 3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AC51E6" w14:paraId="14D61C8C" w14:textId="77777777" w:rsidTr="00736745">
      <w:tc>
        <w:tcPr>
          <w:tcW w:w="567" w:type="dxa"/>
          <w:vAlign w:val="bottom"/>
        </w:tcPr>
        <w:p w14:paraId="5A12DC49"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2099D229" w14:textId="5211EA3C"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4820291D" w14:textId="2BDC7874"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7511E69F" w14:textId="77777777" w:rsidR="00AC51E6" w:rsidRPr="00240881" w:rsidRDefault="00AC51E6" w:rsidP="009864D8">
    <w:pPr>
      <w:pStyle w:val="FooterBelowTable"/>
    </w:pPr>
  </w:p>
  <w:p w14:paraId="4AC951B4" w14:textId="1F96CDC6" w:rsidR="00AC51E6" w:rsidRPr="009864D8" w:rsidRDefault="00AC51E6" w:rsidP="009864D8">
    <w:pPr>
      <w:pStyle w:val="FooterBelowTable"/>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EDF03" w14:textId="77777777" w:rsidR="00AC51E6" w:rsidRDefault="00AC51E6">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3766D" w14:textId="77777777" w:rsidR="00AC51E6" w:rsidRDefault="00AC51E6" w:rsidP="009864D8">
    <w:pPr>
      <w:pStyle w:val="Footer"/>
    </w:pPr>
    <w:r w:rsidRPr="00D73D35">
      <w:rPr>
        <w:rFonts w:cs="Microsoft Sans Serif"/>
        <w:noProof/>
      </w:rPr>
      <w:drawing>
        <wp:anchor distT="0" distB="0" distL="114300" distR="114300" simplePos="0" relativeHeight="251884544" behindDoc="1" locked="0" layoutInCell="1" allowOverlap="1" wp14:anchorId="174904D0" wp14:editId="674A4DA4">
          <wp:simplePos x="0" y="0"/>
          <wp:positionH relativeFrom="page">
            <wp:align>right</wp:align>
          </wp:positionH>
          <wp:positionV relativeFrom="page">
            <wp:align>bottom</wp:align>
          </wp:positionV>
          <wp:extent cx="1382400" cy="1620000"/>
          <wp:effectExtent l="0" t="0" r="8255" b="0"/>
          <wp:wrapNone/>
          <wp:docPr id="218"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AC51E6" w14:paraId="116B7577" w14:textId="77777777" w:rsidTr="00736745">
      <w:tc>
        <w:tcPr>
          <w:tcW w:w="567" w:type="dxa"/>
          <w:vAlign w:val="bottom"/>
        </w:tcPr>
        <w:p w14:paraId="4903203E"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0" w:type="auto"/>
          <w:vAlign w:val="bottom"/>
        </w:tcPr>
        <w:p w14:paraId="17F8D30D" w14:textId="6303E97A"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3FC55C1C" w14:textId="2B6CD364"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62862128" w14:textId="77777777" w:rsidR="00AC51E6" w:rsidRPr="00240881" w:rsidRDefault="00AC51E6" w:rsidP="009864D8">
    <w:pPr>
      <w:pStyle w:val="FooterBelowTable"/>
    </w:pPr>
  </w:p>
  <w:p w14:paraId="4EB2EDF2" w14:textId="77777777" w:rsidR="00AC51E6" w:rsidRPr="009864D8" w:rsidRDefault="00AC51E6" w:rsidP="009864D8">
    <w:pPr>
      <w:pStyle w:val="FooterBelowTable"/>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DE399" w14:textId="77777777" w:rsidR="00AC51E6" w:rsidRDefault="00AC51E6" w:rsidP="009864D8">
    <w:pPr>
      <w:pStyle w:val="Footer"/>
    </w:pPr>
    <w:r w:rsidRPr="00D73D35">
      <w:rPr>
        <w:rFonts w:cs="Microsoft Sans Serif"/>
        <w:noProof/>
      </w:rPr>
      <w:drawing>
        <wp:anchor distT="0" distB="0" distL="114300" distR="114300" simplePos="0" relativeHeight="251885568" behindDoc="1" locked="0" layoutInCell="1" allowOverlap="1" wp14:anchorId="2891819E" wp14:editId="71265998">
          <wp:simplePos x="0" y="0"/>
          <wp:positionH relativeFrom="page">
            <wp:align>right</wp:align>
          </wp:positionH>
          <wp:positionV relativeFrom="page">
            <wp:align>bottom</wp:align>
          </wp:positionV>
          <wp:extent cx="1382400" cy="1620000"/>
          <wp:effectExtent l="0" t="0" r="8255" b="0"/>
          <wp:wrapNone/>
          <wp:docPr id="227"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C51E6" w14:paraId="6998412F" w14:textId="77777777" w:rsidTr="00736745">
      <w:tc>
        <w:tcPr>
          <w:tcW w:w="0" w:type="auto"/>
          <w:vAlign w:val="bottom"/>
        </w:tcPr>
        <w:p w14:paraId="217160F7" w14:textId="0F1D85C7"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5A1AB4A" w14:textId="51EEA672"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634FB43"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1098E0E" w14:textId="77777777" w:rsidR="00AC51E6" w:rsidRPr="00240881" w:rsidRDefault="00AC51E6" w:rsidP="00250BBE">
    <w:pPr>
      <w:pStyle w:val="FooterBelowTable"/>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0A07C" w14:textId="77777777" w:rsidR="00AC51E6" w:rsidRDefault="00AC51E6" w:rsidP="009864D8">
    <w:pPr>
      <w:pStyle w:val="Footer"/>
    </w:pPr>
    <w:r w:rsidRPr="00D73D35">
      <w:rPr>
        <w:rFonts w:cs="Microsoft Sans Serif"/>
        <w:noProof/>
      </w:rPr>
      <w:drawing>
        <wp:anchor distT="0" distB="0" distL="114300" distR="114300" simplePos="0" relativeHeight="251836416" behindDoc="1" locked="0" layoutInCell="1" allowOverlap="1" wp14:anchorId="61894237" wp14:editId="69BE3123">
          <wp:simplePos x="0" y="0"/>
          <wp:positionH relativeFrom="page">
            <wp:align>right</wp:align>
          </wp:positionH>
          <wp:positionV relativeFrom="page">
            <wp:align>bottom</wp:align>
          </wp:positionV>
          <wp:extent cx="1382400" cy="1620000"/>
          <wp:effectExtent l="0" t="0" r="8255" b="0"/>
          <wp:wrapNone/>
          <wp:docPr id="90" name="Picture 9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12"/>
      <w:gridCol w:w="8632"/>
    </w:tblGrid>
    <w:tr w:rsidR="00AC51E6" w14:paraId="01EDB2DE" w14:textId="77777777" w:rsidTr="004A514D">
      <w:tc>
        <w:tcPr>
          <w:tcW w:w="120" w:type="pct"/>
          <w:vAlign w:val="bottom"/>
        </w:tcPr>
        <w:p w14:paraId="7D9996AD"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4880" w:type="pct"/>
          <w:vAlign w:val="bottom"/>
        </w:tcPr>
        <w:p w14:paraId="08365EB1" w14:textId="1DE8BC6B"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28DB58E3" w14:textId="2996646D"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16F39D2F" w14:textId="77777777" w:rsidR="00AC51E6" w:rsidRPr="00240881" w:rsidRDefault="00AC51E6" w:rsidP="009864D8">
    <w:pPr>
      <w:pStyle w:val="FooterBelowTable"/>
    </w:pPr>
  </w:p>
  <w:p w14:paraId="1AE1BFD6" w14:textId="77777777" w:rsidR="00AC51E6" w:rsidRPr="009864D8" w:rsidRDefault="00AC51E6" w:rsidP="009864D8">
    <w:pPr>
      <w:pStyle w:val="FooterBelowTable"/>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7A6AE" w14:textId="77777777" w:rsidR="00AC51E6" w:rsidRDefault="00AC51E6" w:rsidP="009864D8">
    <w:pPr>
      <w:pStyle w:val="Footer"/>
    </w:pPr>
    <w:r w:rsidRPr="00D73D35">
      <w:rPr>
        <w:rFonts w:cs="Microsoft Sans Serif"/>
        <w:noProof/>
      </w:rPr>
      <w:drawing>
        <wp:anchor distT="0" distB="0" distL="114300" distR="114300" simplePos="0" relativeHeight="251834368" behindDoc="1" locked="0" layoutInCell="1" allowOverlap="1" wp14:anchorId="78DDF575" wp14:editId="761E7433">
          <wp:simplePos x="0" y="0"/>
          <wp:positionH relativeFrom="page">
            <wp:align>right</wp:align>
          </wp:positionH>
          <wp:positionV relativeFrom="page">
            <wp:align>bottom</wp:align>
          </wp:positionV>
          <wp:extent cx="1382400" cy="1620000"/>
          <wp:effectExtent l="0" t="0" r="8255" b="0"/>
          <wp:wrapNone/>
          <wp:docPr id="91" name="Picture 9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61C3C5EE" w14:textId="77777777" w:rsidTr="00736745">
      <w:tc>
        <w:tcPr>
          <w:tcW w:w="0" w:type="auto"/>
          <w:vAlign w:val="bottom"/>
        </w:tcPr>
        <w:p w14:paraId="6082277E" w14:textId="63404D95"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C31F525" w14:textId="408E096F"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23968D9F"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E8D2C01" w14:textId="77777777" w:rsidR="00AC51E6" w:rsidRPr="00240881" w:rsidRDefault="00AC51E6" w:rsidP="00250BBE">
    <w:pPr>
      <w:pStyle w:val="FooterBelowTable"/>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8C93C" w14:textId="77777777" w:rsidR="00AC51E6" w:rsidRDefault="00AC51E6" w:rsidP="009864D8">
    <w:pPr>
      <w:pStyle w:val="Footer"/>
    </w:pPr>
    <w:r w:rsidRPr="00D73D35">
      <w:rPr>
        <w:rFonts w:cs="Microsoft Sans Serif"/>
        <w:noProof/>
      </w:rPr>
      <w:drawing>
        <wp:anchor distT="0" distB="0" distL="114300" distR="114300" simplePos="0" relativeHeight="251739136" behindDoc="1" locked="0" layoutInCell="1" allowOverlap="1" wp14:anchorId="6ED108B1" wp14:editId="6447582C">
          <wp:simplePos x="0" y="0"/>
          <wp:positionH relativeFrom="page">
            <wp:align>right</wp:align>
          </wp:positionH>
          <wp:positionV relativeFrom="page">
            <wp:align>bottom</wp:align>
          </wp:positionV>
          <wp:extent cx="1382400" cy="1620000"/>
          <wp:effectExtent l="0" t="0" r="8255" b="0"/>
          <wp:wrapNone/>
          <wp:docPr id="107" name="Picture 10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85"/>
      <w:gridCol w:w="8559"/>
    </w:tblGrid>
    <w:tr w:rsidR="00AC51E6" w14:paraId="74A39911" w14:textId="77777777" w:rsidTr="0047356F">
      <w:tc>
        <w:tcPr>
          <w:tcW w:w="161" w:type="pct"/>
          <w:vAlign w:val="bottom"/>
        </w:tcPr>
        <w:p w14:paraId="3C4CDEF6" w14:textId="77777777" w:rsidR="00AC51E6" w:rsidRPr="00250BBE" w:rsidRDefault="00AC51E6" w:rsidP="005B5DF6">
          <w:pPr>
            <w:pStyle w:val="FooterPageEven"/>
          </w:pPr>
          <w:r>
            <w:fldChar w:fldCharType="begin"/>
          </w:r>
          <w:r>
            <w:instrText xml:space="preserve"> PAGE   \* MERGEFORMAT </w:instrText>
          </w:r>
          <w:r>
            <w:fldChar w:fldCharType="separate"/>
          </w:r>
          <w:r>
            <w:rPr>
              <w:noProof/>
            </w:rPr>
            <w:t>6</w:t>
          </w:r>
          <w:r>
            <w:rPr>
              <w:noProof/>
            </w:rPr>
            <w:fldChar w:fldCharType="end"/>
          </w:r>
        </w:p>
      </w:tc>
      <w:tc>
        <w:tcPr>
          <w:tcW w:w="4839" w:type="pct"/>
          <w:vAlign w:val="bottom"/>
        </w:tcPr>
        <w:p w14:paraId="6C1246E0" w14:textId="3BDD9D63" w:rsidR="00AC51E6" w:rsidRDefault="00AC51E6" w:rsidP="0030437C">
          <w:pPr>
            <w:pStyle w:val="FooterTitleEven"/>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1435F278" w14:textId="0D969988" w:rsidR="00AC51E6" w:rsidRDefault="00AC51E6" w:rsidP="005B5DF6">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r>
  </w:tbl>
  <w:p w14:paraId="43341936" w14:textId="77777777" w:rsidR="00AC51E6" w:rsidRPr="00240881" w:rsidRDefault="00AC51E6" w:rsidP="009864D8">
    <w:pPr>
      <w:pStyle w:val="FooterBelowTable"/>
    </w:pPr>
  </w:p>
  <w:p w14:paraId="40B80628" w14:textId="77777777" w:rsidR="00AC51E6" w:rsidRPr="009864D8" w:rsidRDefault="00AC51E6" w:rsidP="009864D8">
    <w:pPr>
      <w:pStyle w:val="FooterBelowTable"/>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F13CF" w14:textId="77777777" w:rsidR="00AC51E6" w:rsidRDefault="00AC51E6" w:rsidP="009864D8">
    <w:pPr>
      <w:pStyle w:val="Footer"/>
    </w:pPr>
    <w:r w:rsidRPr="00D73D35">
      <w:rPr>
        <w:rFonts w:cs="Microsoft Sans Serif"/>
        <w:noProof/>
      </w:rPr>
      <w:drawing>
        <wp:anchor distT="0" distB="0" distL="114300" distR="114300" simplePos="0" relativeHeight="251737088" behindDoc="1" locked="0" layoutInCell="1" allowOverlap="1" wp14:anchorId="1CA7B126" wp14:editId="6843CA7B">
          <wp:simplePos x="0" y="0"/>
          <wp:positionH relativeFrom="page">
            <wp:align>right</wp:align>
          </wp:positionH>
          <wp:positionV relativeFrom="page">
            <wp:align>bottom</wp:align>
          </wp:positionV>
          <wp:extent cx="1382400" cy="1620000"/>
          <wp:effectExtent l="0" t="0" r="8255" b="0"/>
          <wp:wrapNone/>
          <wp:docPr id="108" name="Picture 10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7B1FE361" w14:textId="77777777" w:rsidTr="00736745">
      <w:tc>
        <w:tcPr>
          <w:tcW w:w="0" w:type="auto"/>
          <w:vAlign w:val="bottom"/>
        </w:tcPr>
        <w:p w14:paraId="41E7C3A4" w14:textId="402150D9"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3494371" w14:textId="01B0FE21"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5CAD3039" w14:textId="77777777"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162F6EE" w14:textId="77777777" w:rsidR="00AC51E6" w:rsidRPr="00240881" w:rsidRDefault="00AC51E6" w:rsidP="00250BBE">
    <w:pPr>
      <w:pStyle w:val="FooterBelowTable"/>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937B9" w14:textId="77777777" w:rsidR="00AC51E6" w:rsidRDefault="00AC51E6">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B86BD" w14:textId="77777777" w:rsidR="00AC51E6" w:rsidRPr="00F70938" w:rsidRDefault="00AC51E6" w:rsidP="00994B61">
    <w:r>
      <w:rPr>
        <w:noProof/>
      </w:rPr>
      <w:drawing>
        <wp:anchor distT="0" distB="0" distL="114300" distR="114300" simplePos="0" relativeHeight="251662336" behindDoc="1" locked="0" layoutInCell="1" allowOverlap="1" wp14:anchorId="326A8452" wp14:editId="3B62FE74">
          <wp:simplePos x="0" y="0"/>
          <wp:positionH relativeFrom="page">
            <wp:posOffset>3311525</wp:posOffset>
          </wp:positionH>
          <wp:positionV relativeFrom="page">
            <wp:posOffset>7199630</wp:posOffset>
          </wp:positionV>
          <wp:extent cx="2309289" cy="1036800"/>
          <wp:effectExtent l="0" t="0" r="0" b="0"/>
          <wp:wrapNone/>
          <wp:docPr id="17" name="London Economics Logo"/>
          <wp:cNvGraphicFramePr/>
          <a:graphic xmlns:a="http://schemas.openxmlformats.org/drawingml/2006/main">
            <a:graphicData uri="http://schemas.openxmlformats.org/drawingml/2006/picture">
              <pic:pic xmlns:pic="http://schemas.openxmlformats.org/drawingml/2006/picture">
                <pic:nvPicPr>
                  <pic:cNvPr id="17" name="London Economics Logo"/>
                  <pic:cNvPicPr/>
                </pic:nvPicPr>
                <pic:blipFill>
                  <a:blip r:embed="rId1">
                    <a:extLst>
                      <a:ext uri="{28A0092B-C50C-407E-A947-70E740481C1C}">
                        <a14:useLocalDpi xmlns:a14="http://schemas.microsoft.com/office/drawing/2010/main" val="0"/>
                      </a:ext>
                    </a:extLst>
                  </a:blip>
                  <a:stretch>
                    <a:fillRect/>
                  </a:stretch>
                </pic:blipFill>
                <pic:spPr>
                  <a:xfrm>
                    <a:off x="0" y="0"/>
                    <a:ext cx="2309289" cy="1036800"/>
                  </a:xfrm>
                  <a:prstGeom prst="rect">
                    <a:avLst/>
                  </a:prstGeom>
                </pic:spPr>
              </pic:pic>
            </a:graphicData>
          </a:graphic>
          <wp14:sizeRelH relativeFrom="margin">
            <wp14:pctWidth>0</wp14:pctWidth>
          </wp14:sizeRelH>
          <wp14:sizeRelV relativeFrom="margin">
            <wp14:pctHeight>0</wp14:pctHeight>
          </wp14:sizeRelV>
        </wp:anchor>
      </w:drawing>
    </w:r>
  </w:p>
  <w:p w14:paraId="0ACCB88F" w14:textId="77777777" w:rsidR="00AC51E6" w:rsidRDefault="00AC51E6" w:rsidP="009E63CB">
    <w:pPr>
      <w:pStyle w:val="AddressBlock"/>
    </w:pPr>
    <w:r>
      <w:t>Somerset House, New Wing, Strand,</w:t>
    </w:r>
  </w:p>
  <w:p w14:paraId="6AD10CC1" w14:textId="77777777" w:rsidR="00AC51E6" w:rsidRDefault="00AC51E6" w:rsidP="009E63CB">
    <w:pPr>
      <w:pStyle w:val="AddressBlock"/>
    </w:pPr>
    <w:r>
      <w:t>London, WC2R 1LA, United Kingdom</w:t>
    </w:r>
  </w:p>
  <w:p w14:paraId="70E33AE7" w14:textId="77777777" w:rsidR="00AC51E6" w:rsidRDefault="00AC51E6" w:rsidP="009E63CB">
    <w:pPr>
      <w:pStyle w:val="AddressBlock"/>
    </w:pPr>
    <w:r>
      <w:t>info@londoneconomics.co.uk</w:t>
    </w:r>
  </w:p>
  <w:p w14:paraId="5857943F" w14:textId="77777777" w:rsidR="00AC51E6" w:rsidRDefault="00AC51E6" w:rsidP="009E63CB">
    <w:pPr>
      <w:pStyle w:val="AddressBlock"/>
    </w:pPr>
    <w:r>
      <w:t>londoneconomics.co.uk</w:t>
    </w:r>
  </w:p>
  <w:p w14:paraId="32DF171E" w14:textId="77777777" w:rsidR="00AC51E6" w:rsidRDefault="00AC51E6" w:rsidP="009E63CB">
    <w:pPr>
      <w:pStyle w:val="AddressBlock"/>
    </w:pPr>
    <w:r w:rsidRPr="00D668A3">
      <w:rPr>
        <w:noProof/>
        <w:sz w:val="20"/>
        <w:szCs w:val="20"/>
        <w:lang w:eastAsia="en-GB"/>
      </w:rPr>
      <w:drawing>
        <wp:inline distT="0" distB="0" distL="0" distR="0" wp14:anchorId="5FC8789D" wp14:editId="28C7FC06">
          <wp:extent cx="72000" cy="57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72000" cy="57600"/>
                  </a:xfrm>
                  <a:prstGeom prst="rect">
                    <a:avLst/>
                  </a:prstGeom>
                  <a:noFill/>
                  <a:ln>
                    <a:noFill/>
                  </a:ln>
                </pic:spPr>
              </pic:pic>
            </a:graphicData>
          </a:graphic>
        </wp:inline>
      </w:drawing>
    </w:r>
    <w:r>
      <w:t xml:space="preserve"> @LondonEconomics</w:t>
    </w:r>
  </w:p>
  <w:p w14:paraId="3386B8C2" w14:textId="77777777" w:rsidR="00AC51E6" w:rsidRPr="00F70938" w:rsidRDefault="00AC51E6" w:rsidP="009E63CB">
    <w:pPr>
      <w:pStyle w:val="AddressBlock"/>
    </w:pPr>
    <w:r>
      <w:t>+44 (0)20 3701 7700</w:t>
    </w:r>
  </w:p>
  <w:p w14:paraId="526AC2AB" w14:textId="77777777" w:rsidR="00AC51E6" w:rsidRPr="00F70938" w:rsidRDefault="00AC51E6" w:rsidP="00F70938">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A63E0" w14:textId="77777777" w:rsidR="00AC51E6" w:rsidRPr="00F70938" w:rsidRDefault="00AC51E6" w:rsidP="00994B61">
    <w:r>
      <w:rPr>
        <w:noProof/>
      </w:rPr>
      <w:drawing>
        <wp:anchor distT="0" distB="0" distL="114300" distR="114300" simplePos="0" relativeHeight="251661312" behindDoc="1" locked="0" layoutInCell="1" allowOverlap="1" wp14:anchorId="1B1C359E" wp14:editId="2441B429">
          <wp:simplePos x="0" y="0"/>
          <wp:positionH relativeFrom="page">
            <wp:posOffset>3311525</wp:posOffset>
          </wp:positionH>
          <wp:positionV relativeFrom="page">
            <wp:posOffset>7199630</wp:posOffset>
          </wp:positionV>
          <wp:extent cx="2309289" cy="1036800"/>
          <wp:effectExtent l="0" t="0" r="0" b="0"/>
          <wp:wrapNone/>
          <wp:docPr id="14" name="London Economics Logo"/>
          <wp:cNvGraphicFramePr/>
          <a:graphic xmlns:a="http://schemas.openxmlformats.org/drawingml/2006/main">
            <a:graphicData uri="http://schemas.openxmlformats.org/drawingml/2006/picture">
              <pic:pic xmlns:pic="http://schemas.openxmlformats.org/drawingml/2006/picture">
                <pic:nvPicPr>
                  <pic:cNvPr id="14" name="London Economics Logo"/>
                  <pic:cNvPicPr/>
                </pic:nvPicPr>
                <pic:blipFill>
                  <a:blip r:embed="rId1">
                    <a:extLst>
                      <a:ext uri="{28A0092B-C50C-407E-A947-70E740481C1C}">
                        <a14:useLocalDpi xmlns:a14="http://schemas.microsoft.com/office/drawing/2010/main" val="0"/>
                      </a:ext>
                    </a:extLst>
                  </a:blip>
                  <a:stretch>
                    <a:fillRect/>
                  </a:stretch>
                </pic:blipFill>
                <pic:spPr>
                  <a:xfrm>
                    <a:off x="0" y="0"/>
                    <a:ext cx="2309289" cy="1036800"/>
                  </a:xfrm>
                  <a:prstGeom prst="rect">
                    <a:avLst/>
                  </a:prstGeom>
                </pic:spPr>
              </pic:pic>
            </a:graphicData>
          </a:graphic>
          <wp14:sizeRelH relativeFrom="margin">
            <wp14:pctWidth>0</wp14:pctWidth>
          </wp14:sizeRelH>
          <wp14:sizeRelV relativeFrom="margin">
            <wp14:pctHeight>0</wp14:pctHeight>
          </wp14:sizeRelV>
        </wp:anchor>
      </w:drawing>
    </w:r>
  </w:p>
  <w:p w14:paraId="2DD674B9" w14:textId="77777777" w:rsidR="00AC51E6" w:rsidRDefault="00AC51E6" w:rsidP="009E63CB">
    <w:pPr>
      <w:pStyle w:val="AddressBlock"/>
    </w:pPr>
    <w:r>
      <w:t>Somerset House, New Wing, Strand,</w:t>
    </w:r>
  </w:p>
  <w:p w14:paraId="1748A9DD" w14:textId="77777777" w:rsidR="00AC51E6" w:rsidRDefault="00AC51E6" w:rsidP="009E63CB">
    <w:pPr>
      <w:pStyle w:val="AddressBlock"/>
    </w:pPr>
    <w:r>
      <w:t>London, WC2R 1LA, United Kingdom</w:t>
    </w:r>
  </w:p>
  <w:p w14:paraId="59A92FCB" w14:textId="77777777" w:rsidR="00AC51E6" w:rsidRDefault="00AC51E6" w:rsidP="009E63CB">
    <w:pPr>
      <w:pStyle w:val="AddressBlock"/>
    </w:pPr>
    <w:r>
      <w:t>info@londoneconomics.co.uk</w:t>
    </w:r>
  </w:p>
  <w:p w14:paraId="4A9B548A" w14:textId="77777777" w:rsidR="00AC51E6" w:rsidRDefault="00AC51E6" w:rsidP="009E63CB">
    <w:pPr>
      <w:pStyle w:val="AddressBlock"/>
    </w:pPr>
    <w:r>
      <w:t>londoneconomics.co.uk</w:t>
    </w:r>
  </w:p>
  <w:p w14:paraId="44070B26" w14:textId="77777777" w:rsidR="00AC51E6" w:rsidRDefault="00AC51E6" w:rsidP="009E63CB">
    <w:pPr>
      <w:pStyle w:val="AddressBlock"/>
    </w:pPr>
    <w:r w:rsidRPr="00D668A3">
      <w:rPr>
        <w:noProof/>
        <w:sz w:val="20"/>
        <w:szCs w:val="20"/>
        <w:lang w:eastAsia="en-GB"/>
      </w:rPr>
      <w:drawing>
        <wp:inline distT="0" distB="0" distL="0" distR="0" wp14:anchorId="07A9407F" wp14:editId="031BF313">
          <wp:extent cx="72000" cy="576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72000" cy="57600"/>
                  </a:xfrm>
                  <a:prstGeom prst="rect">
                    <a:avLst/>
                  </a:prstGeom>
                  <a:noFill/>
                  <a:ln>
                    <a:noFill/>
                  </a:ln>
                </pic:spPr>
              </pic:pic>
            </a:graphicData>
          </a:graphic>
        </wp:inline>
      </w:drawing>
    </w:r>
    <w:r>
      <w:t xml:space="preserve"> @LondonEconomics</w:t>
    </w:r>
  </w:p>
  <w:p w14:paraId="5D43828D" w14:textId="77777777" w:rsidR="00AC51E6" w:rsidRPr="00F70938" w:rsidRDefault="00AC51E6" w:rsidP="009E63CB">
    <w:pPr>
      <w:pStyle w:val="AddressBlock"/>
    </w:pPr>
    <w:r>
      <w:t>+44 (0)20 3701 7700</w:t>
    </w:r>
  </w:p>
  <w:p w14:paraId="01F43B96" w14:textId="77777777" w:rsidR="00AC51E6" w:rsidRPr="00F70938" w:rsidRDefault="00AC51E6" w:rsidP="00F7093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4D047" w14:textId="567600C5" w:rsidR="00AC51E6" w:rsidRDefault="00AC51E6" w:rsidP="009864D8">
    <w:pPr>
      <w:pStyle w:val="Footer"/>
    </w:pPr>
    <w:r w:rsidRPr="00D73D35">
      <w:rPr>
        <w:rFonts w:cs="Microsoft Sans Serif"/>
        <w:noProof/>
      </w:rPr>
      <w:drawing>
        <wp:anchor distT="0" distB="0" distL="114300" distR="114300" simplePos="0" relativeHeight="251655166" behindDoc="1" locked="0" layoutInCell="1" allowOverlap="1" wp14:anchorId="664C5B02" wp14:editId="117FA747">
          <wp:simplePos x="0" y="0"/>
          <wp:positionH relativeFrom="page">
            <wp:align>right</wp:align>
          </wp:positionH>
          <wp:positionV relativeFrom="page">
            <wp:align>bottom</wp:align>
          </wp:positionV>
          <wp:extent cx="1382400" cy="1620000"/>
          <wp:effectExtent l="0" t="0" r="8255" b="0"/>
          <wp:wrapNone/>
          <wp:docPr id="37" name="Picture 3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C51E6" w14:paraId="0E9EEDBE" w14:textId="77777777" w:rsidTr="00736745">
      <w:tc>
        <w:tcPr>
          <w:tcW w:w="0" w:type="auto"/>
          <w:vAlign w:val="bottom"/>
        </w:tcPr>
        <w:p w14:paraId="0416F536" w14:textId="49551F3A" w:rsidR="00AC51E6" w:rsidRDefault="00AC51E6" w:rsidP="0030437C">
          <w:pPr>
            <w:pStyle w:val="FooterTitle"/>
          </w:pP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rsidRPr="00B96FA3">
            <w:rPr>
              <w:b w:val="0"/>
              <w:bCs/>
              <w:lang w:val="en-US"/>
            </w:rPr>
            <w:instrText>London Economics</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B96FA3">
            <w:instrText>London Economics</w:instrText>
          </w:r>
          <w:r w:rsidRPr="00FF5BBA">
            <w:fldChar w:fldCharType="end"/>
          </w:r>
          <w:r w:rsidRPr="00FF5BBA">
            <w:instrText xml:space="preserve"> \* MERGEFORMAT </w:instrText>
          </w:r>
          <w:r w:rsidRPr="00FF5BBA">
            <w:fldChar w:fldCharType="separate"/>
          </w:r>
          <w:r w:rsidR="00B96FA3">
            <w:t>London Economics</w:t>
          </w:r>
          <w:r w:rsidRPr="00FF5BBA">
            <w:fldChar w:fldCharType="end"/>
          </w:r>
        </w:p>
        <w:p w14:paraId="7FC9BBAE" w14:textId="12216022" w:rsidR="00AC51E6" w:rsidRPr="00250BBE" w:rsidRDefault="00AC51E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rsidRPr="00B96FA3">
            <w:rPr>
              <w:b w:val="0"/>
              <w:bCs/>
              <w:lang w:val="en-US"/>
            </w:rPr>
            <w:instrText>The economic impact of the University</w:instrText>
          </w:r>
          <w:r w:rsidR="00B96FA3">
            <w:instrText xml:space="preserve"> of Glasgow</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B96FA3">
            <w:instrText>The economic impact of the University of Glasgow</w:instrText>
          </w:r>
          <w:r w:rsidRPr="00FF5BBA">
            <w:fldChar w:fldCharType="end"/>
          </w:r>
          <w:r w:rsidRPr="00FF5BBA">
            <w:instrText xml:space="preserve"> \* MERGEFORMAT </w:instrText>
          </w:r>
          <w:r w:rsidRPr="00FF5BBA">
            <w:fldChar w:fldCharType="separate"/>
          </w:r>
          <w:r w:rsidR="00B96FA3">
            <w:rPr>
              <w:noProof/>
            </w:rPr>
            <w:t>The economic impact of the University of Glasgow</w:t>
          </w:r>
          <w:r w:rsidRPr="00FF5BBA">
            <w:fldChar w:fldCharType="end"/>
          </w:r>
        </w:p>
      </w:tc>
      <w:tc>
        <w:tcPr>
          <w:tcW w:w="567" w:type="dxa"/>
          <w:vAlign w:val="bottom"/>
        </w:tcPr>
        <w:p w14:paraId="793202B6" w14:textId="4EFBC7FE" w:rsidR="00AC51E6" w:rsidRDefault="00AC51E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2133B9D" w14:textId="00870275" w:rsidR="00AC51E6" w:rsidRPr="00240881" w:rsidRDefault="00AC51E6" w:rsidP="00250BBE">
    <w:pPr>
      <w:pStyle w:val="FooterBelowTable"/>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8BA28" w14:textId="77777777" w:rsidR="00AC51E6" w:rsidRDefault="00AC51E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9F7CA" w14:textId="77777777" w:rsidR="00AC51E6" w:rsidRDefault="00AC51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83C23" w14:textId="77777777" w:rsidR="007F04F5" w:rsidRDefault="007F04F5" w:rsidP="002F2D4F">
      <w:pPr>
        <w:spacing w:after="0"/>
      </w:pPr>
      <w:r>
        <w:separator/>
      </w:r>
    </w:p>
  </w:footnote>
  <w:footnote w:type="continuationSeparator" w:id="0">
    <w:p w14:paraId="297454F2" w14:textId="77777777" w:rsidR="007F04F5" w:rsidRDefault="007F04F5" w:rsidP="002F2D4F">
      <w:pPr>
        <w:spacing w:after="0"/>
      </w:pPr>
      <w:r>
        <w:continuationSeparator/>
      </w:r>
    </w:p>
  </w:footnote>
  <w:footnote w:id="1">
    <w:p w14:paraId="773B6AEE" w14:textId="77777777" w:rsidR="00C1361A" w:rsidRPr="00B55FF9" w:rsidRDefault="00C1361A" w:rsidP="00C1361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All estimates here are presented in terms of economic output (equivalent to income/turnover). The impact of the University’s educational exports and institutional expenditures can also be converted into gross value added (GVA) and full-time (FTE) employment, and these additional findings are provided within the relevant sections throughout this report.</w:t>
      </w:r>
    </w:p>
  </w:footnote>
  <w:footnote w:id="2">
    <w:p w14:paraId="596384CF" w14:textId="25E47CD6" w:rsidR="00AC51E6" w:rsidRPr="00B55FF9" w:rsidRDefault="00AC51E6" w:rsidP="00FD669D">
      <w:pPr>
        <w:pStyle w:val="FootnoteText"/>
        <w:rPr>
          <w:rFonts w:asciiTheme="minorHAnsi" w:hAnsiTheme="minorHAnsi" w:cstheme="minorHAnsi"/>
          <w:color w:val="000000" w:themeColor="text1"/>
          <w:szCs w:val="16"/>
        </w:rPr>
      </w:pPr>
      <w:r w:rsidRPr="00B55FF9">
        <w:rPr>
          <w:rStyle w:val="FootnoteReference"/>
          <w:rFonts w:asciiTheme="minorHAnsi" w:hAnsiTheme="minorHAnsi" w:cstheme="minorHAnsi"/>
          <w:color w:val="000000" w:themeColor="text1"/>
          <w:szCs w:val="16"/>
        </w:rPr>
        <w:footnoteRef/>
      </w:r>
      <w:r w:rsidRPr="00B55FF9">
        <w:rPr>
          <w:rFonts w:asciiTheme="minorHAnsi" w:hAnsiTheme="minorHAnsi" w:cstheme="minorHAnsi"/>
          <w:color w:val="000000" w:themeColor="text1"/>
          <w:szCs w:val="16"/>
        </w:rPr>
        <w:t xml:space="preserve"> This</w:t>
      </w:r>
      <w:r w:rsidRPr="00B55FF9">
        <w:rPr>
          <w:rFonts w:asciiTheme="minorHAnsi" w:eastAsia="Calibri" w:hAnsiTheme="minorHAnsi" w:cstheme="minorHAnsi"/>
          <w:bCs/>
          <w:color w:val="000000" w:themeColor="text1"/>
          <w:szCs w:val="16"/>
        </w:rPr>
        <w:t xml:space="preserve"> relates to the University’s total operating expenditure, </w:t>
      </w:r>
      <w:r w:rsidRPr="00B55FF9">
        <w:rPr>
          <w:rFonts w:asciiTheme="minorHAnsi" w:hAnsiTheme="minorHAnsi" w:cstheme="minorHAnsi"/>
          <w:color w:val="000000" w:themeColor="text1"/>
          <w:szCs w:val="16"/>
        </w:rPr>
        <w:t>excluding capital expenditure.</w:t>
      </w:r>
    </w:p>
  </w:footnote>
  <w:footnote w:id="3">
    <w:p w14:paraId="43E753B5" w14:textId="77777777" w:rsidR="00AC51E6" w:rsidRPr="00B55FF9" w:rsidRDefault="00AC51E6" w:rsidP="002E096A">
      <w:pPr>
        <w:pStyle w:val="FootnoteText"/>
        <w:spacing w:after="120"/>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London Economics (2017). The analysis of the economic impact of all Russell Group institutions (including the University of Glasgow) was based on the 2015-16 academic year.</w:t>
      </w:r>
    </w:p>
  </w:footnote>
  <w:footnote w:id="4">
    <w:p w14:paraId="1781CFF8" w14:textId="77777777" w:rsidR="00AC51E6" w:rsidRPr="00B55FF9" w:rsidRDefault="00AC51E6" w:rsidP="008E066C">
      <w:pPr>
        <w:pStyle w:val="FootnoteText"/>
        <w:spacing w:after="120"/>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Haskel and Wallis (2010), and Haskel et al. (2014).</w:t>
      </w:r>
    </w:p>
  </w:footnote>
  <w:footnote w:id="5">
    <w:p w14:paraId="0F1A89F8" w14:textId="4AAD7410" w:rsidR="00AC51E6" w:rsidRPr="00B55FF9" w:rsidRDefault="00AC51E6" w:rsidP="008E066C">
      <w:pPr>
        <w:pStyle w:val="FootnoteText"/>
        <w:spacing w:after="120"/>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analysis is based on a detailed econometric analysis of the Labour Force Survey. The analysis considers the impact of higher education qualification attainment on earnings and employment; however, as no information is specifically available on the particular institution attended, the analysis is not specific to University of Glasgow alumni. Rather, the findings from the econometric analysis are adjusted to reflect the characteristics of the 2018-19 cohort of University of Glasgow students (e.g. in terms of mode of study, level of study, subject mix, domicile, gender, average age at enrolment, duration of qualification, and average completion rates).</w:t>
      </w:r>
    </w:p>
  </w:footnote>
  <w:footnote w:id="6">
    <w:p w14:paraId="6AFF8DE8" w14:textId="59D9E7C4" w:rsidR="00AC51E6" w:rsidRPr="00B55FF9" w:rsidRDefault="00AC51E6" w:rsidP="008E066C">
      <w:pPr>
        <w:pStyle w:val="FootnoteText"/>
        <w:spacing w:after="120"/>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total operational expenditure </w:t>
      </w:r>
      <w:r w:rsidRPr="00B55FF9">
        <w:rPr>
          <w:rFonts w:asciiTheme="minorHAnsi" w:hAnsiTheme="minorHAnsi" w:cstheme="minorHAnsi"/>
          <w:color w:val="000000" w:themeColor="text1"/>
          <w:szCs w:val="16"/>
        </w:rPr>
        <w:t xml:space="preserve">(excluding capital expenditure) </w:t>
      </w:r>
      <w:r w:rsidRPr="00B55FF9">
        <w:rPr>
          <w:rFonts w:asciiTheme="minorHAnsi" w:hAnsiTheme="minorHAnsi" w:cstheme="minorHAnsi"/>
          <w:szCs w:val="16"/>
        </w:rPr>
        <w:t xml:space="preserve">of the University of Glasgow in 2018-19 stood at </w:t>
      </w:r>
      <w:r w:rsidRPr="00B55FF9">
        <w:rPr>
          <w:rFonts w:asciiTheme="minorHAnsi" w:hAnsiTheme="minorHAnsi" w:cstheme="minorHAnsi"/>
          <w:b/>
          <w:bCs/>
          <w:color w:val="06357A" w:themeColor="accent1"/>
          <w:szCs w:val="16"/>
        </w:rPr>
        <w:t>£757 million</w:t>
      </w:r>
      <w:r w:rsidRPr="00B55FF9">
        <w:rPr>
          <w:rFonts w:asciiTheme="minorHAnsi" w:hAnsiTheme="minorHAnsi" w:cstheme="minorHAnsi"/>
          <w:szCs w:val="16"/>
        </w:rPr>
        <w:t xml:space="preserve">. From this, we excluded </w:t>
      </w:r>
      <w:r w:rsidRPr="00B55FF9">
        <w:rPr>
          <w:rFonts w:asciiTheme="minorHAnsi" w:eastAsia="Calibri" w:hAnsiTheme="minorHAnsi" w:cstheme="minorHAnsi"/>
          <w:b/>
          <w:color w:val="06357A" w:themeColor="accent1"/>
          <w:szCs w:val="16"/>
        </w:rPr>
        <w:t xml:space="preserve">£33 million </w:t>
      </w:r>
      <w:r w:rsidRPr="00B55FF9">
        <w:rPr>
          <w:rFonts w:asciiTheme="minorHAnsi" w:hAnsiTheme="minorHAnsi" w:cstheme="minorHAnsi"/>
          <w:szCs w:val="16"/>
        </w:rPr>
        <w:t xml:space="preserve">in depreciation costs (from non-staff expenditure) and </w:t>
      </w:r>
      <w:r w:rsidRPr="00B55FF9">
        <w:rPr>
          <w:rFonts w:asciiTheme="minorHAnsi" w:hAnsiTheme="minorHAnsi" w:cstheme="minorHAnsi"/>
          <w:b/>
          <w:bCs/>
          <w:color w:val="06357A" w:themeColor="accent1"/>
          <w:szCs w:val="16"/>
        </w:rPr>
        <w:t>£109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in movements in pension provisions (from staff expenditure), as it is assumed that these are not relevant from a procurement perspective (i.e. these costs are not accounted for as income by other organisations).</w:t>
      </w:r>
    </w:p>
  </w:footnote>
  <w:footnote w:id="7">
    <w:p w14:paraId="21ECD294" w14:textId="77777777" w:rsidR="00AC51E6" w:rsidRPr="00B55FF9" w:rsidRDefault="00AC51E6" w:rsidP="0020186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University of Glasgow (2021)</w:t>
      </w:r>
    </w:p>
  </w:footnote>
  <w:footnote w:id="8">
    <w:p w14:paraId="587649F0" w14:textId="7CF13C4A"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It is important to note that the estimates of the impact of educational exports for the 2018-19 are likely to significantly differ from subsequent academic years following the UK’s exit from the European Union. A study by London Economics on behalf of the Department for Education (see Department for Education, 2021) estimated that the combined policy changes resulting from Brexit (including the removal of tuition fee support for EU domiciled students and the de-coupling of EU and Home fees (so that EU students pay the same fees as non-EU students)) will result in a </w:t>
      </w:r>
      <w:r w:rsidRPr="00B55FF9">
        <w:rPr>
          <w:rFonts w:asciiTheme="minorHAnsi" w:hAnsiTheme="minorHAnsi" w:cstheme="minorHAnsi"/>
          <w:b/>
          <w:bCs/>
          <w:color w:val="06357A" w:themeColor="accent1"/>
          <w:szCs w:val="16"/>
        </w:rPr>
        <w:t>57%</w:t>
      </w:r>
      <w:r w:rsidRPr="00B55FF9">
        <w:rPr>
          <w:rFonts w:asciiTheme="minorHAnsi" w:hAnsiTheme="minorHAnsi" w:cstheme="minorHAnsi"/>
          <w:szCs w:val="16"/>
        </w:rPr>
        <w:t xml:space="preserve"> decline in the number of EU domiciled students entering UK higher education each year. This decline is likely to be larger for EU students studying in Scotland, given that EU students studying in Scotland were previously eligible for tuition fee grants covering their entire tuition fee. While the expected decline in the number of EU students might be partially offset by the higher tuition fees charged to EU students post-Brexit, the decline in the total non-fee income derived from EU students is expected to result in a significant reduction in the impact of the University of Glasgow’s educational exports in subsequent academic years. </w:t>
      </w:r>
    </w:p>
  </w:footnote>
  <w:footnote w:id="9">
    <w:p w14:paraId="78A5F37D" w14:textId="1628B92B"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includes funding from the Scottish Funding Council through its main quality research grant, research postgraduate grant, and knowledge transfer grant.</w:t>
      </w:r>
    </w:p>
  </w:footnote>
  <w:footnote w:id="10">
    <w:p w14:paraId="450C6375" w14:textId="6BF1DAB5"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Scottish Government (2020). GERD comprises R&amp;D undertaken by the business enterprise, higher education, government, and private non-profit sectors. GERD covers all R&amp;D performed in Scotland, irrespective of who pays for it, including funding from abroad; however, it excludes R&amp;D performed outside of Scotland, even if it is funded from Scotland. </w:t>
      </w:r>
    </w:p>
  </w:footnote>
  <w:footnote w:id="11">
    <w:p w14:paraId="7FAF7090" w14:textId="7AF8F6E9"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income from ‘other UK sources’ includes </w:t>
      </w:r>
      <w:r w:rsidRPr="00B55FF9">
        <w:rPr>
          <w:rFonts w:asciiTheme="minorHAnsi" w:hAnsiTheme="minorHAnsi" w:cstheme="minorHAnsi"/>
          <w:b/>
          <w:bCs/>
          <w:color w:val="06357A" w:themeColor="accent1"/>
          <w:szCs w:val="16"/>
        </w:rPr>
        <w:t>£23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UK central government bodies, Local Authorities, and health and hospital authorities; </w:t>
      </w:r>
      <w:r w:rsidRPr="00B55FF9">
        <w:rPr>
          <w:rFonts w:asciiTheme="minorHAnsi" w:hAnsiTheme="minorHAnsi" w:cstheme="minorHAnsi"/>
          <w:b/>
          <w:bCs/>
          <w:color w:val="06357A" w:themeColor="accent1"/>
          <w:szCs w:val="16"/>
        </w:rPr>
        <w:t>£6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UK industry and commerce; and </w:t>
      </w:r>
      <w:r w:rsidRPr="00B55FF9">
        <w:rPr>
          <w:rFonts w:asciiTheme="minorHAnsi" w:hAnsiTheme="minorHAnsi" w:cstheme="minorHAnsi"/>
          <w:b/>
          <w:bCs/>
          <w:color w:val="06357A" w:themeColor="accent1"/>
          <w:szCs w:val="16"/>
        </w:rPr>
        <w:t>£2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other sources. </w:t>
      </w:r>
    </w:p>
  </w:footnote>
  <w:footnote w:id="12">
    <w:p w14:paraId="70EEB112" w14:textId="370350E2"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includes </w:t>
      </w:r>
      <w:r w:rsidRPr="00B55FF9">
        <w:rPr>
          <w:rFonts w:asciiTheme="minorHAnsi" w:hAnsiTheme="minorHAnsi" w:cstheme="minorHAnsi"/>
          <w:b/>
          <w:bCs/>
          <w:color w:val="06357A" w:themeColor="accent1"/>
          <w:szCs w:val="16"/>
        </w:rPr>
        <w:t>£8.4 million</w:t>
      </w:r>
      <w:r w:rsidRPr="00B55FF9">
        <w:rPr>
          <w:rFonts w:asciiTheme="minorHAnsi" w:hAnsiTheme="minorHAnsi" w:cstheme="minorHAnsi"/>
          <w:szCs w:val="16"/>
        </w:rPr>
        <w:t xml:space="preserve"> from the Scottish Government, Scottish Local Authorities, and health and hospital authorities; </w:t>
      </w:r>
      <w:r w:rsidRPr="00B55FF9">
        <w:rPr>
          <w:rFonts w:asciiTheme="minorHAnsi" w:hAnsiTheme="minorHAnsi" w:cstheme="minorHAnsi"/>
          <w:b/>
          <w:bCs/>
          <w:color w:val="06357A" w:themeColor="accent1"/>
          <w:szCs w:val="16"/>
        </w:rPr>
        <w:t>£0.5 million</w:t>
      </w:r>
      <w:r w:rsidRPr="00B55FF9">
        <w:rPr>
          <w:rFonts w:asciiTheme="minorHAnsi" w:hAnsiTheme="minorHAnsi" w:cstheme="minorHAnsi"/>
          <w:szCs w:val="16"/>
        </w:rPr>
        <w:t xml:space="preserve"> from Scottish industry; and </w:t>
      </w:r>
      <w:r w:rsidRPr="00B55FF9">
        <w:rPr>
          <w:rFonts w:asciiTheme="minorHAnsi" w:hAnsiTheme="minorHAnsi" w:cstheme="minorHAnsi"/>
          <w:b/>
          <w:bCs/>
          <w:color w:val="06357A" w:themeColor="accent1"/>
          <w:szCs w:val="16"/>
        </w:rPr>
        <w:t>£0.7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other sources. </w:t>
      </w:r>
    </w:p>
  </w:footnote>
  <w:footnote w:id="13">
    <w:p w14:paraId="073A8003" w14:textId="40C76C98" w:rsidR="00AC51E6" w:rsidRPr="00B55FF9" w:rsidRDefault="00AC51E6" w:rsidP="00D048D5">
      <w:pPr>
        <w:pStyle w:val="FootnoteText"/>
        <w:rPr>
          <w:rFonts w:asciiTheme="minorHAnsi" w:hAnsiTheme="minorHAnsi" w:cstheme="minorHAnsi"/>
          <w:szCs w:val="16"/>
          <w:lang w:val="en-US"/>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there are clearly also significant economic and social spillovers to the public sector associated with university research. However, despite their obvious importance, these have been much more difficult to estimate robustly, and are not included in this analysis.</w:t>
      </w:r>
    </w:p>
  </w:footnote>
  <w:footnote w:id="14">
    <w:p w14:paraId="6AEC84DE" w14:textId="77777777" w:rsidR="00AC51E6" w:rsidRPr="00B55FF9" w:rsidRDefault="00AC51E6" w:rsidP="00D048D5">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Also see Imperial College London (2010) for a summary of Haskel and Wallis’s findings. </w:t>
      </w:r>
    </w:p>
  </w:footnote>
  <w:footnote w:id="15">
    <w:p w14:paraId="250F74C3" w14:textId="77777777" w:rsidR="00AC51E6" w:rsidRPr="00B55FF9" w:rsidRDefault="00AC51E6" w:rsidP="00E225C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authors use data on government expenditure published by the Department for Business, Innovation and Skills for the financial years between 1986-87 and 2005-06.</w:t>
      </w:r>
    </w:p>
  </w:footnote>
  <w:footnote w:id="16">
    <w:p w14:paraId="5CFF23CC" w14:textId="77777777" w:rsidR="00AC51E6" w:rsidRPr="00B55FF9" w:rsidRDefault="00AC51E6" w:rsidP="00E225CF">
      <w:pPr>
        <w:pStyle w:val="FootnoteText"/>
        <w:shd w:val="clear" w:color="auto" w:fill="FFFFFF" w:themeFill="background1"/>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is undertaken by regressing total factor productivity growth in the UK on various measures of public sector R&amp;D spending. </w:t>
      </w:r>
    </w:p>
  </w:footnote>
  <w:footnote w:id="17">
    <w:p w14:paraId="157EF4EB" w14:textId="64D16458" w:rsidR="00AC51E6" w:rsidRPr="00B55FF9" w:rsidRDefault="00AC51E6" w:rsidP="00E225CF">
      <w:pPr>
        <w:pStyle w:val="FootnoteText"/>
        <w:shd w:val="clear" w:color="auto" w:fill="FFFFFF" w:themeFill="background1"/>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the authors’ regressions only test for correlation, so that their results could be subject to reverse causation (i.e. it might be that increased market sector productivity induced the government to raise public sector spending on R&amp;D). To address this issue, the authors not only test for 1-year lags, but for lags of 2 and 3 years respectively, and produce similar estimates. These time lags imply that if there was a reverse causation issue, it would have to be the government’s </w:t>
      </w:r>
      <w:r w:rsidRPr="00B55FF9">
        <w:rPr>
          <w:rFonts w:asciiTheme="minorHAnsi" w:hAnsiTheme="minorHAnsi" w:cstheme="minorHAnsi"/>
          <w:i/>
          <w:szCs w:val="16"/>
        </w:rPr>
        <w:t>anticipation</w:t>
      </w:r>
      <w:r w:rsidRPr="00B55FF9">
        <w:rPr>
          <w:rFonts w:asciiTheme="minorHAnsi" w:hAnsiTheme="minorHAnsi" w:cstheme="minorHAnsi"/>
          <w:szCs w:val="16"/>
        </w:rPr>
        <w:t xml:space="preserve"> of increased total factor productivity growth in 2 or 3 years which would induce the government to raise its spending on research; as this seems an unlikely relationship, Haskel and Wallis argue that their results appear robust in relation to reverse causation.</w:t>
      </w:r>
    </w:p>
  </w:footnote>
  <w:footnote w:id="18">
    <w:p w14:paraId="21A4CB76" w14:textId="77777777" w:rsidR="00AC51E6" w:rsidRPr="00B55FF9" w:rsidRDefault="00AC51E6" w:rsidP="00E225CF">
      <w:pPr>
        <w:pStyle w:val="FootnoteText"/>
        <w:shd w:val="clear" w:color="auto" w:fill="FFFFFF" w:themeFill="background1"/>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Haskel et al. (2014) use data on 7 industries in the United Kingdom for the years 1995 to 2007.</w:t>
      </w:r>
    </w:p>
  </w:footnote>
  <w:footnote w:id="19">
    <w:p w14:paraId="61A059E9" w14:textId="0CC9ADEB" w:rsidR="00AC51E6" w:rsidRPr="00B55FF9" w:rsidRDefault="00AC51E6" w:rsidP="00E225C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 key difference to the multiplier for Research Council spending provided by Haskel and Wallis (2010) lies in the distinction between </w:t>
      </w:r>
      <w:r w:rsidRPr="00B55FF9">
        <w:rPr>
          <w:rFonts w:asciiTheme="minorHAnsi" w:hAnsiTheme="minorHAnsi" w:cstheme="minorHAnsi"/>
          <w:i/>
          <w:szCs w:val="16"/>
        </w:rPr>
        <w:t>performed</w:t>
      </w:r>
      <w:r w:rsidRPr="00B55FF9">
        <w:rPr>
          <w:rFonts w:asciiTheme="minorHAnsi" w:hAnsiTheme="minorHAnsi" w:cstheme="minorHAnsi"/>
          <w:szCs w:val="16"/>
        </w:rPr>
        <w:t xml:space="preserve"> and </w:t>
      </w:r>
      <w:r w:rsidRPr="00B55FF9">
        <w:rPr>
          <w:rFonts w:asciiTheme="minorHAnsi" w:hAnsiTheme="minorHAnsi" w:cstheme="minorHAnsi"/>
          <w:i/>
          <w:szCs w:val="16"/>
        </w:rPr>
        <w:t>funded</w:t>
      </w:r>
      <w:r w:rsidRPr="00B55FF9">
        <w:rPr>
          <w:rFonts w:asciiTheme="minorHAnsi" w:hAnsiTheme="minorHAnsi" w:cstheme="minorHAnsi"/>
          <w:szCs w:val="16"/>
        </w:rPr>
        <w:t xml:space="preserve"> research, as outlined by Haskel et al. (2014). In particular, whereas Haskel and Wallis estimated the impact of research </w:t>
      </w:r>
      <w:r w:rsidRPr="00B55FF9">
        <w:rPr>
          <w:rFonts w:asciiTheme="minorHAnsi" w:hAnsiTheme="minorHAnsi" w:cstheme="minorHAnsi"/>
          <w:i/>
          <w:szCs w:val="16"/>
        </w:rPr>
        <w:t>funding</w:t>
      </w:r>
      <w:r w:rsidRPr="00B55FF9">
        <w:rPr>
          <w:rFonts w:asciiTheme="minorHAnsi" w:hAnsiTheme="minorHAnsi" w:cstheme="minorHAnsi"/>
          <w:szCs w:val="16"/>
        </w:rPr>
        <w:t xml:space="preserve"> by the Research Councils on private sector productivity, Haskel et al. instead focus on the </w:t>
      </w:r>
      <w:r w:rsidRPr="00B55FF9">
        <w:rPr>
          <w:rFonts w:asciiTheme="minorHAnsi" w:hAnsiTheme="minorHAnsi" w:cstheme="minorHAnsi"/>
          <w:i/>
          <w:szCs w:val="16"/>
        </w:rPr>
        <w:t>performance</w:t>
      </w:r>
      <w:r w:rsidRPr="00B55FF9">
        <w:rPr>
          <w:rFonts w:asciiTheme="minorHAnsi" w:hAnsiTheme="minorHAnsi" w:cstheme="minorHAnsi"/>
          <w:szCs w:val="16"/>
        </w:rPr>
        <w:t xml:space="preserve"> of R&amp;D. Hence, they use measures of the research undertaken by the Research Councils and the government, rather than the research funding which they provide for external research, e.g. by higher education institutions. The distinction is less relevant in the higher education sector. To measure the research performed in higher education, the authors use Higher Education Funding Council funding, where research is both funded by and performed in higher education. </w:t>
      </w:r>
    </w:p>
  </w:footnote>
  <w:footnote w:id="20">
    <w:p w14:paraId="6D63B685" w14:textId="77777777" w:rsidR="00AC51E6" w:rsidRPr="00B55FF9" w:rsidRDefault="00AC51E6" w:rsidP="0010397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particular, the authors regress the three-year natural log difference of total factor productivity on the three-year and six-year lagged ratio of total research performed by the Research Councils, government, and the Higher Education Funding Councils over real gross output per industry. To arrive at the relevant multiplier, this ratio is then interacted with a measure of co-operation of private sector firms with universities and public research institutes, capturing the fraction of firms in each industry co-operating with government or universities. The lagged independent variables are adjusted to ensure that the resulting coefficients can be interpreted as annual elasticities and rates of return.</w:t>
      </w:r>
    </w:p>
  </w:footnote>
  <w:footnote w:id="21">
    <w:p w14:paraId="6DBA7927" w14:textId="4DA2D632" w:rsidR="00AC51E6" w:rsidRPr="00B55FF9" w:rsidRDefault="00AC51E6" w:rsidP="0010397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vast majority of funding provided to the University of Glasgow by UK charities relates to projects commissioned through an open competitive process. </w:t>
      </w:r>
    </w:p>
  </w:footnote>
  <w:footnote w:id="22">
    <w:p w14:paraId="59AA95A7" w14:textId="77777777" w:rsidR="00AC51E6" w:rsidRPr="00B55FF9" w:rsidRDefault="00AC51E6" w:rsidP="0010397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terms of the large difference in magnitude between these multipliers, explaining the size of the 12.7 multiplier in particular, Haskel and Wallis (2010) argue that they would expect the productivity spillovers from Research Council funding to be large, ‘given that the support provided by Research Councils is freely available and likely to be basic science’. To the best knowledge of the authors, there exists no further and recent empirical evidence to support this. As a result, we apply the separate multipliers to the different income strands. </w:t>
      </w:r>
    </w:p>
  </w:footnote>
  <w:footnote w:id="23">
    <w:p w14:paraId="0A9282A5" w14:textId="2490E437"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includes </w:t>
      </w:r>
      <w:r w:rsidRPr="00B55FF9">
        <w:rPr>
          <w:rFonts w:asciiTheme="minorHAnsi" w:hAnsiTheme="minorHAnsi" w:cstheme="minorHAnsi"/>
          <w:b/>
          <w:bCs/>
          <w:color w:val="06357A" w:themeColor="accent1"/>
          <w:szCs w:val="16"/>
        </w:rPr>
        <w:t>£58.2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in SFC research grants, </w:t>
      </w:r>
      <w:r w:rsidRPr="00B55FF9">
        <w:rPr>
          <w:rFonts w:asciiTheme="minorHAnsi" w:hAnsiTheme="minorHAnsi" w:cstheme="minorHAnsi"/>
          <w:b/>
          <w:bCs/>
          <w:color w:val="06357A" w:themeColor="accent1"/>
          <w:szCs w:val="16"/>
        </w:rPr>
        <w:t>£0.4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in funding from the Royal Society of Edinburgh, and </w:t>
      </w:r>
      <w:r w:rsidRPr="00B55FF9">
        <w:rPr>
          <w:rFonts w:asciiTheme="minorHAnsi" w:hAnsiTheme="minorHAnsi" w:cstheme="minorHAnsi"/>
          <w:b/>
          <w:bCs/>
          <w:color w:val="06357A" w:themeColor="accent1"/>
          <w:szCs w:val="16"/>
        </w:rPr>
        <w:t>£8.4 million</w:t>
      </w:r>
      <w:r w:rsidRPr="00B55FF9">
        <w:rPr>
          <w:rFonts w:asciiTheme="minorHAnsi" w:hAnsiTheme="minorHAnsi" w:cstheme="minorHAnsi"/>
          <w:szCs w:val="16"/>
        </w:rPr>
        <w:t xml:space="preserve"> from the Scottish Government, Scottish Local Authorities, and health and hospital authorities. </w:t>
      </w:r>
    </w:p>
  </w:footnote>
  <w:footnote w:id="24">
    <w:p w14:paraId="719DC615" w14:textId="77777777" w:rsidR="00AC51E6" w:rsidRPr="00B55FF9" w:rsidRDefault="00AC51E6" w:rsidP="0001431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It is likely that a proportion of EU and non-EU domiciled students undertaking their studies at the University of Glasgow will remain in the UK to work following completion of their studies; similarly, UK domiciled students might decide to leave the UK to pursue their careers in other countries. Given the uncertainty in predicting the extent to which this is the case, and the difficulty in assessing the net labour market returns for students not resident in the UK post-graduation, the analysis of teaching and learning focuses on UK domiciled students only. In other words, we assume that all UK domiciled students will enter the UK labour market upon graduation, and that non-UK students will leave the UK upon completing their qualifications at the University of Glasgow.</w:t>
      </w:r>
    </w:p>
  </w:footnote>
  <w:footnote w:id="25">
    <w:p w14:paraId="4CC50406" w14:textId="771F9E3B" w:rsidR="00AC51E6" w:rsidRPr="00B55FF9" w:rsidRDefault="00AC51E6" w:rsidP="0001431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We received HESA data on a total of </w:t>
      </w:r>
      <w:r w:rsidRPr="00B55FF9">
        <w:rPr>
          <w:rFonts w:asciiTheme="minorHAnsi" w:hAnsiTheme="minorHAnsi" w:cstheme="minorHAnsi"/>
          <w:b/>
          <w:color w:val="06357A"/>
          <w:szCs w:val="16"/>
        </w:rPr>
        <w:t>14,585</w:t>
      </w:r>
      <w:r w:rsidRPr="00B55FF9">
        <w:rPr>
          <w:rFonts w:asciiTheme="minorHAnsi" w:hAnsiTheme="minorHAnsi" w:cstheme="minorHAnsi"/>
          <w:color w:val="06357A"/>
          <w:szCs w:val="16"/>
        </w:rPr>
        <w:t xml:space="preserve"> </w:t>
      </w:r>
      <w:r w:rsidRPr="00B55FF9">
        <w:rPr>
          <w:rFonts w:asciiTheme="minorHAnsi" w:hAnsiTheme="minorHAnsi" w:cstheme="minorHAnsi"/>
          <w:color w:val="000000" w:themeColor="text1"/>
          <w:szCs w:val="16"/>
        </w:rPr>
        <w:t xml:space="preserve">first-year </w:t>
      </w:r>
      <w:r w:rsidRPr="00B55FF9">
        <w:rPr>
          <w:rFonts w:asciiTheme="minorHAnsi" w:hAnsiTheme="minorHAnsi" w:cstheme="minorHAnsi"/>
          <w:szCs w:val="16"/>
        </w:rPr>
        <w:t xml:space="preserve">students from the University of Glasgow. Of these, we excluded </w:t>
      </w:r>
      <w:r w:rsidRPr="00B55FF9">
        <w:rPr>
          <w:rFonts w:asciiTheme="minorHAnsi" w:hAnsiTheme="minorHAnsi" w:cstheme="minorHAnsi"/>
          <w:b/>
          <w:color w:val="06357A"/>
          <w:szCs w:val="16"/>
        </w:rPr>
        <w:t>435</w:t>
      </w:r>
      <w:r w:rsidRPr="00B55FF9">
        <w:rPr>
          <w:rFonts w:asciiTheme="minorHAnsi" w:hAnsiTheme="minorHAnsi" w:cstheme="minorHAnsi"/>
          <w:szCs w:val="16"/>
        </w:rPr>
        <w:t xml:space="preserve"> students whose gender was indicated as ‘other’, and </w:t>
      </w:r>
      <w:r w:rsidRPr="00B55FF9">
        <w:rPr>
          <w:rFonts w:asciiTheme="minorHAnsi" w:hAnsiTheme="minorHAnsi" w:cstheme="minorHAnsi"/>
          <w:b/>
          <w:color w:val="06357A"/>
          <w:szCs w:val="16"/>
        </w:rPr>
        <w:t>5,870</w:t>
      </w:r>
      <w:r w:rsidRPr="00B55FF9">
        <w:rPr>
          <w:rFonts w:asciiTheme="minorHAnsi" w:hAnsiTheme="minorHAnsi" w:cstheme="minorHAnsi"/>
          <w:color w:val="7D2239" w:themeColor="accent2"/>
          <w:szCs w:val="16"/>
        </w:rPr>
        <w:t xml:space="preserve"> </w:t>
      </w:r>
      <w:r w:rsidRPr="00B55FF9">
        <w:rPr>
          <w:rFonts w:asciiTheme="minorHAnsi" w:hAnsiTheme="minorHAnsi" w:cstheme="minorHAnsi"/>
          <w:szCs w:val="16"/>
        </w:rPr>
        <w:t xml:space="preserve">non-UK domiciled students (who are instead considered as part of the analysis of </w:t>
      </w:r>
      <w:r w:rsidRPr="00B55FF9">
        <w:rPr>
          <w:rFonts w:asciiTheme="minorHAnsi" w:hAnsiTheme="minorHAnsi" w:cstheme="minorHAnsi"/>
          <w:b/>
          <w:color w:val="06357A"/>
          <w:szCs w:val="16"/>
        </w:rPr>
        <w:t>educational exports</w:t>
      </w:r>
      <w:r w:rsidRPr="00B55FF9">
        <w:rPr>
          <w:rFonts w:asciiTheme="minorHAnsi" w:hAnsiTheme="minorHAnsi" w:cstheme="minorHAnsi"/>
          <w:color w:val="041E42"/>
          <w:szCs w:val="16"/>
        </w:rPr>
        <w:t xml:space="preserve"> </w:t>
      </w:r>
      <w:r w:rsidRPr="00B55FF9">
        <w:rPr>
          <w:rFonts w:asciiTheme="minorHAnsi" w:hAnsiTheme="minorHAnsi" w:cstheme="minorHAnsi"/>
          <w:szCs w:val="16"/>
        </w:rPr>
        <w:t xml:space="preserve">(Section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_Ref75521151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4</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26">
    <w:p w14:paraId="16E5524E" w14:textId="05E76233" w:rsidR="00AC51E6" w:rsidRPr="00B55FF9" w:rsidRDefault="00AC51E6" w:rsidP="006027C0">
      <w:pPr>
        <w:spacing w:before="0" w:after="0"/>
        <w:rPr>
          <w:rFonts w:asciiTheme="minorHAnsi" w:hAnsiTheme="minorHAnsi" w:cstheme="minorHAnsi"/>
          <w:sz w:val="16"/>
          <w:szCs w:val="16"/>
        </w:rPr>
      </w:pPr>
      <w:r w:rsidRPr="00B55FF9">
        <w:rPr>
          <w:rStyle w:val="FootnoteReference"/>
          <w:rFonts w:asciiTheme="minorHAnsi" w:hAnsiTheme="minorHAnsi" w:cstheme="minorHAnsi"/>
          <w:sz w:val="16"/>
          <w:szCs w:val="16"/>
        </w:rPr>
        <w:footnoteRef/>
      </w:r>
      <w:r w:rsidRPr="00B55FF9">
        <w:rPr>
          <w:rFonts w:asciiTheme="minorHAnsi" w:hAnsiTheme="minorHAnsi" w:cstheme="minorHAnsi"/>
          <w:sz w:val="16"/>
          <w:szCs w:val="16"/>
        </w:rPr>
        <w:t xml:space="preserve"> ‘Other undergraduate’ learning includes Certificates of Higher Education, Diplomas of Higher Education, other undergraduate-level diplomas and certificates, and undergraduate-level credits. ‘Other postgraduate learning’ includes Postgraduate Certificates or Professional Graduate Diplomas in Education, Postgraduate Diplomas in Education, taught work for credit at postgraduate level, and other certificates, diplomas, and qualifications at postgraduate level. Note that these ‘other undergraduate’ or ‘other postgraduate’ categories include students who might be undertaking an additional module or lifelong learning course alongside their primary programme (on a part-time basis), and who are counted as separate instances within the HESA data. </w:t>
      </w:r>
    </w:p>
  </w:footnote>
  <w:footnote w:id="27">
    <w:p w14:paraId="76932E2F" w14:textId="77777777" w:rsidR="00AC51E6" w:rsidRPr="00B55FF9" w:rsidRDefault="00AC51E6" w:rsidP="0001431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again that these ‘other undergraduate’ or ‘other postgraduate’ categories include students who might be undertaking an additional module or lifelong learning course alongside their primary programme (on a part-time basis), and who are counted as separate instances within the HESA data. </w:t>
      </w:r>
    </w:p>
  </w:footnote>
  <w:footnote w:id="28">
    <w:p w14:paraId="047B2387" w14:textId="77777777" w:rsidR="00AC51E6" w:rsidRPr="00B55FF9" w:rsidRDefault="00AC51E6" w:rsidP="00715CE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Glasgow City Region consists of eight councils, including East Dunbartonshire, West Dunbartonshire, Renfrewshire, East Renfrewshire, Glasgow City, North Lanarkshire, South Lanarkshire, and Inverclyde.</w:t>
      </w:r>
    </w:p>
  </w:footnote>
  <w:footnote w:id="29">
    <w:p w14:paraId="030E9D21" w14:textId="77777777" w:rsidR="00AC51E6" w:rsidRPr="00B55FF9" w:rsidRDefault="00AC51E6" w:rsidP="00715CE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SIMD assesses the extent to which an area is deprived across seven domains, including income, employment, education, health, access to services, crime, and housing.</w:t>
      </w:r>
    </w:p>
  </w:footnote>
  <w:footnote w:id="30">
    <w:p w14:paraId="62AEBF79" w14:textId="77777777" w:rsidR="00AC51E6" w:rsidRPr="00B55FF9" w:rsidRDefault="00AC51E6" w:rsidP="00715CE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there were no students from Inverclyde in the 2018-19 cohort. </w:t>
      </w:r>
    </w:p>
  </w:footnote>
  <w:footnote w:id="31">
    <w:p w14:paraId="048C8884" w14:textId="77777777" w:rsidR="00AC51E6" w:rsidRPr="00B55FF9" w:rsidRDefault="00AC51E6" w:rsidP="009D44AB">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for consistency with our above definition of ‘other undergraduate’ students, we combined the original separate data for undergraduate-level credits and other undergraduate learning into a single category (and proceeded similarly for postgraduate-level credits and other postgraduate learning).</w:t>
      </w:r>
    </w:p>
  </w:footnote>
  <w:footnote w:id="32">
    <w:p w14:paraId="1E5DD2F2" w14:textId="77777777" w:rsidR="00AC51E6" w:rsidRPr="00B55FF9" w:rsidRDefault="00AC51E6" w:rsidP="009D44AB">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other words, we assume that students who discontinued their studies were assumed to at least </w:t>
      </w:r>
      <w:r w:rsidRPr="00B55FF9">
        <w:rPr>
          <w:rFonts w:asciiTheme="minorHAnsi" w:hAnsiTheme="minorHAnsi" w:cstheme="minorHAnsi"/>
          <w:color w:val="000000" w:themeColor="text1"/>
          <w:szCs w:val="16"/>
        </w:rPr>
        <w:t xml:space="preserve">complete one or several standalone modules associated with their intended qualification, so that these students’ completion outcomes were </w:t>
      </w:r>
      <w:r w:rsidRPr="00B55FF9">
        <w:rPr>
          <w:rFonts w:asciiTheme="minorHAnsi" w:hAnsiTheme="minorHAnsi" w:cstheme="minorHAnsi"/>
          <w:szCs w:val="16"/>
        </w:rPr>
        <w:t>modelled as either completion at ‘other undergraduate’ or ‘other postgraduate’ level. As a result, the total assumed completion rates sum up to 100%.</w:t>
      </w:r>
    </w:p>
  </w:footnote>
  <w:footnote w:id="33">
    <w:p w14:paraId="663C33B7" w14:textId="1D4ED070"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Based on those alumni whose postcode starts with a ‘G’. Note that, in contrast to the above information on employability outcomes, the data here are based on </w:t>
      </w:r>
      <w:r w:rsidRPr="00B55FF9">
        <w:rPr>
          <w:rFonts w:asciiTheme="minorHAnsi" w:hAnsiTheme="minorHAnsi" w:cstheme="minorHAnsi"/>
          <w:i/>
          <w:iCs/>
          <w:szCs w:val="16"/>
        </w:rPr>
        <w:t xml:space="preserve">all </w:t>
      </w:r>
      <w:r w:rsidRPr="00B55FF9">
        <w:rPr>
          <w:rFonts w:asciiTheme="minorHAnsi" w:hAnsiTheme="minorHAnsi" w:cstheme="minorHAnsi"/>
          <w:szCs w:val="16"/>
        </w:rPr>
        <w:t xml:space="preserve">of the University of Glasgow’s alumni, irrespective of when they completed their studies, and are based on the postal addresses recorded by the University’s Development and Alumni Office as of May 2021. </w:t>
      </w:r>
    </w:p>
  </w:footnote>
  <w:footnote w:id="34">
    <w:p w14:paraId="54FAA8FB" w14:textId="70F8EDA6" w:rsidR="00AC51E6" w:rsidRPr="00B55FF9" w:rsidRDefault="00AC51E6" w:rsidP="0049069B">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_Ref464473268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A2.1.3</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 </w:t>
      </w:r>
    </w:p>
  </w:footnote>
  <w:footnote w:id="35">
    <w:p w14:paraId="2F3194E7" w14:textId="69C3D273" w:rsidR="00AC51E6" w:rsidRPr="00B55FF9" w:rsidRDefault="00AC51E6" w:rsidP="00740AB1">
      <w:pPr>
        <w:pStyle w:val="TableNote"/>
        <w:jc w:val="both"/>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terms of prior attainment, for a total of </w:t>
      </w:r>
      <w:r w:rsidRPr="00B55FF9">
        <w:rPr>
          <w:rFonts w:asciiTheme="minorHAnsi" w:hAnsiTheme="minorHAnsi" w:cstheme="minorHAnsi"/>
          <w:b/>
          <w:bCs/>
          <w:color w:val="003865" w:themeColor="accent3"/>
          <w:szCs w:val="16"/>
        </w:rPr>
        <w:t>1,615</w:t>
      </w:r>
      <w:r w:rsidRPr="00B55FF9">
        <w:rPr>
          <w:rFonts w:asciiTheme="minorHAnsi" w:hAnsiTheme="minorHAnsi" w:cstheme="minorHAnsi"/>
          <w:szCs w:val="16"/>
        </w:rPr>
        <w:t xml:space="preserve"> students in the 2018-19 cohort of UK domiciled students, previous attainment levels were specified as either ‘Mature student admitted on basis of previous experience and/or admissions test ‘, ‘Other qualification level not known’, or ‘Not known’. For these students, we imputed their prior attainment level using a group-wise imputation approach based on the most common prior attainment among students undertaking qualifications at the University of Glasgow at the same level, separately by study mode.</w:t>
      </w:r>
    </w:p>
  </w:footnote>
  <w:footnote w:id="36">
    <w:p w14:paraId="4D0FAA73" w14:textId="48CAE42C"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analysis makes use of relevant tax rates and thresholds applicable to individuals living in England, Wales, and Northern Ireland. This approach was taken for simplicity given that there is no information available on where the University’s graduates live at each point throughout their working lives. However, note that there are only relatively marginal differences between the rates and thresholds for these Home Nations as compared to the Scottish tax system. In addition, approximately 48% of the University of Glasgow graduates live outside of Scotland (as of May 2021; see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_Ref76726273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Figure 16</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_Ref76726420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3.4</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As a result, it is expected that the application of Scotland-specific income tax rates and thresholds would only have a limited effect on the estimated impact of the University’s teaching and learning activities on students and the Exchequer (and the </w:t>
      </w:r>
      <w:r w:rsidRPr="00B55FF9">
        <w:rPr>
          <w:rFonts w:asciiTheme="minorHAnsi" w:hAnsiTheme="minorHAnsi" w:cstheme="minorHAnsi"/>
          <w:i/>
          <w:iCs/>
          <w:szCs w:val="16"/>
        </w:rPr>
        <w:t>total</w:t>
      </w:r>
      <w:r w:rsidRPr="00B55FF9">
        <w:rPr>
          <w:rFonts w:asciiTheme="minorHAnsi" w:hAnsiTheme="minorHAnsi" w:cstheme="minorHAnsi"/>
          <w:szCs w:val="16"/>
        </w:rPr>
        <w:t xml:space="preserve"> impact would be unaffected, as income taxes constitute a transfer between graduates and the public purse).</w:t>
      </w:r>
    </w:p>
  </w:footnote>
  <w:footnote w:id="37">
    <w:p w14:paraId="479012B6" w14:textId="4D13343B" w:rsidR="00AC51E6" w:rsidRPr="00B55FF9" w:rsidRDefault="00AC51E6" w:rsidP="00591137">
      <w:pPr>
        <w:pStyle w:val="FootnoteText"/>
        <w:rPr>
          <w:rFonts w:asciiTheme="minorHAnsi" w:hAnsiTheme="minorHAnsi" w:cstheme="minorHAnsi"/>
          <w:color w:val="7D2239" w:themeColor="accent2"/>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again that the </w:t>
      </w:r>
      <w:r w:rsidRPr="00B55FF9">
        <w:rPr>
          <w:rFonts w:asciiTheme="minorHAnsi" w:hAnsiTheme="minorHAnsi" w:cstheme="minorHAnsi"/>
          <w:i/>
          <w:szCs w:val="16"/>
        </w:rPr>
        <w:t xml:space="preserve">indirect </w:t>
      </w:r>
      <w:r w:rsidRPr="00B55FF9">
        <w:rPr>
          <w:rFonts w:asciiTheme="minorHAnsi" w:hAnsiTheme="minorHAnsi" w:cstheme="minorHAnsi"/>
          <w:szCs w:val="16"/>
        </w:rPr>
        <w:t>costs associated with qualification attainment, i.e. foregone earnings during the period of study (for full-time students only), are already deducted from the gross graduate premium.</w:t>
      </w:r>
    </w:p>
  </w:footnote>
  <w:footnote w:id="38">
    <w:p w14:paraId="2FE1852E" w14:textId="77777777" w:rsidR="00AC51E6" w:rsidRPr="00B55FF9" w:rsidRDefault="00AC51E6" w:rsidP="00C10611">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We used information provided by the University of Glasgow on average </w:t>
      </w:r>
      <w:r w:rsidRPr="00B55FF9">
        <w:rPr>
          <w:rFonts w:asciiTheme="minorHAnsi" w:hAnsiTheme="minorHAnsi" w:cstheme="minorHAnsi"/>
          <w:b/>
          <w:bCs/>
          <w:color w:val="003865" w:themeColor="accent3"/>
          <w:szCs w:val="16"/>
        </w:rPr>
        <w:t>tuition fees</w:t>
      </w:r>
      <w:r w:rsidRPr="00B55FF9">
        <w:rPr>
          <w:rFonts w:asciiTheme="minorHAnsi" w:hAnsiTheme="minorHAnsi" w:cstheme="minorHAnsi"/>
          <w:color w:val="003865" w:themeColor="accent3"/>
          <w:szCs w:val="16"/>
        </w:rPr>
        <w:t xml:space="preserve"> </w:t>
      </w:r>
      <w:r w:rsidRPr="00B55FF9">
        <w:rPr>
          <w:rFonts w:asciiTheme="minorHAnsi" w:hAnsiTheme="minorHAnsi" w:cstheme="minorHAnsi"/>
          <w:szCs w:val="16"/>
        </w:rPr>
        <w:t xml:space="preserve">per </w:t>
      </w:r>
      <w:r w:rsidRPr="00B55FF9">
        <w:rPr>
          <w:rFonts w:asciiTheme="minorHAnsi" w:hAnsiTheme="minorHAnsi" w:cstheme="minorHAnsi"/>
          <w:i/>
          <w:iCs/>
          <w:szCs w:val="16"/>
        </w:rPr>
        <w:t>full-time</w:t>
      </w:r>
      <w:r w:rsidRPr="00B55FF9">
        <w:rPr>
          <w:rFonts w:asciiTheme="minorHAnsi" w:hAnsiTheme="minorHAnsi" w:cstheme="minorHAnsi"/>
          <w:szCs w:val="16"/>
        </w:rPr>
        <w:t xml:space="preserve"> student charged by the University in 2018-19, separately by domicile (i.e. Scotland, rest of UK, EU, and non-EU students), study mode, and study level. To arrive at the fees per </w:t>
      </w:r>
      <w:r w:rsidRPr="00B55FF9">
        <w:rPr>
          <w:rFonts w:asciiTheme="minorHAnsi" w:hAnsiTheme="minorHAnsi" w:cstheme="minorHAnsi"/>
          <w:i/>
          <w:iCs/>
          <w:szCs w:val="16"/>
        </w:rPr>
        <w:t>part-time</w:t>
      </w:r>
      <w:r w:rsidRPr="00B55FF9">
        <w:rPr>
          <w:rFonts w:asciiTheme="minorHAnsi" w:hAnsiTheme="minorHAnsi" w:cstheme="minorHAnsi"/>
          <w:szCs w:val="16"/>
        </w:rPr>
        <w:t xml:space="preserve"> student (ensuring that the estimated fees for part-time students accurately reflect the average study intensity amongst part-time students in the 2018-19 cohort), we multiplied the respective full-time rates by the average study intensity amongst part-time students in the cohort. </w:t>
      </w:r>
    </w:p>
    <w:p w14:paraId="6A031F73" w14:textId="45CEF6DE" w:rsidR="00AC51E6" w:rsidRPr="00B55FF9" w:rsidRDefault="00AC51E6" w:rsidP="00C10611">
      <w:pPr>
        <w:pStyle w:val="FootnoteText"/>
        <w:rPr>
          <w:rFonts w:asciiTheme="minorHAnsi" w:hAnsiTheme="minorHAnsi" w:cstheme="minorHAnsi"/>
          <w:szCs w:val="16"/>
        </w:rPr>
      </w:pPr>
      <w:r w:rsidRPr="00B55FF9">
        <w:rPr>
          <w:rFonts w:asciiTheme="minorHAnsi" w:hAnsiTheme="minorHAnsi" w:cstheme="minorHAnsi"/>
          <w:szCs w:val="16"/>
        </w:rPr>
        <w:t xml:space="preserve">The average </w:t>
      </w:r>
      <w:r w:rsidRPr="00B55FF9">
        <w:rPr>
          <w:rFonts w:asciiTheme="minorHAnsi" w:hAnsiTheme="minorHAnsi" w:cstheme="minorHAnsi"/>
          <w:b/>
          <w:bCs/>
          <w:color w:val="003865" w:themeColor="accent3"/>
          <w:szCs w:val="16"/>
        </w:rPr>
        <w:t>study intensity</w:t>
      </w:r>
      <w:r w:rsidRPr="00B55FF9">
        <w:rPr>
          <w:rFonts w:asciiTheme="minorHAnsi" w:hAnsiTheme="minorHAnsi" w:cstheme="minorHAnsi"/>
          <w:color w:val="003865" w:themeColor="accent3"/>
          <w:szCs w:val="16"/>
        </w:rPr>
        <w:t xml:space="preserve"> </w:t>
      </w:r>
      <w:r w:rsidRPr="00B55FF9">
        <w:rPr>
          <w:rFonts w:asciiTheme="minorHAnsi" w:hAnsiTheme="minorHAnsi" w:cstheme="minorHAnsi"/>
          <w:szCs w:val="16"/>
        </w:rPr>
        <w:t>was estimated separately by qualification level and calculated by dividing the number of part-time students in the cohort in full-time equivalents by the number of students in terms of headcount (again based on HESA data provided by the University of Glasgow).</w:t>
      </w:r>
    </w:p>
  </w:footnote>
  <w:footnote w:id="39">
    <w:p w14:paraId="14DA5F37" w14:textId="649D3F0D"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analysis makes use of </w:t>
      </w:r>
      <w:r w:rsidRPr="00B55FF9">
        <w:rPr>
          <w:rFonts w:asciiTheme="minorHAnsi" w:hAnsiTheme="minorHAnsi" w:cstheme="minorHAnsi"/>
          <w:i/>
          <w:szCs w:val="16"/>
        </w:rPr>
        <w:t>average</w:t>
      </w:r>
      <w:r w:rsidRPr="00B55FF9">
        <w:rPr>
          <w:rFonts w:asciiTheme="minorHAnsi" w:hAnsiTheme="minorHAnsi" w:cstheme="minorHAnsi"/>
          <w:szCs w:val="16"/>
        </w:rPr>
        <w:t xml:space="preserve"> levels of support paid per student, separately by domicile, study mode, and study level (i.e. undergraduate, higher degree (taught) and higher degree (research) (and we assume that no funding is available for students undertaking qualifications at ‘other postgraduate’ level)). Our estimates are based on publications by the SLC on student support for higher education in England, Wales, and Northern Ireland in 2018-19 (see Student Loans Company 2019a, 2019b and 2019c, respectively) and a publication by the Student Awards Agency Scotland on student support for higher education in Scotland (see Student Awards Agency Scotland, 2019). To ensure comparability across the different Home Nations, we focus only on core student support in terms of tuition fee grants, tuition fee loans, maintenance grants and maintenance loans (where applicable), but </w:t>
      </w:r>
      <w:r w:rsidRPr="00B55FF9">
        <w:rPr>
          <w:rFonts w:asciiTheme="minorHAnsi" w:hAnsiTheme="minorHAnsi" w:cstheme="minorHAnsi"/>
          <w:i/>
          <w:szCs w:val="16"/>
        </w:rPr>
        <w:t>exclude</w:t>
      </w:r>
      <w:r w:rsidRPr="00B55FF9">
        <w:rPr>
          <w:rFonts w:asciiTheme="minorHAnsi" w:hAnsiTheme="minorHAnsi" w:cstheme="minorHAnsi"/>
          <w:szCs w:val="16"/>
        </w:rPr>
        <w:t xml:space="preserve"> any Disabled Students’ Allowance and other targeted support. Wherever possible, we focus on the average level of support for students in public providers only, for the most recent cohorts possible, split by domicile (i.e. ‘Home’ vs. EU). Furthermore, and again wherever possible, we adjusted the average levels of fee and maintenance loans for average loan take-up rates available from the same sources. In addition, the assumed average fee loans or fee grants per student (where applicable) have been capped at the average tuition fees charged per University of Glasgow student in 2018-19 (see Footnote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NOTEREF _Ref27730327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38</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40">
    <w:p w14:paraId="18836BB1" w14:textId="3CC37674"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Average fee waivers and other bursaries per student were calculated based on information provided by the University of Glasgow on the average scholarships, fee waivers, and other bursaries per </w:t>
      </w:r>
      <w:r w:rsidRPr="00B55FF9">
        <w:rPr>
          <w:rFonts w:asciiTheme="minorHAnsi" w:hAnsiTheme="minorHAnsi" w:cstheme="minorHAnsi"/>
          <w:i/>
          <w:iCs/>
          <w:szCs w:val="16"/>
        </w:rPr>
        <w:t xml:space="preserve">full-time equivalent </w:t>
      </w:r>
      <w:r w:rsidRPr="00B55FF9">
        <w:rPr>
          <w:rFonts w:asciiTheme="minorHAnsi" w:hAnsiTheme="minorHAnsi" w:cstheme="minorHAnsi"/>
          <w:szCs w:val="16"/>
        </w:rPr>
        <w:t xml:space="preserve">student provided by the University in 2018-19, by domicile (i.e. Scotland, rest of UK, EU and non-EU students), mode, and level of study. To arrive at estimates </w:t>
      </w:r>
      <w:r w:rsidRPr="00B55FF9">
        <w:rPr>
          <w:rFonts w:asciiTheme="minorHAnsi" w:hAnsiTheme="minorHAnsi" w:cstheme="minorHAnsi"/>
          <w:i/>
          <w:iCs/>
          <w:szCs w:val="16"/>
        </w:rPr>
        <w:t xml:space="preserve">per student </w:t>
      </w:r>
      <w:r w:rsidRPr="00B55FF9">
        <w:rPr>
          <w:rFonts w:asciiTheme="minorHAnsi" w:hAnsiTheme="minorHAnsi" w:cstheme="minorHAnsi"/>
          <w:szCs w:val="16"/>
        </w:rPr>
        <w:t xml:space="preserve">(in headcount terms), we then multiplied the average funding per full-time equivalent student by the assumed average study intensity (by qualification level and mode; see Footnote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NOTEREF _Ref27730327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38</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 </w:t>
      </w:r>
    </w:p>
  </w:footnote>
  <w:footnote w:id="41">
    <w:p w14:paraId="36A10AF0" w14:textId="0C79E5C7"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w:t>
      </w:r>
      <w:r w:rsidRPr="00B55FF9">
        <w:rPr>
          <w:rFonts w:asciiTheme="minorHAnsi" w:hAnsiTheme="minorHAnsi" w:cstheme="minorHAnsi"/>
          <w:b/>
          <w:bCs/>
          <w:color w:val="06357A" w:themeColor="accent1"/>
          <w:szCs w:val="16"/>
        </w:rPr>
        <w:t>undergraduate full-time</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students, we have assumed a RAB charge of </w:t>
      </w:r>
      <w:r w:rsidRPr="00B55FF9">
        <w:rPr>
          <w:rFonts w:asciiTheme="minorHAnsi" w:hAnsiTheme="minorHAnsi" w:cstheme="minorHAnsi"/>
          <w:b/>
          <w:bCs/>
          <w:color w:val="06357A" w:themeColor="accent1"/>
          <w:szCs w:val="16"/>
        </w:rPr>
        <w:t>53%</w:t>
      </w:r>
      <w:r w:rsidRPr="00B55FF9">
        <w:rPr>
          <w:rFonts w:asciiTheme="minorHAnsi" w:hAnsiTheme="minorHAnsi" w:cstheme="minorHAnsi"/>
          <w:szCs w:val="16"/>
        </w:rPr>
        <w:t xml:space="preserve"> associated with tuition fee and maintenance loans (where applicable) for English domiciled students (based on data published by the Department for Education (2020)), approximately </w:t>
      </w:r>
      <w:r w:rsidRPr="00B55FF9">
        <w:rPr>
          <w:rFonts w:asciiTheme="minorHAnsi" w:hAnsiTheme="minorHAnsi" w:cstheme="minorHAnsi"/>
          <w:b/>
          <w:bCs/>
          <w:color w:val="06357A" w:themeColor="accent1"/>
          <w:szCs w:val="16"/>
        </w:rPr>
        <w:t>40%</w:t>
      </w:r>
      <w:r w:rsidRPr="00B55FF9">
        <w:rPr>
          <w:rFonts w:asciiTheme="minorHAnsi" w:hAnsiTheme="minorHAnsi" w:cstheme="minorHAnsi"/>
          <w:szCs w:val="16"/>
        </w:rPr>
        <w:t xml:space="preserve"> for Welsh domiciled students (based on information provided by the Welsh Government), </w:t>
      </w:r>
      <w:r w:rsidRPr="00B55FF9">
        <w:rPr>
          <w:rFonts w:asciiTheme="minorHAnsi" w:hAnsiTheme="minorHAnsi" w:cstheme="minorHAnsi"/>
          <w:b/>
          <w:bCs/>
          <w:color w:val="06357A" w:themeColor="accent1"/>
          <w:szCs w:val="16"/>
        </w:rPr>
        <w:t>31%</w:t>
      </w:r>
      <w:r w:rsidRPr="00B55FF9">
        <w:rPr>
          <w:rFonts w:asciiTheme="minorHAnsi" w:hAnsiTheme="minorHAnsi" w:cstheme="minorHAnsi"/>
          <w:szCs w:val="16"/>
        </w:rPr>
        <w:t xml:space="preserve"> for Scottish domiciled students (see Audit Scotland (2020)), and </w:t>
      </w:r>
      <w:r w:rsidRPr="00B55FF9">
        <w:rPr>
          <w:rFonts w:asciiTheme="minorHAnsi" w:hAnsiTheme="minorHAnsi" w:cstheme="minorHAnsi"/>
          <w:b/>
          <w:bCs/>
          <w:color w:val="06357A" w:themeColor="accent1"/>
          <w:szCs w:val="16"/>
        </w:rPr>
        <w:t>31%</w:t>
      </w:r>
      <w:r w:rsidRPr="00B55FF9">
        <w:rPr>
          <w:rFonts w:asciiTheme="minorHAnsi" w:hAnsiTheme="minorHAnsi" w:cstheme="minorHAnsi"/>
          <w:szCs w:val="16"/>
        </w:rPr>
        <w:t xml:space="preserve"> for Northern Irish students (assumed to be the same as for Scotland given the similar loan balance). EU undergraduate full-time students studying in Scotland are eligible for tuition fee grants, but there is no (fee or maintenance) loan support available for these students.</w:t>
      </w:r>
    </w:p>
    <w:p w14:paraId="04C72D50" w14:textId="3BF256B6" w:rsidR="00AC51E6" w:rsidRPr="00B55FF9" w:rsidRDefault="00AC51E6" w:rsidP="00591137">
      <w:pPr>
        <w:pStyle w:val="FootnoteText"/>
        <w:rPr>
          <w:rFonts w:asciiTheme="minorHAnsi" w:hAnsiTheme="minorHAnsi" w:cstheme="minorHAnsi"/>
          <w:szCs w:val="16"/>
        </w:rPr>
      </w:pPr>
      <w:r w:rsidRPr="00B55FF9">
        <w:rPr>
          <w:rFonts w:asciiTheme="minorHAnsi" w:hAnsiTheme="minorHAnsi" w:cstheme="minorHAnsi"/>
          <w:szCs w:val="16"/>
        </w:rPr>
        <w:t xml:space="preserve">For </w:t>
      </w:r>
      <w:r w:rsidRPr="00B55FF9">
        <w:rPr>
          <w:rFonts w:asciiTheme="minorHAnsi" w:hAnsiTheme="minorHAnsi" w:cstheme="minorHAnsi"/>
          <w:b/>
          <w:bCs/>
          <w:color w:val="06357A" w:themeColor="accent1"/>
          <w:szCs w:val="16"/>
        </w:rPr>
        <w:t>undergraduate part-time students</w:t>
      </w:r>
      <w:r w:rsidRPr="00B55FF9">
        <w:rPr>
          <w:rFonts w:asciiTheme="minorHAnsi" w:hAnsiTheme="minorHAnsi" w:cstheme="minorHAnsi"/>
          <w:szCs w:val="16"/>
        </w:rPr>
        <w:t xml:space="preserve">, based on the same sources, we have assumed a RAB charge of </w:t>
      </w:r>
      <w:r w:rsidRPr="00B55FF9">
        <w:rPr>
          <w:rFonts w:asciiTheme="minorHAnsi" w:hAnsiTheme="minorHAnsi" w:cstheme="minorHAnsi"/>
          <w:b/>
          <w:bCs/>
          <w:color w:val="06357A" w:themeColor="accent1"/>
          <w:szCs w:val="16"/>
        </w:rPr>
        <w:t>45%</w:t>
      </w:r>
      <w:r w:rsidRPr="00B55FF9">
        <w:rPr>
          <w:rFonts w:asciiTheme="minorHAnsi" w:hAnsiTheme="minorHAnsi" w:cstheme="minorHAnsi"/>
          <w:szCs w:val="16"/>
        </w:rPr>
        <w:t xml:space="preserve"> for English domiciled students, approximately </w:t>
      </w:r>
      <w:r w:rsidRPr="00B55FF9">
        <w:rPr>
          <w:rFonts w:asciiTheme="minorHAnsi" w:hAnsiTheme="minorHAnsi" w:cstheme="minorHAnsi"/>
          <w:b/>
          <w:bCs/>
          <w:color w:val="06357A" w:themeColor="accent1"/>
          <w:szCs w:val="16"/>
        </w:rPr>
        <w:t>35-40%</w:t>
      </w:r>
      <w:r w:rsidRPr="00B55FF9">
        <w:rPr>
          <w:rFonts w:asciiTheme="minorHAnsi" w:hAnsiTheme="minorHAnsi" w:cstheme="minorHAnsi"/>
          <w:b/>
          <w:bCs/>
          <w:szCs w:val="16"/>
        </w:rPr>
        <w:t xml:space="preserve"> </w:t>
      </w:r>
      <w:r w:rsidRPr="00B55FF9">
        <w:rPr>
          <w:rFonts w:asciiTheme="minorHAnsi" w:hAnsiTheme="minorHAnsi" w:cstheme="minorHAnsi"/>
          <w:szCs w:val="16"/>
        </w:rPr>
        <w:t xml:space="preserve">for Welsh domiciled students, and </w:t>
      </w:r>
      <w:r w:rsidRPr="00B55FF9">
        <w:rPr>
          <w:rFonts w:asciiTheme="minorHAnsi" w:hAnsiTheme="minorHAnsi" w:cstheme="minorHAnsi"/>
          <w:b/>
          <w:bCs/>
          <w:color w:val="06357A" w:themeColor="accent1"/>
          <w:szCs w:val="16"/>
        </w:rPr>
        <w:t>0%</w:t>
      </w:r>
      <w:r w:rsidRPr="00B55FF9">
        <w:rPr>
          <w:rFonts w:asciiTheme="minorHAnsi" w:hAnsiTheme="minorHAnsi" w:cstheme="minorHAnsi"/>
          <w:szCs w:val="16"/>
        </w:rPr>
        <w:t xml:space="preserve"> for Northern Irish domiciled students (given that these students have a very small loan balance). There is currently no student loan funding provided to Scottish domiciled undergraduate part-time students, or to EU domiciled undergraduate part-time students studying in Scotland (so no RAB charge assumptions are required).</w:t>
      </w:r>
    </w:p>
    <w:p w14:paraId="6821F887" w14:textId="5B3B6565" w:rsidR="00AC51E6" w:rsidRPr="00B55FF9" w:rsidRDefault="00AC51E6" w:rsidP="00591137">
      <w:pPr>
        <w:pStyle w:val="FootnoteText"/>
        <w:rPr>
          <w:rFonts w:asciiTheme="minorHAnsi" w:hAnsiTheme="minorHAnsi" w:cstheme="minorHAnsi"/>
          <w:szCs w:val="16"/>
        </w:rPr>
      </w:pPr>
      <w:r w:rsidRPr="00B55FF9">
        <w:rPr>
          <w:rFonts w:asciiTheme="minorHAnsi" w:hAnsiTheme="minorHAnsi" w:cstheme="minorHAnsi"/>
          <w:szCs w:val="16"/>
        </w:rPr>
        <w:t xml:space="preserve">For the (relatively recently introduced) loans for </w:t>
      </w:r>
      <w:r w:rsidRPr="00B55FF9">
        <w:rPr>
          <w:rFonts w:asciiTheme="minorHAnsi" w:hAnsiTheme="minorHAnsi" w:cstheme="minorHAnsi"/>
          <w:b/>
          <w:bCs/>
          <w:color w:val="06357A" w:themeColor="accent1"/>
          <w:szCs w:val="16"/>
        </w:rPr>
        <w:t>postgraduate taught students</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England and Northern Ireland, we have assumed a RAB charge of </w:t>
      </w:r>
      <w:r w:rsidRPr="00B55FF9">
        <w:rPr>
          <w:rFonts w:asciiTheme="minorHAnsi" w:hAnsiTheme="minorHAnsi" w:cstheme="minorHAnsi"/>
          <w:b/>
          <w:bCs/>
          <w:color w:val="06357A" w:themeColor="accent1"/>
          <w:szCs w:val="16"/>
        </w:rPr>
        <w:t>0%</w:t>
      </w:r>
      <w:r w:rsidRPr="00B55FF9">
        <w:rPr>
          <w:rFonts w:asciiTheme="minorHAnsi" w:hAnsiTheme="minorHAnsi" w:cstheme="minorHAnsi"/>
          <w:szCs w:val="16"/>
        </w:rPr>
        <w:t xml:space="preserve"> for both full-time and </w:t>
      </w:r>
      <w:r w:rsidRPr="00B55FF9">
        <w:rPr>
          <w:rFonts w:asciiTheme="minorHAnsi" w:hAnsiTheme="minorHAnsi" w:cstheme="minorHAnsi"/>
          <w:color w:val="000000" w:themeColor="text1"/>
          <w:szCs w:val="16"/>
        </w:rPr>
        <w:t xml:space="preserve">part-time </w:t>
      </w:r>
      <w:r w:rsidRPr="00B55FF9">
        <w:rPr>
          <w:rFonts w:asciiTheme="minorHAnsi" w:hAnsiTheme="minorHAnsi" w:cstheme="minorHAnsi"/>
          <w:szCs w:val="16"/>
        </w:rPr>
        <w:t xml:space="preserve">students (based on the Department for Education’s (2020) student loan forecasts for Master’s loans for English students). For Welsh students, we have assumed a RAB charge of approximately </w:t>
      </w:r>
      <w:r w:rsidRPr="00B55FF9">
        <w:rPr>
          <w:rFonts w:asciiTheme="minorHAnsi" w:hAnsiTheme="minorHAnsi" w:cstheme="minorHAnsi"/>
          <w:b/>
          <w:bCs/>
          <w:color w:val="06357A" w:themeColor="accent1"/>
          <w:szCs w:val="16"/>
        </w:rPr>
        <w:t>10-15%</w:t>
      </w:r>
      <w:r w:rsidRPr="00B55FF9">
        <w:rPr>
          <w:rFonts w:asciiTheme="minorHAnsi" w:hAnsiTheme="minorHAnsi" w:cstheme="minorHAnsi"/>
          <w:szCs w:val="16"/>
        </w:rPr>
        <w:t xml:space="preserve">. For Scottish students and EU domiciled students studying in Scotland, we assume the same </w:t>
      </w:r>
      <w:r w:rsidRPr="00B55FF9">
        <w:rPr>
          <w:rFonts w:asciiTheme="minorHAnsi" w:hAnsiTheme="minorHAnsi" w:cstheme="minorHAnsi"/>
          <w:b/>
          <w:bCs/>
          <w:color w:val="06357A" w:themeColor="accent1"/>
          <w:szCs w:val="16"/>
        </w:rPr>
        <w:t>31%</w:t>
      </w:r>
      <w:r w:rsidRPr="00B55FF9">
        <w:rPr>
          <w:rFonts w:asciiTheme="minorHAnsi" w:hAnsiTheme="minorHAnsi" w:cstheme="minorHAnsi"/>
          <w:szCs w:val="16"/>
        </w:rPr>
        <w:t xml:space="preserve"> RAB charge as for undergraduate full-time students (again see Audit Scotland (2020)).</w:t>
      </w:r>
    </w:p>
    <w:p w14:paraId="7A484229" w14:textId="5F7CD049" w:rsidR="00AC51E6" w:rsidRPr="00B55FF9" w:rsidRDefault="00AC51E6" w:rsidP="00591137">
      <w:pPr>
        <w:pStyle w:val="FootnoteText"/>
        <w:rPr>
          <w:rFonts w:asciiTheme="minorHAnsi" w:hAnsiTheme="minorHAnsi" w:cstheme="minorHAnsi"/>
          <w:szCs w:val="16"/>
        </w:rPr>
      </w:pPr>
      <w:r w:rsidRPr="00B55FF9">
        <w:rPr>
          <w:rFonts w:asciiTheme="minorHAnsi" w:hAnsiTheme="minorHAnsi" w:cstheme="minorHAnsi"/>
          <w:szCs w:val="16"/>
        </w:rPr>
        <w:t xml:space="preserve">Finally, for (full-time and part-time) </w:t>
      </w:r>
      <w:r w:rsidRPr="00B55FF9">
        <w:rPr>
          <w:rFonts w:asciiTheme="minorHAnsi" w:hAnsiTheme="minorHAnsi" w:cstheme="minorHAnsi"/>
          <w:b/>
          <w:bCs/>
          <w:color w:val="06357A" w:themeColor="accent1"/>
          <w:szCs w:val="16"/>
        </w:rPr>
        <w:t>postgraduate research students</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from England, we assumed a RAB charge of </w:t>
      </w:r>
      <w:r w:rsidRPr="00B55FF9">
        <w:rPr>
          <w:rFonts w:asciiTheme="minorHAnsi" w:hAnsiTheme="minorHAnsi" w:cstheme="minorHAnsi"/>
          <w:b/>
          <w:bCs/>
          <w:color w:val="06357A" w:themeColor="accent1"/>
          <w:szCs w:val="16"/>
        </w:rPr>
        <w:t>42%</w:t>
      </w:r>
      <w:r w:rsidRPr="00B55FF9">
        <w:rPr>
          <w:rFonts w:asciiTheme="minorHAnsi" w:hAnsiTheme="minorHAnsi" w:cstheme="minorHAnsi"/>
          <w:szCs w:val="16"/>
        </w:rPr>
        <w:t xml:space="preserve"> (again based on based on Department for Education (2020)). For Welsh postgraduate research students, we assumed a RAB charge of between </w:t>
      </w:r>
      <w:r w:rsidRPr="00B55FF9">
        <w:rPr>
          <w:rFonts w:asciiTheme="minorHAnsi" w:hAnsiTheme="minorHAnsi" w:cstheme="minorHAnsi"/>
          <w:b/>
          <w:bCs/>
          <w:color w:val="06357A" w:themeColor="accent1"/>
          <w:szCs w:val="16"/>
        </w:rPr>
        <w:t>40-45%</w:t>
      </w:r>
      <w:r w:rsidRPr="00B55FF9">
        <w:rPr>
          <w:rFonts w:asciiTheme="minorHAnsi" w:hAnsiTheme="minorHAnsi" w:cstheme="minorHAnsi"/>
          <w:szCs w:val="16"/>
        </w:rPr>
        <w:t xml:space="preserve"> across both full-time and part-time students. There were no Doctorate loans available for Scottish domiciled or Northern Irish domiciled students, or for EU students studying in Scotland.</w:t>
      </w:r>
    </w:p>
  </w:footnote>
  <w:footnote w:id="42">
    <w:p w14:paraId="411F070C" w14:textId="3E7B3C09"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in some instances, the total financial support provided to students (through tuition fee loans and grants, maintenance loans and grants, and fee waivers/other bursaries (where applicable)) </w:t>
      </w:r>
      <w:r w:rsidRPr="00B55FF9">
        <w:rPr>
          <w:rFonts w:asciiTheme="minorHAnsi" w:hAnsiTheme="minorHAnsi" w:cstheme="minorHAnsi"/>
          <w:i/>
          <w:iCs/>
          <w:szCs w:val="16"/>
        </w:rPr>
        <w:t>exceeds</w:t>
      </w:r>
      <w:r w:rsidRPr="00B55FF9">
        <w:rPr>
          <w:rFonts w:asciiTheme="minorHAnsi" w:hAnsiTheme="minorHAnsi" w:cstheme="minorHAnsi"/>
          <w:szCs w:val="16"/>
        </w:rPr>
        <w:t xml:space="preserve"> the costs of their University of Glasgow tuition fees – i.e. the net graduate premium </w:t>
      </w:r>
      <w:r w:rsidRPr="00B55FF9">
        <w:rPr>
          <w:rFonts w:asciiTheme="minorHAnsi" w:hAnsiTheme="minorHAnsi" w:cstheme="minorHAnsi"/>
          <w:i/>
          <w:iCs/>
          <w:szCs w:val="16"/>
        </w:rPr>
        <w:t xml:space="preserve">exceeds </w:t>
      </w:r>
      <w:r w:rsidRPr="00B55FF9">
        <w:rPr>
          <w:rFonts w:asciiTheme="minorHAnsi" w:hAnsiTheme="minorHAnsi" w:cstheme="minorHAnsi"/>
          <w:szCs w:val="16"/>
        </w:rPr>
        <w:t xml:space="preserve">the gross graduate premium per student. For example, this is the case for Scottish domiciled students undertaking full-time first degrees at the University of Glasgow in 2018-19, which is driven by the maintenance funding received by these students. This results in the net graduate premium being higher than the gross graduate premium (see the results presented in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_Ref454973666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b/>
          <w:bCs/>
          <w:szCs w:val="16"/>
          <w:lang w:val="en-US"/>
        </w:rPr>
        <w:t>Error! Reference source not found.</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and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_Ref27671265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b/>
          <w:bCs/>
          <w:szCs w:val="16"/>
          <w:lang w:val="en-US"/>
        </w:rPr>
        <w:t>Error! Reference source not found.</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_Ref502757101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A2.1.5</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w:t>
      </w:r>
    </w:p>
  </w:footnote>
  <w:footnote w:id="43">
    <w:p w14:paraId="5E5E1D6A" w14:textId="31B53B0C"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any indirect costs to the public purse in terms </w:t>
      </w:r>
      <w:r w:rsidRPr="00B55FF9">
        <w:rPr>
          <w:rFonts w:asciiTheme="minorHAnsi" w:hAnsiTheme="minorHAnsi" w:cstheme="minorHAnsi"/>
          <w:color w:val="000000" w:themeColor="text1"/>
          <w:szCs w:val="16"/>
        </w:rPr>
        <w:t xml:space="preserve">of foregone income tax, National Insurance and VAT receipts </w:t>
      </w:r>
      <w:r w:rsidRPr="00B55FF9">
        <w:rPr>
          <w:rFonts w:asciiTheme="minorHAnsi" w:hAnsiTheme="minorHAnsi" w:cstheme="minorHAnsi"/>
          <w:szCs w:val="16"/>
        </w:rPr>
        <w:t>foregone during the period of qualification attainment (applicable to full-time students only) are already incorporated in the gross public purse benefits.</w:t>
      </w:r>
    </w:p>
  </w:footnote>
  <w:footnote w:id="44">
    <w:p w14:paraId="5B9B6557" w14:textId="3E8CF8B1" w:rsidR="00AC51E6" w:rsidRPr="00B55FF9" w:rsidRDefault="00AC51E6" w:rsidP="0059113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is based on published HESA financial information on the total SFC recurrent teaching grant received by the University of Glasgow in 2018-19 (see HESA, 2020a), divided by the total number of students enrolled with the University in 2018-19 (excluding any non-EU-domiciled students and higher degree (research) students (i.e. it is assumed that there is no teaching funding associated with these students)). We again adjusted for the average assumed study intensity among full-time and part-time students, to arrive at separate rates of teaching grant funding by study mode.</w:t>
      </w:r>
    </w:p>
  </w:footnote>
  <w:footnote w:id="45">
    <w:p w14:paraId="41911590" w14:textId="58248EFD"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full set of net graduate premiums and net Exchequer benefits for all domiciles (as well as study levels, study modes, and prior attainment levels) is presented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_Ref502757101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A2.1.5</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46">
    <w:p w14:paraId="75F51DAF" w14:textId="2D6E5A60"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a breakdown of the results by gender, again see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_Ref502757101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A2.1.5</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w:t>
      </w:r>
    </w:p>
  </w:footnote>
  <w:footnote w:id="47">
    <w:p w14:paraId="5780C3C0" w14:textId="45B03AD2" w:rsidR="00AC51E6" w:rsidRPr="00B55FF9" w:rsidRDefault="00AC51E6" w:rsidP="00C86A10">
      <w:pPr>
        <w:pStyle w:val="FootnoteText"/>
        <w:tabs>
          <w:tab w:val="left" w:pos="6237"/>
        </w:tabs>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analysis is based on an average age at graduation of 23 for students undertaking full-time first degrees at the University of Glasgow in the 2018-19 cohort (see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_Ref464473268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A2.1.3</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further information).</w:t>
      </w:r>
    </w:p>
  </w:footnote>
  <w:footnote w:id="48">
    <w:p w14:paraId="01E27C4A" w14:textId="0404BD5C"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is based on an average age at graduation in the 2018-19 cohort of 26 for full-time higher degree (taught) students and 30 for full-time higher degree (research) students.</w:t>
      </w:r>
    </w:p>
  </w:footnote>
  <w:footnote w:id="49">
    <w:p w14:paraId="68C6C6B2" w14:textId="004E839B"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the negative estimates of the net graduate premium for full-time ‘other undergraduate’ students (relative to Scottish Highers as their highest level of prior attainment) is driven by the fact that the estimated marginal earnings and employment returns to these qualifications – particularly for relatively young age groups - were often either relatively close to or below zero (see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_Ref525656922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A2.1.2</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and would have resulted in </w:t>
      </w:r>
      <w:r w:rsidRPr="00B55FF9">
        <w:rPr>
          <w:rFonts w:asciiTheme="minorHAnsi" w:hAnsiTheme="minorHAnsi" w:cstheme="minorHAnsi"/>
          <w:i/>
          <w:szCs w:val="16"/>
        </w:rPr>
        <w:t>negative</w:t>
      </w:r>
      <w:r w:rsidRPr="00B55FF9">
        <w:rPr>
          <w:rFonts w:asciiTheme="minorHAnsi" w:hAnsiTheme="minorHAnsi" w:cstheme="minorHAnsi"/>
          <w:szCs w:val="16"/>
        </w:rPr>
        <w:t xml:space="preserve"> lifetime returns to achieving these qualifications. As outlined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_Ref525656922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A2.1.2</w:t>
      </w:r>
      <w:r w:rsidRPr="00B55FF9">
        <w:rPr>
          <w:rFonts w:asciiTheme="minorHAnsi" w:hAnsiTheme="minorHAnsi" w:cstheme="minorHAnsi"/>
          <w:szCs w:val="16"/>
        </w:rPr>
        <w:fldChar w:fldCharType="end"/>
      </w:r>
      <w:r w:rsidRPr="00B55FF9">
        <w:rPr>
          <w:rFonts w:asciiTheme="minorHAnsi" w:hAnsiTheme="minorHAnsi" w:cstheme="minorHAnsi"/>
          <w:szCs w:val="16"/>
        </w:rPr>
        <w:t>, these negative returns were instead set to zero, since we implicitly assume that all calculated gross lifetime benefits (</w:t>
      </w:r>
      <w:r w:rsidRPr="00B55FF9">
        <w:rPr>
          <w:rFonts w:asciiTheme="minorHAnsi" w:hAnsiTheme="minorHAnsi" w:cstheme="minorHAnsi"/>
          <w:i/>
          <w:szCs w:val="16"/>
        </w:rPr>
        <w:t>before</w:t>
      </w:r>
      <w:r w:rsidRPr="00B55FF9">
        <w:rPr>
          <w:rFonts w:asciiTheme="minorHAnsi" w:hAnsiTheme="minorHAnsi" w:cstheme="minorHAnsi"/>
          <w:szCs w:val="16"/>
        </w:rPr>
        <w:t xml:space="preserve"> the deduction of any foregone earnings or other costs) can only be greater than or equal to zero (so that there can be no wage or employment </w:t>
      </w:r>
      <w:r w:rsidRPr="00B55FF9">
        <w:rPr>
          <w:rFonts w:asciiTheme="minorHAnsi" w:hAnsiTheme="minorHAnsi" w:cstheme="minorHAnsi"/>
          <w:i/>
          <w:szCs w:val="16"/>
        </w:rPr>
        <w:t>penalty</w:t>
      </w:r>
      <w:r w:rsidRPr="00B55FF9">
        <w:rPr>
          <w:rFonts w:asciiTheme="minorHAnsi" w:hAnsiTheme="minorHAnsi" w:cstheme="minorHAnsi"/>
          <w:szCs w:val="16"/>
        </w:rPr>
        <w:t xml:space="preserve"> associated with any higher education qualification attainment). Therefore, the negative returns to full-time ‘other undergraduate’ qualifications effectively capture only the direct and indirect </w:t>
      </w:r>
      <w:r w:rsidRPr="00B55FF9">
        <w:rPr>
          <w:rFonts w:asciiTheme="minorHAnsi" w:hAnsiTheme="minorHAnsi" w:cstheme="minorHAnsi"/>
          <w:i/>
          <w:iCs/>
          <w:szCs w:val="16"/>
        </w:rPr>
        <w:t>costs</w:t>
      </w:r>
      <w:r w:rsidRPr="00B55FF9">
        <w:rPr>
          <w:rFonts w:asciiTheme="minorHAnsi" w:hAnsiTheme="minorHAnsi" w:cstheme="minorHAnsi"/>
          <w:szCs w:val="16"/>
        </w:rPr>
        <w:t xml:space="preserve"> associated with the attainment of these qualifications. Note that these negative estimates only apply to the 8% of UK domiciled students in the 2018-19 University of Glasgow cohort that are expected to complete full-time ‘other undergraduate’ learning.</w:t>
      </w:r>
    </w:p>
  </w:footnote>
  <w:footnote w:id="50">
    <w:p w14:paraId="2CC19420" w14:textId="3AD68651"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see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_Ref464473268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A2.1.3</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w:t>
      </w:r>
    </w:p>
  </w:footnote>
  <w:footnote w:id="51">
    <w:p w14:paraId="195C6AF7" w14:textId="0F5B4C3D" w:rsidR="00AC51E6" w:rsidRPr="00B55FF9" w:rsidRDefault="00AC51E6" w:rsidP="00C86A1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Compared to the corresponding net graduate premium for postgraduate research degree students (</w:t>
      </w:r>
      <w:r w:rsidRPr="00B55FF9">
        <w:rPr>
          <w:rFonts w:asciiTheme="minorHAnsi" w:hAnsiTheme="minorHAnsi" w:cstheme="minorHAnsi"/>
          <w:b/>
          <w:bCs/>
          <w:color w:val="06357A" w:themeColor="accent1"/>
          <w:szCs w:val="16"/>
        </w:rPr>
        <w:t>£88,000</w:t>
      </w:r>
      <w:r w:rsidRPr="00B55FF9">
        <w:rPr>
          <w:rFonts w:asciiTheme="minorHAnsi" w:hAnsiTheme="minorHAnsi" w:cstheme="minorHAnsi"/>
          <w:szCs w:val="16"/>
        </w:rPr>
        <w:t>), the relatively larger net Exchequer benefit (</w:t>
      </w:r>
      <w:r w:rsidRPr="00B55FF9">
        <w:rPr>
          <w:rFonts w:asciiTheme="minorHAnsi" w:hAnsiTheme="minorHAnsi" w:cstheme="minorHAnsi"/>
          <w:b/>
          <w:bCs/>
          <w:color w:val="06357A" w:themeColor="accent1"/>
          <w:szCs w:val="16"/>
        </w:rPr>
        <w:t>£123,000</w:t>
      </w:r>
      <w:r w:rsidRPr="00B55FF9">
        <w:rPr>
          <w:rFonts w:asciiTheme="minorHAnsi" w:hAnsiTheme="minorHAnsi" w:cstheme="minorHAnsi"/>
          <w:szCs w:val="16"/>
        </w:rPr>
        <w:t>) reflects the low direct costs (in terms of public funding) and low indirect costs (in terms of foregone taxation during study) associated with these qualifications.</w:t>
      </w:r>
    </w:p>
  </w:footnote>
  <w:footnote w:id="52">
    <w:p w14:paraId="34558811" w14:textId="5A57B258" w:rsidR="00AC51E6" w:rsidRPr="00B55FF9" w:rsidRDefault="00AC51E6" w:rsidP="00210B3C">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other types of export income accrued directly by the University (such as research income from international sources, or any other income received from non-UK sources) are taken account of in our analysis of the impact of the University’s research activity </w:t>
      </w:r>
      <w:r w:rsidRPr="00B55FF9">
        <w:rPr>
          <w:rFonts w:asciiTheme="minorHAnsi" w:hAnsiTheme="minorHAnsi" w:cstheme="minorHAnsi"/>
          <w:color w:val="000000" w:themeColor="text1"/>
          <w:szCs w:val="16"/>
        </w:rPr>
        <w:t xml:space="preserve">(Section </w:t>
      </w:r>
      <w:r w:rsidRPr="00B55FF9">
        <w:rPr>
          <w:rFonts w:asciiTheme="minorHAnsi" w:hAnsiTheme="minorHAnsi" w:cstheme="minorHAnsi"/>
          <w:color w:val="000000" w:themeColor="text1"/>
          <w:szCs w:val="16"/>
        </w:rPr>
        <w:fldChar w:fldCharType="begin"/>
      </w:r>
      <w:r w:rsidRPr="00B55FF9">
        <w:rPr>
          <w:rFonts w:asciiTheme="minorHAnsi" w:hAnsiTheme="minorHAnsi" w:cstheme="minorHAnsi"/>
          <w:color w:val="000000" w:themeColor="text1"/>
          <w:szCs w:val="16"/>
        </w:rPr>
        <w:instrText xml:space="preserve"> REF _Ref75519828 \r \h  \* MERGEFORMAT </w:instrText>
      </w:r>
      <w:r w:rsidRPr="00B55FF9">
        <w:rPr>
          <w:rFonts w:asciiTheme="minorHAnsi" w:hAnsiTheme="minorHAnsi" w:cstheme="minorHAnsi"/>
          <w:color w:val="000000" w:themeColor="text1"/>
          <w:szCs w:val="16"/>
        </w:rPr>
      </w:r>
      <w:r w:rsidRPr="00B55FF9">
        <w:rPr>
          <w:rFonts w:asciiTheme="minorHAnsi" w:hAnsiTheme="minorHAnsi" w:cstheme="minorHAnsi"/>
          <w:color w:val="000000" w:themeColor="text1"/>
          <w:szCs w:val="16"/>
        </w:rPr>
        <w:fldChar w:fldCharType="separate"/>
      </w:r>
      <w:r w:rsidR="00B96FA3">
        <w:rPr>
          <w:rFonts w:asciiTheme="minorHAnsi" w:hAnsiTheme="minorHAnsi" w:cstheme="minorHAnsi"/>
          <w:color w:val="000000" w:themeColor="text1"/>
          <w:szCs w:val="16"/>
        </w:rPr>
        <w:t>2</w:t>
      </w:r>
      <w:r w:rsidRPr="00B55FF9">
        <w:rPr>
          <w:rFonts w:asciiTheme="minorHAnsi" w:hAnsiTheme="minorHAnsi" w:cstheme="minorHAnsi"/>
          <w:color w:val="000000" w:themeColor="text1"/>
          <w:szCs w:val="16"/>
        </w:rPr>
        <w:fldChar w:fldCharType="end"/>
      </w:r>
      <w:r w:rsidRPr="00B55FF9">
        <w:rPr>
          <w:rFonts w:asciiTheme="minorHAnsi" w:hAnsiTheme="minorHAnsi" w:cstheme="minorHAnsi"/>
          <w:color w:val="000000" w:themeColor="text1"/>
          <w:szCs w:val="16"/>
        </w:rPr>
        <w:t>)</w:t>
      </w:r>
      <w:r w:rsidRPr="00B55FF9">
        <w:rPr>
          <w:rFonts w:asciiTheme="minorHAnsi" w:hAnsiTheme="minorHAnsi" w:cstheme="minorHAnsi"/>
          <w:color w:val="7D2239" w:themeColor="accent2"/>
          <w:szCs w:val="16"/>
        </w:rPr>
        <w:t xml:space="preserve"> </w:t>
      </w:r>
      <w:r w:rsidRPr="00B55FF9">
        <w:rPr>
          <w:rFonts w:asciiTheme="minorHAnsi" w:hAnsiTheme="minorHAnsi" w:cstheme="minorHAnsi"/>
          <w:szCs w:val="16"/>
        </w:rPr>
        <w:t xml:space="preserve">and the impact of the expenditures of the University </w:t>
      </w:r>
      <w:r w:rsidRPr="00B55FF9">
        <w:rPr>
          <w:rFonts w:asciiTheme="minorHAnsi" w:hAnsiTheme="minorHAnsi" w:cstheme="minorHAnsi"/>
          <w:color w:val="000000" w:themeColor="text1"/>
          <w:szCs w:val="16"/>
        </w:rPr>
        <w:t xml:space="preserve">(Section </w:t>
      </w:r>
      <w:r w:rsidRPr="00B55FF9">
        <w:rPr>
          <w:rFonts w:asciiTheme="minorHAnsi" w:hAnsiTheme="minorHAnsi" w:cstheme="minorHAnsi"/>
          <w:color w:val="000000" w:themeColor="text1"/>
          <w:szCs w:val="16"/>
        </w:rPr>
        <w:fldChar w:fldCharType="begin"/>
      </w:r>
      <w:r w:rsidRPr="00B55FF9">
        <w:rPr>
          <w:rFonts w:asciiTheme="minorHAnsi" w:hAnsiTheme="minorHAnsi" w:cstheme="minorHAnsi"/>
          <w:color w:val="000000" w:themeColor="text1"/>
          <w:szCs w:val="16"/>
        </w:rPr>
        <w:instrText xml:space="preserve"> REF _Ref74142610 \r \h  \* MERGEFORMAT </w:instrText>
      </w:r>
      <w:r w:rsidRPr="00B55FF9">
        <w:rPr>
          <w:rFonts w:asciiTheme="minorHAnsi" w:hAnsiTheme="minorHAnsi" w:cstheme="minorHAnsi"/>
          <w:color w:val="000000" w:themeColor="text1"/>
          <w:szCs w:val="16"/>
        </w:rPr>
      </w:r>
      <w:r w:rsidRPr="00B55FF9">
        <w:rPr>
          <w:rFonts w:asciiTheme="minorHAnsi" w:hAnsiTheme="minorHAnsi" w:cstheme="minorHAnsi"/>
          <w:color w:val="000000" w:themeColor="text1"/>
          <w:szCs w:val="16"/>
        </w:rPr>
        <w:fldChar w:fldCharType="separate"/>
      </w:r>
      <w:r w:rsidR="00B96FA3">
        <w:rPr>
          <w:rFonts w:asciiTheme="minorHAnsi" w:hAnsiTheme="minorHAnsi" w:cstheme="minorHAnsi"/>
          <w:color w:val="000000" w:themeColor="text1"/>
          <w:szCs w:val="16"/>
        </w:rPr>
        <w:t>5</w:t>
      </w:r>
      <w:r w:rsidRPr="00B55FF9">
        <w:rPr>
          <w:rFonts w:asciiTheme="minorHAnsi" w:hAnsiTheme="minorHAnsi" w:cstheme="minorHAnsi"/>
          <w:color w:val="000000" w:themeColor="text1"/>
          <w:szCs w:val="16"/>
        </w:rPr>
        <w:fldChar w:fldCharType="end"/>
      </w:r>
      <w:r w:rsidRPr="00B55FF9">
        <w:rPr>
          <w:rFonts w:asciiTheme="minorHAnsi" w:hAnsiTheme="minorHAnsi" w:cstheme="minorHAnsi"/>
          <w:color w:val="000000" w:themeColor="text1"/>
          <w:szCs w:val="16"/>
        </w:rPr>
        <w:t>), and</w:t>
      </w:r>
      <w:r w:rsidRPr="00B55FF9">
        <w:rPr>
          <w:rFonts w:asciiTheme="minorHAnsi" w:hAnsiTheme="minorHAnsi" w:cstheme="minorHAnsi"/>
          <w:szCs w:val="16"/>
        </w:rPr>
        <w:t xml:space="preserve"> are thus excluded from the analysis of exports to avoid double-counting. </w:t>
      </w:r>
    </w:p>
  </w:footnote>
  <w:footnote w:id="53">
    <w:p w14:paraId="7F6E2F2C" w14:textId="4B72A6EC"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Our analysis excludes any similar direct, indirect, and induced effects associated with the non-fee expenditures of </w:t>
      </w:r>
      <w:r w:rsidRPr="00B55FF9">
        <w:rPr>
          <w:rFonts w:asciiTheme="minorHAnsi" w:hAnsiTheme="minorHAnsi" w:cstheme="minorHAnsi"/>
          <w:i/>
          <w:iCs/>
          <w:szCs w:val="16"/>
        </w:rPr>
        <w:t>UK</w:t>
      </w:r>
      <w:r w:rsidRPr="00B55FF9">
        <w:rPr>
          <w:rFonts w:asciiTheme="minorHAnsi" w:hAnsiTheme="minorHAnsi" w:cstheme="minorHAnsi"/>
          <w:szCs w:val="16"/>
        </w:rPr>
        <w:t xml:space="preserve"> domiciled students. In this respect, we (conservatively) assume that these expenditures are </w:t>
      </w:r>
      <w:r w:rsidRPr="00B55FF9">
        <w:rPr>
          <w:rFonts w:asciiTheme="minorHAnsi" w:hAnsiTheme="minorHAnsi" w:cstheme="minorHAnsi"/>
          <w:i/>
          <w:iCs/>
          <w:szCs w:val="16"/>
        </w:rPr>
        <w:t>not</w:t>
      </w:r>
      <w:r w:rsidRPr="00B55FF9">
        <w:rPr>
          <w:rFonts w:asciiTheme="minorHAnsi" w:hAnsiTheme="minorHAnsi" w:cstheme="minorHAnsi"/>
          <w:szCs w:val="16"/>
        </w:rPr>
        <w:t xml:space="preserve"> additional to the UK economy (i.e. that they would likely have occurred even if these students had not enrolled in programmes at the University of Glasgow). The economic impact associated with UK students’ tuition fee expenditures is instead (implicitly) included in the estimated direct, indirect, and induced impacts associated with the University of Glasgow’s own expenditures (see Section </w:t>
      </w:r>
      <w:r w:rsidRPr="00B55FF9">
        <w:rPr>
          <w:rFonts w:asciiTheme="minorHAnsi" w:hAnsiTheme="minorHAnsi" w:cstheme="minorHAnsi"/>
          <w:color w:val="000000" w:themeColor="text1"/>
          <w:szCs w:val="16"/>
        </w:rPr>
        <w:fldChar w:fldCharType="begin"/>
      </w:r>
      <w:r w:rsidRPr="00B55FF9">
        <w:rPr>
          <w:rFonts w:asciiTheme="minorHAnsi" w:hAnsiTheme="minorHAnsi" w:cstheme="minorHAnsi"/>
          <w:color w:val="000000" w:themeColor="text1"/>
          <w:szCs w:val="16"/>
        </w:rPr>
        <w:instrText xml:space="preserve"> REF _Ref74142610 \r \h  \* MERGEFORMAT </w:instrText>
      </w:r>
      <w:r w:rsidRPr="00B55FF9">
        <w:rPr>
          <w:rFonts w:asciiTheme="minorHAnsi" w:hAnsiTheme="minorHAnsi" w:cstheme="minorHAnsi"/>
          <w:color w:val="000000" w:themeColor="text1"/>
          <w:szCs w:val="16"/>
        </w:rPr>
      </w:r>
      <w:r w:rsidRPr="00B55FF9">
        <w:rPr>
          <w:rFonts w:asciiTheme="minorHAnsi" w:hAnsiTheme="minorHAnsi" w:cstheme="minorHAnsi"/>
          <w:color w:val="000000" w:themeColor="text1"/>
          <w:szCs w:val="16"/>
        </w:rPr>
        <w:fldChar w:fldCharType="separate"/>
      </w:r>
      <w:r w:rsidR="00B96FA3">
        <w:rPr>
          <w:rFonts w:asciiTheme="minorHAnsi" w:hAnsiTheme="minorHAnsi" w:cstheme="minorHAnsi"/>
          <w:color w:val="000000" w:themeColor="text1"/>
          <w:szCs w:val="16"/>
        </w:rPr>
        <w:t>5</w:t>
      </w:r>
      <w:r w:rsidRPr="00B55FF9">
        <w:rPr>
          <w:rFonts w:asciiTheme="minorHAnsi" w:hAnsiTheme="minorHAnsi" w:cstheme="minorHAnsi"/>
          <w:color w:val="000000" w:themeColor="text1"/>
          <w:szCs w:val="16"/>
        </w:rPr>
        <w:fldChar w:fldCharType="end"/>
      </w:r>
      <w:r w:rsidRPr="00B55FF9">
        <w:rPr>
          <w:rFonts w:asciiTheme="minorHAnsi" w:hAnsiTheme="minorHAnsi" w:cstheme="minorHAnsi"/>
          <w:szCs w:val="16"/>
        </w:rPr>
        <w:t>).</w:t>
      </w:r>
    </w:p>
  </w:footnote>
  <w:footnote w:id="54">
    <w:p w14:paraId="417FF5E3" w14:textId="32B8DD0D"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It is important to note that, while the analysis takes account of </w:t>
      </w:r>
      <w:r w:rsidRPr="00B55FF9">
        <w:rPr>
          <w:rFonts w:asciiTheme="minorHAnsi" w:hAnsiTheme="minorHAnsi" w:cstheme="minorHAnsi"/>
          <w:i/>
          <w:iCs/>
          <w:szCs w:val="16"/>
        </w:rPr>
        <w:t xml:space="preserve">leakage </w:t>
      </w:r>
      <w:r w:rsidRPr="00B55FF9">
        <w:rPr>
          <w:rFonts w:asciiTheme="minorHAnsi" w:hAnsiTheme="minorHAnsi" w:cstheme="minorHAnsi"/>
          <w:szCs w:val="16"/>
        </w:rPr>
        <w:t xml:space="preserve">(e.g. adjusting for the extent to which any additional income for supplying industries might be spent on imports of goods and services from outside the UK), the estimated impacts here are </w:t>
      </w:r>
      <w:r w:rsidRPr="00B55FF9">
        <w:rPr>
          <w:rFonts w:asciiTheme="minorHAnsi" w:hAnsiTheme="minorHAnsi" w:cstheme="minorHAnsi"/>
          <w:i/>
          <w:iCs/>
          <w:szCs w:val="16"/>
        </w:rPr>
        <w:t xml:space="preserve">not </w:t>
      </w:r>
      <w:r w:rsidRPr="00B55FF9">
        <w:rPr>
          <w:rFonts w:asciiTheme="minorHAnsi" w:hAnsiTheme="minorHAnsi" w:cstheme="minorHAnsi"/>
          <w:szCs w:val="16"/>
        </w:rPr>
        <w:t xml:space="preserve">adjusted for </w:t>
      </w:r>
      <w:r w:rsidRPr="00B55FF9">
        <w:rPr>
          <w:rFonts w:asciiTheme="minorHAnsi" w:hAnsiTheme="minorHAnsi" w:cstheme="minorHAnsi"/>
          <w:i/>
          <w:iCs/>
          <w:szCs w:val="16"/>
        </w:rPr>
        <w:t>displacement</w:t>
      </w:r>
      <w:r w:rsidRPr="00B55FF9">
        <w:rPr>
          <w:rFonts w:asciiTheme="minorHAnsi" w:hAnsiTheme="minorHAnsi" w:cstheme="minorHAnsi"/>
          <w:szCs w:val="16"/>
        </w:rPr>
        <w:t xml:space="preserve"> or additionality (e.g. the extent to which the tuition fee and non-tuition fee income associated with the University of Glasgow’s international students might otherwise have been used for other purposes). Hence, our analysis effectively estimates the direct, indirect, and induced impacts associated with the University of Glasgow’s educational exports in </w:t>
      </w:r>
      <w:r w:rsidRPr="00B55FF9">
        <w:rPr>
          <w:rFonts w:asciiTheme="minorHAnsi" w:hAnsiTheme="minorHAnsi" w:cstheme="minorHAnsi"/>
          <w:i/>
          <w:iCs/>
          <w:szCs w:val="16"/>
        </w:rPr>
        <w:t>gross</w:t>
      </w:r>
      <w:r w:rsidRPr="00B55FF9">
        <w:rPr>
          <w:rFonts w:asciiTheme="minorHAnsi" w:hAnsiTheme="minorHAnsi" w:cstheme="minorHAnsi"/>
          <w:szCs w:val="16"/>
        </w:rPr>
        <w:t xml:space="preserve"> terms. </w:t>
      </w:r>
    </w:p>
  </w:footnote>
  <w:footnote w:id="55">
    <w:p w14:paraId="6508EC1D" w14:textId="4AC1474B"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Here, economic output is equivalent to income/turnover (e.g. the direct economic output associated with international students’ tuition fees is captured by the international fee income received by the University of Glasgow).</w:t>
      </w:r>
    </w:p>
  </w:footnote>
  <w:footnote w:id="56">
    <w:p w14:paraId="22570EE5" w14:textId="77777777"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Gross value added is used in National Accounting to measure the economic contribution of different industries or sectors, and is defined as economic output minus intermediate consumption (i.e. the cost of goods and services used in the production process). </w:t>
      </w:r>
    </w:p>
  </w:footnote>
  <w:footnote w:id="57">
    <w:p w14:paraId="00E3326C" w14:textId="77777777"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Specifically, the analysis makes use of </w:t>
      </w:r>
      <w:r w:rsidRPr="00B55FF9">
        <w:rPr>
          <w:rFonts w:asciiTheme="minorHAnsi" w:hAnsiTheme="minorHAnsi" w:cstheme="minorHAnsi"/>
          <w:i/>
          <w:iCs/>
          <w:szCs w:val="16"/>
        </w:rPr>
        <w:t xml:space="preserve">Type II </w:t>
      </w:r>
      <w:r w:rsidRPr="00B55FF9">
        <w:rPr>
          <w:rFonts w:asciiTheme="minorHAnsi" w:hAnsiTheme="minorHAnsi" w:cstheme="minorHAnsi"/>
          <w:szCs w:val="16"/>
        </w:rPr>
        <w:t xml:space="preserve">multipliers, defined as [Direct + indirect + induced impact]/[Direct impact]. </w:t>
      </w:r>
    </w:p>
  </w:footnote>
  <w:footnote w:id="58">
    <w:p w14:paraId="27121ACC" w14:textId="77777777"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Office for National Statistics (2020a). 2016 was the most recent year for which this information was available at the time the analysis was undertaken.</w:t>
      </w:r>
    </w:p>
  </w:footnote>
  <w:footnote w:id="59">
    <w:p w14:paraId="7C9ADB79" w14:textId="77777777"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fundamental idea of the multi-regional Input-Output analysis is that region </w:t>
      </w:r>
      <w:r w:rsidRPr="00B55FF9">
        <w:rPr>
          <w:rFonts w:asciiTheme="minorHAnsi" w:hAnsiTheme="minorHAnsi" w:cstheme="minorHAnsi"/>
          <w:i/>
          <w:szCs w:val="16"/>
        </w:rPr>
        <w:t>i</w:t>
      </w:r>
      <w:r w:rsidRPr="00B55FF9">
        <w:rPr>
          <w:rFonts w:asciiTheme="minorHAnsi" w:hAnsiTheme="minorHAnsi" w:cstheme="minorHAnsi"/>
          <w:szCs w:val="16"/>
        </w:rPr>
        <w:t xml:space="preserve">’s demand for region </w:t>
      </w:r>
      <w:r w:rsidRPr="00B55FF9">
        <w:rPr>
          <w:rFonts w:asciiTheme="minorHAnsi" w:hAnsiTheme="minorHAnsi" w:cstheme="minorHAnsi"/>
          <w:i/>
          <w:szCs w:val="16"/>
        </w:rPr>
        <w:t>j</w:t>
      </w:r>
      <w:r w:rsidRPr="00B55FF9">
        <w:rPr>
          <w:rFonts w:asciiTheme="minorHAnsi" w:hAnsiTheme="minorHAnsi" w:cstheme="minorHAnsi"/>
          <w:szCs w:val="16"/>
        </w:rPr>
        <w:t>’s output is related to the friction involved in shipments from one region to another (which we proxy by the distance between the two regions), and that cross-regional trade can be explained by the relative gross value added of the sector in all regions. The multi-regional Input-Output model was derived by combining UK-level Input-Output tables with data on geographical distances between regions; GVA and compensation of employees by sector and region (Office for National Statistics, 2019); employment by sector and region (Office for National Statistics, 2020b); gross disposable household income by region (Office for National Statistics, 2020c); population by region (Office for National Statistics, 2020d); and UK imports into each region and exports by each region, by commodity (Office for National Statistics, 2018).</w:t>
      </w:r>
    </w:p>
  </w:footnote>
  <w:footnote w:id="60">
    <w:p w14:paraId="5BE2B4B8" w14:textId="0E972432"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terms of sector breakdown, the original UK Input-Output tables are broken down into 64 (relatively granular) sectors. However, the (wide range of) regional-level data required to generate the multi-regional Input-Output model is not available for such a granular sector breakdown. Instead, the multi-regional Input-Output model is broken down into 10 more high-level sector groups (see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_Ref69216072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Table 20</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_Ref75521261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A2.2.1</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 </w:t>
      </w:r>
    </w:p>
  </w:footnote>
  <w:footnote w:id="61">
    <w:p w14:paraId="233BCD8A" w14:textId="5E32124D" w:rsidR="00AC51E6" w:rsidRPr="00B55FF9" w:rsidRDefault="00AC51E6" w:rsidP="00613F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While Input-Output analyses are a useful tool to assess the total economic impacts generated by a wide range of activities, it is important to note several key limitations associated with this type of analysis. Input-Output analyses assume that inputs are complements, and that there are </w:t>
      </w:r>
      <w:r w:rsidRPr="00B55FF9">
        <w:rPr>
          <w:rFonts w:asciiTheme="minorHAnsi" w:hAnsiTheme="minorHAnsi" w:cstheme="minorHAnsi"/>
          <w:bCs/>
          <w:szCs w:val="16"/>
        </w:rPr>
        <w:t>constant returns to scale</w:t>
      </w:r>
      <w:r w:rsidRPr="00B55FF9">
        <w:rPr>
          <w:rFonts w:asciiTheme="minorHAnsi" w:hAnsiTheme="minorHAnsi" w:cstheme="minorHAnsi"/>
          <w:szCs w:val="16"/>
        </w:rPr>
        <w:t xml:space="preserve"> in the production function (i.e. that there are no economies of scale). The interpretation of these assumptions is that the prevailing breakdown of inputs from all sectors (employees, and imports) in 2016 is a good approximation of the breakdown that would prevail if total demand (and therefore output) were marginally different. In addition, Input-Output analyses do not account for any price effects resulting from a change in demand for a given industry/output. </w:t>
      </w:r>
    </w:p>
  </w:footnote>
  <w:footnote w:id="62">
    <w:p w14:paraId="74308530" w14:textId="55A785C5" w:rsidR="00AC51E6" w:rsidRPr="00B55FF9" w:rsidRDefault="00AC51E6" w:rsidP="0037473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more detailed information on the University’s 2018-19 cohort of non-UK domiciled students, please refer to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_Ref74129305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A2.2.2</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63">
    <w:p w14:paraId="73EC4E2B" w14:textId="6BA11F78" w:rsidR="00AC51E6" w:rsidRPr="00B55FF9" w:rsidRDefault="00AC51E6" w:rsidP="000C797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As in the analysis of the University’s teaching and learning activities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_Ref74735996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we used information provided by the University of Glasgow on average tuition fees per </w:t>
      </w:r>
      <w:r w:rsidRPr="00B55FF9">
        <w:rPr>
          <w:rFonts w:asciiTheme="minorHAnsi" w:hAnsiTheme="minorHAnsi" w:cstheme="minorHAnsi"/>
          <w:i/>
          <w:iCs/>
          <w:szCs w:val="16"/>
        </w:rPr>
        <w:t>full-time</w:t>
      </w:r>
      <w:r w:rsidRPr="00B55FF9">
        <w:rPr>
          <w:rFonts w:asciiTheme="minorHAnsi" w:hAnsiTheme="minorHAnsi" w:cstheme="minorHAnsi"/>
          <w:szCs w:val="16"/>
        </w:rPr>
        <w:t xml:space="preserve"> student charged by the University in 2018-19, separately by domicile (i.e. Scotland, rest of UK, EU, and non-EU students), study mode, and study level. To arrive at the fees per </w:t>
      </w:r>
      <w:r w:rsidRPr="00B55FF9">
        <w:rPr>
          <w:rFonts w:asciiTheme="minorHAnsi" w:hAnsiTheme="minorHAnsi" w:cstheme="minorHAnsi"/>
          <w:i/>
          <w:iCs/>
          <w:szCs w:val="16"/>
        </w:rPr>
        <w:t>part-time</w:t>
      </w:r>
      <w:r w:rsidRPr="00B55FF9">
        <w:rPr>
          <w:rFonts w:asciiTheme="minorHAnsi" w:hAnsiTheme="minorHAnsi" w:cstheme="minorHAnsi"/>
          <w:szCs w:val="16"/>
        </w:rPr>
        <w:t xml:space="preserve"> student (ensuring that the estimated fees for part-time students accurately reflect the average study intensity amongst part-time students in the 2018-19 cohort), we multiplied the respective full-time rates by the average study intensity amongst part-time students in the cohort. The average study intensity was estimated separately by qualification level and calculated by dividing the number of part-time students in the cohort in full-time equivalents by the number of students in terms of headcount (again based on HESA data provided by the University of Glasgow).</w:t>
      </w:r>
    </w:p>
  </w:footnote>
  <w:footnote w:id="64">
    <w:p w14:paraId="4B7FD071" w14:textId="77777777" w:rsidR="00AC51E6" w:rsidRPr="00B55FF9" w:rsidRDefault="00AC51E6" w:rsidP="000C797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Note that there is no such Exchequer funding associated with non-EU students. </w:t>
      </w:r>
    </w:p>
  </w:footnote>
  <w:footnote w:id="65">
    <w:p w14:paraId="32C389B6" w14:textId="230D8123" w:rsidR="00AC51E6" w:rsidRPr="00B55FF9" w:rsidRDefault="00AC51E6" w:rsidP="000C797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more information on our assumptions in relation to public student support and recurrent teaching grants, please refer to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_Ref28872488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3.5.2</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66">
    <w:p w14:paraId="1286D5D3" w14:textId="5A44DAFA" w:rsidR="00AC51E6" w:rsidRPr="00B55FF9" w:rsidRDefault="00AC51E6" w:rsidP="000C797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_Ref28872488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3.5.2</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 on our assumptions in relation to fee waivers and bursaries. Note that it was not possible to distinguish fee waivers from other types of bursaries/scholarships, so we model all of the bursaries provided by the University as non-fee bursaries.</w:t>
      </w:r>
    </w:p>
  </w:footnote>
  <w:footnote w:id="67">
    <w:p w14:paraId="59C5C24D" w14:textId="5042B413" w:rsidR="00AC51E6" w:rsidRPr="00B55FF9" w:rsidRDefault="00AC51E6" w:rsidP="000C797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information on the estimated levels of net fee income per student, please refer to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_Ref526339581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A2.2.3</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w:t>
      </w:r>
    </w:p>
  </w:footnote>
  <w:footnote w:id="68">
    <w:p w14:paraId="02695759" w14:textId="77777777" w:rsidR="00AC51E6" w:rsidRPr="00B55FF9" w:rsidRDefault="00AC51E6" w:rsidP="006E1B0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Department for Business, Innovation and Skills (2011b).</w:t>
      </w:r>
    </w:p>
  </w:footnote>
  <w:footnote w:id="69">
    <w:p w14:paraId="1E48A1AA" w14:textId="6D88DA8C" w:rsidR="00AC51E6" w:rsidRPr="00B55FF9" w:rsidRDefault="00AC51E6" w:rsidP="006E1B0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Institute for Employment Studies &amp; National Centre for Social Research (2018). At the time of writing, estimates for a more recent academic year were not available. </w:t>
      </w:r>
    </w:p>
  </w:footnote>
  <w:footnote w:id="70">
    <w:p w14:paraId="636EB04E" w14:textId="1A4AFDE9" w:rsidR="00AC51E6" w:rsidRPr="00B55FF9" w:rsidRDefault="00AC51E6" w:rsidP="006E1B0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Specifically, following the approach undertaken by Oxford Economics (2017) in analysing the collective economic impact of all UK higher education institutions in 2014-15, we assume that </w:t>
      </w:r>
      <w:r w:rsidRPr="00B55FF9">
        <w:rPr>
          <w:rFonts w:asciiTheme="minorHAnsi" w:hAnsiTheme="minorHAnsi" w:cstheme="minorHAnsi"/>
          <w:b/>
          <w:color w:val="06357A" w:themeColor="accent1"/>
          <w:szCs w:val="16"/>
        </w:rPr>
        <w:t>10%</w:t>
      </w:r>
      <w:r w:rsidRPr="00B55FF9">
        <w:rPr>
          <w:rFonts w:asciiTheme="minorHAnsi" w:hAnsiTheme="minorHAnsi" w:cstheme="minorHAnsi"/>
          <w:color w:val="7D2239" w:themeColor="accent2"/>
          <w:szCs w:val="16"/>
        </w:rPr>
        <w:t xml:space="preserve"> </w:t>
      </w:r>
      <w:r w:rsidRPr="00B55FF9">
        <w:rPr>
          <w:rFonts w:asciiTheme="minorHAnsi" w:hAnsiTheme="minorHAnsi" w:cstheme="minorHAnsi"/>
          <w:szCs w:val="16"/>
        </w:rPr>
        <w:t xml:space="preserve">of students’ non-tuition fee expenditures are spent on campus (i.e. are accrued as income by the University of Glasgow itself). </w:t>
      </w:r>
    </w:p>
  </w:footnote>
  <w:footnote w:id="71">
    <w:p w14:paraId="3BA1C30C" w14:textId="2CDEA236"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To the best of our knowledge, the most recent comparable SIES estimates for Scottish domiciled students relate to the 2007-08 academic year (see Scottish Government, 2009), and have not been updated since.</w:t>
      </w:r>
    </w:p>
  </w:footnote>
  <w:footnote w:id="72">
    <w:p w14:paraId="3268A966" w14:textId="2CB6316D"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Office for National Statistics (2018) provides figures for England (excluding London) and London separately. We therefore calculated an (unweighted) average of the price levels across English regions and London to obtain the English price level. The data are based on 2016 (which is the most recent year for which the information is currently available). </w:t>
      </w:r>
    </w:p>
  </w:footnote>
  <w:footnote w:id="73">
    <w:p w14:paraId="286E7E00" w14:textId="52BA7223" w:rsidR="00AC51E6" w:rsidRPr="00B55FF9" w:rsidRDefault="00AC51E6" w:rsidP="006E1B0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These adjustments are based on the approach outlined by the Department for Business, Innovation and Skills (2011b) in estimating the value of educational exports to the UK economy. For more information, please refer to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_Ref69730357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A2.2.4</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74">
    <w:p w14:paraId="31E47B6D" w14:textId="77777777" w:rsidR="00AC51E6" w:rsidRPr="00B55FF9" w:rsidRDefault="00AC51E6" w:rsidP="002F230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other words, we assume that due to the Covid-19 pandemic, the subsistence expenditures of full-time international students in the 2018-19 cohort were 17% lower in 2019-20 (i.e. 50% x 33%), and 33% lower in 2020-21 (i.e. 50% x 67%) than would otherwise have been the case. </w:t>
      </w:r>
    </w:p>
  </w:footnote>
  <w:footnote w:id="75">
    <w:p w14:paraId="255FCBA2" w14:textId="0B3DF659" w:rsidR="00AC51E6" w:rsidRPr="00B55FF9" w:rsidRDefault="00AC51E6" w:rsidP="002F230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We assume that international part-time students in the cohort did </w:t>
      </w:r>
      <w:r w:rsidRPr="00B55FF9">
        <w:rPr>
          <w:rFonts w:asciiTheme="minorHAnsi" w:hAnsiTheme="minorHAnsi" w:cstheme="minorHAnsi"/>
          <w:i/>
          <w:iCs/>
          <w:szCs w:val="16"/>
        </w:rPr>
        <w:t>not</w:t>
      </w:r>
      <w:r w:rsidRPr="00B55FF9">
        <w:rPr>
          <w:rFonts w:asciiTheme="minorHAnsi" w:hAnsiTheme="minorHAnsi" w:cstheme="minorHAnsi"/>
          <w:szCs w:val="16"/>
        </w:rPr>
        <w:t xml:space="preserve"> leave the UK due to the pandemic, given that part-time students typically combine their studies with work in the labour market. In addition, any full-time students with an assumed one-year study duration (including postgraduate taught degrees, ‘other postgraduate’ qualifications, and ‘other undergraduate’ qualifications) are not affected by these assumptions (since they are assumed to have completed their studies in the 2018-19 academic year). As a result, the majority of students in the 2018-19 cohort of University of Glasgow students are not impacted by these Covid-19 adjustments. </w:t>
      </w:r>
    </w:p>
  </w:footnote>
  <w:footnote w:id="76">
    <w:p w14:paraId="6713C0D1" w14:textId="77777777" w:rsidR="00AC51E6" w:rsidRPr="00B55FF9" w:rsidRDefault="00AC51E6" w:rsidP="002F230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Inflation estimates are based on Consumer Price Index inflation estimates provided by the Office for National Statistics (2021).</w:t>
      </w:r>
    </w:p>
  </w:footnote>
  <w:footnote w:id="77">
    <w:p w14:paraId="7BD91040" w14:textId="47D83E82" w:rsidR="00AC51E6" w:rsidRPr="00B55FF9" w:rsidRDefault="00AC51E6" w:rsidP="002F230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information on the estimated levels of non-tuition fee income per student, please refer to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_Ref69738434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A2.2.5</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78">
    <w:p w14:paraId="17BCD9B5" w14:textId="6203420A" w:rsidR="00AC51E6" w:rsidRPr="00B55FF9" w:rsidRDefault="00AC51E6" w:rsidP="00F20AA5">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To estimate the direct GVA and employment associated with the (net) tuition fee income generated by the University’s international students, we multiplied this income by the average ratio of GVA to output and FTE employees to output within Scotland’s government, health, and education sector as a whole (again based on the above-described multi-regional Input-Output model). </w:t>
      </w:r>
    </w:p>
    <w:p w14:paraId="42F8A6A8" w14:textId="2B61AFC7" w:rsidR="00AC51E6" w:rsidRPr="00B55FF9" w:rsidRDefault="00AC51E6" w:rsidP="00F20AA5">
      <w:pPr>
        <w:pStyle w:val="FootnoteText"/>
        <w:rPr>
          <w:rFonts w:asciiTheme="minorHAnsi" w:hAnsiTheme="minorHAnsi" w:cstheme="minorHAnsi"/>
          <w:szCs w:val="16"/>
        </w:rPr>
      </w:pPr>
      <w:r w:rsidRPr="00B55FF9">
        <w:rPr>
          <w:rFonts w:asciiTheme="minorHAnsi" w:hAnsiTheme="minorHAnsi" w:cstheme="minorHAnsi"/>
          <w:szCs w:val="16"/>
        </w:rPr>
        <w:t xml:space="preserve">To estimate the direct GVA and employment associated with the non-tuition fee income generated by the University’s international students, we instead multiplied this income by the average ratio of GVA to output and FTE employees to output associated with the expenditure of households located in Scotland (again based on the multi-regional Input-Output model). In other words, we assume that the non-tuition fee expenditures of the University’s international students support the same levels of GVA and employment (in relative/proportionate terms) as the expenditure of households located in Scotland more generally. </w:t>
      </w:r>
    </w:p>
  </w:footnote>
  <w:footnote w:id="79">
    <w:p w14:paraId="581E53D2" w14:textId="56FB526C" w:rsidR="00AC51E6" w:rsidRPr="00B55FF9" w:rsidRDefault="00AC51E6" w:rsidP="00F20AA5">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difference in direct employment supported by international students’ tuition fee vs. non-tuition fee income is driven by the fact that the underlying ratio of FTE employees to output within Scotland’s government, health, and education sector is considerably larger than the corresponding ratio for sectors producing consumer goods and services purchased by households located in Scotland (e.g. including the real estate or production sectors). </w:t>
      </w:r>
    </w:p>
  </w:footnote>
  <w:footnote w:id="80">
    <w:p w14:paraId="529F3BA6" w14:textId="50A50BBA" w:rsidR="00AC51E6" w:rsidRPr="00B55FF9" w:rsidRDefault="00AC51E6" w:rsidP="006B249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approach is based on the fact that the tuition fee income from international students is accrued by the University of Glasgow itself. In other words, we assume that the expenditure patterns of the University are the same as for other institutions operating in Scotland’s government, health, and education sector. Specifically, we apply these multipliers to the </w:t>
      </w:r>
      <w:r w:rsidRPr="00B55FF9">
        <w:rPr>
          <w:rFonts w:asciiTheme="minorHAnsi" w:hAnsiTheme="minorHAnsi" w:cstheme="minorHAnsi"/>
          <w:i/>
          <w:szCs w:val="16"/>
        </w:rPr>
        <w:t>gross</w:t>
      </w:r>
      <w:r w:rsidRPr="00B55FF9">
        <w:rPr>
          <w:rFonts w:asciiTheme="minorHAnsi" w:hAnsiTheme="minorHAnsi" w:cstheme="minorHAnsi"/>
          <w:szCs w:val="16"/>
        </w:rPr>
        <w:t xml:space="preserve"> tuition fee income generated by international students in the 2018-19 University of Glasgow cohort, and then deduct the Exchequer/University cost of provision (i.e. public teaching grants, public student support, and University of Glasgow fee waivers and bursaries) to arrive at the </w:t>
      </w:r>
      <w:r w:rsidRPr="00B55FF9">
        <w:rPr>
          <w:rFonts w:asciiTheme="minorHAnsi" w:hAnsiTheme="minorHAnsi" w:cstheme="minorHAnsi"/>
          <w:i/>
          <w:iCs/>
          <w:szCs w:val="16"/>
        </w:rPr>
        <w:t>net</w:t>
      </w:r>
      <w:r w:rsidRPr="00B55FF9">
        <w:rPr>
          <w:rFonts w:asciiTheme="minorHAnsi" w:hAnsiTheme="minorHAnsi" w:cstheme="minorHAnsi"/>
          <w:szCs w:val="16"/>
        </w:rPr>
        <w:t xml:space="preserve"> direct, indirect and induced impact associated with this income.</w:t>
      </w:r>
    </w:p>
  </w:footnote>
  <w:footnote w:id="81">
    <w:p w14:paraId="41C02061" w14:textId="7BEE7144" w:rsidR="00AC51E6" w:rsidRPr="00B55FF9" w:rsidRDefault="00AC51E6" w:rsidP="006B249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other words, for the purpose of applying relevant economic multipliers, we assume that international students studying at the University of Glasgow have similar expenditure patterns as Scottish households more generally. To estimate these multipliers, we inserted a separate vector into the multi-regional Input-Output model, capturing the estimated final demand (again by industry and region) of households located in each region.</w:t>
      </w:r>
    </w:p>
  </w:footnote>
  <w:footnote w:id="82">
    <w:p w14:paraId="02A6F140" w14:textId="25BD5D9B" w:rsidR="00AC51E6" w:rsidRPr="00B55FF9" w:rsidRDefault="00AC51E6" w:rsidP="006B249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While the table presents the multipliers for the impacts on Scotland and the UK as a whole, a full breakdown of the total impacts across all regions (as well as by sector) is provided in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_Ref74144843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b/>
          <w:bCs/>
          <w:szCs w:val="16"/>
          <w:lang w:val="en-US"/>
        </w:rPr>
        <w:t>Error! Reference source not found.</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83">
    <w:p w14:paraId="53376830" w14:textId="197BABA6" w:rsidR="00AC51E6" w:rsidRPr="00B55FF9" w:rsidRDefault="00AC51E6" w:rsidP="00B908E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in terms of tuition fee income, note that we apply the relevant multipliers to the </w:t>
      </w:r>
      <w:r w:rsidRPr="00B55FF9">
        <w:rPr>
          <w:rFonts w:asciiTheme="minorHAnsi" w:hAnsiTheme="minorHAnsi" w:cstheme="minorHAnsi"/>
          <w:i/>
          <w:szCs w:val="16"/>
        </w:rPr>
        <w:t>gross</w:t>
      </w:r>
      <w:r w:rsidRPr="00B55FF9">
        <w:rPr>
          <w:rFonts w:asciiTheme="minorHAnsi" w:hAnsiTheme="minorHAnsi" w:cstheme="minorHAnsi"/>
          <w:szCs w:val="16"/>
        </w:rPr>
        <w:t xml:space="preserve"> tuition fee income generated by international students in the 2018-19 University of Glasgow cohort, and then deduct the Exchequer/University cost of provision (i.e. public teaching grants, public student support, and University of Glasgow fee waivers and bursaries) to arrive at the </w:t>
      </w:r>
      <w:r w:rsidRPr="00B55FF9">
        <w:rPr>
          <w:rFonts w:asciiTheme="minorHAnsi" w:hAnsiTheme="minorHAnsi" w:cstheme="minorHAnsi"/>
          <w:i/>
          <w:iCs/>
          <w:szCs w:val="16"/>
        </w:rPr>
        <w:t>net</w:t>
      </w:r>
      <w:r w:rsidRPr="00B55FF9">
        <w:rPr>
          <w:rFonts w:asciiTheme="minorHAnsi" w:hAnsiTheme="minorHAnsi" w:cstheme="minorHAnsi"/>
          <w:szCs w:val="16"/>
        </w:rPr>
        <w:t xml:space="preserve"> direct, indirect and induced impact associated with this income.</w:t>
      </w:r>
    </w:p>
  </w:footnote>
  <w:footnote w:id="84">
    <w:p w14:paraId="0FA4EDE1" w14:textId="2421C686" w:rsidR="00AC51E6" w:rsidRPr="00B55FF9" w:rsidRDefault="00AC51E6" w:rsidP="00B908E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for more detail on what industries are included in this high-level sector classification, please refer to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_Ref69216072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Table 20</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_Ref75521261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A2.2.1</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85">
    <w:p w14:paraId="2AD859F2" w14:textId="77777777" w:rsidR="00AC51E6" w:rsidRPr="00B55FF9" w:rsidRDefault="00AC51E6" w:rsidP="00A514C4">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Based on staff and financial data published by the Higher Education Statistics Agency (see HESA (2020a) and HESA (2020c)).</w:t>
      </w:r>
    </w:p>
  </w:footnote>
  <w:footnote w:id="86">
    <w:p w14:paraId="05CC0260" w14:textId="335F4440" w:rsidR="00AC51E6" w:rsidRPr="00B55FF9" w:rsidRDefault="00AC51E6" w:rsidP="00A514C4">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total operational expenditure </w:t>
      </w:r>
      <w:r w:rsidRPr="00B55FF9">
        <w:rPr>
          <w:rFonts w:asciiTheme="minorHAnsi" w:hAnsiTheme="minorHAnsi" w:cstheme="minorHAnsi"/>
          <w:color w:val="000000" w:themeColor="text1"/>
          <w:szCs w:val="16"/>
        </w:rPr>
        <w:t xml:space="preserve">(excluding capital expenditure) </w:t>
      </w:r>
      <w:r w:rsidRPr="00B55FF9">
        <w:rPr>
          <w:rFonts w:asciiTheme="minorHAnsi" w:hAnsiTheme="minorHAnsi" w:cstheme="minorHAnsi"/>
          <w:szCs w:val="16"/>
        </w:rPr>
        <w:t xml:space="preserve">of the University of Glasgow in 2018-19 stood at </w:t>
      </w:r>
      <w:r w:rsidRPr="00B55FF9">
        <w:rPr>
          <w:rFonts w:asciiTheme="minorHAnsi" w:hAnsiTheme="minorHAnsi" w:cstheme="minorHAnsi"/>
          <w:b/>
          <w:bCs/>
          <w:color w:val="06357A" w:themeColor="accent1"/>
          <w:szCs w:val="16"/>
        </w:rPr>
        <w:t>£757 million</w:t>
      </w:r>
      <w:r w:rsidRPr="00B55FF9">
        <w:rPr>
          <w:rFonts w:asciiTheme="minorHAnsi" w:hAnsiTheme="minorHAnsi" w:cstheme="minorHAnsi"/>
          <w:szCs w:val="16"/>
        </w:rPr>
        <w:t xml:space="preserve">. From this, for the purpose of the analysis, we excluded </w:t>
      </w:r>
      <w:r w:rsidRPr="00B55FF9">
        <w:rPr>
          <w:rFonts w:asciiTheme="minorHAnsi" w:eastAsia="Calibri" w:hAnsiTheme="minorHAnsi" w:cstheme="minorHAnsi"/>
          <w:b/>
          <w:color w:val="06357A" w:themeColor="accent1"/>
          <w:szCs w:val="16"/>
        </w:rPr>
        <w:t xml:space="preserve">£33 million </w:t>
      </w:r>
      <w:r w:rsidRPr="00B55FF9">
        <w:rPr>
          <w:rFonts w:asciiTheme="minorHAnsi" w:hAnsiTheme="minorHAnsi" w:cstheme="minorHAnsi"/>
          <w:szCs w:val="16"/>
        </w:rPr>
        <w:t xml:space="preserve">in depreciation costs (from non-staff expenditure) and </w:t>
      </w:r>
      <w:r w:rsidRPr="00B55FF9">
        <w:rPr>
          <w:rFonts w:asciiTheme="minorHAnsi" w:hAnsiTheme="minorHAnsi" w:cstheme="minorHAnsi"/>
          <w:b/>
          <w:bCs/>
          <w:color w:val="06357A" w:themeColor="accent1"/>
          <w:szCs w:val="16"/>
        </w:rPr>
        <w:t>£109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in movements in pension provisions (from staff expenditure), as it is assumed that these are not relevant from a procurement perspective (i.e. these costs are not accounted for as income by other organisations).</w:t>
      </w:r>
    </w:p>
  </w:footnote>
  <w:footnote w:id="87">
    <w:p w14:paraId="52B9E07F" w14:textId="3C56D2A9" w:rsidR="00AC51E6" w:rsidRPr="00B55FF9" w:rsidRDefault="00AC51E6" w:rsidP="00755F7B">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It is likely that the data overestimates the level of procurement expenditure occurring in London as compared to other regions, since the invoice data would reflect suppliers’ head office locations, rather than reflecting the location where these activities took place. </w:t>
      </w:r>
    </w:p>
  </w:footnote>
  <w:footnote w:id="88">
    <w:p w14:paraId="053379B3" w14:textId="77777777" w:rsidR="00AC51E6" w:rsidRPr="00B55FF9" w:rsidRDefault="00AC51E6" w:rsidP="00F73CF2">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excludes any staff on atypical contracts employed by the University of Glasgow.</w:t>
      </w:r>
    </w:p>
  </w:footnote>
  <w:footnote w:id="89">
    <w:p w14:paraId="170675F0" w14:textId="7358C02F" w:rsidR="00AC51E6" w:rsidRPr="00B55FF9" w:rsidRDefault="00AC51E6" w:rsidP="004D780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level of direct GVA generated by the University’s activities was calculated as the sum of staff costs, surplus on operations, interest and other finance costs, and depreciation.</w:t>
      </w:r>
    </w:p>
  </w:footnote>
  <w:footnote w:id="90">
    <w:p w14:paraId="5ED6CCB4" w14:textId="5E8E4979" w:rsidR="00AC51E6" w:rsidRPr="00B55FF9" w:rsidRDefault="00AC51E6" w:rsidP="00826778">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_Ref75521151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4</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w:t>
      </w:r>
    </w:p>
  </w:footnote>
  <w:footnote w:id="91">
    <w:p w14:paraId="71780B53" w14:textId="520E03F7" w:rsidR="00AC51E6" w:rsidRPr="00B55FF9" w:rsidRDefault="00AC51E6" w:rsidP="00826778">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in addition to the impacts on Scotland and the UK as whole, the analysis estimates a full breakdown across all regions, as well as by sector. These detailed results are presented in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_Ref76128849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5.4</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92">
    <w:p w14:paraId="25576B9C" w14:textId="011C0C98" w:rsidR="00AC51E6" w:rsidRPr="00B55FF9" w:rsidRDefault="00AC51E6" w:rsidP="00826778">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exactly matches the assumed multipliers associated with the University’s international tuition fee income (see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_Ref74142370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Table 8</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_Ref76129767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4.4</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93">
    <w:p w14:paraId="7B3E867C" w14:textId="42EB7DA1" w:rsidR="00AC51E6" w:rsidRPr="00B55FF9" w:rsidRDefault="00AC51E6" w:rsidP="00CE2BD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University’s bursary support to UK domiciled students is considered as a benefit to the student in the analysis of the impact of teaching and learning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_Ref76130188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w:t>
      </w:r>
      <w:r w:rsidRPr="00B55FF9">
        <w:rPr>
          <w:rFonts w:asciiTheme="minorHAnsi" w:hAnsiTheme="minorHAnsi" w:cstheme="minorHAnsi"/>
          <w:szCs w:val="16"/>
        </w:rPr>
        <w:fldChar w:fldCharType="end"/>
      </w:r>
      <w:r w:rsidRPr="00B55FF9">
        <w:rPr>
          <w:rFonts w:asciiTheme="minorHAnsi" w:hAnsiTheme="minorHAnsi" w:cstheme="minorHAnsi"/>
          <w:szCs w:val="16"/>
        </w:rPr>
        <w:t>). It was therefore necessary to deduct these bursaries from the direct impact of the University’s spending to correctly take account of the fact that these bursaries are a transfer from the University to its students, and not an additional benefit to the UK economy.</w:t>
      </w:r>
    </w:p>
  </w:footnote>
  <w:footnote w:id="94">
    <w:p w14:paraId="2C5B00D8" w14:textId="1FE7973D" w:rsidR="00AC51E6" w:rsidRPr="00B55FF9" w:rsidRDefault="00AC51E6" w:rsidP="000357F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is slightly larger than the above impact of the </w:t>
      </w:r>
      <w:r w:rsidRPr="00B55FF9">
        <w:rPr>
          <w:rFonts w:asciiTheme="minorHAnsi" w:hAnsiTheme="minorHAnsi" w:cstheme="minorHAnsi"/>
          <w:i/>
          <w:iCs/>
          <w:szCs w:val="16"/>
        </w:rPr>
        <w:t>net</w:t>
      </w:r>
      <w:r w:rsidRPr="00B55FF9">
        <w:rPr>
          <w:rFonts w:asciiTheme="minorHAnsi" w:hAnsiTheme="minorHAnsi" w:cstheme="minorHAnsi"/>
          <w:szCs w:val="16"/>
        </w:rPr>
        <w:t xml:space="preserve"> tuition fee income associated with international students in the 2018-19 cohort (</w:t>
      </w:r>
      <w:r w:rsidRPr="00B55FF9">
        <w:rPr>
          <w:rFonts w:asciiTheme="minorHAnsi" w:hAnsiTheme="minorHAnsi" w:cstheme="minorHAnsi"/>
          <w:b/>
          <w:bCs/>
          <w:color w:val="06357A" w:themeColor="accent1"/>
          <w:szCs w:val="16"/>
        </w:rPr>
        <w:t>£320 million</w:t>
      </w:r>
      <w:r w:rsidRPr="00B55FF9">
        <w:rPr>
          <w:rFonts w:asciiTheme="minorHAnsi" w:hAnsiTheme="minorHAnsi" w:cstheme="minorHAnsi"/>
          <w:szCs w:val="16"/>
        </w:rPr>
        <w:t xml:space="preserve">;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_Ref76130318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4.4</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as the value deducted here relates to the impact of the University’s </w:t>
      </w:r>
      <w:r w:rsidRPr="00B55FF9">
        <w:rPr>
          <w:rFonts w:asciiTheme="minorHAnsi" w:hAnsiTheme="minorHAnsi" w:cstheme="minorHAnsi"/>
          <w:i/>
          <w:szCs w:val="16"/>
        </w:rPr>
        <w:t xml:space="preserve">gross </w:t>
      </w:r>
      <w:r w:rsidRPr="00B55FF9">
        <w:rPr>
          <w:rFonts w:asciiTheme="minorHAnsi" w:hAnsiTheme="minorHAnsi" w:cstheme="minorHAnsi"/>
          <w:szCs w:val="16"/>
        </w:rPr>
        <w:t xml:space="preserve">international fee income </w:t>
      </w:r>
      <w:r w:rsidRPr="00B55FF9">
        <w:rPr>
          <w:rFonts w:asciiTheme="minorHAnsi" w:hAnsiTheme="minorHAnsi" w:cstheme="minorHAnsi"/>
          <w:i/>
          <w:szCs w:val="16"/>
        </w:rPr>
        <w:t>before</w:t>
      </w:r>
      <w:r w:rsidRPr="00B55FF9">
        <w:rPr>
          <w:rFonts w:asciiTheme="minorHAnsi" w:hAnsiTheme="minorHAnsi" w:cstheme="minorHAnsi"/>
          <w:szCs w:val="16"/>
        </w:rPr>
        <w:t xml:space="preserve"> the deduction of the Exchequer/University funding costs associated with these students (since these costs are already deducted when estimating the impact of the University’s educational exports).</w:t>
      </w:r>
    </w:p>
  </w:footnote>
  <w:footnote w:id="95">
    <w:p w14:paraId="6CA8F3EC" w14:textId="77777777" w:rsidR="00AC51E6" w:rsidRPr="00B55FF9" w:rsidRDefault="00AC51E6" w:rsidP="00996D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size of this impact is driven by the fact that, along with the indirect and induced impacts, it includes the </w:t>
      </w:r>
      <w:r w:rsidRPr="00B55FF9">
        <w:rPr>
          <w:rFonts w:asciiTheme="minorHAnsi" w:hAnsiTheme="minorHAnsi" w:cstheme="minorHAnsi"/>
          <w:i/>
          <w:iCs/>
          <w:szCs w:val="16"/>
        </w:rPr>
        <w:t>direct</w:t>
      </w:r>
      <w:r w:rsidRPr="00B55FF9">
        <w:rPr>
          <w:rFonts w:asciiTheme="minorHAnsi" w:hAnsiTheme="minorHAnsi" w:cstheme="minorHAnsi"/>
          <w:szCs w:val="16"/>
        </w:rPr>
        <w:t xml:space="preserve"> level of expenditure of the University (net of the above adjustments to avoid any double-counting).</w:t>
      </w:r>
    </w:p>
  </w:footnote>
  <w:footnote w:id="96">
    <w:p w14:paraId="28A2852B" w14:textId="687E8099" w:rsidR="00AC51E6" w:rsidRPr="00B55FF9" w:rsidRDefault="00AC51E6" w:rsidP="00996D2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Again, for more detail on what industries are included in this high-level sector classification, please refer to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_Ref69216072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Table 20</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_Ref75521261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A2.2.1</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97">
    <w:p w14:paraId="68EA83A9" w14:textId="129AD1C8" w:rsidR="00AC51E6" w:rsidRPr="00B55FF9" w:rsidRDefault="00AC51E6" w:rsidP="003C334E">
      <w:pPr>
        <w:pStyle w:val="FootnoteText"/>
        <w:rPr>
          <w:rFonts w:asciiTheme="minorHAnsi" w:hAnsiTheme="minorHAnsi" w:cstheme="minorHAnsi"/>
          <w:color w:val="000000" w:themeColor="text1"/>
          <w:szCs w:val="16"/>
        </w:rPr>
      </w:pPr>
      <w:r w:rsidRPr="00B55FF9">
        <w:rPr>
          <w:rStyle w:val="FootnoteReference"/>
          <w:rFonts w:asciiTheme="minorHAnsi" w:hAnsiTheme="minorHAnsi" w:cstheme="minorHAnsi"/>
          <w:color w:val="000000" w:themeColor="text1"/>
          <w:szCs w:val="16"/>
        </w:rPr>
        <w:footnoteRef/>
      </w:r>
      <w:r w:rsidRPr="00B55FF9">
        <w:rPr>
          <w:rFonts w:asciiTheme="minorHAnsi" w:hAnsiTheme="minorHAnsi" w:cstheme="minorHAnsi"/>
          <w:color w:val="000000" w:themeColor="text1"/>
          <w:szCs w:val="16"/>
        </w:rPr>
        <w:t xml:space="preserve"> Compared to the </w:t>
      </w:r>
      <w:r w:rsidRPr="00B55FF9">
        <w:rPr>
          <w:rFonts w:asciiTheme="minorHAnsi" w:eastAsia="Calibri" w:hAnsiTheme="minorHAnsi" w:cstheme="minorHAnsi"/>
          <w:b/>
          <w:color w:val="06357A" w:themeColor="accent1"/>
          <w:szCs w:val="16"/>
        </w:rPr>
        <w:t xml:space="preserve">£706 million </w:t>
      </w:r>
      <w:r w:rsidRPr="00B55FF9">
        <w:rPr>
          <w:rFonts w:asciiTheme="minorHAnsi" w:eastAsia="Calibri" w:hAnsiTheme="minorHAnsi" w:cstheme="minorHAnsi"/>
          <w:bCs/>
          <w:color w:val="000000" w:themeColor="text1"/>
          <w:szCs w:val="16"/>
        </w:rPr>
        <w:t xml:space="preserve">of direct impact of the University’s expenditures included in Section </w:t>
      </w:r>
      <w:r w:rsidRPr="00B55FF9">
        <w:rPr>
          <w:rFonts w:asciiTheme="minorHAnsi" w:eastAsia="Calibri" w:hAnsiTheme="minorHAnsi" w:cstheme="minorHAnsi"/>
          <w:bCs/>
          <w:color w:val="000000" w:themeColor="text1"/>
          <w:szCs w:val="16"/>
        </w:rPr>
        <w:fldChar w:fldCharType="begin"/>
      </w:r>
      <w:r w:rsidRPr="00B55FF9">
        <w:rPr>
          <w:rFonts w:asciiTheme="minorHAnsi" w:eastAsia="Calibri" w:hAnsiTheme="minorHAnsi" w:cstheme="minorHAnsi"/>
          <w:bCs/>
          <w:color w:val="000000" w:themeColor="text1"/>
          <w:szCs w:val="16"/>
        </w:rPr>
        <w:instrText xml:space="preserve"> REF _Ref74142610 \r \h  \* MERGEFORMAT </w:instrText>
      </w:r>
      <w:r w:rsidRPr="00B55FF9">
        <w:rPr>
          <w:rFonts w:asciiTheme="minorHAnsi" w:eastAsia="Calibri" w:hAnsiTheme="minorHAnsi" w:cstheme="minorHAnsi"/>
          <w:bCs/>
          <w:color w:val="000000" w:themeColor="text1"/>
          <w:szCs w:val="16"/>
        </w:rPr>
      </w:r>
      <w:r w:rsidRPr="00B55FF9">
        <w:rPr>
          <w:rFonts w:asciiTheme="minorHAnsi" w:eastAsia="Calibri" w:hAnsiTheme="minorHAnsi" w:cstheme="minorHAnsi"/>
          <w:bCs/>
          <w:color w:val="000000" w:themeColor="text1"/>
          <w:szCs w:val="16"/>
        </w:rPr>
        <w:fldChar w:fldCharType="separate"/>
      </w:r>
      <w:r w:rsidR="00B96FA3">
        <w:rPr>
          <w:rFonts w:asciiTheme="minorHAnsi" w:eastAsia="Calibri" w:hAnsiTheme="minorHAnsi" w:cstheme="minorHAnsi"/>
          <w:bCs/>
          <w:color w:val="000000" w:themeColor="text1"/>
          <w:szCs w:val="16"/>
        </w:rPr>
        <w:t>5</w:t>
      </w:r>
      <w:r w:rsidRPr="00B55FF9">
        <w:rPr>
          <w:rFonts w:asciiTheme="minorHAnsi" w:eastAsia="Calibri" w:hAnsiTheme="minorHAnsi" w:cstheme="minorHAnsi"/>
          <w:bCs/>
          <w:color w:val="000000" w:themeColor="text1"/>
          <w:szCs w:val="16"/>
        </w:rPr>
        <w:fldChar w:fldCharType="end"/>
      </w:r>
      <w:r w:rsidRPr="00B55FF9">
        <w:rPr>
          <w:rFonts w:asciiTheme="minorHAnsi" w:eastAsia="Calibri" w:hAnsiTheme="minorHAnsi" w:cstheme="minorHAnsi"/>
          <w:bCs/>
          <w:color w:val="000000" w:themeColor="text1"/>
          <w:szCs w:val="16"/>
        </w:rPr>
        <w:t xml:space="preserve"> and in </w:t>
      </w:r>
      <w:r w:rsidRPr="00B55FF9">
        <w:rPr>
          <w:rFonts w:asciiTheme="minorHAnsi" w:eastAsia="Calibri" w:hAnsiTheme="minorHAnsi" w:cstheme="minorHAnsi"/>
          <w:bCs/>
          <w:color w:val="000000" w:themeColor="text1"/>
          <w:szCs w:val="16"/>
        </w:rPr>
        <w:fldChar w:fldCharType="begin"/>
      </w:r>
      <w:r w:rsidRPr="00B55FF9">
        <w:rPr>
          <w:rFonts w:asciiTheme="minorHAnsi" w:eastAsia="Calibri" w:hAnsiTheme="minorHAnsi" w:cstheme="minorHAnsi"/>
          <w:bCs/>
          <w:color w:val="000000" w:themeColor="text1"/>
          <w:szCs w:val="16"/>
        </w:rPr>
        <w:instrText xml:space="preserve"> REF _Ref48150053 \r \h  \* MERGEFORMAT </w:instrText>
      </w:r>
      <w:r w:rsidRPr="00B55FF9">
        <w:rPr>
          <w:rFonts w:asciiTheme="minorHAnsi" w:eastAsia="Calibri" w:hAnsiTheme="minorHAnsi" w:cstheme="minorHAnsi"/>
          <w:bCs/>
          <w:color w:val="000000" w:themeColor="text1"/>
          <w:szCs w:val="16"/>
        </w:rPr>
      </w:r>
      <w:r w:rsidRPr="00B55FF9">
        <w:rPr>
          <w:rFonts w:asciiTheme="minorHAnsi" w:eastAsia="Calibri" w:hAnsiTheme="minorHAnsi" w:cstheme="minorHAnsi"/>
          <w:bCs/>
          <w:color w:val="000000" w:themeColor="text1"/>
          <w:szCs w:val="16"/>
        </w:rPr>
        <w:fldChar w:fldCharType="separate"/>
      </w:r>
      <w:r w:rsidR="00B96FA3">
        <w:rPr>
          <w:rFonts w:asciiTheme="minorHAnsi" w:eastAsia="Calibri" w:hAnsiTheme="minorHAnsi" w:cstheme="minorHAnsi"/>
          <w:bCs/>
          <w:color w:val="000000" w:themeColor="text1"/>
          <w:szCs w:val="16"/>
        </w:rPr>
        <w:t>Table 11</w:t>
      </w:r>
      <w:r w:rsidRPr="00B55FF9">
        <w:rPr>
          <w:rFonts w:asciiTheme="minorHAnsi" w:eastAsia="Calibri" w:hAnsiTheme="minorHAnsi" w:cstheme="minorHAnsi"/>
          <w:bCs/>
          <w:color w:val="000000" w:themeColor="text1"/>
          <w:szCs w:val="16"/>
        </w:rPr>
        <w:fldChar w:fldCharType="end"/>
      </w:r>
      <w:r w:rsidRPr="00B55FF9">
        <w:rPr>
          <w:rFonts w:asciiTheme="minorHAnsi" w:eastAsia="Calibri" w:hAnsiTheme="minorHAnsi" w:cstheme="minorHAnsi"/>
          <w:bCs/>
          <w:color w:val="000000" w:themeColor="text1"/>
          <w:szCs w:val="16"/>
        </w:rPr>
        <w:t xml:space="preserve"> in this section, the </w:t>
      </w:r>
      <w:r w:rsidRPr="00B55FF9">
        <w:rPr>
          <w:rFonts w:asciiTheme="minorHAnsi" w:eastAsia="Calibri" w:hAnsiTheme="minorHAnsi" w:cstheme="minorHAnsi"/>
          <w:b/>
          <w:color w:val="06357A" w:themeColor="accent1"/>
          <w:szCs w:val="16"/>
        </w:rPr>
        <w:t>£757 million</w:t>
      </w:r>
      <w:r w:rsidRPr="00B55FF9">
        <w:rPr>
          <w:rFonts w:asciiTheme="minorHAnsi" w:eastAsia="Calibri" w:hAnsiTheme="minorHAnsi" w:cstheme="minorHAnsi"/>
          <w:bCs/>
          <w:color w:val="06357A" w:themeColor="accent1"/>
          <w:szCs w:val="16"/>
        </w:rPr>
        <w:t xml:space="preserve"> </w:t>
      </w:r>
      <w:r w:rsidRPr="00B55FF9">
        <w:rPr>
          <w:rFonts w:asciiTheme="minorHAnsi" w:eastAsia="Calibri" w:hAnsiTheme="minorHAnsi" w:cstheme="minorHAnsi"/>
          <w:bCs/>
          <w:color w:val="000000" w:themeColor="text1"/>
          <w:szCs w:val="16"/>
        </w:rPr>
        <w:t xml:space="preserve">of operating expenditure here </w:t>
      </w:r>
      <w:r w:rsidRPr="00B55FF9">
        <w:rPr>
          <w:rFonts w:asciiTheme="minorHAnsi" w:hAnsiTheme="minorHAnsi" w:cstheme="minorHAnsi"/>
          <w:i/>
          <w:iCs/>
          <w:color w:val="000000" w:themeColor="text1"/>
          <w:szCs w:val="16"/>
        </w:rPr>
        <w:t>excludes</w:t>
      </w:r>
      <w:r w:rsidRPr="00B55FF9">
        <w:rPr>
          <w:rFonts w:asciiTheme="minorHAnsi" w:hAnsiTheme="minorHAnsi" w:cstheme="minorHAnsi"/>
          <w:color w:val="000000" w:themeColor="text1"/>
          <w:szCs w:val="16"/>
        </w:rPr>
        <w:t xml:space="preserve"> capital expenditure (</w:t>
      </w:r>
      <w:r w:rsidRPr="00B55FF9">
        <w:rPr>
          <w:rFonts w:asciiTheme="minorHAnsi" w:hAnsiTheme="minorHAnsi" w:cstheme="minorHAnsi"/>
          <w:b/>
          <w:bCs/>
          <w:color w:val="06357A" w:themeColor="accent1"/>
          <w:szCs w:val="16"/>
        </w:rPr>
        <w:t>£91 million</w:t>
      </w:r>
      <w:r w:rsidRPr="00B55FF9">
        <w:rPr>
          <w:rFonts w:asciiTheme="minorHAnsi" w:hAnsiTheme="minorHAnsi" w:cstheme="minorHAnsi"/>
          <w:color w:val="000000" w:themeColor="text1"/>
          <w:szCs w:val="16"/>
        </w:rPr>
        <w:t xml:space="preserve">) but </w:t>
      </w:r>
      <w:r w:rsidRPr="00B55FF9">
        <w:rPr>
          <w:rFonts w:asciiTheme="minorHAnsi" w:hAnsiTheme="minorHAnsi" w:cstheme="minorHAnsi"/>
          <w:i/>
          <w:iCs/>
          <w:color w:val="000000" w:themeColor="text1"/>
          <w:szCs w:val="16"/>
        </w:rPr>
        <w:t>includes</w:t>
      </w:r>
      <w:r w:rsidRPr="00B55FF9">
        <w:rPr>
          <w:rFonts w:asciiTheme="minorHAnsi" w:hAnsiTheme="minorHAnsi" w:cstheme="minorHAnsi"/>
          <w:color w:val="000000" w:themeColor="text1"/>
          <w:szCs w:val="16"/>
        </w:rPr>
        <w:t xml:space="preserve"> depreciation costs (</w:t>
      </w:r>
      <w:r w:rsidRPr="00B55FF9">
        <w:rPr>
          <w:rFonts w:asciiTheme="minorHAnsi" w:hAnsiTheme="minorHAnsi" w:cstheme="minorHAnsi"/>
          <w:b/>
          <w:bCs/>
          <w:color w:val="06357A" w:themeColor="accent1"/>
          <w:szCs w:val="16"/>
        </w:rPr>
        <w:t>£33 million</w:t>
      </w:r>
      <w:r w:rsidRPr="00B55FF9">
        <w:rPr>
          <w:rFonts w:asciiTheme="minorHAnsi" w:hAnsiTheme="minorHAnsi" w:cstheme="minorHAnsi"/>
          <w:color w:val="000000" w:themeColor="text1"/>
          <w:szCs w:val="16"/>
        </w:rPr>
        <w:t>) and movements in pension provisions (</w:t>
      </w:r>
      <w:r w:rsidRPr="00B55FF9">
        <w:rPr>
          <w:rFonts w:asciiTheme="minorHAnsi" w:hAnsiTheme="minorHAnsi" w:cstheme="minorHAnsi"/>
          <w:b/>
          <w:bCs/>
          <w:color w:val="06357A" w:themeColor="accent1"/>
          <w:szCs w:val="16"/>
        </w:rPr>
        <w:t>£109 million</w:t>
      </w:r>
      <w:r w:rsidRPr="00B55FF9">
        <w:rPr>
          <w:rFonts w:asciiTheme="minorHAnsi" w:hAnsiTheme="minorHAnsi" w:cstheme="minorHAnsi"/>
          <w:color w:val="000000" w:themeColor="text1"/>
          <w:szCs w:val="16"/>
        </w:rPr>
        <w:t xml:space="preserve">). </w:t>
      </w:r>
    </w:p>
  </w:footnote>
  <w:footnote w:id="98">
    <w:p w14:paraId="07C9E08F" w14:textId="285CA359" w:rsidR="00AC51E6" w:rsidRPr="00B55FF9" w:rsidRDefault="00AC51E6" w:rsidP="003C334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addition to this total impact on the UK economy as a whole, </w:t>
      </w:r>
      <w:r w:rsidRPr="00B55FF9">
        <w:rPr>
          <w:rFonts w:asciiTheme="minorHAnsi" w:hAnsiTheme="minorHAnsi" w:cstheme="minorHAnsi"/>
          <w:i/>
          <w:iCs/>
          <w:szCs w:val="16"/>
        </w:rPr>
        <w:t xml:space="preserve">some </w:t>
      </w:r>
      <w:r w:rsidRPr="00B55FF9">
        <w:rPr>
          <w:rFonts w:asciiTheme="minorHAnsi" w:hAnsiTheme="minorHAnsi" w:cstheme="minorHAnsi"/>
          <w:szCs w:val="16"/>
        </w:rPr>
        <w:t xml:space="preserve">of the strands of impact considered in the analysis can be disaggregated by sector and region (and can be measured in economic output as well as GVA and (FTE) employment). In aggregate, approximately </w:t>
      </w:r>
      <w:r w:rsidRPr="00B55FF9">
        <w:rPr>
          <w:rFonts w:asciiTheme="minorHAnsi" w:hAnsiTheme="minorHAnsi" w:cstheme="minorHAnsi"/>
          <w:b/>
          <w:bCs/>
          <w:color w:val="06357A" w:themeColor="accent1"/>
          <w:szCs w:val="16"/>
        </w:rPr>
        <w:t>£1.8 billion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w:t>
      </w:r>
      <w:r w:rsidRPr="00B55FF9">
        <w:rPr>
          <w:rFonts w:asciiTheme="minorHAnsi" w:hAnsiTheme="minorHAnsi" w:cstheme="minorHAnsi"/>
          <w:b/>
          <w:bCs/>
          <w:color w:val="06357A" w:themeColor="accent1"/>
          <w:szCs w:val="16"/>
        </w:rPr>
        <w:t>42%</w:t>
      </w:r>
      <w:r w:rsidRPr="00B55FF9">
        <w:rPr>
          <w:rFonts w:asciiTheme="minorHAnsi" w:hAnsiTheme="minorHAnsi" w:cstheme="minorHAnsi"/>
          <w:szCs w:val="16"/>
        </w:rPr>
        <w:t xml:space="preserve">) of the University’s total impact can be disaggregated in this way. For more information, see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_Ref76987631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Annex 3</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99">
    <w:p w14:paraId="5ECD0713" w14:textId="13DE5009" w:rsidR="00AC51E6" w:rsidRPr="00B55FF9" w:rsidRDefault="00AC51E6" w:rsidP="004D4108">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See London Economics (2017). The analysis of the economic impact of all Russell Group institutions (including the University of Glasgow) was based on the 2015-16 academic year.</w:t>
      </w:r>
    </w:p>
  </w:footnote>
  <w:footnote w:id="100">
    <w:p w14:paraId="0971F63A" w14:textId="448BAA20" w:rsidR="00AC51E6" w:rsidRPr="00B55FF9" w:rsidRDefault="00AC51E6" w:rsidP="00120ADD">
      <w:pPr>
        <w:pStyle w:val="EndnoteText"/>
        <w:rPr>
          <w:rFonts w:asciiTheme="minorHAnsi" w:hAnsiTheme="minorHAnsi" w:cstheme="minorHAnsi"/>
          <w:sz w:val="16"/>
          <w:szCs w:val="16"/>
        </w:rPr>
      </w:pPr>
      <w:r w:rsidRPr="00B55FF9">
        <w:rPr>
          <w:rStyle w:val="FootnoteReference"/>
          <w:rFonts w:asciiTheme="minorHAnsi" w:hAnsiTheme="minorHAnsi" w:cstheme="minorHAnsi"/>
          <w:sz w:val="16"/>
          <w:szCs w:val="16"/>
        </w:rPr>
        <w:footnoteRef/>
      </w:r>
      <w:r w:rsidRPr="00B55FF9">
        <w:rPr>
          <w:rFonts w:asciiTheme="minorHAnsi" w:hAnsiTheme="minorHAnsi" w:cstheme="minorHAnsi"/>
          <w:sz w:val="16"/>
          <w:szCs w:val="16"/>
        </w:rPr>
        <w:t xml:space="preserve"> NESTA (2018)</w:t>
      </w:r>
    </w:p>
  </w:footnote>
  <w:footnote w:id="101">
    <w:p w14:paraId="37D6EF83" w14:textId="53808E48" w:rsidR="00AC51E6" w:rsidRPr="00B55FF9" w:rsidRDefault="00AC51E6" w:rsidP="00120ADD">
      <w:pPr>
        <w:pStyle w:val="EndnoteText"/>
        <w:rPr>
          <w:rFonts w:asciiTheme="minorHAnsi" w:hAnsiTheme="minorHAnsi" w:cstheme="minorHAnsi"/>
          <w:sz w:val="16"/>
          <w:szCs w:val="16"/>
        </w:rPr>
      </w:pPr>
      <w:r w:rsidRPr="00B55FF9">
        <w:rPr>
          <w:rStyle w:val="FootnoteReference"/>
          <w:rFonts w:asciiTheme="minorHAnsi" w:hAnsiTheme="minorHAnsi" w:cstheme="minorHAnsi"/>
          <w:sz w:val="16"/>
          <w:szCs w:val="16"/>
        </w:rPr>
        <w:footnoteRef/>
      </w:r>
      <w:r w:rsidRPr="00B55FF9">
        <w:rPr>
          <w:rFonts w:asciiTheme="minorHAnsi" w:hAnsiTheme="minorHAnsi" w:cstheme="minorHAnsi"/>
          <w:sz w:val="16"/>
          <w:szCs w:val="16"/>
        </w:rPr>
        <w:t xml:space="preserve"> Organisation for Economic Co-operation and Development (2014) </w:t>
      </w:r>
    </w:p>
  </w:footnote>
  <w:footnote w:id="102">
    <w:p w14:paraId="4BAF4955" w14:textId="5FA3FE9A" w:rsidR="00AC51E6" w:rsidRPr="00B55FF9" w:rsidRDefault="00AC51E6" w:rsidP="00120AD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Glasgow City Region (2021), page 6 (Skills)</w:t>
      </w:r>
    </w:p>
  </w:footnote>
  <w:footnote w:id="103">
    <w:p w14:paraId="1E9D2C6E" w14:textId="2A474518" w:rsidR="00AC51E6" w:rsidRPr="00B55FF9" w:rsidRDefault="00AC51E6" w:rsidP="00120AD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Glasgow City Region (2021) </w:t>
      </w:r>
    </w:p>
  </w:footnote>
  <w:footnote w:id="104">
    <w:p w14:paraId="0EBE36AE" w14:textId="0B326D28" w:rsidR="00AC51E6" w:rsidRPr="00B55FF9" w:rsidRDefault="00AC51E6" w:rsidP="00120AD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University of Glasgow internal data. Note, this only captures conferences and large events that have been formally booked through the University’s central team, and does not represent informal or locally held seminars or gatherings that would also have attracted delegates from outside Glasgow.</w:t>
      </w:r>
    </w:p>
  </w:footnote>
  <w:footnote w:id="105">
    <w:p w14:paraId="32453FDD" w14:textId="7EF47E38" w:rsidR="00AC51E6" w:rsidRPr="00B55FF9" w:rsidRDefault="00AC51E6">
      <w:pPr>
        <w:pStyle w:val="FootnoteText"/>
      </w:pPr>
      <w:r w:rsidRPr="00B55FF9">
        <w:rPr>
          <w:rStyle w:val="FootnoteReference"/>
        </w:rPr>
        <w:footnoteRef/>
      </w:r>
      <w:r w:rsidRPr="00B55FF9">
        <w:t xml:space="preserve"> Higher Education Statistics Agency (2020b)</w:t>
      </w:r>
    </w:p>
  </w:footnote>
  <w:footnote w:id="106">
    <w:p w14:paraId="2F7301C3" w14:textId="21D33A71" w:rsidR="00AC51E6" w:rsidRPr="00B55FF9" w:rsidRDefault="00AC51E6" w:rsidP="00CD5C6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This relates to Labour Force Survey variables a) HIQUAL11 and HIQUAL15 value labels ‘Level 7 Diploma’ and ‘Level 7 Certificate’ and b) HIQUAL4, HIQUAL5, HIQUAL8, HIQUAL11 and HIQUAL15 value labels ‘Postgraduate Certificate in Education’, ‘Other postgraduate degree or professional qualification’ and ‘Don’t know’, for individuals who selected ‘Higher degree’ (other than Masters or Doctorate degree).</w:t>
      </w:r>
    </w:p>
  </w:footnote>
  <w:footnote w:id="107">
    <w:p w14:paraId="6A17548D" w14:textId="1E24A6DF" w:rsidR="00AC51E6" w:rsidRPr="00B55FF9" w:rsidRDefault="00AC51E6" w:rsidP="00CD5C6D">
      <w:pPr>
        <w:pStyle w:val="FootnoteText"/>
        <w:rPr>
          <w:rFonts w:asciiTheme="minorHAnsi" w:hAnsiTheme="minorHAnsi" w:cstheme="minorHAnsi"/>
          <w:szCs w:val="16"/>
        </w:rPr>
      </w:pPr>
      <w:r w:rsidRPr="00B55FF9">
        <w:rPr>
          <w:rFonts w:asciiTheme="minorHAnsi" w:hAnsiTheme="minorHAnsi" w:cstheme="minorHAnsi"/>
          <w:szCs w:val="16"/>
          <w:vertAlign w:val="superscript"/>
        </w:rPr>
        <w:footnoteRef/>
      </w:r>
      <w:r w:rsidRPr="00B55FF9">
        <w:rPr>
          <w:rFonts w:asciiTheme="minorHAnsi" w:hAnsiTheme="minorHAnsi" w:cstheme="minorHAnsi"/>
          <w:szCs w:val="16"/>
        </w:rPr>
        <w:t xml:space="preserve"> This relates to Labour Force Survey variables HIQUAL4, HIQUAL5, HIQUAL8, HIQUAL11 and HIQUAL15 value label ‘other higher education below degree’</w:t>
      </w:r>
      <w:bookmarkStart w:id="255" w:name="_Hlk29212284"/>
      <w:r w:rsidRPr="00B55FF9">
        <w:rPr>
          <w:rFonts w:asciiTheme="minorHAnsi" w:hAnsiTheme="minorHAnsi" w:cstheme="minorHAnsi"/>
          <w:szCs w:val="16"/>
        </w:rPr>
        <w:t>. Additionally, Diplomas of Higher Education, Level 4 Certificates, and Level 6 Diplomas are included. Interviewers are instructed to use ‘other higher education below degree’ only if the respondent states that they have ‘something from higher education but they do not know what it is’. It is therefore not possible to provide examples of typical qualifications that would normally fall under this category. The response option serves the purpose of confirming that higher education qualifications have been achieved but that the respondent is unaware of the actual qualification title itself.</w:t>
      </w:r>
      <w:bookmarkEnd w:id="255"/>
    </w:p>
  </w:footnote>
  <w:footnote w:id="108">
    <w:p w14:paraId="78662B09" w14:textId="087BF1BA" w:rsidR="00AC51E6" w:rsidRPr="00B55FF9" w:rsidRDefault="00AC51E6" w:rsidP="00E16DDA">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E.g. 2 or more GCE ‘A’ Levels (in England, Wales, or Northern Ireland). </w:t>
      </w:r>
    </w:p>
  </w:footnote>
  <w:footnote w:id="109">
    <w:p w14:paraId="1819189D" w14:textId="5B031700"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Equivalent to 5 or more GCSEs at grades A*-C (in England, Wales, or Northern Ireland).</w:t>
      </w:r>
    </w:p>
  </w:footnote>
  <w:footnote w:id="110">
    <w:p w14:paraId="128F6DB9" w14:textId="13D29565" w:rsidR="00AC51E6" w:rsidRPr="00B55FF9" w:rsidRDefault="00AC51E6">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For instance, there were 145 UK domiciled students in the 2018-19 cohort expected to complete ‘other undergraduate’ qualifications/modules and who had previously not attained any formal education qualification. In all of these instances, we assigned a prior attainment level of Scottish National 5 Certificate grade A-C to these students (i.e. we assume that, if they had not completed a qualification/module at the University of Glasgow, they would otherwise have achieved the same earnings and employment probabilities as individuals in possession of a Scottish National 5 Certificate grade A-C as their highest qualification).</w:t>
      </w:r>
    </w:p>
  </w:footnote>
  <w:footnote w:id="111">
    <w:p w14:paraId="1C13A6B4" w14:textId="77777777" w:rsidR="00AC51E6" w:rsidRPr="00B55FF9" w:rsidRDefault="00AC51E6" w:rsidP="00CD5C6D">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some instances, this stepwise calculation would result in </w:t>
      </w:r>
      <w:r w:rsidRPr="00B55FF9">
        <w:rPr>
          <w:rFonts w:asciiTheme="minorHAnsi" w:hAnsiTheme="minorHAnsi" w:cstheme="minorHAnsi"/>
          <w:i/>
          <w:szCs w:val="16"/>
        </w:rPr>
        <w:t>negative</w:t>
      </w:r>
      <w:r w:rsidRPr="00B55FF9">
        <w:rPr>
          <w:rFonts w:asciiTheme="minorHAnsi" w:hAnsiTheme="minorHAnsi" w:cstheme="minorHAnsi"/>
          <w:szCs w:val="16"/>
        </w:rPr>
        <w:t xml:space="preserve"> lifetime returns to achieving higher education qualifications. As this seems illogical and unlikely in reality, any negative returns in these instances were set to zero. Hence, the analysis implicitly assumes that all calculated gross returns (</w:t>
      </w:r>
      <w:r w:rsidRPr="00B55FF9">
        <w:rPr>
          <w:rFonts w:asciiTheme="minorHAnsi" w:hAnsiTheme="minorHAnsi" w:cstheme="minorHAnsi"/>
          <w:i/>
          <w:szCs w:val="16"/>
        </w:rPr>
        <w:t>before</w:t>
      </w:r>
      <w:r w:rsidRPr="00B55FF9">
        <w:rPr>
          <w:rFonts w:asciiTheme="minorHAnsi" w:hAnsiTheme="minorHAnsi" w:cstheme="minorHAnsi"/>
          <w:szCs w:val="16"/>
        </w:rPr>
        <w:t xml:space="preserve"> the deduction of any foregone earnings or other costs) can only be greater than or equal to zero (i.e. there can be no wage or employment </w:t>
      </w:r>
      <w:r w:rsidRPr="00B55FF9">
        <w:rPr>
          <w:rFonts w:asciiTheme="minorHAnsi" w:hAnsiTheme="minorHAnsi" w:cstheme="minorHAnsi"/>
          <w:i/>
          <w:szCs w:val="16"/>
        </w:rPr>
        <w:t>penalty</w:t>
      </w:r>
      <w:r w:rsidRPr="00B55FF9">
        <w:rPr>
          <w:rFonts w:asciiTheme="minorHAnsi" w:hAnsiTheme="minorHAnsi" w:cstheme="minorHAnsi"/>
          <w:szCs w:val="16"/>
        </w:rPr>
        <w:t xml:space="preserve"> associated with any higher education qualification attainment, irrespective of the level of prior education attainment).</w:t>
      </w:r>
    </w:p>
  </w:footnote>
  <w:footnote w:id="112">
    <w:p w14:paraId="43DE1B8B" w14:textId="77777777" w:rsidR="00AC51E6" w:rsidRPr="00B55FF9" w:rsidRDefault="00AC51E6" w:rsidP="008218DE">
      <w:pPr>
        <w:pStyle w:val="FootnoteText"/>
        <w:rPr>
          <w:rFonts w:asciiTheme="minorHAnsi" w:hAnsiTheme="minorHAnsi" w:cstheme="minorHAnsi"/>
          <w:szCs w:val="16"/>
          <w:u w:val="single"/>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Where </w:t>
      </w:r>
      <w:r w:rsidRPr="00B55FF9">
        <w:rPr>
          <w:rFonts w:asciiTheme="minorHAnsi" w:hAnsiTheme="minorHAnsi" w:cstheme="minorHAnsi"/>
          <w:i/>
          <w:iCs/>
          <w:szCs w:val="16"/>
        </w:rPr>
        <w:t xml:space="preserve">i </w:t>
      </w:r>
      <w:r w:rsidRPr="00B55FF9">
        <w:rPr>
          <w:rFonts w:asciiTheme="minorHAnsi" w:hAnsiTheme="minorHAnsi" w:cstheme="minorHAnsi"/>
          <w:szCs w:val="16"/>
        </w:rPr>
        <w:t xml:space="preserve">is an individual LFS respondent. </w:t>
      </w:r>
    </w:p>
  </w:footnote>
  <w:footnote w:id="113">
    <w:p w14:paraId="3AD37924" w14:textId="3754D144" w:rsidR="00AC51E6" w:rsidRPr="00B55FF9" w:rsidRDefault="00AC51E6" w:rsidP="008218DE">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2020 Q3 is the most recent quarter included in the LFS dataset.</w:t>
      </w:r>
    </w:p>
  </w:footnote>
  <w:footnote w:id="114">
    <w:p w14:paraId="74A32A59" w14:textId="77777777" w:rsidR="00AC51E6" w:rsidRPr="00B55FF9" w:rsidRDefault="00AC51E6" w:rsidP="009A0330">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HESA </w:t>
      </w:r>
      <w:r w:rsidRPr="00B55FF9">
        <w:rPr>
          <w:rFonts w:asciiTheme="minorHAnsi" w:hAnsiTheme="minorHAnsi" w:cstheme="minorHAnsi"/>
          <w:szCs w:val="16"/>
          <w:shd w:val="clear" w:color="auto" w:fill="FFFFFF"/>
        </w:rPr>
        <w:t>Joint Academic Coding System (JACS) was used to classify subject areas. The following subject groups were distinguished</w:t>
      </w:r>
      <w:r w:rsidRPr="00B55FF9">
        <w:rPr>
          <w:rFonts w:asciiTheme="minorHAnsi" w:hAnsiTheme="minorHAnsi" w:cstheme="minorHAnsi"/>
          <w:szCs w:val="16"/>
        </w:rPr>
        <w:t>: (1) Medicine &amp; dentistry, (2) Subjects allied to medicine, (3) Biological sciences, (4) Veterinary science, (5) Agriculture &amp; related subjects, (6) Physical sciences, (7) Mathematical sciences, (8) Computer science, (9) Engineering &amp; technology, (A) Architecture, building &amp; planning, (B) Social studies, (C) Law, (D) Business &amp; administrative studies, (E) Mass communications &amp; documentation, (F) Languages, (G) Historical &amp; philosophical studies, (H) Creative arts &amp; design, (I) Education, and (J) Combined.</w:t>
      </w:r>
    </w:p>
  </w:footnote>
  <w:footnote w:id="115">
    <w:p w14:paraId="20D81ACE" w14:textId="77777777" w:rsidR="00AC51E6" w:rsidRPr="00B55FF9" w:rsidRDefault="00AC51E6" w:rsidP="00B85987">
      <w:pPr>
        <w:pStyle w:val="FootnoteText"/>
        <w:rPr>
          <w:rFonts w:asciiTheme="minorHAnsi" w:hAnsiTheme="minorHAnsi" w:cstheme="minorHAnsi"/>
          <w:szCs w:val="16"/>
          <w:u w:val="single"/>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Where </w:t>
      </w:r>
      <w:r w:rsidRPr="00B55FF9">
        <w:rPr>
          <w:rFonts w:asciiTheme="minorHAnsi" w:hAnsiTheme="minorHAnsi" w:cstheme="minorHAnsi"/>
          <w:i/>
          <w:iCs/>
          <w:szCs w:val="16"/>
        </w:rPr>
        <w:t xml:space="preserve">i </w:t>
      </w:r>
      <w:r w:rsidRPr="00B55FF9">
        <w:rPr>
          <w:rFonts w:asciiTheme="minorHAnsi" w:hAnsiTheme="minorHAnsi" w:cstheme="minorHAnsi"/>
          <w:szCs w:val="16"/>
        </w:rPr>
        <w:t xml:space="preserve">is an individual LFS respondent. </w:t>
      </w:r>
    </w:p>
  </w:footnote>
  <w:footnote w:id="116">
    <w:p w14:paraId="1D890C55" w14:textId="77777777" w:rsidR="00AC51E6" w:rsidRPr="00B55FF9" w:rsidRDefault="00AC51E6" w:rsidP="00B85987">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probit function reflects the cumulative distribution function of the standard normal distribution. </w:t>
      </w:r>
    </w:p>
  </w:footnote>
  <w:footnote w:id="117">
    <w:p w14:paraId="0AB602FF" w14:textId="08C9D4A9" w:rsidR="00AC51E6" w:rsidRPr="00B55FF9" w:rsidRDefault="00AC51E6" w:rsidP="008F583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assumed average age at enrolment is based on the number of UK domiciled students in the cohort assumed to </w:t>
      </w:r>
      <w:r w:rsidRPr="00B55FF9">
        <w:rPr>
          <w:rFonts w:asciiTheme="minorHAnsi" w:hAnsiTheme="minorHAnsi" w:cstheme="minorHAnsi"/>
          <w:i/>
          <w:szCs w:val="16"/>
        </w:rPr>
        <w:t>complete</w:t>
      </w:r>
      <w:r w:rsidRPr="00B55FF9">
        <w:rPr>
          <w:rFonts w:asciiTheme="minorHAnsi" w:hAnsiTheme="minorHAnsi" w:cstheme="minorHAnsi"/>
          <w:szCs w:val="16"/>
        </w:rPr>
        <w:t xml:space="preserve"> a given qualification at the University of Glasgow (adjusted for the fact that some students might complete a different qualification than initially intended, or instead only complete several standalone credits/modules associated with the intended qualification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_Ref74736016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3.2</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for more information)). In particular, the age at enrolment per qualification (based on the HESA data provided by the University of Glasgow) is calculated as the weighted average age at enrolment across students in the 2018-19 cohort expected to </w:t>
      </w:r>
      <w:r w:rsidRPr="00B55FF9">
        <w:rPr>
          <w:rFonts w:asciiTheme="minorHAnsi" w:hAnsiTheme="minorHAnsi" w:cstheme="minorHAnsi"/>
          <w:i/>
          <w:szCs w:val="16"/>
        </w:rPr>
        <w:t>complete</w:t>
      </w:r>
      <w:r w:rsidRPr="00B55FF9">
        <w:rPr>
          <w:rFonts w:asciiTheme="minorHAnsi" w:hAnsiTheme="minorHAnsi" w:cstheme="minorHAnsi"/>
          <w:szCs w:val="16"/>
        </w:rPr>
        <w:t xml:space="preserve"> the given qualification (weighted by the number of students starting different qualification aims and completing each given qualification, separately by study mode). </w:t>
      </w:r>
    </w:p>
    <w:p w14:paraId="039DB2CD" w14:textId="2C9CAF49" w:rsidR="00AC51E6" w:rsidRPr="00B55FF9" w:rsidRDefault="00AC51E6" w:rsidP="008F583F">
      <w:pPr>
        <w:pStyle w:val="FootnoteText"/>
        <w:rPr>
          <w:rFonts w:asciiTheme="minorHAnsi" w:hAnsiTheme="minorHAnsi" w:cstheme="minorHAnsi"/>
          <w:szCs w:val="16"/>
        </w:rPr>
      </w:pPr>
      <w:r w:rsidRPr="00B55FF9">
        <w:rPr>
          <w:rFonts w:asciiTheme="minorHAnsi" w:hAnsiTheme="minorHAnsi" w:cstheme="minorHAnsi"/>
          <w:szCs w:val="16"/>
        </w:rPr>
        <w:t xml:space="preserve">The assumed average duration of study (by qualification level and mode) is based on separate information on the expected study duration of students in the 2018-19 cohort provided by the University of Glasgow. Note that the lower duration for part-time first degree students (3 years) than for full-time first degree students (4 years) is driven by a difference in the underlying composition of students in the cohort by programme (where most part-time students were undertaking pre-registration ordinary (non-honours) first degrees (with a 3 year duration), while most FT students were enrolled in first degrees with honours (with a 4 year duration)).  </w:t>
      </w:r>
    </w:p>
  </w:footnote>
  <w:footnote w:id="118">
    <w:p w14:paraId="53E124DC" w14:textId="09D890A2" w:rsidR="00AC51E6" w:rsidRPr="00B55FF9" w:rsidRDefault="00AC51E6" w:rsidP="008F583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E.g. Callender et al. (2011) suggest that the evidence points to decreasing employment returns with age at qualification, as older graduates are less likely to be employed than younger graduates three and a half years after graduation. However, there are no differences in the likelihood of graduates undertaking part-time and full-time study being employed according to their age or motivations to study.</w:t>
      </w:r>
    </w:p>
  </w:footnote>
  <w:footnote w:id="119">
    <w:p w14:paraId="7F4FE336" w14:textId="77777777" w:rsidR="00AC51E6" w:rsidRPr="00B55FF9" w:rsidRDefault="00AC51E6" w:rsidP="008F583F">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In general, these studies suggest that the economic returns to studying part-time are lower than the economic returns associated with studying full-time. This is in part because part-time students are often already employed when undertaking their studies, so the marginal (or additional) impact of the higher education qualification is lower. For instance, six months after graduation, graduates undertaking part-time study were three percentage points more likely to be employed than graduates undertaking full-time study, and less than half as likely (3% compared to 7%) to be unemployed. See Callender et al. (2011). </w:t>
      </w:r>
    </w:p>
    <w:p w14:paraId="36CC7FE9" w14:textId="77777777" w:rsidR="00AC51E6" w:rsidRPr="00B55FF9" w:rsidRDefault="00AC51E6" w:rsidP="008F583F">
      <w:pPr>
        <w:pStyle w:val="FootnoteText"/>
        <w:rPr>
          <w:rFonts w:asciiTheme="minorHAnsi" w:hAnsiTheme="minorHAnsi" w:cstheme="minorHAnsi"/>
          <w:szCs w:val="16"/>
        </w:rPr>
      </w:pPr>
      <w:r w:rsidRPr="00B55FF9">
        <w:rPr>
          <w:rFonts w:asciiTheme="minorHAnsi" w:hAnsiTheme="minorHAnsi" w:cstheme="minorHAnsi"/>
          <w:szCs w:val="16"/>
        </w:rPr>
        <w:t>According to the same study, the salaries of graduates from part-time study grow at a slower pace compared with their full-time peers. Part-time graduates are less likely to see their salaries increase and are more likely to see their salaries stagnate between 6 months and 42 months after graduation: specifically, during this period, 78% of part-time graduates and 88% of full-time graduates saw their salaries rise, while 16% of part-time and 8% of full-time graduates experienced no change in salaries, and 6% of part-time and only 2% of former full-time students saw a drop in their salaries.</w:t>
      </w:r>
    </w:p>
  </w:footnote>
  <w:footnote w:id="120">
    <w:p w14:paraId="2881C026" w14:textId="5297BBC1" w:rsidR="00AC51E6" w:rsidRPr="00B55FF9" w:rsidRDefault="00AC51E6" w:rsidP="0049029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Specifically, we make use of the Office for Budget Responsibility’s most recent short-term forecasts (for 2019 to 2025; see Office for Budget Responsibility (2021)) as well as their most recent long-term forecasts (for 2026 to 2069; see Office for Budget Responsibility (2020)) of nominal average earnings growth. The assumed </w:t>
      </w:r>
      <w:r w:rsidRPr="00B55FF9">
        <w:rPr>
          <w:rFonts w:asciiTheme="minorHAnsi" w:hAnsiTheme="minorHAnsi" w:cstheme="minorHAnsi"/>
          <w:b/>
          <w:bCs/>
          <w:color w:val="06357A" w:themeColor="accent1"/>
          <w:szCs w:val="16"/>
        </w:rPr>
        <w:t>0.8%</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rate captures the average annual real earnings growth rate over the total period (adjusted from nominal to real terms based on projected Retail Price Index inflation over the same period (and based on the same sources).</w:t>
      </w:r>
    </w:p>
  </w:footnote>
  <w:footnote w:id="121">
    <w:p w14:paraId="14B538C4" w14:textId="28817468" w:rsidR="00AC51E6" w:rsidRPr="00B55FF9" w:rsidRDefault="00AC51E6" w:rsidP="0049029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i.e. 2018-19. Note that the analysis assumes fiscal neutrality, i.e. it is asserted that, in subsequent years, the earnings tax and National Insurance income bands grow at the same rate of annual earnings growth of </w:t>
      </w:r>
      <w:r w:rsidRPr="00B55FF9">
        <w:rPr>
          <w:rFonts w:asciiTheme="minorHAnsi" w:hAnsiTheme="minorHAnsi" w:cstheme="minorHAnsi"/>
          <w:b/>
          <w:color w:val="06357A"/>
          <w:szCs w:val="16"/>
        </w:rPr>
        <w:t>0.8%</w:t>
      </w:r>
      <w:r w:rsidRPr="00B55FF9">
        <w:rPr>
          <w:rFonts w:asciiTheme="minorHAnsi" w:hAnsiTheme="minorHAnsi" w:cstheme="minorHAnsi"/>
          <w:szCs w:val="16"/>
        </w:rPr>
        <w:t>.</w:t>
      </w:r>
    </w:p>
    <w:p w14:paraId="095B76B4" w14:textId="7E5EC8BC" w:rsidR="00AC51E6" w:rsidRPr="00B55FF9" w:rsidRDefault="00AC51E6" w:rsidP="00490299">
      <w:pPr>
        <w:pStyle w:val="FootnoteText"/>
        <w:rPr>
          <w:rFonts w:asciiTheme="minorHAnsi" w:hAnsiTheme="minorHAnsi" w:cstheme="minorHAnsi"/>
          <w:szCs w:val="16"/>
        </w:rPr>
      </w:pPr>
      <w:r w:rsidRPr="00B55FF9">
        <w:rPr>
          <w:rFonts w:asciiTheme="minorHAnsi" w:hAnsiTheme="minorHAnsi" w:cstheme="minorHAnsi"/>
          <w:szCs w:val="16"/>
        </w:rPr>
        <w:t xml:space="preserve">The analysis makes use of relevant tax rates and thresholds applicable to individuals living in England, Wales, and Northern Ireland. This approach was taken for simplicity given that there is no information available on where the University’s graduates live at each point throughout their working lives. However, note that there are only relatively marginal differences between the rates and thresholds for these Home Nations as compared to the Scottish tax system. In addition, approximately 48% of the University of Glasgow live outside of Scotland (as of May 2021; see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_Ref76726273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Figure 16</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in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_Ref76726420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3.4</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As a result, it is expected that the application of Scotland-specific income tax rates and thresholds would only have a limited effect on the estimated impact of the University’s teaching and learning activities on students and the Exchequer (and the </w:t>
      </w:r>
      <w:r w:rsidRPr="00B55FF9">
        <w:rPr>
          <w:rFonts w:asciiTheme="minorHAnsi" w:hAnsiTheme="minorHAnsi" w:cstheme="minorHAnsi"/>
          <w:i/>
          <w:iCs/>
          <w:szCs w:val="16"/>
        </w:rPr>
        <w:t>total</w:t>
      </w:r>
      <w:r w:rsidRPr="00B55FF9">
        <w:rPr>
          <w:rFonts w:asciiTheme="minorHAnsi" w:hAnsiTheme="minorHAnsi" w:cstheme="minorHAnsi"/>
          <w:szCs w:val="16"/>
        </w:rPr>
        <w:t xml:space="preserve"> impact would be unaffected, as income taxes constitute a transfer between graduates and the public purse).</w:t>
      </w:r>
    </w:p>
  </w:footnote>
  <w:footnote w:id="122">
    <w:p w14:paraId="074F6B35" w14:textId="77777777" w:rsidR="00AC51E6" w:rsidRPr="00B55FF9" w:rsidRDefault="00AC51E6" w:rsidP="0049029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tax adjustment also takes account of increased VAT revenues for HMG, by assuming that individuals consume </w:t>
      </w:r>
      <w:r w:rsidRPr="00B55FF9">
        <w:rPr>
          <w:rFonts w:asciiTheme="minorHAnsi" w:hAnsiTheme="minorHAnsi" w:cstheme="minorHAnsi"/>
          <w:b/>
          <w:bCs/>
          <w:color w:val="06357A"/>
          <w:szCs w:val="16"/>
        </w:rPr>
        <w:t>91.5%</w:t>
      </w:r>
      <w:r w:rsidRPr="00B55FF9">
        <w:rPr>
          <w:rFonts w:asciiTheme="minorHAnsi" w:hAnsiTheme="minorHAnsi" w:cstheme="minorHAnsi"/>
          <w:szCs w:val="16"/>
        </w:rPr>
        <w:t xml:space="preserve"> of their annual income, and that </w:t>
      </w:r>
      <w:r w:rsidRPr="00B55FF9">
        <w:rPr>
          <w:rFonts w:asciiTheme="minorHAnsi" w:hAnsiTheme="minorHAnsi" w:cstheme="minorHAnsi"/>
          <w:b/>
          <w:bCs/>
          <w:color w:val="06357A"/>
          <w:szCs w:val="16"/>
        </w:rPr>
        <w:t>50%</w:t>
      </w:r>
      <w:r w:rsidRPr="00B55FF9">
        <w:rPr>
          <w:rFonts w:asciiTheme="minorHAnsi" w:hAnsiTheme="minorHAnsi" w:cstheme="minorHAnsi"/>
          <w:szCs w:val="16"/>
        </w:rPr>
        <w:t xml:space="preserve"> of their consumption is subject to VAT at a rate of </w:t>
      </w:r>
      <w:r w:rsidRPr="00B55FF9">
        <w:rPr>
          <w:rFonts w:asciiTheme="minorHAnsi" w:hAnsiTheme="minorHAnsi" w:cstheme="minorHAnsi"/>
          <w:b/>
          <w:color w:val="06357A"/>
          <w:szCs w:val="16"/>
        </w:rPr>
        <w:t>20%</w:t>
      </w:r>
      <w:r w:rsidRPr="00B55FF9">
        <w:rPr>
          <w:rFonts w:asciiTheme="minorHAnsi" w:hAnsiTheme="minorHAnsi" w:cstheme="minorHAnsi"/>
          <w:szCs w:val="16"/>
        </w:rPr>
        <w:t>. The assumed proportion of income consumed is based on forecasts of the household savings rate published by the Office for Budget Responsibility (2021), while the proportion of consumption subject to VAT is based on VAT estimates provided by the Office for Budget Responsibility (no date).</w:t>
      </w:r>
    </w:p>
  </w:footnote>
  <w:footnote w:id="123">
    <w:p w14:paraId="0CD085FB" w14:textId="00BE3818" w:rsidR="00AC51E6" w:rsidRPr="00B55FF9" w:rsidRDefault="00AC51E6" w:rsidP="00490299">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foregone earnings calculations are based on the baseline or counterfactual earnings associated with Scottish Highers or first degrees. As outlined in Annex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_Ref454898098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A2.1.1</w:t>
      </w:r>
      <w:r w:rsidRPr="00B55FF9">
        <w:rPr>
          <w:rFonts w:asciiTheme="minorHAnsi" w:hAnsiTheme="minorHAnsi" w:cstheme="minorHAnsi"/>
          <w:szCs w:val="16"/>
        </w:rPr>
        <w:fldChar w:fldCharType="end"/>
      </w:r>
      <w:r w:rsidRPr="00B55FF9">
        <w:rPr>
          <w:rFonts w:asciiTheme="minorHAnsi" w:hAnsiTheme="minorHAnsi" w:cstheme="minorHAnsi"/>
          <w:szCs w:val="16"/>
        </w:rPr>
        <w:t xml:space="preserve">, some students in the 2018-19 University of Glasgow cohort were in possession of other levels of prior attainment. To accommodate this, as a simplifying assumption, the foregone earnings for students previously in possession of other undergraduate qualifications (other than first degrees) are based on the earnings associated with possession of Scottish Highers as the highest qualification (adjusted for the age at enrolment and completion associated with the relevant qualification obtained). In addition, the estimated foregone earnings for students previously in possession of postgraduate qualifications are based on the level of earnings associated with first degrees. </w:t>
      </w:r>
    </w:p>
  </w:footnote>
  <w:footnote w:id="124">
    <w:p w14:paraId="3446AA4A" w14:textId="28643F0E" w:rsidR="00AC51E6" w:rsidRPr="00B55FF9" w:rsidRDefault="00AC51E6" w:rsidP="00541D8C">
      <w:pPr>
        <w:spacing w:before="0" w:after="0"/>
        <w:rPr>
          <w:rFonts w:asciiTheme="minorHAnsi" w:hAnsiTheme="minorHAnsi" w:cstheme="minorHAnsi"/>
          <w:sz w:val="16"/>
          <w:szCs w:val="16"/>
        </w:rPr>
      </w:pPr>
      <w:r w:rsidRPr="00B55FF9">
        <w:rPr>
          <w:rStyle w:val="FootnoteReference"/>
          <w:rFonts w:asciiTheme="minorHAnsi" w:hAnsiTheme="minorHAnsi" w:cstheme="minorHAnsi"/>
          <w:sz w:val="16"/>
          <w:szCs w:val="16"/>
        </w:rPr>
        <w:footnoteRef/>
      </w:r>
      <w:r w:rsidRPr="00B55FF9">
        <w:rPr>
          <w:rFonts w:asciiTheme="minorHAnsi" w:hAnsiTheme="minorHAnsi" w:cstheme="minorHAnsi"/>
          <w:sz w:val="16"/>
          <w:szCs w:val="16"/>
        </w:rPr>
        <w:t xml:space="preserve"> </w:t>
      </w:r>
      <w:r w:rsidRPr="00B55FF9">
        <w:rPr>
          <w:rStyle w:val="FootnoteTextChar"/>
          <w:rFonts w:asciiTheme="minorHAnsi" w:hAnsiTheme="minorHAnsi" w:cstheme="minorHAnsi"/>
          <w:szCs w:val="16"/>
        </w:rPr>
        <w:t xml:space="preserve">In terms of gender, it is important to note that the economic benefits associated with higher education qualifications - expressed in </w:t>
      </w:r>
      <w:r w:rsidRPr="00B55FF9">
        <w:rPr>
          <w:rStyle w:val="FootnoteTextChar"/>
          <w:rFonts w:asciiTheme="minorHAnsi" w:hAnsiTheme="minorHAnsi" w:cstheme="minorHAnsi"/>
          <w:i/>
          <w:iCs/>
          <w:szCs w:val="16"/>
        </w:rPr>
        <w:t>monetary terms</w:t>
      </w:r>
      <w:r w:rsidRPr="00B55FF9">
        <w:rPr>
          <w:rStyle w:val="FootnoteTextChar"/>
          <w:rFonts w:asciiTheme="minorHAnsi" w:hAnsiTheme="minorHAnsi" w:cstheme="minorHAnsi"/>
          <w:szCs w:val="16"/>
        </w:rPr>
        <w:t xml:space="preserve"> - are generally lower for women than men, predominantly as a result of the increased likelihood of spending time out of the active labour force. However, as with the majority of the wider economic literature, the </w:t>
      </w:r>
      <w:r w:rsidRPr="00B55FF9">
        <w:rPr>
          <w:rStyle w:val="FootnoteTextChar"/>
          <w:rFonts w:asciiTheme="minorHAnsi" w:hAnsiTheme="minorHAnsi" w:cstheme="minorHAnsi"/>
          <w:i/>
          <w:iCs/>
          <w:szCs w:val="16"/>
        </w:rPr>
        <w:t>marginal benefits</w:t>
      </w:r>
      <w:r w:rsidRPr="00B55FF9">
        <w:rPr>
          <w:rStyle w:val="FootnoteTextChar"/>
          <w:rFonts w:asciiTheme="minorHAnsi" w:hAnsiTheme="minorHAnsi" w:cstheme="minorHAnsi"/>
          <w:szCs w:val="16"/>
        </w:rPr>
        <w:t xml:space="preserve"> associated with higher education qualifications - expressed as either the </w:t>
      </w:r>
      <w:r w:rsidRPr="00B55FF9">
        <w:rPr>
          <w:rStyle w:val="FootnoteTextChar"/>
          <w:rFonts w:asciiTheme="minorHAnsi" w:hAnsiTheme="minorHAnsi" w:cstheme="minorHAnsi"/>
          <w:i/>
          <w:iCs/>
          <w:szCs w:val="16"/>
        </w:rPr>
        <w:t>percentage increase</w:t>
      </w:r>
      <w:r w:rsidRPr="00B55FF9">
        <w:rPr>
          <w:rStyle w:val="FootnoteTextChar"/>
          <w:rFonts w:asciiTheme="minorHAnsi" w:hAnsiTheme="minorHAnsi" w:cstheme="minorHAnsi"/>
          <w:szCs w:val="16"/>
        </w:rPr>
        <w:t xml:space="preserve"> in hourly earnings or enhanced probability of employment - are often greater for women than for men (see Annex </w:t>
      </w:r>
      <w:r w:rsidRPr="00B55FF9">
        <w:rPr>
          <w:rStyle w:val="FootnoteTextChar"/>
          <w:rFonts w:asciiTheme="minorHAnsi" w:hAnsiTheme="minorHAnsi" w:cstheme="minorHAnsi"/>
          <w:szCs w:val="16"/>
        </w:rPr>
        <w:fldChar w:fldCharType="begin"/>
      </w:r>
      <w:r w:rsidRPr="00B55FF9">
        <w:rPr>
          <w:rStyle w:val="FootnoteTextChar"/>
          <w:rFonts w:asciiTheme="minorHAnsi" w:hAnsiTheme="minorHAnsi" w:cstheme="minorHAnsi"/>
          <w:szCs w:val="16"/>
        </w:rPr>
        <w:instrText xml:space="preserve"> REF _Ref525656922 \r \h  \* MERGEFORMAT </w:instrText>
      </w:r>
      <w:r w:rsidRPr="00B55FF9">
        <w:rPr>
          <w:rStyle w:val="FootnoteTextChar"/>
          <w:rFonts w:asciiTheme="minorHAnsi" w:hAnsiTheme="minorHAnsi" w:cstheme="minorHAnsi"/>
          <w:szCs w:val="16"/>
        </w:rPr>
      </w:r>
      <w:r w:rsidRPr="00B55FF9">
        <w:rPr>
          <w:rStyle w:val="FootnoteTextChar"/>
          <w:rFonts w:asciiTheme="minorHAnsi" w:hAnsiTheme="minorHAnsi" w:cstheme="minorHAnsi"/>
          <w:szCs w:val="16"/>
        </w:rPr>
        <w:fldChar w:fldCharType="separate"/>
      </w:r>
      <w:r w:rsidR="00B96FA3">
        <w:rPr>
          <w:rStyle w:val="FootnoteTextChar"/>
          <w:rFonts w:asciiTheme="minorHAnsi" w:hAnsiTheme="minorHAnsi" w:cstheme="minorHAnsi"/>
          <w:szCs w:val="16"/>
        </w:rPr>
        <w:t>A2.1.2</w:t>
      </w:r>
      <w:r w:rsidRPr="00B55FF9">
        <w:rPr>
          <w:rStyle w:val="FootnoteTextChar"/>
          <w:rFonts w:asciiTheme="minorHAnsi" w:hAnsiTheme="minorHAnsi" w:cstheme="minorHAnsi"/>
          <w:szCs w:val="16"/>
        </w:rPr>
        <w:fldChar w:fldCharType="end"/>
      </w:r>
      <w:r w:rsidRPr="00B55FF9">
        <w:rPr>
          <w:rStyle w:val="FootnoteTextChar"/>
          <w:rFonts w:asciiTheme="minorHAnsi" w:hAnsiTheme="minorHAnsi" w:cstheme="minorHAnsi"/>
          <w:szCs w:val="16"/>
        </w:rPr>
        <w:t>)</w:t>
      </w:r>
      <w:r w:rsidRPr="00B55FF9">
        <w:rPr>
          <w:rFonts w:asciiTheme="minorHAnsi" w:hAnsiTheme="minorHAnsi" w:cstheme="minorHAnsi"/>
          <w:sz w:val="16"/>
          <w:szCs w:val="16"/>
        </w:rPr>
        <w:t xml:space="preserve">. </w:t>
      </w:r>
    </w:p>
  </w:footnote>
  <w:footnote w:id="125">
    <w:p w14:paraId="212ED107" w14:textId="5DD0543A" w:rsidR="00AC51E6" w:rsidRPr="00B55FF9" w:rsidRDefault="00AC51E6" w:rsidP="00BF5003">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There may be significant variation around these assumed average stay durations depending on individual students’ circumstances, such as country of origin, parental income etc. Further note that we have made separate adjustments to the non-tuition fee expenditures of international students in the cohort during the 2019-20 and 2020-21 academic years to account for the increased likelihood of students returning to their home countries during the Covid-19 pandemic (see Section </w:t>
      </w:r>
      <w:r w:rsidRPr="00B55FF9">
        <w:rPr>
          <w:rFonts w:asciiTheme="minorHAnsi" w:hAnsiTheme="minorHAnsi" w:cstheme="minorHAnsi"/>
          <w:szCs w:val="16"/>
        </w:rPr>
        <w:fldChar w:fldCharType="begin"/>
      </w:r>
      <w:r w:rsidRPr="00B55FF9">
        <w:rPr>
          <w:rFonts w:asciiTheme="minorHAnsi" w:hAnsiTheme="minorHAnsi" w:cstheme="minorHAnsi"/>
          <w:szCs w:val="16"/>
        </w:rPr>
        <w:instrText xml:space="preserve"> REF _Ref74747663 \r \h  \* MERGEFORMAT </w:instrText>
      </w:r>
      <w:r w:rsidRPr="00B55FF9">
        <w:rPr>
          <w:rFonts w:asciiTheme="minorHAnsi" w:hAnsiTheme="minorHAnsi" w:cstheme="minorHAnsi"/>
          <w:szCs w:val="16"/>
        </w:rPr>
      </w:r>
      <w:r w:rsidRPr="00B55FF9">
        <w:rPr>
          <w:rFonts w:asciiTheme="minorHAnsi" w:hAnsiTheme="minorHAnsi" w:cstheme="minorHAnsi"/>
          <w:szCs w:val="16"/>
        </w:rPr>
        <w:fldChar w:fldCharType="separate"/>
      </w:r>
      <w:r w:rsidR="00B96FA3">
        <w:rPr>
          <w:rFonts w:asciiTheme="minorHAnsi" w:hAnsiTheme="minorHAnsi" w:cstheme="minorHAnsi"/>
          <w:szCs w:val="16"/>
        </w:rPr>
        <w:t>4.3.1</w:t>
      </w:r>
      <w:r w:rsidRPr="00B55FF9">
        <w:rPr>
          <w:rFonts w:asciiTheme="minorHAnsi" w:hAnsiTheme="minorHAnsi" w:cstheme="minorHAnsi"/>
          <w:szCs w:val="16"/>
        </w:rPr>
        <w:fldChar w:fldCharType="end"/>
      </w:r>
      <w:r w:rsidRPr="00B55FF9">
        <w:rPr>
          <w:rFonts w:asciiTheme="minorHAnsi" w:hAnsiTheme="minorHAnsi" w:cstheme="minorHAnsi"/>
          <w:szCs w:val="16"/>
        </w:rPr>
        <w:t>).</w:t>
      </w:r>
    </w:p>
  </w:footnote>
  <w:footnote w:id="126">
    <w:p w14:paraId="5C0F4446" w14:textId="46FDCF2B" w:rsidR="00AC51E6" w:rsidRPr="00120ADD" w:rsidRDefault="00AC51E6" w:rsidP="00FF2534">
      <w:pPr>
        <w:pStyle w:val="FootnoteText"/>
        <w:rPr>
          <w:rFonts w:asciiTheme="minorHAnsi" w:hAnsiTheme="minorHAnsi" w:cstheme="minorHAnsi"/>
          <w:szCs w:val="16"/>
        </w:rPr>
      </w:pPr>
      <w:r w:rsidRPr="00B55FF9">
        <w:rPr>
          <w:rStyle w:val="FootnoteReference"/>
          <w:rFonts w:asciiTheme="minorHAnsi" w:hAnsiTheme="minorHAnsi" w:cstheme="minorHAnsi"/>
          <w:szCs w:val="16"/>
        </w:rPr>
        <w:footnoteRef/>
      </w:r>
      <w:r w:rsidRPr="00B55FF9">
        <w:rPr>
          <w:rFonts w:asciiTheme="minorHAnsi" w:hAnsiTheme="minorHAnsi" w:cstheme="minorHAnsi"/>
          <w:szCs w:val="16"/>
        </w:rPr>
        <w:t xml:space="preserve"> The remaining </w:t>
      </w:r>
      <w:r w:rsidRPr="00B55FF9">
        <w:rPr>
          <w:rFonts w:asciiTheme="minorHAnsi" w:hAnsiTheme="minorHAnsi" w:cstheme="minorHAnsi"/>
          <w:b/>
          <w:bCs/>
          <w:color w:val="06357A" w:themeColor="accent1"/>
          <w:szCs w:val="16"/>
        </w:rPr>
        <w:t>£2,567 million</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 xml:space="preserve">of impact includes the impact of the University’s </w:t>
      </w:r>
      <w:r w:rsidRPr="00B55FF9">
        <w:rPr>
          <w:rFonts w:asciiTheme="minorHAnsi" w:hAnsiTheme="minorHAnsi" w:cstheme="minorHAnsi"/>
          <w:b/>
          <w:bCs/>
          <w:color w:val="06357A" w:themeColor="accent1"/>
          <w:szCs w:val="16"/>
        </w:rPr>
        <w:t>research activities</w:t>
      </w:r>
      <w:r w:rsidRPr="00B55FF9">
        <w:rPr>
          <w:rFonts w:asciiTheme="minorHAnsi" w:hAnsiTheme="minorHAnsi" w:cstheme="minorHAnsi"/>
          <w:color w:val="06357A" w:themeColor="accent1"/>
          <w:szCs w:val="16"/>
        </w:rPr>
        <w:t xml:space="preserve"> </w:t>
      </w:r>
      <w:r w:rsidRPr="00B55FF9">
        <w:rPr>
          <w:rFonts w:asciiTheme="minorHAnsi" w:hAnsiTheme="minorHAnsi" w:cstheme="minorHAnsi"/>
          <w:szCs w:val="16"/>
        </w:rPr>
        <w:t>(</w:t>
      </w:r>
      <w:r w:rsidRPr="00B55FF9">
        <w:rPr>
          <w:rFonts w:asciiTheme="minorHAnsi" w:hAnsiTheme="minorHAnsi" w:cstheme="minorHAnsi"/>
          <w:b/>
          <w:bCs/>
          <w:color w:val="06357A" w:themeColor="accent1"/>
          <w:szCs w:val="16"/>
        </w:rPr>
        <w:t>£1,833 million</w:t>
      </w:r>
      <w:r w:rsidRPr="00B55FF9">
        <w:rPr>
          <w:rFonts w:asciiTheme="minorHAnsi" w:hAnsiTheme="minorHAnsi" w:cstheme="minorHAnsi"/>
          <w:szCs w:val="16"/>
        </w:rPr>
        <w:t xml:space="preserve">, where a breakdown by region or sector is not available as it was not possible to assign the geographic location or sectors of businesses benefiting from productivity spillovers generated by the University’s research); and the impact of </w:t>
      </w:r>
      <w:r w:rsidRPr="00B55FF9">
        <w:rPr>
          <w:rFonts w:asciiTheme="minorHAnsi" w:hAnsiTheme="minorHAnsi" w:cstheme="minorHAnsi"/>
          <w:b/>
          <w:bCs/>
          <w:color w:val="06357A" w:themeColor="accent1"/>
          <w:szCs w:val="16"/>
        </w:rPr>
        <w:t xml:space="preserve">teaching and learning activities </w:t>
      </w:r>
      <w:r w:rsidRPr="00B55FF9">
        <w:rPr>
          <w:rFonts w:asciiTheme="minorHAnsi" w:hAnsiTheme="minorHAnsi" w:cstheme="minorHAnsi"/>
          <w:szCs w:val="16"/>
        </w:rPr>
        <w:t>(</w:t>
      </w:r>
      <w:r w:rsidRPr="00B55FF9">
        <w:rPr>
          <w:rFonts w:asciiTheme="minorHAnsi" w:hAnsiTheme="minorHAnsi" w:cstheme="minorHAnsi"/>
          <w:b/>
          <w:bCs/>
          <w:color w:val="06357A" w:themeColor="accent1"/>
          <w:szCs w:val="16"/>
        </w:rPr>
        <w:t>£734 million</w:t>
      </w:r>
      <w:r w:rsidRPr="00B55FF9">
        <w:rPr>
          <w:rFonts w:asciiTheme="minorHAnsi" w:hAnsiTheme="minorHAnsi" w:cstheme="minorHAnsi"/>
          <w:szCs w:val="16"/>
        </w:rPr>
        <w:t>, where a breakdown by region or sector is not available due to graduate mobility (i.e. it is very difficult to determine the region/sector of employment that graduates end up in).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36"/>
      <w:gridCol w:w="4408"/>
    </w:tblGrid>
    <w:tr w:rsidR="00AC51E6" w14:paraId="693C6689" w14:textId="77777777" w:rsidTr="00B0566B">
      <w:tc>
        <w:tcPr>
          <w:tcW w:w="4530" w:type="dxa"/>
          <w:vAlign w:val="bottom"/>
        </w:tcPr>
        <w:p w14:paraId="48F4339A" w14:textId="77777777" w:rsidR="00AC51E6" w:rsidRPr="00C20254" w:rsidRDefault="00AC51E6" w:rsidP="00ED40F8">
          <w:pPr>
            <w:pStyle w:val="HeaderTOCTitle"/>
          </w:pPr>
          <w:r>
            <w:t>Table of Contents</w:t>
          </w:r>
        </w:p>
      </w:tc>
      <w:tc>
        <w:tcPr>
          <w:tcW w:w="4530" w:type="dxa"/>
          <w:vAlign w:val="bottom"/>
        </w:tcPr>
        <w:p w14:paraId="5B6C6A71" w14:textId="77777777" w:rsidR="00AC51E6" w:rsidRPr="00C20254" w:rsidRDefault="00AC51E6" w:rsidP="00ED40F8">
          <w:pPr>
            <w:pStyle w:val="FooterTOCPage"/>
          </w:pPr>
          <w:r w:rsidRPr="00C20254">
            <w:t>Page</w:t>
          </w:r>
        </w:p>
      </w:tc>
    </w:tr>
  </w:tbl>
  <w:p w14:paraId="4D368EC7" w14:textId="77777777" w:rsidR="00AC51E6" w:rsidRDefault="00AC51E6" w:rsidP="00ED40F8">
    <w:pPr>
      <w:pStyle w:val="HeaderTOCSpac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37715" w:rsidRPr="00222E4A" w14:paraId="1279AE94" w14:textId="77777777" w:rsidTr="00E962F8">
      <w:tc>
        <w:tcPr>
          <w:tcW w:w="0" w:type="auto"/>
        </w:tcPr>
        <w:p w14:paraId="01757798" w14:textId="7E7B1654" w:rsidR="00B37715" w:rsidRPr="00222E4A" w:rsidRDefault="00B37715" w:rsidP="00E962F8">
          <w:pPr>
            <w:pStyle w:val="HeaderEven"/>
          </w:pPr>
          <w:r w:rsidRPr="005020AF">
            <w:fldChar w:fldCharType="begin"/>
          </w:r>
          <w:r w:rsidRPr="005020AF">
            <w:instrText xml:space="preserve"> IF </w:instrText>
          </w:r>
          <w:fldSimple w:instr=" STYLEREF  HeaderRepeat \n  \* MERGEFORMAT ">
            <w:r w:rsidR="00450814">
              <w:instrText>2</w:instrText>
            </w:r>
          </w:fldSimple>
          <w:r w:rsidRPr="005020AF">
            <w:instrText xml:space="preserve"> = "0" "" "</w:instrText>
          </w:r>
          <w:fldSimple w:instr=" STYLEREF  HeaderRepeat \n  \* MERGEFORMAT ">
            <w:r w:rsidR="00450814">
              <w:instrText>2</w:instrText>
            </w:r>
          </w:fldSimple>
          <w:r w:rsidRPr="005020AF">
            <w:instrText xml:space="preserve"> | " \* MERGEFORMAT </w:instrText>
          </w:r>
          <w:r w:rsidRPr="005020AF">
            <w:fldChar w:fldCharType="separate"/>
          </w:r>
          <w:r w:rsidR="00450814">
            <w:t>2</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 of Glasgow’s research</w:t>
          </w:r>
          <w:r>
            <w:fldChar w:fldCharType="end"/>
          </w:r>
        </w:p>
      </w:tc>
    </w:tr>
  </w:tbl>
  <w:p w14:paraId="612B2B9F" w14:textId="77777777" w:rsidR="00B37715" w:rsidRPr="00E52C1B" w:rsidRDefault="00B37715" w:rsidP="00EF7CA0">
    <w:pPr>
      <w:pStyle w:val="HeaderEven"/>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158B3F8F" w14:textId="77777777" w:rsidTr="00E962F8">
      <w:tc>
        <w:tcPr>
          <w:tcW w:w="0" w:type="auto"/>
        </w:tcPr>
        <w:p w14:paraId="1FE7AAAC" w14:textId="4E8CB6EF" w:rsidR="00AC51E6" w:rsidRPr="005020AF" w:rsidRDefault="00AC51E6" w:rsidP="00E962F8">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rsidRPr="005020AF">
            <w:instrText xml:space="preserve"> | " \* MERGEFORMAT </w:instrText>
          </w:r>
          <w:r w:rsidRPr="005020AF">
            <w:fldChar w:fldCharType="separate"/>
          </w:r>
          <w:r w:rsidR="00450814">
            <w:t>2</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 of Glasgow’s research</w:t>
          </w:r>
          <w:r>
            <w:fldChar w:fldCharType="end"/>
          </w:r>
        </w:p>
      </w:tc>
    </w:tr>
  </w:tbl>
  <w:p w14:paraId="1A1217D6" w14:textId="77777777" w:rsidR="00AC51E6" w:rsidRPr="007E7F6B" w:rsidRDefault="00AC51E6" w:rsidP="007E7F6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1F42B" w14:textId="64131BA8" w:rsidR="00AC51E6" w:rsidRPr="00E52C1B" w:rsidRDefault="00AC51E6" w:rsidP="00EF7CA0">
    <w:pPr>
      <w:pStyle w:val="HeaderEven"/>
    </w:pPr>
    <w:r>
      <mc:AlternateContent>
        <mc:Choice Requires="wps">
          <w:drawing>
            <wp:anchor distT="0" distB="0" distL="114300" distR="114300" simplePos="0" relativeHeight="251788288" behindDoc="1" locked="1" layoutInCell="1" allowOverlap="1" wp14:anchorId="4C18E096" wp14:editId="400A6036">
              <wp:simplePos x="0" y="0"/>
              <wp:positionH relativeFrom="page">
                <wp:align>center</wp:align>
              </wp:positionH>
              <wp:positionV relativeFrom="page">
                <wp:align>center</wp:align>
              </wp:positionV>
              <wp:extent cx="7603200" cy="10692000"/>
              <wp:effectExtent l="0" t="0" r="0" b="0"/>
              <wp:wrapNone/>
              <wp:docPr id="1063" name="Rectangle 106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C92D9" id="Rectangle 1063" o:spid="_x0000_s1026" style="position:absolute;margin-left:0;margin-top:0;width:598.7pt;height:841.9pt;z-index:-251528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ImCVSahAgAArw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01E4B" w14:textId="530A7211" w:rsidR="00AC51E6" w:rsidRPr="007E7F6B" w:rsidRDefault="00AC51E6" w:rsidP="007E7F6B">
    <w:pPr>
      <w:pStyle w:val="Header"/>
    </w:pPr>
    <w:r>
      <mc:AlternateContent>
        <mc:Choice Requires="wps">
          <w:drawing>
            <wp:anchor distT="0" distB="0" distL="114300" distR="114300" simplePos="0" relativeHeight="251786240" behindDoc="1" locked="1" layoutInCell="1" allowOverlap="1" wp14:anchorId="52C6CCCB" wp14:editId="6814410D">
              <wp:simplePos x="0" y="0"/>
              <wp:positionH relativeFrom="page">
                <wp:align>center</wp:align>
              </wp:positionH>
              <wp:positionV relativeFrom="page">
                <wp:align>center</wp:align>
              </wp:positionV>
              <wp:extent cx="7603200" cy="10692000"/>
              <wp:effectExtent l="0" t="0" r="0" b="0"/>
              <wp:wrapNone/>
              <wp:docPr id="1061" name="Rectangle 1061"/>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30246" id="Rectangle 1061" o:spid="_x0000_s1026" style="position:absolute;margin-left:0;margin-top:0;width:598.7pt;height:841.9pt;z-index:-251530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DaamPShAgAArw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6C8AFA92" w14:textId="77777777" w:rsidTr="00E962F8">
      <w:tc>
        <w:tcPr>
          <w:tcW w:w="0" w:type="auto"/>
        </w:tcPr>
        <w:p w14:paraId="016DCE2B" w14:textId="2D914FD3"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instrText xml:space="preserve"> | " \* MERGEFORMAT </w:instrText>
          </w:r>
          <w:r>
            <w:fldChar w:fldCharType="separate"/>
          </w:r>
          <w:r w:rsidR="00450814">
            <w:t xml:space="preserve">2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 of Glasgow’s research</w:t>
          </w:r>
          <w:r w:rsidR="007F04F5">
            <w:fldChar w:fldCharType="end"/>
          </w:r>
        </w:p>
      </w:tc>
    </w:tr>
  </w:tbl>
  <w:p w14:paraId="2ABBA0A9" w14:textId="77777777" w:rsidR="00AC51E6" w:rsidRPr="00E52C1B" w:rsidRDefault="00AC51E6" w:rsidP="00EF7CA0">
    <w:pPr>
      <w:pStyle w:val="HeaderEven"/>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2EBDB399" w14:textId="77777777" w:rsidTr="00E962F8">
      <w:tc>
        <w:tcPr>
          <w:tcW w:w="0" w:type="auto"/>
        </w:tcPr>
        <w:p w14:paraId="19961C05" w14:textId="4F905692" w:rsidR="00AC51E6" w:rsidRPr="005020AF" w:rsidRDefault="00AC51E6" w:rsidP="00E962F8">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2</w:instrText>
          </w:r>
          <w:r w:rsidR="007F04F5">
            <w:fldChar w:fldCharType="end"/>
          </w:r>
          <w:r w:rsidRPr="005020AF">
            <w:instrText xml:space="preserve"> | " \* MERGEFORMAT </w:instrText>
          </w:r>
          <w:r w:rsidRPr="005020AF">
            <w:fldChar w:fldCharType="separate"/>
          </w:r>
          <w:r w:rsidR="00450814">
            <w:t>2</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 of Glasgow’s research</w:t>
          </w:r>
          <w:r>
            <w:fldChar w:fldCharType="end"/>
          </w:r>
        </w:p>
      </w:tc>
    </w:tr>
  </w:tbl>
  <w:p w14:paraId="3E9FCEDF" w14:textId="77777777" w:rsidR="00AC51E6" w:rsidRPr="007E7F6B" w:rsidRDefault="00AC51E6" w:rsidP="007E7F6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800F3" w14:textId="4788D443" w:rsidR="00AC51E6" w:rsidRPr="00E52C1B" w:rsidRDefault="00AC51E6" w:rsidP="00EF7CA0">
    <w:pPr>
      <w:pStyle w:val="HeaderEven"/>
    </w:pPr>
    <w:r>
      <mc:AlternateContent>
        <mc:Choice Requires="wps">
          <w:drawing>
            <wp:anchor distT="0" distB="0" distL="114300" distR="114300" simplePos="0" relativeHeight="251703296" behindDoc="1" locked="1" layoutInCell="1" allowOverlap="1" wp14:anchorId="6743EEB2" wp14:editId="54C4053B">
              <wp:simplePos x="0" y="0"/>
              <wp:positionH relativeFrom="page">
                <wp:align>center</wp:align>
              </wp:positionH>
              <wp:positionV relativeFrom="page">
                <wp:align>center</wp:align>
              </wp:positionV>
              <wp:extent cx="7603200" cy="10692000"/>
              <wp:effectExtent l="0" t="0" r="0" b="0"/>
              <wp:wrapNone/>
              <wp:docPr id="32" name="Rectangle 32"/>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CAF5D" id="Rectangle 32" o:spid="_x0000_s1026" style="position:absolute;margin-left:0;margin-top:0;width:598.7pt;height:841.9pt;z-index:-25161318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PxLN/2hAgAAqw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56CA4" w14:textId="2DB78BD1" w:rsidR="00AC51E6" w:rsidRPr="007E7F6B" w:rsidRDefault="00AC51E6" w:rsidP="007E7F6B">
    <w:pPr>
      <w:pStyle w:val="Header"/>
    </w:pPr>
    <w:r>
      <mc:AlternateContent>
        <mc:Choice Requires="wps">
          <w:drawing>
            <wp:anchor distT="0" distB="0" distL="114300" distR="114300" simplePos="0" relativeHeight="251701248" behindDoc="1" locked="1" layoutInCell="1" allowOverlap="1" wp14:anchorId="757BA644" wp14:editId="341893F8">
              <wp:simplePos x="0" y="0"/>
              <wp:positionH relativeFrom="page">
                <wp:align>center</wp:align>
              </wp:positionH>
              <wp:positionV relativeFrom="page">
                <wp:align>center</wp:align>
              </wp:positionV>
              <wp:extent cx="7603200" cy="10692000"/>
              <wp:effectExtent l="0" t="0" r="0" b="0"/>
              <wp:wrapNone/>
              <wp:docPr id="31" name="Rectangle 31"/>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5A603" id="Rectangle 31" o:spid="_x0000_s1026" style="position:absolute;margin-left:0;margin-top:0;width:598.7pt;height:841.9pt;z-index:-251615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" fillcolor="white [3212]" stroked="f" strokeweight="2pt">
              <v:fill opacity="32896f"/>
              <w10:wrap anchorx="page" anchory="page"/>
              <w10:anchorlock/>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28F241FD" w14:textId="77777777" w:rsidTr="00E962F8">
      <w:tc>
        <w:tcPr>
          <w:tcW w:w="0" w:type="auto"/>
        </w:tcPr>
        <w:p w14:paraId="198BF2E7" w14:textId="4A154DD1"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instrText xml:space="preserve"> = "0" "" "</w:instrText>
          </w:r>
          <w:r w:rsidR="007F04F5">
            <w:fldChar w:fldCharType="begin"/>
          </w:r>
          <w:r w:rsidR="007F04F5">
            <w:instrText xml:space="preserve"> STYLERE</w:instrText>
          </w:r>
          <w:r w:rsidR="007F04F5">
            <w:instrText xml:space="preserve">F  HeaderRepeat \n  \* MERGEFORMAT </w:instrText>
          </w:r>
          <w:r w:rsidR="007F04F5">
            <w:fldChar w:fldCharType="separate"/>
          </w:r>
          <w:r w:rsidR="00450814">
            <w:instrText>3</w:instrText>
          </w:r>
          <w:r w:rsidR="007F04F5">
            <w:fldChar w:fldCharType="end"/>
          </w:r>
          <w:r>
            <w:instrText xml:space="preserve"> | " \* MERGEFORMAT </w:instrText>
          </w:r>
          <w:r>
            <w:fldChar w:fldCharType="separate"/>
          </w:r>
          <w:r w:rsidR="00450814">
            <w:t xml:space="preserve">3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University’s teaching and learning activities</w:t>
          </w:r>
          <w:r w:rsidR="007F04F5">
            <w:fldChar w:fldCharType="end"/>
          </w:r>
        </w:p>
      </w:tc>
    </w:tr>
  </w:tbl>
  <w:p w14:paraId="70DA57FB" w14:textId="77777777" w:rsidR="00AC51E6" w:rsidRPr="00E52C1B" w:rsidRDefault="00AC51E6" w:rsidP="00EF7CA0">
    <w:pPr>
      <w:pStyle w:val="HeaderEven"/>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539F052E" w14:textId="77777777" w:rsidTr="00E962F8">
      <w:tc>
        <w:tcPr>
          <w:tcW w:w="0" w:type="auto"/>
        </w:tcPr>
        <w:p w14:paraId="227A947B" w14:textId="4C4A9501" w:rsidR="00AC51E6" w:rsidRPr="005020AF" w:rsidRDefault="00AC51E6" w:rsidP="00CA67FF">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rsidRPr="005020AF">
            <w:instrText xml:space="preserve"> | " \* MERGEFORMAT </w:instrText>
          </w:r>
          <w:r w:rsidRPr="005020AF">
            <w:fldChar w:fldCharType="separate"/>
          </w:r>
          <w:r w:rsidR="00450814">
            <w:t>3</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University’s teaching and learning activities</w:t>
          </w:r>
          <w:r>
            <w:fldChar w:fldCharType="end"/>
          </w:r>
        </w:p>
      </w:tc>
    </w:tr>
  </w:tbl>
  <w:p w14:paraId="16968F07" w14:textId="77777777" w:rsidR="00AC51E6" w:rsidRPr="007E7F6B" w:rsidRDefault="00AC51E6" w:rsidP="007E7F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36"/>
      <w:gridCol w:w="4408"/>
    </w:tblGrid>
    <w:tr w:rsidR="00AC51E6" w14:paraId="378B2A8F" w14:textId="77777777" w:rsidTr="00C20254">
      <w:tc>
        <w:tcPr>
          <w:tcW w:w="4530" w:type="dxa"/>
          <w:vAlign w:val="bottom"/>
        </w:tcPr>
        <w:p w14:paraId="29C86CE0" w14:textId="77777777" w:rsidR="00AC51E6" w:rsidRPr="00C20254" w:rsidRDefault="00AC51E6" w:rsidP="00ED40F8">
          <w:pPr>
            <w:pStyle w:val="HeaderTOCTitle"/>
          </w:pPr>
          <w:bookmarkStart w:id="0" w:name="bmkTOCPage"/>
          <w:r>
            <w:t>Table of Contents</w:t>
          </w:r>
        </w:p>
      </w:tc>
      <w:tc>
        <w:tcPr>
          <w:tcW w:w="4530" w:type="dxa"/>
          <w:vAlign w:val="bottom"/>
        </w:tcPr>
        <w:p w14:paraId="09059E00" w14:textId="77777777" w:rsidR="00AC51E6" w:rsidRPr="00C20254" w:rsidRDefault="00AC51E6" w:rsidP="00ED40F8">
          <w:pPr>
            <w:pStyle w:val="FooterTOCPage"/>
          </w:pPr>
          <w:r w:rsidRPr="00C20254">
            <w:t>Page</w:t>
          </w:r>
        </w:p>
      </w:tc>
    </w:tr>
    <w:bookmarkEnd w:id="0"/>
  </w:tbl>
  <w:p w14:paraId="70EC9181" w14:textId="77777777" w:rsidR="00AC51E6" w:rsidRPr="00C20254" w:rsidRDefault="00AC51E6" w:rsidP="00ED40F8">
    <w:pPr>
      <w:pStyle w:val="HeaderTOCSpac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2204B" w14:textId="3AC424B7" w:rsidR="00AC51E6" w:rsidRPr="00E52C1B" w:rsidRDefault="00AC51E6" w:rsidP="00EF7CA0">
    <w:pPr>
      <w:pStyle w:val="HeaderEven"/>
    </w:pPr>
    <w:r>
      <mc:AlternateContent>
        <mc:Choice Requires="wps">
          <w:drawing>
            <wp:anchor distT="0" distB="0" distL="114300" distR="114300" simplePos="0" relativeHeight="251755520" behindDoc="1" locked="1" layoutInCell="1" allowOverlap="1" wp14:anchorId="11C1529B" wp14:editId="652A2A72">
              <wp:simplePos x="0" y="0"/>
              <wp:positionH relativeFrom="page">
                <wp:align>center</wp:align>
              </wp:positionH>
              <wp:positionV relativeFrom="page">
                <wp:align>center</wp:align>
              </wp:positionV>
              <wp:extent cx="7603200" cy="10692000"/>
              <wp:effectExtent l="0" t="0" r="0" b="0"/>
              <wp:wrapNone/>
              <wp:docPr id="94" name="Rectangle 94"/>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AD619" id="Rectangle 94" o:spid="_x0000_s1026" style="position:absolute;margin-left:0;margin-top:0;width:598.7pt;height:841.9pt;z-index:-2515609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" fillcolor="white [3212]" stroked="f" strokeweight="2pt">
              <v:fill opacity="32896f"/>
              <w10:wrap anchorx="page" anchory="page"/>
              <w10:anchorlock/>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08CF1" w14:textId="063ACA5E" w:rsidR="00AC51E6" w:rsidRPr="007E7F6B" w:rsidRDefault="00AC51E6" w:rsidP="007E7F6B">
    <w:pPr>
      <w:pStyle w:val="Header"/>
    </w:pPr>
    <w:r>
      <mc:AlternateContent>
        <mc:Choice Requires="wps">
          <w:drawing>
            <wp:anchor distT="0" distB="0" distL="114300" distR="114300" simplePos="0" relativeHeight="251753472" behindDoc="1" locked="1" layoutInCell="1" allowOverlap="1" wp14:anchorId="18723165" wp14:editId="1C5E54A2">
              <wp:simplePos x="0" y="0"/>
              <wp:positionH relativeFrom="page">
                <wp:align>center</wp:align>
              </wp:positionH>
              <wp:positionV relativeFrom="page">
                <wp:align>center</wp:align>
              </wp:positionV>
              <wp:extent cx="7603200" cy="10692000"/>
              <wp:effectExtent l="0" t="0" r="0" b="0"/>
              <wp:wrapNone/>
              <wp:docPr id="79" name="Rectangle 79"/>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accent4">
                          <a:lumMod val="40000"/>
                          <a:lumOff val="60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FAD0D" id="Rectangle 79" o:spid="_x0000_s1026" style="position:absolute;margin-left:0;margin-top:0;width:598.7pt;height:841.9pt;z-index:-2515630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" fillcolor="#b5bcc3 [1303]" stroked="f" strokeweight="2pt">
              <v:fill opacity="32896f"/>
              <w10:wrap anchorx="page" anchory="page"/>
              <w10:anchorlock/>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6A7F9467" w14:textId="77777777" w:rsidTr="00E962F8">
      <w:tc>
        <w:tcPr>
          <w:tcW w:w="0" w:type="auto"/>
        </w:tcPr>
        <w:p w14:paraId="11D66F7C" w14:textId="275962DF"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instrText xml:space="preserve"> | " \* MERGEFORMAT </w:instrText>
          </w:r>
          <w:r>
            <w:fldChar w:fldCharType="separate"/>
          </w:r>
          <w:r w:rsidR="00450814">
            <w:t xml:space="preserve">3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University’s teaching and learning activities</w:t>
          </w:r>
          <w:r w:rsidR="007F04F5">
            <w:fldChar w:fldCharType="end"/>
          </w:r>
        </w:p>
      </w:tc>
    </w:tr>
  </w:tbl>
  <w:p w14:paraId="3B6D21A3" w14:textId="77777777" w:rsidR="00AC51E6" w:rsidRPr="00E52C1B" w:rsidRDefault="00AC51E6" w:rsidP="00EF7CA0">
    <w:pPr>
      <w:pStyle w:val="HeaderEven"/>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249B9661" w14:textId="77777777" w:rsidTr="00E962F8">
      <w:tc>
        <w:tcPr>
          <w:tcW w:w="0" w:type="auto"/>
        </w:tcPr>
        <w:p w14:paraId="09F8B099" w14:textId="4E82A11A" w:rsidR="00AC51E6" w:rsidRPr="005020AF" w:rsidRDefault="00AC51E6" w:rsidP="00CA67FF">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3</w:instrText>
          </w:r>
          <w:r w:rsidR="007F04F5">
            <w:fldChar w:fldCharType="end"/>
          </w:r>
          <w:r w:rsidRPr="005020AF">
            <w:instrText xml:space="preserve"> = "0" "" "</w:instrText>
          </w:r>
          <w:r w:rsidR="007F04F5">
            <w:fldChar w:fldCharType="begin"/>
          </w:r>
          <w:r w:rsidR="007F04F5">
            <w:instrText xml:space="preserve"> STYLEREF  </w:instrText>
          </w:r>
          <w:r w:rsidR="007F04F5">
            <w:instrText xml:space="preserve">HeaderRepeat \n  \* MERGEFORMAT </w:instrText>
          </w:r>
          <w:r w:rsidR="007F04F5">
            <w:fldChar w:fldCharType="separate"/>
          </w:r>
          <w:r w:rsidR="00450814">
            <w:instrText>3</w:instrText>
          </w:r>
          <w:r w:rsidR="007F04F5">
            <w:fldChar w:fldCharType="end"/>
          </w:r>
          <w:r w:rsidRPr="005020AF">
            <w:instrText xml:space="preserve"> | " \* MERGEFORMAT </w:instrText>
          </w:r>
          <w:r w:rsidRPr="005020AF">
            <w:fldChar w:fldCharType="separate"/>
          </w:r>
          <w:r w:rsidR="00450814">
            <w:t>3</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University’s teaching and learning activities</w:t>
          </w:r>
          <w:r>
            <w:fldChar w:fldCharType="end"/>
          </w:r>
        </w:p>
      </w:tc>
    </w:tr>
  </w:tbl>
  <w:p w14:paraId="7FE4D4EF" w14:textId="77777777" w:rsidR="00AC51E6" w:rsidRPr="007E7F6B" w:rsidRDefault="00AC51E6" w:rsidP="007E7F6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4A059" w14:textId="37E71810" w:rsidR="00AC51E6" w:rsidRPr="00E52C1B" w:rsidRDefault="00AC51E6" w:rsidP="00EF7CA0">
    <w:pPr>
      <w:pStyle w:val="HeaderEven"/>
    </w:pPr>
    <w:r>
      <mc:AlternateContent>
        <mc:Choice Requires="wps">
          <w:drawing>
            <wp:anchor distT="0" distB="0" distL="114300" distR="114300" simplePos="0" relativeHeight="251765760" behindDoc="1" locked="1" layoutInCell="1" allowOverlap="1" wp14:anchorId="3792E4EC" wp14:editId="747EE999">
              <wp:simplePos x="0" y="0"/>
              <wp:positionH relativeFrom="page">
                <wp:align>center</wp:align>
              </wp:positionH>
              <wp:positionV relativeFrom="page">
                <wp:align>center</wp:align>
              </wp:positionV>
              <wp:extent cx="7603200" cy="10692000"/>
              <wp:effectExtent l="0" t="0" r="0" b="0"/>
              <wp:wrapNone/>
              <wp:docPr id="102" name="Rectangle 102"/>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68915" id="Rectangle 102" o:spid="_x0000_s1026" style="position:absolute;margin-left:0;margin-top:0;width:598.7pt;height:841.9pt;z-index:-2515507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ATtO+OhAgAArQ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44CDB" w14:textId="2BC0ABA1" w:rsidR="00AC51E6" w:rsidRPr="007E7F6B" w:rsidRDefault="00AC51E6" w:rsidP="007E7F6B">
    <w:pPr>
      <w:pStyle w:val="Header"/>
    </w:pPr>
    <w:r>
      <mc:AlternateContent>
        <mc:Choice Requires="wps">
          <w:drawing>
            <wp:anchor distT="0" distB="0" distL="114300" distR="114300" simplePos="0" relativeHeight="251767808" behindDoc="1" locked="1" layoutInCell="1" allowOverlap="1" wp14:anchorId="1984FFEE" wp14:editId="2A7AF44D">
              <wp:simplePos x="0" y="0"/>
              <wp:positionH relativeFrom="page">
                <wp:align>center</wp:align>
              </wp:positionH>
              <wp:positionV relativeFrom="page">
                <wp:align>center</wp:align>
              </wp:positionV>
              <wp:extent cx="7603200" cy="10692000"/>
              <wp:effectExtent l="0" t="0" r="0" b="0"/>
              <wp:wrapNone/>
              <wp:docPr id="103" name="Rectangle 10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4C192" id="Rectangle 103" o:spid="_x0000_s1026" style="position:absolute;margin-left:0;margin-top:0;width:598.7pt;height:841.9pt;z-index:-2515486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Br5G9ShAgAArQ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33DA6FA4" w14:textId="77777777" w:rsidTr="00E962F8">
      <w:tc>
        <w:tcPr>
          <w:tcW w:w="0" w:type="auto"/>
        </w:tcPr>
        <w:p w14:paraId="047266B2" w14:textId="17B156D7"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 \* MERGEFORMAT </w:instrText>
          </w:r>
          <w:r>
            <w:fldChar w:fldCharType="separate"/>
          </w:r>
          <w:r w:rsidR="00450814">
            <w:t xml:space="preserve">4 | </w:t>
          </w:r>
          <w:r>
            <w:fldChar w:fldCharType="end"/>
          </w:r>
          <w:r w:rsidR="007F04F5">
            <w:fldChar w:fldCharType="begin"/>
          </w:r>
          <w:r w:rsidR="007F04F5">
            <w:instrText xml:space="preserve"> STYLEREF  HeaderRepeat </w:instrText>
          </w:r>
          <w:r w:rsidR="007F04F5">
            <w:instrText xml:space="preserve">\* MERGEFORMAT </w:instrText>
          </w:r>
          <w:r w:rsidR="007F04F5">
            <w:fldChar w:fldCharType="separate"/>
          </w:r>
          <w:r w:rsidR="00450814">
            <w:t>The impact of the University’s educational exports</w:t>
          </w:r>
          <w:r w:rsidR="007F04F5">
            <w:fldChar w:fldCharType="end"/>
          </w:r>
        </w:p>
      </w:tc>
    </w:tr>
  </w:tbl>
  <w:p w14:paraId="5DF9AA29" w14:textId="77777777" w:rsidR="00AC51E6" w:rsidRPr="00E52C1B" w:rsidRDefault="00AC51E6" w:rsidP="00EF7CA0">
    <w:pPr>
      <w:pStyle w:val="HeaderEven"/>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13098979" w14:textId="77777777" w:rsidTr="00E962F8">
      <w:tc>
        <w:tcPr>
          <w:tcW w:w="0" w:type="auto"/>
        </w:tcPr>
        <w:p w14:paraId="391FC65C" w14:textId="45FB21CB" w:rsidR="00AC51E6" w:rsidRPr="005020AF" w:rsidRDefault="00AC51E6" w:rsidP="00CA67FF">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 \* MERGEFORMAT </w:instrText>
          </w:r>
          <w:r w:rsidRPr="005020AF">
            <w:fldChar w:fldCharType="separate"/>
          </w:r>
          <w:r w:rsidR="00450814">
            <w:t>4</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University’s educational exports</w:t>
          </w:r>
          <w:r>
            <w:fldChar w:fldCharType="end"/>
          </w:r>
        </w:p>
      </w:tc>
    </w:tr>
  </w:tbl>
  <w:p w14:paraId="6FEB9675" w14:textId="77777777" w:rsidR="00AC51E6" w:rsidRPr="007E7F6B" w:rsidRDefault="00AC51E6" w:rsidP="007E7F6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ACA99" w14:textId="77777777" w:rsidR="00AC51E6" w:rsidRPr="00E52C1B" w:rsidRDefault="00AC51E6" w:rsidP="00EF7CA0">
    <w:pPr>
      <w:pStyle w:val="HeaderEven"/>
    </w:pPr>
    <w:r>
      <mc:AlternateContent>
        <mc:Choice Requires="wps">
          <w:drawing>
            <wp:anchor distT="0" distB="0" distL="114300" distR="114300" simplePos="0" relativeHeight="251819008" behindDoc="1" locked="1" layoutInCell="1" allowOverlap="1" wp14:anchorId="63423CAA" wp14:editId="734660D9">
              <wp:simplePos x="0" y="0"/>
              <wp:positionH relativeFrom="page">
                <wp:align>center</wp:align>
              </wp:positionH>
              <wp:positionV relativeFrom="page">
                <wp:align>center</wp:align>
              </wp:positionV>
              <wp:extent cx="7603200" cy="10692000"/>
              <wp:effectExtent l="0" t="0" r="0" b="0"/>
              <wp:wrapNone/>
              <wp:docPr id="1083" name="Rectangle 108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34EA5" id="Rectangle 1083" o:spid="_x0000_s1026" style="position:absolute;margin-left:0;margin-top:0;width:598.7pt;height:841.9pt;z-index:-2514974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" fillcolor="white [3212]" stroked="f" strokeweight="2pt">
              <v:fill opacity="32896f"/>
              <w10:wrap anchorx="page" anchory="page"/>
              <w10:anchorlock/>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C7C65" w14:textId="77777777" w:rsidR="00AC51E6" w:rsidRPr="007E7F6B" w:rsidRDefault="00AC51E6" w:rsidP="007E7F6B">
    <w:pPr>
      <w:pStyle w:val="Header"/>
    </w:pPr>
    <w:r>
      <mc:AlternateContent>
        <mc:Choice Requires="wps">
          <w:drawing>
            <wp:anchor distT="0" distB="0" distL="114300" distR="114300" simplePos="0" relativeHeight="251820032" behindDoc="1" locked="1" layoutInCell="1" allowOverlap="1" wp14:anchorId="46C247CC" wp14:editId="264947BC">
              <wp:simplePos x="0" y="0"/>
              <wp:positionH relativeFrom="page">
                <wp:align>center</wp:align>
              </wp:positionH>
              <wp:positionV relativeFrom="page">
                <wp:align>center</wp:align>
              </wp:positionV>
              <wp:extent cx="7603200" cy="10692000"/>
              <wp:effectExtent l="0" t="0" r="0" b="0"/>
              <wp:wrapNone/>
              <wp:docPr id="1084" name="Rectangle 1084"/>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accent4">
                          <a:lumMod val="40000"/>
                          <a:lumOff val="60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6CA79" id="Rectangle 1084" o:spid="_x0000_s1026" style="position:absolute;margin-left:0;margin-top:0;width:598.7pt;height:841.9pt;z-index:-2514964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" fillcolor="#b5bcc3 [1303]" stroked="f" strokeweight="2pt">
              <v:fill opacity="32896f"/>
              <w10:wrap anchorx="page"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0876C" w14:textId="77777777" w:rsidR="00AC51E6" w:rsidRDefault="00AC51E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6D56DD59" w14:textId="77777777" w:rsidTr="00E962F8">
      <w:tc>
        <w:tcPr>
          <w:tcW w:w="0" w:type="auto"/>
        </w:tcPr>
        <w:p w14:paraId="7284D7C7" w14:textId="6FD249EF"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 \* MERGEFORMAT </w:instrText>
          </w:r>
          <w:r>
            <w:fldChar w:fldCharType="separate"/>
          </w:r>
          <w:r w:rsidR="00450814">
            <w:t xml:space="preserve">4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University’s educational exports</w:t>
          </w:r>
          <w:r w:rsidR="007F04F5">
            <w:fldChar w:fldCharType="end"/>
          </w:r>
        </w:p>
      </w:tc>
    </w:tr>
  </w:tbl>
  <w:p w14:paraId="38767EB7" w14:textId="77777777" w:rsidR="00AC51E6" w:rsidRPr="00E52C1B" w:rsidRDefault="00AC51E6" w:rsidP="00EF7CA0">
    <w:pPr>
      <w:pStyle w:val="HeaderEven"/>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472D9D65" w14:textId="77777777" w:rsidTr="00E962F8">
      <w:tc>
        <w:tcPr>
          <w:tcW w:w="0" w:type="auto"/>
        </w:tcPr>
        <w:p w14:paraId="5338DAC5" w14:textId="397BF81F" w:rsidR="00AC51E6" w:rsidRPr="005020AF" w:rsidRDefault="00AC51E6" w:rsidP="00CA67FF">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 \* MERGEFORMAT </w:instrText>
          </w:r>
          <w:r w:rsidRPr="005020AF">
            <w:fldChar w:fldCharType="separate"/>
          </w:r>
          <w:r w:rsidR="00450814">
            <w:t>4</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University’s educational exports</w:t>
          </w:r>
          <w:r>
            <w:fldChar w:fldCharType="end"/>
          </w:r>
        </w:p>
      </w:tc>
    </w:tr>
  </w:tbl>
  <w:p w14:paraId="3BFBFFC3" w14:textId="77777777" w:rsidR="00AC51E6" w:rsidRPr="007E7F6B" w:rsidRDefault="00AC51E6" w:rsidP="007E7F6B">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9EA02" w14:textId="489762D4" w:rsidR="00AC51E6" w:rsidRPr="00E52C1B" w:rsidRDefault="00AC51E6" w:rsidP="00EF7CA0">
    <w:pPr>
      <w:pStyle w:val="HeaderEven"/>
    </w:pPr>
    <w:r>
      <mc:AlternateContent>
        <mc:Choice Requires="wps">
          <w:drawing>
            <wp:anchor distT="0" distB="0" distL="114300" distR="114300" simplePos="0" relativeHeight="251812864" behindDoc="1" locked="1" layoutInCell="1" allowOverlap="1" wp14:anchorId="72B739E7" wp14:editId="624C105E">
              <wp:simplePos x="0" y="0"/>
              <wp:positionH relativeFrom="page">
                <wp:align>center</wp:align>
              </wp:positionH>
              <wp:positionV relativeFrom="page">
                <wp:align>center</wp:align>
              </wp:positionV>
              <wp:extent cx="7603200" cy="10692000"/>
              <wp:effectExtent l="0" t="0" r="0" b="0"/>
              <wp:wrapNone/>
              <wp:docPr id="203" name="Rectangle 20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92375" id="Rectangle 203" o:spid="_x0000_s1026" style="position:absolute;margin-left:0;margin-top:0;width:598.7pt;height:841.9pt;z-index:-2515036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DdmsZcogIAAK0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050C8" w14:textId="6DF29298" w:rsidR="00AC51E6" w:rsidRPr="007E7F6B" w:rsidRDefault="00AC51E6" w:rsidP="007E7F6B">
    <w:pPr>
      <w:pStyle w:val="Header"/>
    </w:pPr>
    <w:r>
      <mc:AlternateContent>
        <mc:Choice Requires="wps">
          <w:drawing>
            <wp:anchor distT="0" distB="0" distL="114300" distR="114300" simplePos="0" relativeHeight="251810816" behindDoc="1" locked="1" layoutInCell="1" allowOverlap="1" wp14:anchorId="0DEEB627" wp14:editId="14729E9C">
              <wp:simplePos x="0" y="0"/>
              <wp:positionH relativeFrom="page">
                <wp:align>center</wp:align>
              </wp:positionH>
              <wp:positionV relativeFrom="page">
                <wp:align>center</wp:align>
              </wp:positionV>
              <wp:extent cx="7603200" cy="10692000"/>
              <wp:effectExtent l="0" t="0" r="0" b="0"/>
              <wp:wrapNone/>
              <wp:docPr id="202" name="Rectangle 202"/>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accent4">
                          <a:lumMod val="40000"/>
                          <a:lumOff val="60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28EB4" id="Rectangle 202" o:spid="_x0000_s1026" style="position:absolute;margin-left:0;margin-top:0;width:598.7pt;height:841.9pt;z-index:-2515056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" fillcolor="#b5bcc3 [1303]" stroked="f" strokeweight="2pt">
              <v:fill opacity="32896f"/>
              <w10:wrap anchorx="page" anchory="page"/>
              <w10:anchorlock/>
            </v:rect>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1E35691D" w14:textId="77777777" w:rsidTr="00E962F8">
      <w:tc>
        <w:tcPr>
          <w:tcW w:w="0" w:type="auto"/>
        </w:tcPr>
        <w:p w14:paraId="0ECE5F94" w14:textId="5DDF096E"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instrText xml:space="preserve"> | " \* MERGEFORMAT </w:instrText>
          </w:r>
          <w:r>
            <w:fldChar w:fldCharType="separate"/>
          </w:r>
          <w:r w:rsidR="00450814">
            <w:t xml:space="preserve">4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University’s educational exports</w:t>
          </w:r>
          <w:r w:rsidR="007F04F5">
            <w:fldChar w:fldCharType="end"/>
          </w:r>
        </w:p>
      </w:tc>
    </w:tr>
  </w:tbl>
  <w:p w14:paraId="020E47CB" w14:textId="77777777" w:rsidR="00AC51E6" w:rsidRPr="00E52C1B" w:rsidRDefault="00AC51E6" w:rsidP="00EF7CA0">
    <w:pPr>
      <w:pStyle w:val="HeaderEven"/>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3B79E9A4" w14:textId="77777777" w:rsidTr="00E962F8">
      <w:tc>
        <w:tcPr>
          <w:tcW w:w="0" w:type="auto"/>
        </w:tcPr>
        <w:p w14:paraId="1E40EABC" w14:textId="6E9E3BCB" w:rsidR="00AC51E6" w:rsidRPr="005020AF" w:rsidRDefault="00AC51E6" w:rsidP="00CA67FF">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4</w:instrText>
          </w:r>
          <w:r w:rsidR="007F04F5">
            <w:fldChar w:fldCharType="end"/>
          </w:r>
          <w:r w:rsidRPr="005020AF">
            <w:instrText xml:space="preserve"> | " \* MERGEFORMAT </w:instrText>
          </w:r>
          <w:r w:rsidRPr="005020AF">
            <w:fldChar w:fldCharType="separate"/>
          </w:r>
          <w:r w:rsidR="00450814">
            <w:t>4</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University’s educational exports</w:t>
          </w:r>
          <w:r>
            <w:fldChar w:fldCharType="end"/>
          </w:r>
        </w:p>
      </w:tc>
    </w:tr>
  </w:tbl>
  <w:p w14:paraId="4F050D06" w14:textId="77777777" w:rsidR="00AC51E6" w:rsidRPr="007E7F6B" w:rsidRDefault="00AC51E6" w:rsidP="007E7F6B">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0311C465" w14:textId="77777777" w:rsidTr="009656A7">
      <w:tc>
        <w:tcPr>
          <w:tcW w:w="9412" w:type="dxa"/>
        </w:tcPr>
        <w:p w14:paraId="6A48B9EE" w14:textId="3895F370"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instrText xml:space="preserve"> | " \* MERGEFORMAT </w:instrText>
          </w:r>
          <w:r>
            <w:fldChar w:fldCharType="separate"/>
          </w:r>
          <w:r w:rsidR="00450814">
            <w:t xml:space="preserve">5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 of Glasgow’s expenditures</w:t>
          </w:r>
          <w:r w:rsidR="007F04F5">
            <w:fldChar w:fldCharType="end"/>
          </w:r>
        </w:p>
      </w:tc>
    </w:tr>
  </w:tbl>
  <w:p w14:paraId="5BA7FD81" w14:textId="77777777" w:rsidR="00AC51E6" w:rsidRPr="00E52C1B" w:rsidRDefault="00AC51E6" w:rsidP="009656A7">
    <w:pPr>
      <w:pStyle w:val="HeaderEven"/>
      <w:jc w:val="righ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23E98C79" w14:textId="77777777" w:rsidTr="00E962F8">
      <w:tc>
        <w:tcPr>
          <w:tcW w:w="0" w:type="auto"/>
        </w:tcPr>
        <w:p w14:paraId="7CDF771D" w14:textId="0B76A942"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rsidRPr="005020AF">
            <w:instrText xml:space="preserve"> | " \* MERGEFORMAT </w:instrText>
          </w:r>
          <w:r w:rsidRPr="005020AF">
            <w:fldChar w:fldCharType="separate"/>
          </w:r>
          <w:r w:rsidR="00450814">
            <w:t>5</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 of Glasgow’s expenditures</w:t>
          </w:r>
          <w:r>
            <w:fldChar w:fldCharType="end"/>
          </w:r>
        </w:p>
      </w:tc>
    </w:tr>
  </w:tbl>
  <w:p w14:paraId="51BEB807" w14:textId="77777777" w:rsidR="00AC51E6" w:rsidRPr="007E7F6B" w:rsidRDefault="00AC51E6" w:rsidP="009656A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89966" w14:textId="77777777" w:rsidR="00AC51E6" w:rsidRDefault="00AC51E6">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73EFB" w14:textId="4B0DCB7B" w:rsidR="00AC51E6" w:rsidRPr="00E52C1B" w:rsidRDefault="00AC51E6" w:rsidP="009656A7">
    <w:pPr>
      <w:pStyle w:val="HeaderEven"/>
      <w:jc w:val="right"/>
    </w:pPr>
    <w:r>
      <mc:AlternateContent>
        <mc:Choice Requires="wps">
          <w:drawing>
            <wp:anchor distT="0" distB="0" distL="114300" distR="114300" simplePos="0" relativeHeight="251830272" behindDoc="1" locked="1" layoutInCell="1" allowOverlap="1" wp14:anchorId="6B4408F2" wp14:editId="09C42AA3">
              <wp:simplePos x="0" y="0"/>
              <wp:positionH relativeFrom="page">
                <wp:align>center</wp:align>
              </wp:positionH>
              <wp:positionV relativeFrom="page">
                <wp:align>center</wp:align>
              </wp:positionV>
              <wp:extent cx="7603200" cy="10692000"/>
              <wp:effectExtent l="0" t="0" r="0" b="0"/>
              <wp:wrapNone/>
              <wp:docPr id="1088" name="Rectangle 1088"/>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D304F" id="Rectangle 1088" o:spid="_x0000_s1026" style="position:absolute;margin-left:0;margin-top:0;width:598.7pt;height:841.9pt;z-index:-2514862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Bt1MTX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13296" w:rsidRPr="00222E4A" w14:paraId="2A806E30" w14:textId="77777777" w:rsidTr="002634FC">
      <w:tc>
        <w:tcPr>
          <w:tcW w:w="0" w:type="auto"/>
        </w:tcPr>
        <w:p w14:paraId="30B4FDFC" w14:textId="370A8F6E" w:rsidR="00013296" w:rsidRPr="00222E4A" w:rsidRDefault="00013296" w:rsidP="00013296">
          <w:pPr>
            <w:pStyle w:val="HeaderEven"/>
          </w:pPr>
          <w:r w:rsidRPr="005020AF">
            <w:fldChar w:fldCharType="begin"/>
          </w:r>
          <w:r w:rsidRPr="005020AF">
            <w:instrText xml:space="preserve"> IF </w:instrText>
          </w:r>
          <w:fldSimple w:instr=" STYLEREF  HeaderRepeat \n  \* MERGEFORMAT ">
            <w:r w:rsidR="00450814">
              <w:instrText>0</w:instrText>
            </w:r>
          </w:fldSimple>
          <w:r w:rsidRPr="005020AF">
            <w:instrText xml:space="preserve"> = "0" "" "</w:instrText>
          </w:r>
          <w:fldSimple w:instr=" STYLEREF  HeaderRepeat \n  \* MERGEFORMAT ">
            <w:r>
              <w:instrText>1</w:instrText>
            </w:r>
          </w:fldSimple>
          <w:r w:rsidRPr="005020AF">
            <w:instrText xml:space="preserve"> | " \* MERGEFORMAT </w:instrText>
          </w:r>
          <w:r w:rsidRPr="005020AF">
            <w:fldChar w:fldCharType="end"/>
          </w:r>
          <w:r>
            <w:t>Executive Summary</w:t>
          </w:r>
        </w:p>
      </w:tc>
    </w:tr>
  </w:tbl>
  <w:p w14:paraId="51942C84" w14:textId="79667B28" w:rsidR="00AC51E6" w:rsidRDefault="00AC51E6" w:rsidP="00EF7CA0">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CC27C" w14:textId="6850AA80" w:rsidR="00AC51E6" w:rsidRPr="007E7F6B" w:rsidRDefault="00AC51E6" w:rsidP="009656A7">
    <w:pPr>
      <w:pStyle w:val="Header"/>
    </w:pPr>
    <w:r>
      <mc:AlternateContent>
        <mc:Choice Requires="wps">
          <w:drawing>
            <wp:anchor distT="0" distB="0" distL="114300" distR="114300" simplePos="0" relativeHeight="251832320" behindDoc="1" locked="1" layoutInCell="1" allowOverlap="1" wp14:anchorId="79A9ECF4" wp14:editId="7BBBF02B">
              <wp:simplePos x="0" y="0"/>
              <wp:positionH relativeFrom="page">
                <wp:align>center</wp:align>
              </wp:positionH>
              <wp:positionV relativeFrom="page">
                <wp:align>center</wp:align>
              </wp:positionV>
              <wp:extent cx="7603200" cy="10692000"/>
              <wp:effectExtent l="0" t="0" r="0" b="0"/>
              <wp:wrapNone/>
              <wp:docPr id="1089" name="Rectangle 1089"/>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8C250" id="Rectangle 1089" o:spid="_x0000_s1026" style="position:absolute;margin-left:0;margin-top:0;width:598.7pt;height:841.9pt;z-index:-2514841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AS2xpT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2EF284E4" w14:textId="77777777" w:rsidTr="009656A7">
      <w:tc>
        <w:tcPr>
          <w:tcW w:w="9412" w:type="dxa"/>
        </w:tcPr>
        <w:p w14:paraId="58BB9290" w14:textId="5A232349"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instrText xml:space="preserve"> | " \* MERGEFORMAT </w:instrText>
          </w:r>
          <w:r>
            <w:fldChar w:fldCharType="separate"/>
          </w:r>
          <w:r w:rsidR="00450814">
            <w:t xml:space="preserve">5 | </w:t>
          </w:r>
          <w:r>
            <w:fldChar w:fldCharType="end"/>
          </w:r>
          <w:r w:rsidR="007F04F5">
            <w:fldChar w:fldCharType="begin"/>
          </w:r>
          <w:r w:rsidR="007F04F5">
            <w:instrText xml:space="preserve"> STYLEREF  HeaderRepeat \* MERGEFORMAT </w:instrText>
          </w:r>
          <w:r w:rsidR="007F04F5">
            <w:fldChar w:fldCharType="separate"/>
          </w:r>
          <w:r w:rsidR="00450814">
            <w:t>The impact of the University of Glasgow’s expenditures</w:t>
          </w:r>
          <w:r w:rsidR="007F04F5">
            <w:fldChar w:fldCharType="end"/>
          </w:r>
        </w:p>
      </w:tc>
    </w:tr>
  </w:tbl>
  <w:p w14:paraId="28E0EBDB" w14:textId="77777777" w:rsidR="00AC51E6" w:rsidRPr="00E52C1B" w:rsidRDefault="00AC51E6" w:rsidP="009656A7">
    <w:pPr>
      <w:pStyle w:val="HeaderEven"/>
      <w:jc w:val="righ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3955CBC1" w14:textId="77777777" w:rsidTr="00E962F8">
      <w:tc>
        <w:tcPr>
          <w:tcW w:w="0" w:type="auto"/>
        </w:tcPr>
        <w:p w14:paraId="7DF84AAD" w14:textId="73AAB167"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5</w:instrText>
          </w:r>
          <w:r w:rsidR="007F04F5">
            <w:fldChar w:fldCharType="end"/>
          </w:r>
          <w:r w:rsidRPr="005020AF">
            <w:instrText xml:space="preserve"> | " \* MERGEFORMAT </w:instrText>
          </w:r>
          <w:r w:rsidRPr="005020AF">
            <w:fldChar w:fldCharType="separate"/>
          </w:r>
          <w:r w:rsidR="00450814">
            <w:t>5</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impact of the University of Glasgow’s expenditures</w:t>
          </w:r>
          <w:r>
            <w:fldChar w:fldCharType="end"/>
          </w:r>
        </w:p>
      </w:tc>
    </w:tr>
  </w:tbl>
  <w:p w14:paraId="2B767D29" w14:textId="77777777" w:rsidR="00AC51E6" w:rsidRPr="007E7F6B" w:rsidRDefault="00AC51E6" w:rsidP="009656A7">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38A04" w14:textId="5F8DA504" w:rsidR="00AC51E6" w:rsidRPr="00E52C1B" w:rsidRDefault="00AC51E6" w:rsidP="00EF7CA0">
    <w:pPr>
      <w:pStyle w:val="HeaderEven"/>
    </w:pPr>
    <w:r>
      <mc:AlternateContent>
        <mc:Choice Requires="wps">
          <w:drawing>
            <wp:anchor distT="0" distB="0" distL="114300" distR="114300" simplePos="0" relativeHeight="251844608" behindDoc="1" locked="1" layoutInCell="1" allowOverlap="1" wp14:anchorId="580067F6" wp14:editId="66116027">
              <wp:simplePos x="0" y="0"/>
              <wp:positionH relativeFrom="page">
                <wp:align>center</wp:align>
              </wp:positionH>
              <wp:positionV relativeFrom="page">
                <wp:align>center</wp:align>
              </wp:positionV>
              <wp:extent cx="7603200" cy="10692000"/>
              <wp:effectExtent l="0" t="0" r="0" b="0"/>
              <wp:wrapNone/>
              <wp:docPr id="1104" name="Rectangle 1104"/>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50EC7" id="Rectangle 1104" o:spid="_x0000_s1026" style="position:absolute;margin-left:0;margin-top:0;width:598.7pt;height:841.9pt;z-index:-2514718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AP+6Hb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A7720" w14:textId="5338CB59" w:rsidR="00AC51E6" w:rsidRPr="007E7F6B" w:rsidRDefault="00AC51E6" w:rsidP="007E7F6B">
    <w:pPr>
      <w:pStyle w:val="Header"/>
    </w:pPr>
    <w:r>
      <mc:AlternateContent>
        <mc:Choice Requires="wps">
          <w:drawing>
            <wp:anchor distT="0" distB="0" distL="114300" distR="114300" simplePos="0" relativeHeight="251842560" behindDoc="1" locked="1" layoutInCell="1" allowOverlap="1" wp14:anchorId="44DE0068" wp14:editId="79011ADF">
              <wp:simplePos x="0" y="0"/>
              <wp:positionH relativeFrom="page">
                <wp:align>center</wp:align>
              </wp:positionH>
              <wp:positionV relativeFrom="page">
                <wp:align>center</wp:align>
              </wp:positionV>
              <wp:extent cx="7603200" cy="10692000"/>
              <wp:effectExtent l="0" t="0" r="0" b="0"/>
              <wp:wrapNone/>
              <wp:docPr id="1103" name="Rectangle 110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accent4">
                          <a:lumMod val="40000"/>
                          <a:lumOff val="60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EAABC" id="Rectangle 1103" o:spid="_x0000_s1026" style="position:absolute;margin-left:0;margin-top:0;width:598.7pt;height:841.9pt;z-index:-251473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" fillcolor="#b5bcc3 [1303]" stroked="f" strokeweight="2pt">
              <v:fill opacity="32896f"/>
              <w10:wrap anchorx="page" anchory="page"/>
              <w10:anchorlock/>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71C60C4F" w14:textId="77777777" w:rsidTr="009656A7">
      <w:tc>
        <w:tcPr>
          <w:tcW w:w="9412" w:type="dxa"/>
        </w:tcPr>
        <w:p w14:paraId="2B518773" w14:textId="1A22F011"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 \* MERGEFORMAT </w:instrText>
          </w:r>
          <w:r>
            <w:fldChar w:fldCharType="separate"/>
          </w:r>
          <w:r w:rsidR="00450814">
            <w:t xml:space="preserve">7 | </w:t>
          </w:r>
          <w:r>
            <w:fldChar w:fldCharType="end"/>
          </w:r>
          <w:r w:rsidR="007F04F5">
            <w:fldChar w:fldCharType="begin"/>
          </w:r>
          <w:r w:rsidR="007F04F5">
            <w:instrText xml:space="preserve"> ST</w:instrText>
          </w:r>
          <w:r w:rsidR="007F04F5">
            <w:instrText xml:space="preserve">YLEREF  HeaderRepeat \* MERGEFORMAT </w:instrText>
          </w:r>
          <w:r w:rsidR="007F04F5">
            <w:fldChar w:fldCharType="separate"/>
          </w:r>
          <w:r w:rsidR="00450814">
            <w:t>The University of Glasgow’s social, cultural, and environmental impacts</w:t>
          </w:r>
          <w:r w:rsidR="007F04F5">
            <w:fldChar w:fldCharType="end"/>
          </w:r>
        </w:p>
      </w:tc>
    </w:tr>
  </w:tbl>
  <w:p w14:paraId="55D3221E" w14:textId="77777777" w:rsidR="00AC51E6" w:rsidRPr="00E52C1B" w:rsidRDefault="00AC51E6" w:rsidP="009656A7">
    <w:pPr>
      <w:pStyle w:val="HeaderEven"/>
      <w:jc w:val="righ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56F6EE95" w14:textId="77777777" w:rsidTr="00E962F8">
      <w:tc>
        <w:tcPr>
          <w:tcW w:w="0" w:type="auto"/>
        </w:tcPr>
        <w:p w14:paraId="24FB479C" w14:textId="5B262829" w:rsidR="00AC51E6" w:rsidRPr="005020AF" w:rsidRDefault="00AC51E6" w:rsidP="001C65DF">
          <w:pPr>
            <w:pStyle w:val="Header"/>
            <w:tabs>
              <w:tab w:val="clear" w:pos="4513"/>
              <w:tab w:val="center" w:pos="2268"/>
            </w:tabs>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 \* MERGEFORMAT </w:instrText>
          </w:r>
          <w:r w:rsidRPr="005020AF">
            <w:fldChar w:fldCharType="separate"/>
          </w:r>
          <w:r w:rsidR="00450814">
            <w:t>7</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University of Glasgow’s social, cultural, and environmental impacts</w:t>
          </w:r>
          <w:r>
            <w:fldChar w:fldCharType="end"/>
          </w:r>
        </w:p>
      </w:tc>
    </w:tr>
  </w:tbl>
  <w:p w14:paraId="5A2BABD6" w14:textId="77777777" w:rsidR="00AC51E6" w:rsidRPr="007E7F6B" w:rsidRDefault="00AC51E6" w:rsidP="009656A7">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CF761" w14:textId="77777777" w:rsidR="00AC51E6" w:rsidRDefault="00AC51E6">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FCF56" w14:textId="77777777" w:rsidR="00AC51E6" w:rsidRPr="00E52C1B" w:rsidRDefault="00AC51E6" w:rsidP="009656A7">
    <w:pPr>
      <w:pStyle w:val="HeaderEven"/>
      <w:jc w:val="right"/>
    </w:pPr>
    <w:r>
      <mc:AlternateContent>
        <mc:Choice Requires="wps">
          <w:drawing>
            <wp:anchor distT="0" distB="0" distL="114300" distR="114300" simplePos="0" relativeHeight="251850752" behindDoc="1" locked="1" layoutInCell="1" allowOverlap="1" wp14:anchorId="720BFC92" wp14:editId="5E5F6637">
              <wp:simplePos x="0" y="0"/>
              <wp:positionH relativeFrom="page">
                <wp:align>center</wp:align>
              </wp:positionH>
              <wp:positionV relativeFrom="page">
                <wp:align>center</wp:align>
              </wp:positionV>
              <wp:extent cx="7603200" cy="10692000"/>
              <wp:effectExtent l="0" t="0" r="0" b="0"/>
              <wp:wrapNone/>
              <wp:docPr id="1030" name="Rectangle 1030"/>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C3B2" id="Rectangle 1030" o:spid="_x0000_s1026" style="position:absolute;margin-left:0;margin-top:0;width:598.7pt;height:841.9pt;z-index:-2514657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Dh4WAG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6ECD" w14:textId="77777777" w:rsidR="00AC51E6" w:rsidRPr="007E7F6B" w:rsidRDefault="00AC51E6" w:rsidP="009656A7">
    <w:pPr>
      <w:pStyle w:val="Header"/>
    </w:pPr>
    <w:r>
      <mc:AlternateContent>
        <mc:Choice Requires="wps">
          <w:drawing>
            <wp:anchor distT="0" distB="0" distL="114300" distR="114300" simplePos="0" relativeHeight="251851776" behindDoc="1" locked="1" layoutInCell="1" allowOverlap="1" wp14:anchorId="0BD93E11" wp14:editId="3C9BF505">
              <wp:simplePos x="0" y="0"/>
              <wp:positionH relativeFrom="page">
                <wp:align>center</wp:align>
              </wp:positionH>
              <wp:positionV relativeFrom="page">
                <wp:align>center</wp:align>
              </wp:positionV>
              <wp:extent cx="7603200" cy="10692000"/>
              <wp:effectExtent l="0" t="0" r="0" b="0"/>
              <wp:wrapNone/>
              <wp:docPr id="1032" name="Rectangle 1032"/>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DE735" id="Rectangle 1032" o:spid="_x0000_s1026" style="position:absolute;margin-left:0;margin-top:0;width:598.7pt;height:841.9pt;z-index:-2514647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F75rdShAgAArw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13296" w:rsidRPr="005020AF" w14:paraId="3E3AD4E6" w14:textId="77777777" w:rsidTr="002634FC">
      <w:tc>
        <w:tcPr>
          <w:tcW w:w="0" w:type="auto"/>
        </w:tcPr>
        <w:p w14:paraId="00EDCF6A" w14:textId="09AFCF97" w:rsidR="00013296" w:rsidRPr="005020AF" w:rsidRDefault="00013296" w:rsidP="00013296">
          <w:pPr>
            <w:pStyle w:val="Header"/>
          </w:pPr>
          <w:r w:rsidRPr="005020AF">
            <w:fldChar w:fldCharType="begin"/>
          </w:r>
          <w:r w:rsidRPr="005020AF">
            <w:instrText xml:space="preserve"> IF </w:instrText>
          </w:r>
          <w:fldSimple w:instr=" STYLEREF  HeaderRepeat \n  \* MERGEFORMAT ">
            <w:r w:rsidR="00450814">
              <w:instrText>0</w:instrText>
            </w:r>
          </w:fldSimple>
          <w:r w:rsidRPr="005020AF">
            <w:instrText xml:space="preserve"> = "0" "" "</w:instrText>
          </w:r>
          <w:fldSimple w:instr=" STYLEREF  HeaderRepeat \n  \* MERGEFORMAT ">
            <w:r>
              <w:instrText>2</w:instrText>
            </w:r>
          </w:fldSimple>
          <w:r w:rsidRPr="005020AF">
            <w:instrText xml:space="preserve"> | " \* MERGEFORMAT </w:instrText>
          </w:r>
          <w:r>
            <w:instrText>E</w:instrText>
          </w:r>
          <w:r w:rsidRPr="005020AF">
            <w:fldChar w:fldCharType="end"/>
          </w:r>
          <w:r>
            <w:t>Executive Summary</w:t>
          </w:r>
        </w:p>
      </w:tc>
    </w:tr>
  </w:tbl>
  <w:p w14:paraId="037CEA27" w14:textId="0D8BA806" w:rsidR="00AC51E6" w:rsidRPr="00ED40F8" w:rsidRDefault="00AC51E6" w:rsidP="00ED40F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764AC063" w14:textId="77777777" w:rsidTr="009656A7">
      <w:tc>
        <w:tcPr>
          <w:tcW w:w="9412" w:type="dxa"/>
        </w:tcPr>
        <w:p w14:paraId="481F5D4A" w14:textId="07AED1BC" w:rsidR="00AC51E6" w:rsidRPr="00222E4A" w:rsidRDefault="00AC51E6" w:rsidP="009656A7">
          <w:pPr>
            <w:pStyle w:val="HeaderEven"/>
          </w:pPr>
          <w:r w:rsidRPr="005020AF">
            <w:fldChar w:fldCharType="begin"/>
          </w:r>
          <w:r w:rsidRPr="005020AF">
            <w:instrText xml:space="preserve"> IF </w:instrText>
          </w:r>
          <w:r w:rsidR="007F04F5">
            <w:fldChar w:fldCharType="begin"/>
          </w:r>
          <w:r w:rsidR="007F04F5">
            <w:instrText xml:space="preserve"> STYLEREF  HeaderRepeat \n  </w:instrText>
          </w:r>
          <w:r w:rsidR="007F04F5">
            <w:instrText xml:space="preserve">\* MERGEFORMAT </w:instrText>
          </w:r>
          <w:r w:rsidR="007F04F5">
            <w:fldChar w:fldCharType="separate"/>
          </w:r>
          <w:r w:rsidR="00450814">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 \* MERGEFORMAT </w:instrText>
          </w:r>
          <w:r w:rsidRPr="005020AF">
            <w:fldChar w:fldCharType="separate"/>
          </w:r>
          <w:r w:rsidR="00450814">
            <w:t>7</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University of Glasgow’s social, cultural, and environmental impacts</w:t>
          </w:r>
          <w:r>
            <w:fldChar w:fldCharType="end"/>
          </w:r>
        </w:p>
      </w:tc>
    </w:tr>
  </w:tbl>
  <w:p w14:paraId="2CC3945F" w14:textId="77777777" w:rsidR="00AC51E6" w:rsidRPr="00E52C1B" w:rsidRDefault="00AC51E6" w:rsidP="009656A7">
    <w:pPr>
      <w:pStyle w:val="HeaderEven"/>
      <w:jc w:val="righ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6BE0A776" w14:textId="77777777" w:rsidTr="00E962F8">
      <w:tc>
        <w:tcPr>
          <w:tcW w:w="0" w:type="auto"/>
        </w:tcPr>
        <w:p w14:paraId="6BC12621" w14:textId="685CA4D4"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rsidRPr="005020AF">
            <w:instrText xml:space="preserve"> | " \* MERGEFORMAT </w:instrText>
          </w:r>
          <w:r w:rsidRPr="005020AF">
            <w:fldChar w:fldCharType="separate"/>
          </w:r>
          <w:r w:rsidR="00B96FA3">
            <w:t>7</w:t>
          </w:r>
          <w:r w:rsidR="00B96FA3"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B96FA3">
            <w:rPr>
              <w:lang w:val="en-US"/>
            </w:rPr>
            <w:t>The University of Glasgow’s social, cultural, and environmental impacts</w:t>
          </w:r>
          <w:r>
            <w:fldChar w:fldCharType="end"/>
          </w:r>
        </w:p>
      </w:tc>
    </w:tr>
  </w:tbl>
  <w:p w14:paraId="2485543A" w14:textId="77777777" w:rsidR="00AC51E6" w:rsidRPr="007E7F6B" w:rsidRDefault="00AC51E6" w:rsidP="009656A7">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A5A47" w14:textId="77777777" w:rsidR="00AC51E6" w:rsidRDefault="00AC51E6">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38FA" w14:textId="77777777" w:rsidR="00AC51E6" w:rsidRPr="00E52C1B" w:rsidRDefault="00AC51E6" w:rsidP="009656A7">
    <w:pPr>
      <w:pStyle w:val="HeaderEven"/>
      <w:jc w:val="right"/>
    </w:pPr>
    <w:r>
      <mc:AlternateContent>
        <mc:Choice Requires="wps">
          <w:drawing>
            <wp:anchor distT="0" distB="0" distL="114300" distR="114300" simplePos="0" relativeHeight="251857920" behindDoc="1" locked="1" layoutInCell="1" allowOverlap="1" wp14:anchorId="3535B188" wp14:editId="758849C3">
              <wp:simplePos x="0" y="0"/>
              <wp:positionH relativeFrom="page">
                <wp:align>center</wp:align>
              </wp:positionH>
              <wp:positionV relativeFrom="page">
                <wp:align>center</wp:align>
              </wp:positionV>
              <wp:extent cx="7603200" cy="10692000"/>
              <wp:effectExtent l="0" t="0" r="0" b="0"/>
              <wp:wrapNone/>
              <wp:docPr id="1047" name="Rectangle 1047"/>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0E27D" id="Rectangle 1047" o:spid="_x0000_s1026" style="position:absolute;margin-left:0;margin-top:0;width:598.7pt;height:841.9pt;z-index:-2514585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Cz1rID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29FF7" w14:textId="77777777" w:rsidR="00AC51E6" w:rsidRPr="007E7F6B" w:rsidRDefault="00AC51E6" w:rsidP="009656A7">
    <w:pPr>
      <w:pStyle w:val="Header"/>
    </w:pPr>
    <w:r>
      <mc:AlternateContent>
        <mc:Choice Requires="wps">
          <w:drawing>
            <wp:anchor distT="0" distB="0" distL="114300" distR="114300" simplePos="0" relativeHeight="251858944" behindDoc="1" locked="1" layoutInCell="1" allowOverlap="1" wp14:anchorId="5AFCB5E2" wp14:editId="4808F850">
              <wp:simplePos x="0" y="0"/>
              <wp:positionH relativeFrom="page">
                <wp:align>center</wp:align>
              </wp:positionH>
              <wp:positionV relativeFrom="page">
                <wp:align>center</wp:align>
              </wp:positionV>
              <wp:extent cx="7603200" cy="10692000"/>
              <wp:effectExtent l="0" t="0" r="0" b="0"/>
              <wp:wrapNone/>
              <wp:docPr id="1048" name="Rectangle 1048"/>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E0E66" id="Rectangle 1048" o:spid="_x0000_s1026" style="position:absolute;margin-left:0;margin-top:0;width:598.7pt;height:841.9pt;z-index:-2514575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AymJzW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42C1D8D9" w14:textId="77777777" w:rsidTr="009656A7">
      <w:tc>
        <w:tcPr>
          <w:tcW w:w="9412" w:type="dxa"/>
        </w:tcPr>
        <w:p w14:paraId="1282E618" w14:textId="464ECB5E"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instrText xml:space="preserve"> | " \* MERGEFORMAT </w:instrText>
          </w:r>
          <w:r>
            <w:fldChar w:fldCharType="separate"/>
          </w:r>
          <w:r w:rsidR="00B96FA3">
            <w:t xml:space="preserve">7 | </w:t>
          </w:r>
          <w:r>
            <w:fldChar w:fldCharType="end"/>
          </w:r>
          <w:r w:rsidR="007F04F5">
            <w:fldChar w:fldCharType="begin"/>
          </w:r>
          <w:r w:rsidR="007F04F5">
            <w:instrText xml:space="preserve"> STYLEREF  HeaderRepeat \* MERGEFORMAT </w:instrText>
          </w:r>
          <w:r w:rsidR="007F04F5">
            <w:fldChar w:fldCharType="separate"/>
          </w:r>
          <w:r w:rsidR="00B96FA3">
            <w:t>The University of Glasgow’s social, cultural, and environmental impacts</w:t>
          </w:r>
          <w:r w:rsidR="007F04F5">
            <w:fldChar w:fldCharType="end"/>
          </w:r>
        </w:p>
      </w:tc>
    </w:tr>
  </w:tbl>
  <w:p w14:paraId="21A8C42A" w14:textId="77777777" w:rsidR="00AC51E6" w:rsidRPr="00E52C1B" w:rsidRDefault="00AC51E6" w:rsidP="009656A7">
    <w:pPr>
      <w:pStyle w:val="HeaderEven"/>
      <w:jc w:val="righ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37526AE1" w14:textId="77777777" w:rsidTr="00E962F8">
      <w:tc>
        <w:tcPr>
          <w:tcW w:w="0" w:type="auto"/>
        </w:tcPr>
        <w:p w14:paraId="0A45EAEE" w14:textId="3DDECC44"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 \* MERGEFORMAT </w:instrText>
          </w:r>
          <w:r w:rsidRPr="005020AF">
            <w:fldChar w:fldCharType="separate"/>
          </w:r>
          <w:r w:rsidR="00450814">
            <w:t>7</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University of Glasgow’s social, cultural, and environmental impacts</w:t>
          </w:r>
          <w:r>
            <w:fldChar w:fldCharType="end"/>
          </w:r>
        </w:p>
      </w:tc>
    </w:tr>
  </w:tbl>
  <w:p w14:paraId="6FDAF8FA" w14:textId="77777777" w:rsidR="00AC51E6" w:rsidRPr="007E7F6B" w:rsidRDefault="00AC51E6" w:rsidP="009656A7">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CC4B2" w14:textId="77777777" w:rsidR="00AC51E6" w:rsidRDefault="00AC51E6">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E6E6F" w14:textId="77777777" w:rsidR="00AC51E6" w:rsidRPr="00E52C1B" w:rsidRDefault="00AC51E6" w:rsidP="009656A7">
    <w:pPr>
      <w:pStyle w:val="HeaderEven"/>
      <w:jc w:val="right"/>
    </w:pPr>
    <w:r>
      <mc:AlternateContent>
        <mc:Choice Requires="wps">
          <w:drawing>
            <wp:anchor distT="0" distB="0" distL="114300" distR="114300" simplePos="0" relativeHeight="251865088" behindDoc="1" locked="1" layoutInCell="1" allowOverlap="1" wp14:anchorId="55F120E2" wp14:editId="15B888B3">
              <wp:simplePos x="0" y="0"/>
              <wp:positionH relativeFrom="page">
                <wp:align>center</wp:align>
              </wp:positionH>
              <wp:positionV relativeFrom="page">
                <wp:align>center</wp:align>
              </wp:positionV>
              <wp:extent cx="7603200" cy="10692000"/>
              <wp:effectExtent l="0" t="0" r="0" b="0"/>
              <wp:wrapNone/>
              <wp:docPr id="1054" name="Rectangle 1054"/>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F328F" id="Rectangle 1054" o:spid="_x0000_s1026" style="position:absolute;margin-left:0;margin-top:0;width:598.7pt;height:841.9pt;z-index:-2514513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DRc5+V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4F3CB" w14:textId="77777777" w:rsidR="00AC51E6" w:rsidRPr="007E7F6B" w:rsidRDefault="00AC51E6" w:rsidP="009656A7">
    <w:pPr>
      <w:pStyle w:val="Header"/>
    </w:pPr>
    <w:r>
      <mc:AlternateContent>
        <mc:Choice Requires="wps">
          <w:drawing>
            <wp:anchor distT="0" distB="0" distL="114300" distR="114300" simplePos="0" relativeHeight="251866112" behindDoc="1" locked="1" layoutInCell="1" allowOverlap="1" wp14:anchorId="4BA9CEAD" wp14:editId="6C402F9C">
              <wp:simplePos x="0" y="0"/>
              <wp:positionH relativeFrom="page">
                <wp:align>center</wp:align>
              </wp:positionH>
              <wp:positionV relativeFrom="page">
                <wp:align>center</wp:align>
              </wp:positionV>
              <wp:extent cx="7603200" cy="10692000"/>
              <wp:effectExtent l="0" t="0" r="0" b="0"/>
              <wp:wrapNone/>
              <wp:docPr id="1070" name="Rectangle 1070"/>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E000C" id="Rectangle 1070" o:spid="_x0000_s1026" style="position:absolute;margin-left:0;margin-top:0;width:598.7pt;height:841.9pt;z-index:-25145036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DrJ3iw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74474" w14:textId="77777777" w:rsidR="00AC51E6" w:rsidRDefault="00AC51E6">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3304687C" w14:textId="77777777" w:rsidTr="009656A7">
      <w:tc>
        <w:tcPr>
          <w:tcW w:w="9412" w:type="dxa"/>
        </w:tcPr>
        <w:p w14:paraId="21A4314F" w14:textId="2B85A094"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 \* MERGEFORMAT </w:instrText>
          </w:r>
          <w:r>
            <w:fldChar w:fldCharType="separate"/>
          </w:r>
          <w:r w:rsidR="00450814">
            <w:t xml:space="preserve">7 | </w:t>
          </w:r>
          <w:r>
            <w:fldChar w:fldCharType="end"/>
          </w:r>
          <w:r w:rsidR="007F04F5">
            <w:fldChar w:fldCharType="begin"/>
          </w:r>
          <w:r w:rsidR="007F04F5">
            <w:instrText xml:space="preserve"> STYLEREF  HeaderRepeat \* MERGEFORMAT </w:instrText>
          </w:r>
          <w:r w:rsidR="007F04F5">
            <w:fldChar w:fldCharType="separate"/>
          </w:r>
          <w:r w:rsidR="00450814">
            <w:t>The University of Glasgow’s social, cultural, and environmental impacts</w:t>
          </w:r>
          <w:r w:rsidR="007F04F5">
            <w:fldChar w:fldCharType="end"/>
          </w:r>
        </w:p>
      </w:tc>
    </w:tr>
  </w:tbl>
  <w:p w14:paraId="4B292D25" w14:textId="77777777" w:rsidR="00AC51E6" w:rsidRPr="00E52C1B" w:rsidRDefault="00AC51E6" w:rsidP="009656A7">
    <w:pPr>
      <w:pStyle w:val="HeaderEven"/>
      <w:jc w:val="righ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3534EBAD" w14:textId="77777777" w:rsidTr="00E962F8">
      <w:tc>
        <w:tcPr>
          <w:tcW w:w="0" w:type="auto"/>
        </w:tcPr>
        <w:p w14:paraId="29517652" w14:textId="51CA782D"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rsidRPr="005020AF">
            <w:instrText xml:space="preserve"> | " \* MERGEFORMAT </w:instrText>
          </w:r>
          <w:r w:rsidRPr="005020AF">
            <w:fldChar w:fldCharType="separate"/>
          </w:r>
          <w:r w:rsidR="00B96FA3">
            <w:t>7</w:t>
          </w:r>
          <w:r w:rsidR="00B96FA3"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B96FA3">
            <w:rPr>
              <w:lang w:val="en-US"/>
            </w:rPr>
            <w:t>The University of Glasgow’s social, cultural, and environmental impacts</w:t>
          </w:r>
          <w:r>
            <w:fldChar w:fldCharType="end"/>
          </w:r>
        </w:p>
      </w:tc>
    </w:tr>
  </w:tbl>
  <w:p w14:paraId="4A42150D" w14:textId="77777777" w:rsidR="00AC51E6" w:rsidRPr="007E7F6B" w:rsidRDefault="00AC51E6" w:rsidP="009656A7">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B747E" w14:textId="77777777" w:rsidR="00AC51E6" w:rsidRDefault="00AC51E6">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E209E" w14:textId="77777777" w:rsidR="00AC51E6" w:rsidRPr="00E52C1B" w:rsidRDefault="00AC51E6" w:rsidP="009656A7">
    <w:pPr>
      <w:pStyle w:val="HeaderEven"/>
      <w:jc w:val="right"/>
    </w:pPr>
    <w:r>
      <mc:AlternateContent>
        <mc:Choice Requires="wps">
          <w:drawing>
            <wp:anchor distT="0" distB="0" distL="114300" distR="114300" simplePos="0" relativeHeight="251872256" behindDoc="1" locked="1" layoutInCell="1" allowOverlap="1" wp14:anchorId="6599C656" wp14:editId="1FEE149D">
              <wp:simplePos x="0" y="0"/>
              <wp:positionH relativeFrom="page">
                <wp:align>center</wp:align>
              </wp:positionH>
              <wp:positionV relativeFrom="page">
                <wp:align>center</wp:align>
              </wp:positionV>
              <wp:extent cx="7603200" cy="10692000"/>
              <wp:effectExtent l="0" t="0" r="0" b="0"/>
              <wp:wrapNone/>
              <wp:docPr id="1075" name="Rectangle 1075"/>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68FDC" id="Rectangle 1075" o:spid="_x0000_s1026" style="position:absolute;margin-left:0;margin-top:0;width:598.7pt;height:841.9pt;z-index:-2514442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CrH01K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E2D4E" w14:textId="77777777" w:rsidR="00AC51E6" w:rsidRPr="007E7F6B" w:rsidRDefault="00AC51E6" w:rsidP="009656A7">
    <w:pPr>
      <w:pStyle w:val="Header"/>
    </w:pPr>
    <w:r>
      <mc:AlternateContent>
        <mc:Choice Requires="wps">
          <w:drawing>
            <wp:anchor distT="0" distB="0" distL="114300" distR="114300" simplePos="0" relativeHeight="251873280" behindDoc="1" locked="1" layoutInCell="1" allowOverlap="1" wp14:anchorId="4CD23142" wp14:editId="2431E418">
              <wp:simplePos x="0" y="0"/>
              <wp:positionH relativeFrom="page">
                <wp:align>center</wp:align>
              </wp:positionH>
              <wp:positionV relativeFrom="page">
                <wp:align>center</wp:align>
              </wp:positionV>
              <wp:extent cx="7603200" cy="10692000"/>
              <wp:effectExtent l="0" t="0" r="0" b="0"/>
              <wp:wrapNone/>
              <wp:docPr id="1076" name="Rectangle 1076"/>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4E0A4" id="Rectangle 1076" o:spid="_x0000_s1026" style="position:absolute;margin-left:0;margin-top:0;width:598.7pt;height:841.9pt;z-index:-2514432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BrCF4cogIAAK8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4DCABFCE" w14:textId="77777777" w:rsidTr="009656A7">
      <w:tc>
        <w:tcPr>
          <w:tcW w:w="9412" w:type="dxa"/>
        </w:tcPr>
        <w:p w14:paraId="3C34B9DA" w14:textId="653E248E"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instrText xml:space="preserve"> | " \* MERGEFORMAT </w:instrText>
          </w:r>
          <w:r>
            <w:fldChar w:fldCharType="separate"/>
          </w:r>
          <w:r w:rsidR="00450814">
            <w:t xml:space="preserve">7 | </w:t>
          </w:r>
          <w:r>
            <w:fldChar w:fldCharType="end"/>
          </w:r>
          <w:r w:rsidR="007F04F5">
            <w:fldChar w:fldCharType="begin"/>
          </w:r>
          <w:r w:rsidR="007F04F5">
            <w:instrText xml:space="preserve"> STYLEREF  HeaderRepeat \* MERGEFORMAT </w:instrText>
          </w:r>
          <w:r w:rsidR="007F04F5">
            <w:fldChar w:fldCharType="separate"/>
          </w:r>
          <w:r w:rsidR="00450814">
            <w:t>The University of Glasgow’s social, cultural, and environmental impacts</w:t>
          </w:r>
          <w:r w:rsidR="007F04F5">
            <w:fldChar w:fldCharType="end"/>
          </w:r>
        </w:p>
      </w:tc>
    </w:tr>
  </w:tbl>
  <w:p w14:paraId="762D12FB" w14:textId="77777777" w:rsidR="00AC51E6" w:rsidRPr="00E52C1B" w:rsidRDefault="00AC51E6" w:rsidP="009656A7">
    <w:pPr>
      <w:pStyle w:val="HeaderEven"/>
      <w:jc w:val="righ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4FB65633" w14:textId="77777777" w:rsidTr="00E962F8">
      <w:tc>
        <w:tcPr>
          <w:tcW w:w="0" w:type="auto"/>
        </w:tcPr>
        <w:p w14:paraId="7BD90589" w14:textId="0376F296"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 \* MERGEFORMAT </w:instrText>
          </w:r>
          <w:r w:rsidRPr="005020AF">
            <w:fldChar w:fldCharType="separate"/>
          </w:r>
          <w:r w:rsidR="00450814">
            <w:t>7</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University of Glasgow’s social, cultural, and environmental impacts</w:t>
          </w:r>
          <w:r>
            <w:fldChar w:fldCharType="end"/>
          </w:r>
        </w:p>
      </w:tc>
    </w:tr>
  </w:tbl>
  <w:p w14:paraId="2115BF11" w14:textId="77777777" w:rsidR="00AC51E6" w:rsidRPr="007E7F6B" w:rsidRDefault="00AC51E6" w:rsidP="009656A7">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55181" w14:textId="77777777" w:rsidR="00AC51E6" w:rsidRDefault="00AC51E6">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555EE" w14:textId="77777777" w:rsidR="00AC51E6" w:rsidRPr="00E52C1B" w:rsidRDefault="00AC51E6" w:rsidP="009656A7">
    <w:pPr>
      <w:pStyle w:val="HeaderEven"/>
      <w:jc w:val="right"/>
    </w:pPr>
    <w:r>
      <mc:AlternateContent>
        <mc:Choice Requires="wps">
          <w:drawing>
            <wp:anchor distT="0" distB="0" distL="114300" distR="114300" simplePos="0" relativeHeight="251879424" behindDoc="1" locked="1" layoutInCell="1" allowOverlap="1" wp14:anchorId="3149788E" wp14:editId="4F2B9A04">
              <wp:simplePos x="0" y="0"/>
              <wp:positionH relativeFrom="page">
                <wp:align>center</wp:align>
              </wp:positionH>
              <wp:positionV relativeFrom="page">
                <wp:align>center</wp:align>
              </wp:positionV>
              <wp:extent cx="7603200" cy="10692000"/>
              <wp:effectExtent l="0" t="0" r="0" b="0"/>
              <wp:wrapNone/>
              <wp:docPr id="204" name="Rectangle 204"/>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D511A" id="Rectangle 204" o:spid="_x0000_s1026" style="position:absolute;margin-left:0;margin-top:0;width:598.7pt;height:841.9pt;z-index:-2514370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If2JtmhAgAArQ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8AD5A" w14:textId="77777777" w:rsidR="00AC51E6" w:rsidRPr="007E7F6B" w:rsidRDefault="00AC51E6" w:rsidP="009656A7">
    <w:pPr>
      <w:pStyle w:val="Header"/>
    </w:pPr>
    <w:r>
      <mc:AlternateContent>
        <mc:Choice Requires="wps">
          <w:drawing>
            <wp:anchor distT="0" distB="0" distL="114300" distR="114300" simplePos="0" relativeHeight="251880448" behindDoc="1" locked="1" layoutInCell="1" allowOverlap="1" wp14:anchorId="7B29F062" wp14:editId="5ED6B83E">
              <wp:simplePos x="0" y="0"/>
              <wp:positionH relativeFrom="page">
                <wp:align>center</wp:align>
              </wp:positionH>
              <wp:positionV relativeFrom="page">
                <wp:align>center</wp:align>
              </wp:positionV>
              <wp:extent cx="7603200" cy="10692000"/>
              <wp:effectExtent l="0" t="0" r="0" b="0"/>
              <wp:wrapNone/>
              <wp:docPr id="205" name="Rectangle 205"/>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F2C69" id="Rectangle 205" o:spid="_x0000_s1026" style="position:absolute;margin-left:0;margin-top:0;width:598.7pt;height:841.9pt;z-index:-2514360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JniBu6hAgAArQ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0C637074" w14:textId="77777777" w:rsidTr="00E962F8">
      <w:tc>
        <w:tcPr>
          <w:tcW w:w="0" w:type="auto"/>
        </w:tcPr>
        <w:p w14:paraId="441FA0AA" w14:textId="0B831250" w:rsidR="00AC51E6" w:rsidRPr="00222E4A" w:rsidRDefault="00AC51E6" w:rsidP="00E962F8">
          <w:pPr>
            <w:pStyle w:val="HeaderEven"/>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1</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1</w:instrText>
          </w:r>
          <w:r w:rsidR="007F04F5">
            <w:fldChar w:fldCharType="end"/>
          </w:r>
          <w:r w:rsidRPr="005020AF">
            <w:instrText xml:space="preserve"> | " \* MERGEFORMAT </w:instrText>
          </w:r>
          <w:r w:rsidRPr="005020AF">
            <w:fldChar w:fldCharType="separate"/>
          </w:r>
          <w:r w:rsidR="00450814">
            <w:t>1</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Introduction</w:t>
          </w:r>
          <w:r>
            <w:fldChar w:fldCharType="end"/>
          </w:r>
        </w:p>
      </w:tc>
    </w:tr>
  </w:tbl>
  <w:p w14:paraId="5DDDCBAF" w14:textId="77777777" w:rsidR="00AC51E6" w:rsidRPr="00E52C1B" w:rsidRDefault="00AC51E6" w:rsidP="00EF7CA0">
    <w:pPr>
      <w:pStyle w:val="HeaderEven"/>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AC51E6" w:rsidRPr="00222E4A" w14:paraId="61263D35" w14:textId="77777777" w:rsidTr="009656A7">
      <w:tc>
        <w:tcPr>
          <w:tcW w:w="9412" w:type="dxa"/>
        </w:tcPr>
        <w:p w14:paraId="723B1F22" w14:textId="44BC7FCC" w:rsidR="00AC51E6" w:rsidRPr="00222E4A" w:rsidRDefault="00AC51E6" w:rsidP="009656A7">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B96FA3">
            <w:instrText>7</w:instrText>
          </w:r>
          <w:r w:rsidR="007F04F5">
            <w:fldChar w:fldCharType="end"/>
          </w:r>
          <w:r>
            <w:instrText xml:space="preserve"> = "0" "" "</w:instrText>
          </w:r>
          <w:r w:rsidR="007F04F5">
            <w:fldChar w:fldCharType="begin"/>
          </w:r>
          <w:r w:rsidR="007F04F5">
            <w:instrText xml:space="preserve"> STYLEREF  HeaderRepeat \n</w:instrText>
          </w:r>
          <w:r w:rsidR="007F04F5">
            <w:instrText xml:space="preserve">  \* MERGEFORMAT </w:instrText>
          </w:r>
          <w:r w:rsidR="007F04F5">
            <w:fldChar w:fldCharType="separate"/>
          </w:r>
          <w:r w:rsidR="00B96FA3">
            <w:instrText>7</w:instrText>
          </w:r>
          <w:r w:rsidR="007F04F5">
            <w:fldChar w:fldCharType="end"/>
          </w:r>
          <w:r>
            <w:instrText xml:space="preserve"> | " \* MERGEFORMAT </w:instrText>
          </w:r>
          <w:r>
            <w:fldChar w:fldCharType="separate"/>
          </w:r>
          <w:r w:rsidR="00B96FA3">
            <w:t xml:space="preserve">7 | </w:t>
          </w:r>
          <w:r>
            <w:fldChar w:fldCharType="end"/>
          </w:r>
          <w:r w:rsidR="007F04F5">
            <w:fldChar w:fldCharType="begin"/>
          </w:r>
          <w:r w:rsidR="007F04F5">
            <w:instrText xml:space="preserve"> STYLEREF  HeaderRepeat \* MERGEFORMAT </w:instrText>
          </w:r>
          <w:r w:rsidR="007F04F5">
            <w:fldChar w:fldCharType="separate"/>
          </w:r>
          <w:r w:rsidR="00B96FA3">
            <w:t>The University of Glasgow’s social, cultural, and environmental impacts</w:t>
          </w:r>
          <w:r w:rsidR="007F04F5">
            <w:fldChar w:fldCharType="end"/>
          </w:r>
        </w:p>
      </w:tc>
    </w:tr>
  </w:tbl>
  <w:p w14:paraId="1306FCCA" w14:textId="77777777" w:rsidR="00AC51E6" w:rsidRPr="00E52C1B" w:rsidRDefault="00AC51E6" w:rsidP="009656A7">
    <w:pPr>
      <w:pStyle w:val="HeaderEven"/>
      <w:jc w:val="righ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C51E6" w:rsidRPr="005020AF" w14:paraId="725F1796" w14:textId="77777777" w:rsidTr="00E962F8">
      <w:tc>
        <w:tcPr>
          <w:tcW w:w="0" w:type="auto"/>
        </w:tcPr>
        <w:p w14:paraId="764FE708" w14:textId="3A1B2250" w:rsidR="00AC51E6" w:rsidRPr="005020AF" w:rsidRDefault="00AC51E6" w:rsidP="009656A7">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7</w:instrText>
          </w:r>
          <w:r w:rsidR="007F04F5">
            <w:fldChar w:fldCharType="end"/>
          </w:r>
          <w:r w:rsidRPr="005020AF">
            <w:instrText xml:space="preserve"> | " \* MERGEFORMAT </w:instrText>
          </w:r>
          <w:r w:rsidRPr="005020AF">
            <w:fldChar w:fldCharType="separate"/>
          </w:r>
          <w:r w:rsidR="00450814">
            <w:t>7</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The University of Glasgow’s social, cultural, and environmental impacts</w:t>
          </w:r>
          <w:r>
            <w:fldChar w:fldCharType="end"/>
          </w:r>
        </w:p>
      </w:tc>
    </w:tr>
  </w:tbl>
  <w:p w14:paraId="4518D518" w14:textId="77777777" w:rsidR="00AC51E6" w:rsidRPr="007E7F6B" w:rsidRDefault="00AC51E6" w:rsidP="009656A7">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9FFC4" w14:textId="77777777" w:rsidR="00AC51E6" w:rsidRDefault="00AC51E6">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26DC" w14:textId="77777777" w:rsidR="00AC51E6" w:rsidRPr="00E52C1B" w:rsidRDefault="00AC51E6" w:rsidP="009656A7">
    <w:pPr>
      <w:pStyle w:val="HeaderEven"/>
      <w:jc w:val="right"/>
    </w:pPr>
    <w:r>
      <mc:AlternateContent>
        <mc:Choice Requires="wps">
          <w:drawing>
            <wp:anchor distT="0" distB="0" distL="114300" distR="114300" simplePos="0" relativeHeight="251886592" behindDoc="1" locked="1" layoutInCell="1" allowOverlap="1" wp14:anchorId="6902711E" wp14:editId="19039DB8">
              <wp:simplePos x="0" y="0"/>
              <wp:positionH relativeFrom="page">
                <wp:align>center</wp:align>
              </wp:positionH>
              <wp:positionV relativeFrom="page">
                <wp:align>center</wp:align>
              </wp:positionV>
              <wp:extent cx="7603200" cy="10692000"/>
              <wp:effectExtent l="0" t="0" r="0" b="0"/>
              <wp:wrapNone/>
              <wp:docPr id="211" name="Rectangle 211"/>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38FF9" id="Rectangle 211" o:spid="_x0000_s1026" style="position:absolute;margin-left:0;margin-top:0;width:598.7pt;height:841.9pt;z-index:-2514298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" fillcolor="white [3212]" stroked="f" strokeweight="2pt">
              <v:fill opacity="32896f"/>
              <w10:wrap anchorx="page" anchory="page"/>
              <w10:anchorlock/>
            </v:rect>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4C839" w14:textId="77777777" w:rsidR="00AC51E6" w:rsidRPr="007E7F6B" w:rsidRDefault="00AC51E6" w:rsidP="009656A7">
    <w:pPr>
      <w:pStyle w:val="Header"/>
    </w:pPr>
    <w:r>
      <mc:AlternateContent>
        <mc:Choice Requires="wps">
          <w:drawing>
            <wp:anchor distT="0" distB="0" distL="114300" distR="114300" simplePos="0" relativeHeight="251887616" behindDoc="1" locked="1" layoutInCell="1" allowOverlap="1" wp14:anchorId="15C653D7" wp14:editId="55ED30D4">
              <wp:simplePos x="0" y="0"/>
              <wp:positionH relativeFrom="page">
                <wp:align>center</wp:align>
              </wp:positionH>
              <wp:positionV relativeFrom="page">
                <wp:align>center</wp:align>
              </wp:positionV>
              <wp:extent cx="7603200" cy="10692000"/>
              <wp:effectExtent l="0" t="0" r="0" b="0"/>
              <wp:wrapNone/>
              <wp:docPr id="213" name="Rectangle 213"/>
              <wp:cNvGraphicFramePr/>
              <a:graphic xmlns:a="http://schemas.openxmlformats.org/drawingml/2006/main">
                <a:graphicData uri="http://schemas.microsoft.com/office/word/2010/wordprocessingShape">
                  <wps:wsp>
                    <wps:cNvSpPr/>
                    <wps:spPr>
                      <a:xfrm>
                        <a:off x="0" y="0"/>
                        <a:ext cx="7603200" cy="10692000"/>
                      </a:xfrm>
                      <a:prstGeom prst="rect">
                        <a:avLst/>
                      </a:prstGeom>
                      <a:solidFill>
                        <a:schemeClr val="bg1">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78A44" id="Rectangle 213" o:spid="_x0000_s1026" style="position:absolute;margin-left:0;margin-top:0;width:598.7pt;height:841.9pt;z-index:-2514288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" fillcolor="white [3212]" stroked="f" strokeweight="2pt">
              <v:fill opacity="32896f"/>
              <w10:wrap anchorx="page" anchory="page"/>
              <w10:anchorlock/>
            </v:rect>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0C56DAB8" w14:textId="77777777" w:rsidTr="00C12C15">
      <w:trPr>
        <w:trHeight w:val="330"/>
      </w:trPr>
      <w:tc>
        <w:tcPr>
          <w:tcW w:w="5000" w:type="pct"/>
        </w:tcPr>
        <w:p w14:paraId="71315355" w14:textId="0AAAF0C2"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Annex 1</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Annex 1</w:instrText>
          </w:r>
          <w:r w:rsidR="007F04F5">
            <w:fldChar w:fldCharType="end"/>
          </w:r>
          <w:r>
            <w:instrText xml:space="preserve"> | " \* MERGEFORMAT </w:instrText>
          </w:r>
          <w:r>
            <w:fldChar w:fldCharType="separate"/>
          </w:r>
          <w:r w:rsidR="00450814">
            <w:t xml:space="preserve">Annex 1 | </w:t>
          </w:r>
          <w:r>
            <w:fldChar w:fldCharType="end"/>
          </w:r>
          <w:r w:rsidR="007F04F5">
            <w:fldChar w:fldCharType="begin"/>
          </w:r>
          <w:r w:rsidR="007F04F5">
            <w:instrText xml:space="preserve"> STYLEREF  HeaderRepeat \* MERGEFORMAT </w:instrText>
          </w:r>
          <w:r w:rsidR="007F04F5">
            <w:fldChar w:fldCharType="separate"/>
          </w:r>
          <w:r w:rsidR="00450814">
            <w:t>References</w:t>
          </w:r>
          <w:r w:rsidR="007F04F5">
            <w:fldChar w:fldCharType="end"/>
          </w:r>
        </w:p>
      </w:tc>
    </w:tr>
  </w:tbl>
  <w:p w14:paraId="7B117B9D" w14:textId="77777777" w:rsidR="00AC51E6" w:rsidRPr="00E52C1B" w:rsidRDefault="00AC51E6" w:rsidP="00EF7CA0">
    <w:pPr>
      <w:pStyle w:val="HeaderEven"/>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3D721E56" w14:textId="77777777" w:rsidTr="00E962F8">
      <w:tc>
        <w:tcPr>
          <w:tcW w:w="0" w:type="auto"/>
        </w:tcPr>
        <w:p w14:paraId="47204E8C" w14:textId="0352B380" w:rsidR="00AC51E6" w:rsidRPr="005020AF" w:rsidRDefault="00AC51E6" w:rsidP="00E962F8">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Annex 1</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Annex 1</w:instrText>
          </w:r>
          <w:r w:rsidR="007F04F5">
            <w:fldChar w:fldCharType="end"/>
          </w:r>
          <w:r w:rsidRPr="005020AF">
            <w:instrText xml:space="preserve"> | " \* MERGEFORMAT </w:instrText>
          </w:r>
          <w:r w:rsidRPr="005020AF">
            <w:fldChar w:fldCharType="separate"/>
          </w:r>
          <w:r w:rsidR="00450814">
            <w:t>Annex 1</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References</w:t>
          </w:r>
          <w:r>
            <w:fldChar w:fldCharType="end"/>
          </w:r>
        </w:p>
      </w:tc>
    </w:tr>
  </w:tbl>
  <w:p w14:paraId="5E029C09" w14:textId="77777777" w:rsidR="00AC51E6" w:rsidRPr="007E7F6B" w:rsidRDefault="00AC51E6" w:rsidP="007E7F6B">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90942" w:rsidRPr="00222E4A" w14:paraId="2EEC5232" w14:textId="77777777" w:rsidTr="00C12C15">
      <w:trPr>
        <w:trHeight w:val="330"/>
      </w:trPr>
      <w:tc>
        <w:tcPr>
          <w:tcW w:w="5000" w:type="pct"/>
        </w:tcPr>
        <w:p w14:paraId="264E8FB8" w14:textId="13476C4A" w:rsidR="00B90942" w:rsidRPr="00222E4A" w:rsidRDefault="00B90942" w:rsidP="00E962F8">
          <w:pPr>
            <w:pStyle w:val="HeaderEven"/>
          </w:pPr>
          <w:r>
            <w:fldChar w:fldCharType="begin"/>
          </w:r>
          <w:r>
            <w:instrText xml:space="preserve"> IF </w:instrText>
          </w:r>
          <w:fldSimple w:instr=" STYLEREF  HeaderRepeat \n  \* MERGEFORMAT ">
            <w:r w:rsidR="00450814">
              <w:instrText>Annex 2</w:instrText>
            </w:r>
          </w:fldSimple>
          <w:r>
            <w:instrText xml:space="preserve"> = "0" "" "</w:instrText>
          </w:r>
          <w:fldSimple w:instr=" STYLEREF  HeaderRepeat \n  \* MERGEFORMAT ">
            <w:r w:rsidR="00450814">
              <w:instrText>Annex 2</w:instrText>
            </w:r>
          </w:fldSimple>
          <w:r>
            <w:instrText xml:space="preserve"> | " \* MERGEFORMAT </w:instrText>
          </w:r>
          <w:r>
            <w:fldChar w:fldCharType="separate"/>
          </w:r>
          <w:r w:rsidR="00450814">
            <w:t xml:space="preserve">Annex 2 | </w:t>
          </w:r>
          <w:r>
            <w:fldChar w:fldCharType="end"/>
          </w:r>
          <w:fldSimple w:instr=" STYLEREF  HeaderRepeat \* MERGEFORMAT ">
            <w:r w:rsidR="00450814">
              <w:t>Technical Annex</w:t>
            </w:r>
          </w:fldSimple>
        </w:p>
      </w:tc>
    </w:tr>
  </w:tbl>
  <w:p w14:paraId="3B1A2586" w14:textId="77777777" w:rsidR="00B90942" w:rsidRPr="00E52C1B" w:rsidRDefault="00B90942" w:rsidP="00EF7CA0">
    <w:pPr>
      <w:pStyle w:val="HeaderEven"/>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90942" w:rsidRPr="005020AF" w14:paraId="70E98C62" w14:textId="77777777" w:rsidTr="00E962F8">
      <w:tc>
        <w:tcPr>
          <w:tcW w:w="0" w:type="auto"/>
        </w:tcPr>
        <w:p w14:paraId="08E9157A" w14:textId="094AF4DB" w:rsidR="00B90942" w:rsidRPr="005020AF" w:rsidRDefault="00B90942" w:rsidP="00E962F8">
          <w:pPr>
            <w:pStyle w:val="Header"/>
          </w:pPr>
          <w:r w:rsidRPr="005020AF">
            <w:fldChar w:fldCharType="begin"/>
          </w:r>
          <w:r w:rsidRPr="005020AF">
            <w:instrText xml:space="preserve"> IF </w:instrText>
          </w:r>
          <w:fldSimple w:instr=" STYLEREF  HeaderRepeat \n  \* MERGEFORMAT ">
            <w:r w:rsidR="00450814">
              <w:instrText>Annex 2</w:instrText>
            </w:r>
          </w:fldSimple>
          <w:r w:rsidRPr="005020AF">
            <w:instrText xml:space="preserve"> = "0" "" "</w:instrText>
          </w:r>
          <w:fldSimple w:instr=" STYLEREF  HeaderRepeat \n  \* MERGEFORMAT ">
            <w:r w:rsidR="00450814">
              <w:instrText>Annex 2</w:instrText>
            </w:r>
          </w:fldSimple>
          <w:r w:rsidRPr="005020AF">
            <w:instrText xml:space="preserve"> | " \* MERGEFORMAT </w:instrText>
          </w:r>
          <w:r w:rsidRPr="005020AF">
            <w:fldChar w:fldCharType="separate"/>
          </w:r>
          <w:r w:rsidR="00450814">
            <w:t>Annex 2</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Technical Annex</w:t>
          </w:r>
          <w:r>
            <w:fldChar w:fldCharType="end"/>
          </w:r>
        </w:p>
      </w:tc>
    </w:tr>
  </w:tbl>
  <w:p w14:paraId="4ABB8C1A" w14:textId="77777777" w:rsidR="00B90942" w:rsidRPr="007E7F6B" w:rsidRDefault="00B90942" w:rsidP="007E7F6B">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222E4A" w14:paraId="2C17AC7B" w14:textId="77777777" w:rsidTr="00541D8C">
      <w:trPr>
        <w:trHeight w:val="330"/>
      </w:trPr>
      <w:tc>
        <w:tcPr>
          <w:tcW w:w="5000" w:type="pct"/>
        </w:tcPr>
        <w:p w14:paraId="0D91C3F8" w14:textId="2F0C747F" w:rsidR="00AC51E6" w:rsidRPr="00222E4A" w:rsidRDefault="00AC51E6" w:rsidP="00E962F8">
          <w:pPr>
            <w:pStyle w:val="HeaderEven"/>
          </w:pPr>
          <w:r>
            <w:fldChar w:fldCharType="begin"/>
          </w:r>
          <w:r>
            <w:instrText xml:space="preserve"> IF </w:instrText>
          </w:r>
          <w:r w:rsidR="007F04F5">
            <w:fldChar w:fldCharType="begin"/>
          </w:r>
          <w:r w:rsidR="007F04F5">
            <w:instrText xml:space="preserve"> STYLEREF  HeaderRepeat \n  \* MERGEFORMAT </w:instrText>
          </w:r>
          <w:r w:rsidR="007F04F5">
            <w:fldChar w:fldCharType="separate"/>
          </w:r>
          <w:r w:rsidR="00450814">
            <w:instrText>Annex 2</w:instrText>
          </w:r>
          <w:r w:rsidR="007F04F5">
            <w:fldChar w:fldCharType="end"/>
          </w:r>
          <w:r>
            <w:instrText xml:space="preserve"> = "0" "" "</w:instrText>
          </w:r>
          <w:r w:rsidR="007F04F5">
            <w:fldChar w:fldCharType="begin"/>
          </w:r>
          <w:r w:rsidR="007F04F5">
            <w:instrText xml:space="preserve"> STYLEREF  HeaderRepeat \n  \* MERGEFORMAT </w:instrText>
          </w:r>
          <w:r w:rsidR="007F04F5">
            <w:fldChar w:fldCharType="separate"/>
          </w:r>
          <w:r w:rsidR="00450814">
            <w:instrText>Annex 2</w:instrText>
          </w:r>
          <w:r w:rsidR="007F04F5">
            <w:fldChar w:fldCharType="end"/>
          </w:r>
          <w:r>
            <w:instrText xml:space="preserve"> | " \* MERGEFORMAT </w:instrText>
          </w:r>
          <w:r>
            <w:fldChar w:fldCharType="separate"/>
          </w:r>
          <w:r w:rsidR="00450814">
            <w:t xml:space="preserve">Annex 2 | </w:t>
          </w:r>
          <w:r>
            <w:fldChar w:fldCharType="end"/>
          </w:r>
          <w:r w:rsidR="007F04F5">
            <w:fldChar w:fldCharType="begin"/>
          </w:r>
          <w:r w:rsidR="007F04F5">
            <w:instrText xml:space="preserve"> STYLEREF  HeaderRepeat \* MERGEFORMAT </w:instrText>
          </w:r>
          <w:r w:rsidR="007F04F5">
            <w:fldChar w:fldCharType="separate"/>
          </w:r>
          <w:r w:rsidR="00450814">
            <w:t>Technical Annex</w:t>
          </w:r>
          <w:r w:rsidR="007F04F5">
            <w:fldChar w:fldCharType="end"/>
          </w:r>
        </w:p>
      </w:tc>
    </w:tr>
  </w:tbl>
  <w:p w14:paraId="2340A4AE" w14:textId="77777777" w:rsidR="00AC51E6" w:rsidRPr="00E52C1B" w:rsidRDefault="00AC51E6" w:rsidP="00EF7CA0">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4244E81C" w14:textId="77777777" w:rsidTr="00E962F8">
      <w:tc>
        <w:tcPr>
          <w:tcW w:w="0" w:type="auto"/>
        </w:tcPr>
        <w:bookmarkStart w:id="24" w:name="bmkMainPart" w:colFirst="0" w:colLast="0"/>
        <w:p w14:paraId="2F03DD13" w14:textId="263E0C01" w:rsidR="00AC51E6" w:rsidRPr="005020AF" w:rsidRDefault="00AC51E6" w:rsidP="00E962F8">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1</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1</w:instrText>
          </w:r>
          <w:r w:rsidR="007F04F5">
            <w:fldChar w:fldCharType="end"/>
          </w:r>
          <w:r w:rsidRPr="005020AF">
            <w:instrText xml:space="preserve"> | " \* MERGEFORMAT </w:instrText>
          </w:r>
          <w:r w:rsidRPr="005020AF">
            <w:fldChar w:fldCharType="separate"/>
          </w:r>
          <w:r w:rsidR="00450814">
            <w:t>1</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Introduction</w:t>
          </w:r>
          <w:r>
            <w:fldChar w:fldCharType="end"/>
          </w:r>
        </w:p>
      </w:tc>
    </w:tr>
    <w:bookmarkEnd w:id="24"/>
  </w:tbl>
  <w:p w14:paraId="68895B94" w14:textId="77777777" w:rsidR="00AC51E6" w:rsidRPr="007E7F6B" w:rsidRDefault="00AC51E6" w:rsidP="007E7F6B">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C51E6" w:rsidRPr="005020AF" w14:paraId="59887533" w14:textId="77777777" w:rsidTr="00541D8C">
      <w:tc>
        <w:tcPr>
          <w:tcW w:w="5000" w:type="pct"/>
        </w:tcPr>
        <w:p w14:paraId="0995F945" w14:textId="49A4239F" w:rsidR="00AC51E6" w:rsidRPr="005020AF" w:rsidRDefault="00AC51E6" w:rsidP="00E962F8">
          <w:pPr>
            <w:pStyle w:val="Header"/>
          </w:pPr>
          <w:r w:rsidRPr="005020AF">
            <w:fldChar w:fldCharType="begin"/>
          </w:r>
          <w:r w:rsidRPr="005020AF">
            <w:instrText xml:space="preserve"> IF </w:instrText>
          </w:r>
          <w:r w:rsidR="007F04F5">
            <w:fldChar w:fldCharType="begin"/>
          </w:r>
          <w:r w:rsidR="007F04F5">
            <w:instrText xml:space="preserve"> STYLEREF  HeaderRepeat \n  \* MERGEFORMAT </w:instrText>
          </w:r>
          <w:r w:rsidR="007F04F5">
            <w:fldChar w:fldCharType="separate"/>
          </w:r>
          <w:r w:rsidR="00450814">
            <w:instrText>Annex 2</w:instrText>
          </w:r>
          <w:r w:rsidR="007F04F5">
            <w:fldChar w:fldCharType="end"/>
          </w:r>
          <w:r w:rsidRPr="005020AF">
            <w:instrText xml:space="preserve"> = "0" "" "</w:instrText>
          </w:r>
          <w:r w:rsidR="007F04F5">
            <w:fldChar w:fldCharType="begin"/>
          </w:r>
          <w:r w:rsidR="007F04F5">
            <w:instrText xml:space="preserve"> STYLEREF  HeaderRepeat \n  \* MERGEFORMAT </w:instrText>
          </w:r>
          <w:r w:rsidR="007F04F5">
            <w:fldChar w:fldCharType="separate"/>
          </w:r>
          <w:r w:rsidR="00450814">
            <w:instrText>Annex 2</w:instrText>
          </w:r>
          <w:r w:rsidR="007F04F5">
            <w:fldChar w:fldCharType="end"/>
          </w:r>
          <w:r w:rsidRPr="005020AF">
            <w:instrText xml:space="preserve"> | " \* MERGEFORMAT </w:instrText>
          </w:r>
          <w:r w:rsidRPr="005020AF">
            <w:fldChar w:fldCharType="separate"/>
          </w:r>
          <w:r w:rsidR="00450814">
            <w:t>Annex 2</w:t>
          </w:r>
          <w:r w:rsidR="0045081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450814">
            <w:rPr>
              <w:lang w:val="en-US"/>
            </w:rPr>
            <w:t>Technical Annex</w:t>
          </w:r>
          <w:r>
            <w:fldChar w:fldCharType="end"/>
          </w:r>
        </w:p>
      </w:tc>
    </w:tr>
  </w:tbl>
  <w:p w14:paraId="63051B03" w14:textId="77777777" w:rsidR="00AC51E6" w:rsidRPr="007E7F6B" w:rsidRDefault="00AC51E6" w:rsidP="007E7F6B">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B3996" w14:textId="77777777" w:rsidR="00AC51E6" w:rsidRDefault="00AC51E6">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B90942" w:rsidRPr="00222E4A" w14:paraId="10A21E08" w14:textId="77777777" w:rsidTr="00541D8C">
      <w:trPr>
        <w:trHeight w:val="330"/>
      </w:trPr>
      <w:tc>
        <w:tcPr>
          <w:tcW w:w="5000" w:type="pct"/>
        </w:tcPr>
        <w:p w14:paraId="11A20B8F" w14:textId="0AFE6299" w:rsidR="00B90942" w:rsidRPr="00222E4A" w:rsidRDefault="00B90942" w:rsidP="00E962F8">
          <w:pPr>
            <w:pStyle w:val="HeaderEven"/>
          </w:pPr>
          <w:r>
            <w:fldChar w:fldCharType="begin"/>
          </w:r>
          <w:r>
            <w:instrText xml:space="preserve"> IF </w:instrText>
          </w:r>
          <w:fldSimple w:instr=" STYLEREF  HeaderRepeat \n  \* MERGEFORMAT ">
            <w:r w:rsidR="00450814">
              <w:instrText>Annex 3</w:instrText>
            </w:r>
          </w:fldSimple>
          <w:r>
            <w:instrText xml:space="preserve"> = "0" "" "</w:instrText>
          </w:r>
          <w:fldSimple w:instr=" STYLEREF  HeaderRepeat \n  \* MERGEFORMAT ">
            <w:r w:rsidR="00450814">
              <w:instrText>Annex 3</w:instrText>
            </w:r>
          </w:fldSimple>
          <w:r>
            <w:instrText xml:space="preserve"> | " \* MERGEFORMAT </w:instrText>
          </w:r>
          <w:r>
            <w:fldChar w:fldCharType="separate"/>
          </w:r>
          <w:r w:rsidR="00450814">
            <w:t xml:space="preserve">Annex 3 | </w:t>
          </w:r>
          <w:r>
            <w:fldChar w:fldCharType="end"/>
          </w:r>
          <w:fldSimple w:instr=" STYLEREF  HeaderRepeat \* MERGEFORMAT ">
            <w:r w:rsidR="00450814">
              <w:t>Total impact by region and sector (where available)</w:t>
            </w:r>
          </w:fldSimple>
        </w:p>
      </w:tc>
    </w:tr>
  </w:tbl>
  <w:p w14:paraId="3666CB69" w14:textId="77777777" w:rsidR="00B90942" w:rsidRPr="00E52C1B" w:rsidRDefault="00B90942" w:rsidP="00EF7CA0">
    <w:pPr>
      <w:pStyle w:val="HeaderEven"/>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DEB9C" w14:textId="77777777" w:rsidR="00AC51E6" w:rsidRPr="00F70938" w:rsidRDefault="00AC51E6" w:rsidP="00F70938">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938E3" w14:textId="77777777" w:rsidR="00AC51E6" w:rsidRPr="00F70938" w:rsidRDefault="00AC51E6" w:rsidP="00F70938">
    <w:pPr>
      <w:pStyle w:val="Header"/>
    </w:pPr>
    <w:bookmarkStart w:id="350" w:name="bmkBackPage"/>
    <w:r>
      <w:t xml:space="preserve">    </w:t>
    </w:r>
    <w:bookmarkEnd w:id="350"/>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D02EE" w14:textId="77777777" w:rsidR="00AC51E6" w:rsidRDefault="00AC51E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704CF" w14:textId="77777777" w:rsidR="00AC51E6" w:rsidRDefault="00AC51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440D36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A9089C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3B2B01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85637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668B41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292FC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D3001F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A42DAF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5BE6E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3A2814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0432A3"/>
    <w:multiLevelType w:val="multilevel"/>
    <w:tmpl w:val="0FFA5A16"/>
    <w:styleLink w:val="ListStyle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3D6012"/>
    <w:multiLevelType w:val="multilevel"/>
    <w:tmpl w:val="549C7C98"/>
    <w:styleLink w:val="NumblistNumb"/>
    <w:lvl w:ilvl="0">
      <w:start w:val="1"/>
      <w:numFmt w:val="decimal"/>
      <w:pStyle w:val="Numblist1"/>
      <w:lvlText w:val="%1)"/>
      <w:lvlJc w:val="left"/>
      <w:pPr>
        <w:tabs>
          <w:tab w:val="num" w:pos="1077"/>
        </w:tabs>
        <w:ind w:left="737" w:hanging="567"/>
      </w:pPr>
      <w:rPr>
        <w:rFonts w:hint="default"/>
      </w:rPr>
    </w:lvl>
    <w:lvl w:ilvl="1">
      <w:start w:val="1"/>
      <w:numFmt w:val="lowerLetter"/>
      <w:pStyle w:val="Numblist2"/>
      <w:lvlText w:val="%2)"/>
      <w:lvlJc w:val="left"/>
      <w:pPr>
        <w:tabs>
          <w:tab w:val="num" w:pos="1134"/>
        </w:tabs>
        <w:ind w:left="1134" w:hanging="283"/>
      </w:pPr>
      <w:rPr>
        <w:rFonts w:hint="default"/>
      </w:rPr>
    </w:lvl>
    <w:lvl w:ilvl="2">
      <w:start w:val="1"/>
      <w:numFmt w:val="lowerRoman"/>
      <w:pStyle w:val="Numblist3"/>
      <w:lvlText w:val="%3)"/>
      <w:lvlJc w:val="left"/>
      <w:pPr>
        <w:tabs>
          <w:tab w:val="num" w:pos="1531"/>
        </w:tabs>
        <w:ind w:left="1531" w:hanging="284"/>
      </w:pPr>
      <w:rPr>
        <w:rFonts w:hint="default"/>
      </w:rPr>
    </w:lvl>
    <w:lvl w:ilvl="3">
      <w:start w:val="1"/>
      <w:numFmt w:val="none"/>
      <w:lvlText w:val=""/>
      <w:lvlJc w:val="left"/>
      <w:pPr>
        <w:tabs>
          <w:tab w:val="num" w:pos="1531"/>
        </w:tabs>
        <w:ind w:left="1531" w:firstLine="0"/>
      </w:pPr>
      <w:rPr>
        <w:rFonts w:hint="default"/>
      </w:rPr>
    </w:lvl>
    <w:lvl w:ilvl="4">
      <w:start w:val="1"/>
      <w:numFmt w:val="none"/>
      <w:lvlText w:val=""/>
      <w:lvlJc w:val="left"/>
      <w:pPr>
        <w:tabs>
          <w:tab w:val="num" w:pos="1531"/>
        </w:tabs>
        <w:ind w:left="1531" w:firstLine="0"/>
      </w:pPr>
      <w:rPr>
        <w:rFonts w:hint="default"/>
      </w:rPr>
    </w:lvl>
    <w:lvl w:ilvl="5">
      <w:start w:val="1"/>
      <w:numFmt w:val="none"/>
      <w:lvlText w:val=""/>
      <w:lvlJc w:val="left"/>
      <w:pPr>
        <w:tabs>
          <w:tab w:val="num" w:pos="1531"/>
        </w:tabs>
        <w:ind w:left="1531" w:firstLine="0"/>
      </w:pPr>
      <w:rPr>
        <w:rFonts w:hint="default"/>
      </w:rPr>
    </w:lvl>
    <w:lvl w:ilvl="6">
      <w:start w:val="1"/>
      <w:numFmt w:val="none"/>
      <w:lvlText w:val=""/>
      <w:lvlJc w:val="left"/>
      <w:pPr>
        <w:tabs>
          <w:tab w:val="num" w:pos="1531"/>
        </w:tabs>
        <w:ind w:left="1531" w:firstLine="0"/>
      </w:pPr>
      <w:rPr>
        <w:rFonts w:hint="default"/>
      </w:rPr>
    </w:lvl>
    <w:lvl w:ilvl="7">
      <w:start w:val="1"/>
      <w:numFmt w:val="none"/>
      <w:lvlText w:val=""/>
      <w:lvlJc w:val="left"/>
      <w:pPr>
        <w:tabs>
          <w:tab w:val="num" w:pos="1531"/>
        </w:tabs>
        <w:ind w:left="1531" w:firstLine="0"/>
      </w:pPr>
      <w:rPr>
        <w:rFonts w:hint="default"/>
      </w:rPr>
    </w:lvl>
    <w:lvl w:ilvl="8">
      <w:start w:val="1"/>
      <w:numFmt w:val="none"/>
      <w:lvlText w:val=""/>
      <w:lvlJc w:val="left"/>
      <w:pPr>
        <w:tabs>
          <w:tab w:val="num" w:pos="1531"/>
        </w:tabs>
        <w:ind w:left="1531" w:firstLine="0"/>
      </w:pPr>
      <w:rPr>
        <w:rFonts w:hint="default"/>
      </w:rPr>
    </w:lvl>
  </w:abstractNum>
  <w:abstractNum w:abstractNumId="12" w15:restartNumberingAfterBreak="0">
    <w:nsid w:val="066B658B"/>
    <w:multiLevelType w:val="multilevel"/>
    <w:tmpl w:val="AB8484A2"/>
    <w:styleLink w:val="Style1Header"/>
    <w:lvl w:ilvl="0">
      <w:start w:val="1"/>
      <w:numFmt w:val="upperLett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7C378BE"/>
    <w:multiLevelType w:val="multilevel"/>
    <w:tmpl w:val="F76480B8"/>
    <w:styleLink w:val="LENumberedList"/>
    <w:lvl w:ilvl="0">
      <w:start w:val="1"/>
      <w:numFmt w:val="decimal"/>
      <w:pStyle w:val="LENumberedListText"/>
      <w:lvlText w:val="%1)"/>
      <w:lvlJc w:val="left"/>
      <w:pPr>
        <w:tabs>
          <w:tab w:val="num" w:pos="794"/>
        </w:tabs>
        <w:ind w:left="794" w:hanging="363"/>
      </w:pPr>
      <w:rPr>
        <w:rFonts w:hint="default"/>
        <w:color w:val="auto"/>
        <w:sz w:val="22"/>
        <w:szCs w:val="22"/>
      </w:rPr>
    </w:lvl>
    <w:lvl w:ilvl="1">
      <w:start w:val="1"/>
      <w:numFmt w:val="lowerLetter"/>
      <w:lvlText w:val="%2)"/>
      <w:lvlJc w:val="left"/>
      <w:pPr>
        <w:ind w:left="1440" w:hanging="360"/>
      </w:pPr>
      <w:rPr>
        <w:rFonts w:hint="default"/>
        <w:color w:val="auto"/>
        <w:sz w:val="22"/>
        <w:szCs w:val="22"/>
      </w:rPr>
    </w:lvl>
    <w:lvl w:ilvl="2">
      <w:start w:val="1"/>
      <w:numFmt w:val="lowerRoman"/>
      <w:lvlText w:val="%3."/>
      <w:lvlJc w:val="right"/>
      <w:pPr>
        <w:ind w:left="2160" w:hanging="360"/>
      </w:pPr>
      <w:rPr>
        <w:rFonts w:hint="default"/>
        <w:color w:val="auto"/>
      </w:rPr>
    </w:lvl>
    <w:lvl w:ilvl="3">
      <w:start w:val="1"/>
      <w:numFmt w:val="none"/>
      <w:lvlText w:val=""/>
      <w:lvlJc w:val="left"/>
      <w:pPr>
        <w:ind w:left="2880" w:hanging="360"/>
      </w:pPr>
      <w:rPr>
        <w:rFonts w:hint="default"/>
      </w:rPr>
    </w:lvl>
    <w:lvl w:ilvl="4">
      <w:start w:val="1"/>
      <w:numFmt w:val="none"/>
      <w:lvlText w:val=""/>
      <w:lvlJc w:val="left"/>
      <w:pPr>
        <w:ind w:left="3600" w:hanging="360"/>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14" w15:restartNumberingAfterBreak="0">
    <w:nsid w:val="08BB1C28"/>
    <w:multiLevelType w:val="multilevel"/>
    <w:tmpl w:val="0CC66390"/>
    <w:styleLink w:val="NumbListHeadings"/>
    <w:lvl w:ilvl="0">
      <w:start w:val="1"/>
      <w:numFmt w:val="decimal"/>
      <w:pStyle w:val="Heading1"/>
      <w:lvlText w:val="%1"/>
      <w:lvlJc w:val="left"/>
      <w:pPr>
        <w:tabs>
          <w:tab w:val="num" w:pos="1077"/>
        </w:tabs>
        <w:ind w:left="1077" w:hanging="1077"/>
      </w:pPr>
      <w:rPr>
        <w:rFonts w:hint="default"/>
      </w:rPr>
    </w:lvl>
    <w:lvl w:ilvl="1">
      <w:start w:val="1"/>
      <w:numFmt w:val="decimal"/>
      <w:pStyle w:val="Heading2"/>
      <w:lvlText w:val="%1.%2"/>
      <w:lvlJc w:val="left"/>
      <w:pPr>
        <w:tabs>
          <w:tab w:val="num" w:pos="1077"/>
        </w:tabs>
        <w:ind w:left="1077" w:hanging="1077"/>
      </w:pPr>
      <w:rPr>
        <w:rFonts w:hint="default"/>
      </w:rPr>
    </w:lvl>
    <w:lvl w:ilvl="2">
      <w:start w:val="1"/>
      <w:numFmt w:val="decimal"/>
      <w:pStyle w:val="Heading3"/>
      <w:lvlText w:val="%1.%2.%3"/>
      <w:lvlJc w:val="left"/>
      <w:pPr>
        <w:tabs>
          <w:tab w:val="num" w:pos="1077"/>
        </w:tabs>
        <w:ind w:left="1077" w:hanging="107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11C86B1E"/>
    <w:multiLevelType w:val="multilevel"/>
    <w:tmpl w:val="F5B24310"/>
    <w:styleLink w:val="NumbListAnnex"/>
    <w:lvl w:ilvl="0">
      <w:start w:val="1"/>
      <w:numFmt w:val="decimal"/>
      <w:pStyle w:val="AnnexHeading1"/>
      <w:lvlText w:val="Annex %1"/>
      <w:lvlJc w:val="left"/>
      <w:pPr>
        <w:tabs>
          <w:tab w:val="num" w:pos="1077"/>
        </w:tabs>
        <w:ind w:left="1077" w:hanging="1077"/>
      </w:pPr>
      <w:rPr>
        <w:rFonts w:hint="default"/>
      </w:rPr>
    </w:lvl>
    <w:lvl w:ilvl="1">
      <w:start w:val="1"/>
      <w:numFmt w:val="decimal"/>
      <w:pStyle w:val="AnnexHeading2"/>
      <w:lvlText w:val="A%1.%2"/>
      <w:lvlJc w:val="left"/>
      <w:pPr>
        <w:tabs>
          <w:tab w:val="num" w:pos="1077"/>
        </w:tabs>
        <w:ind w:left="1077" w:hanging="1077"/>
      </w:pPr>
      <w:rPr>
        <w:rFonts w:hint="default"/>
      </w:rPr>
    </w:lvl>
    <w:lvl w:ilvl="2">
      <w:start w:val="1"/>
      <w:numFmt w:val="decimal"/>
      <w:pStyle w:val="AnnexHeading3"/>
      <w:lvlText w:val="A%1.%2.%3"/>
      <w:lvlJc w:val="left"/>
      <w:pPr>
        <w:tabs>
          <w:tab w:val="num" w:pos="1077"/>
        </w:tabs>
        <w:ind w:left="1077" w:hanging="1077"/>
      </w:pPr>
      <w:rPr>
        <w:rFonts w:hint="default"/>
      </w:rPr>
    </w:lvl>
    <w:lvl w:ilvl="3">
      <w:start w:val="1"/>
      <w:numFmt w:val="none"/>
      <w:lvlText w:val=""/>
      <w:lvlJc w:val="left"/>
      <w:pPr>
        <w:tabs>
          <w:tab w:val="num" w:pos="1077"/>
        </w:tabs>
        <w:ind w:left="1077" w:hanging="1077"/>
      </w:pPr>
      <w:rPr>
        <w:rFonts w:hint="default"/>
      </w:rPr>
    </w:lvl>
    <w:lvl w:ilvl="4">
      <w:start w:val="1"/>
      <w:numFmt w:val="none"/>
      <w:lvlText w:val=""/>
      <w:lvlJc w:val="left"/>
      <w:pPr>
        <w:tabs>
          <w:tab w:val="num" w:pos="1077"/>
        </w:tabs>
        <w:ind w:left="1077" w:hanging="1077"/>
      </w:pPr>
      <w:rPr>
        <w:rFonts w:hint="default"/>
      </w:rPr>
    </w:lvl>
    <w:lvl w:ilvl="5">
      <w:start w:val="1"/>
      <w:numFmt w:val="none"/>
      <w:lvlText w:val=""/>
      <w:lvlJc w:val="left"/>
      <w:pPr>
        <w:tabs>
          <w:tab w:val="num" w:pos="1077"/>
        </w:tabs>
        <w:ind w:left="1077" w:hanging="1077"/>
      </w:pPr>
      <w:rPr>
        <w:rFonts w:hint="default"/>
      </w:rPr>
    </w:lvl>
    <w:lvl w:ilvl="6">
      <w:start w:val="1"/>
      <w:numFmt w:val="none"/>
      <w:lvlText w:val=""/>
      <w:lvlJc w:val="left"/>
      <w:pPr>
        <w:tabs>
          <w:tab w:val="num" w:pos="1077"/>
        </w:tabs>
        <w:ind w:left="1077" w:hanging="1077"/>
      </w:pPr>
      <w:rPr>
        <w:rFonts w:hint="default"/>
      </w:rPr>
    </w:lvl>
    <w:lvl w:ilvl="7">
      <w:start w:val="1"/>
      <w:numFmt w:val="none"/>
      <w:lvlText w:val=""/>
      <w:lvlJc w:val="left"/>
      <w:pPr>
        <w:tabs>
          <w:tab w:val="num" w:pos="1077"/>
        </w:tabs>
        <w:ind w:left="1077" w:hanging="1077"/>
      </w:pPr>
      <w:rPr>
        <w:rFonts w:hint="default"/>
      </w:rPr>
    </w:lvl>
    <w:lvl w:ilvl="8">
      <w:start w:val="1"/>
      <w:numFmt w:val="none"/>
      <w:lvlText w:val=""/>
      <w:lvlJc w:val="left"/>
      <w:pPr>
        <w:tabs>
          <w:tab w:val="num" w:pos="1077"/>
        </w:tabs>
        <w:ind w:left="1077" w:hanging="1077"/>
      </w:pPr>
      <w:rPr>
        <w:rFonts w:hint="default"/>
      </w:rPr>
    </w:lvl>
  </w:abstractNum>
  <w:abstractNum w:abstractNumId="16" w15:restartNumberingAfterBreak="0">
    <w:nsid w:val="138A5090"/>
    <w:multiLevelType w:val="multilevel"/>
    <w:tmpl w:val="82B4C514"/>
    <w:numStyleLink w:val="NumbListBullets"/>
  </w:abstractNum>
  <w:abstractNum w:abstractNumId="17" w15:restartNumberingAfterBreak="0">
    <w:nsid w:val="169A48C8"/>
    <w:multiLevelType w:val="singleLevel"/>
    <w:tmpl w:val="988A4D36"/>
    <w:lvl w:ilvl="0">
      <w:start w:val="1"/>
      <w:numFmt w:val="bullet"/>
      <w:pStyle w:val="LEMinorBulletText"/>
      <w:lvlText w:val=""/>
      <w:lvlJc w:val="left"/>
      <w:pPr>
        <w:tabs>
          <w:tab w:val="num" w:pos="794"/>
        </w:tabs>
        <w:ind w:left="794" w:hanging="363"/>
      </w:pPr>
      <w:rPr>
        <w:rFonts w:ascii="Symbol" w:hAnsi="Symbol" w:hint="default"/>
        <w:color w:val="244890"/>
        <w:sz w:val="24"/>
      </w:rPr>
    </w:lvl>
  </w:abstractNum>
  <w:abstractNum w:abstractNumId="18" w15:restartNumberingAfterBreak="0">
    <w:nsid w:val="1B135574"/>
    <w:multiLevelType w:val="multilevel"/>
    <w:tmpl w:val="C83A13BA"/>
    <w:numStyleLink w:val="NumbListMinorBullet"/>
  </w:abstractNum>
  <w:abstractNum w:abstractNumId="19" w15:restartNumberingAfterBreak="0">
    <w:nsid w:val="215F78CA"/>
    <w:multiLevelType w:val="hybridMultilevel"/>
    <w:tmpl w:val="469422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873F5A"/>
    <w:multiLevelType w:val="multilevel"/>
    <w:tmpl w:val="C83A13BA"/>
    <w:lvl w:ilvl="0">
      <w:start w:val="1"/>
      <w:numFmt w:val="bullet"/>
      <w:lvlText w:val=""/>
      <w:lvlJc w:val="left"/>
      <w:pPr>
        <w:tabs>
          <w:tab w:val="num" w:pos="794"/>
        </w:tabs>
        <w:ind w:left="794" w:hanging="363"/>
      </w:pPr>
      <w:rPr>
        <w:rFonts w:ascii="Wingdings 2" w:hAnsi="Wingdings 2" w:hint="default"/>
        <w:color w:val="06357A"/>
        <w:sz w:val="12"/>
      </w:rPr>
    </w:lvl>
    <w:lvl w:ilvl="1">
      <w:start w:val="1"/>
      <w:numFmt w:val="bullet"/>
      <w:lvlText w:val=""/>
      <w:lvlJc w:val="left"/>
      <w:pPr>
        <w:tabs>
          <w:tab w:val="num" w:pos="1157"/>
        </w:tabs>
        <w:ind w:left="1157" w:hanging="363"/>
      </w:pPr>
      <w:rPr>
        <w:rFonts w:ascii="Wingdings 2" w:hAnsi="Wingdings 2" w:hint="default"/>
        <w:color w:val="06357A"/>
        <w:sz w:val="12"/>
      </w:rPr>
    </w:lvl>
    <w:lvl w:ilvl="2">
      <w:start w:val="1"/>
      <w:numFmt w:val="bullet"/>
      <w:lvlText w:val="̶"/>
      <w:lvlJc w:val="left"/>
      <w:pPr>
        <w:tabs>
          <w:tab w:val="num" w:pos="1520"/>
        </w:tabs>
        <w:ind w:left="1520" w:hanging="363"/>
      </w:pPr>
      <w:rPr>
        <w:rFonts w:ascii="Calibri" w:hAnsi="Calibri" w:hint="default"/>
        <w:color w:val="06357A"/>
        <w:sz w:val="12"/>
      </w:rPr>
    </w:lvl>
    <w:lvl w:ilvl="3">
      <w:start w:val="1"/>
      <w:numFmt w:val="none"/>
      <w:lvlText w:val=""/>
      <w:lvlJc w:val="left"/>
      <w:pPr>
        <w:tabs>
          <w:tab w:val="num" w:pos="1520"/>
        </w:tabs>
        <w:ind w:left="1520"/>
      </w:pPr>
      <w:rPr>
        <w:rFonts w:cs="Times New Roman" w:hint="default"/>
      </w:rPr>
    </w:lvl>
    <w:lvl w:ilvl="4">
      <w:start w:val="1"/>
      <w:numFmt w:val="none"/>
      <w:lvlText w:val=""/>
      <w:lvlJc w:val="left"/>
      <w:pPr>
        <w:tabs>
          <w:tab w:val="num" w:pos="1520"/>
        </w:tabs>
        <w:ind w:left="1520"/>
      </w:pPr>
      <w:rPr>
        <w:rFonts w:cs="Times New Roman" w:hint="default"/>
      </w:rPr>
    </w:lvl>
    <w:lvl w:ilvl="5">
      <w:start w:val="1"/>
      <w:numFmt w:val="none"/>
      <w:lvlText w:val=""/>
      <w:lvlJc w:val="left"/>
      <w:pPr>
        <w:tabs>
          <w:tab w:val="num" w:pos="1520"/>
        </w:tabs>
        <w:ind w:left="1520"/>
      </w:pPr>
      <w:rPr>
        <w:rFonts w:cs="Times New Roman" w:hint="default"/>
      </w:rPr>
    </w:lvl>
    <w:lvl w:ilvl="6">
      <w:start w:val="1"/>
      <w:numFmt w:val="none"/>
      <w:lvlText w:val=""/>
      <w:lvlJc w:val="left"/>
      <w:pPr>
        <w:tabs>
          <w:tab w:val="num" w:pos="1520"/>
        </w:tabs>
        <w:ind w:left="1520"/>
      </w:pPr>
      <w:rPr>
        <w:rFonts w:cs="Times New Roman" w:hint="default"/>
      </w:rPr>
    </w:lvl>
    <w:lvl w:ilvl="7">
      <w:start w:val="1"/>
      <w:numFmt w:val="none"/>
      <w:lvlText w:val=""/>
      <w:lvlJc w:val="left"/>
      <w:pPr>
        <w:tabs>
          <w:tab w:val="num" w:pos="1520"/>
        </w:tabs>
        <w:ind w:left="1520"/>
      </w:pPr>
      <w:rPr>
        <w:rFonts w:cs="Times New Roman" w:hint="default"/>
      </w:rPr>
    </w:lvl>
    <w:lvl w:ilvl="8">
      <w:start w:val="1"/>
      <w:numFmt w:val="none"/>
      <w:lvlText w:val=""/>
      <w:lvlJc w:val="left"/>
      <w:pPr>
        <w:tabs>
          <w:tab w:val="num" w:pos="1520"/>
        </w:tabs>
        <w:ind w:left="1520"/>
      </w:pPr>
      <w:rPr>
        <w:rFonts w:cs="Times New Roman" w:hint="default"/>
      </w:rPr>
    </w:lvl>
  </w:abstractNum>
  <w:abstractNum w:abstractNumId="21" w15:restartNumberingAfterBreak="0">
    <w:nsid w:val="261A751F"/>
    <w:multiLevelType w:val="multilevel"/>
    <w:tmpl w:val="F3DE5430"/>
    <w:numStyleLink w:val="NumblistFigures"/>
  </w:abstractNum>
  <w:abstractNum w:abstractNumId="22" w15:restartNumberingAfterBreak="0">
    <w:nsid w:val="2C9B6975"/>
    <w:multiLevelType w:val="multilevel"/>
    <w:tmpl w:val="549C7C98"/>
    <w:numStyleLink w:val="NumblistNumb"/>
  </w:abstractNum>
  <w:abstractNum w:abstractNumId="23" w15:restartNumberingAfterBreak="0">
    <w:nsid w:val="2D554392"/>
    <w:multiLevelType w:val="hybridMultilevel"/>
    <w:tmpl w:val="FC8E8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861FA3"/>
    <w:multiLevelType w:val="multilevel"/>
    <w:tmpl w:val="F3DE5430"/>
    <w:styleLink w:val="NumblistFigures"/>
    <w:lvl w:ilvl="0">
      <w:start w:val="1"/>
      <w:numFmt w:val="decimal"/>
      <w:pStyle w:val="FigureTitle"/>
      <w:lvlText w:val="Figure %1"/>
      <w:lvlJc w:val="left"/>
      <w:pPr>
        <w:tabs>
          <w:tab w:val="num" w:pos="1134"/>
        </w:tabs>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36965F05"/>
    <w:multiLevelType w:val="multilevel"/>
    <w:tmpl w:val="3C90E856"/>
    <w:styleLink w:val="NumblistBox"/>
    <w:lvl w:ilvl="0">
      <w:start w:val="1"/>
      <w:numFmt w:val="decimal"/>
      <w:pStyle w:val="BoxTitle"/>
      <w:lvlText w:val="Box %1"/>
      <w:lvlJc w:val="left"/>
      <w:pPr>
        <w:tabs>
          <w:tab w:val="num" w:pos="1134"/>
        </w:tabs>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3EF85EE0"/>
    <w:multiLevelType w:val="hybridMultilevel"/>
    <w:tmpl w:val="39F62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4F26C3"/>
    <w:multiLevelType w:val="multilevel"/>
    <w:tmpl w:val="F76480B8"/>
    <w:numStyleLink w:val="LENumberedList"/>
  </w:abstractNum>
  <w:abstractNum w:abstractNumId="28" w15:restartNumberingAfterBreak="0">
    <w:nsid w:val="5C2E0D71"/>
    <w:multiLevelType w:val="hybridMultilevel"/>
    <w:tmpl w:val="CBB0A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056133D"/>
    <w:multiLevelType w:val="multilevel"/>
    <w:tmpl w:val="C83A13BA"/>
    <w:styleLink w:val="NumbListMinorBullet"/>
    <w:lvl w:ilvl="0">
      <w:start w:val="1"/>
      <w:numFmt w:val="bullet"/>
      <w:pStyle w:val="MinorBullet1"/>
      <w:lvlText w:val=""/>
      <w:lvlJc w:val="left"/>
      <w:pPr>
        <w:tabs>
          <w:tab w:val="num" w:pos="794"/>
        </w:tabs>
        <w:ind w:left="794" w:hanging="363"/>
      </w:pPr>
      <w:rPr>
        <w:rFonts w:ascii="Wingdings 2" w:hAnsi="Wingdings 2" w:hint="default"/>
        <w:color w:val="06357A"/>
        <w:sz w:val="12"/>
      </w:rPr>
    </w:lvl>
    <w:lvl w:ilvl="1">
      <w:start w:val="1"/>
      <w:numFmt w:val="bullet"/>
      <w:pStyle w:val="MinorBullet2"/>
      <w:lvlText w:val=""/>
      <w:lvlJc w:val="left"/>
      <w:pPr>
        <w:tabs>
          <w:tab w:val="num" w:pos="1157"/>
        </w:tabs>
        <w:ind w:left="1157" w:hanging="363"/>
      </w:pPr>
      <w:rPr>
        <w:rFonts w:ascii="Wingdings 2" w:hAnsi="Wingdings 2" w:hint="default"/>
        <w:color w:val="06357A"/>
        <w:sz w:val="12"/>
      </w:rPr>
    </w:lvl>
    <w:lvl w:ilvl="2">
      <w:start w:val="1"/>
      <w:numFmt w:val="bullet"/>
      <w:pStyle w:val="MinorBullet3"/>
      <w:lvlText w:val="̶"/>
      <w:lvlJc w:val="left"/>
      <w:pPr>
        <w:tabs>
          <w:tab w:val="num" w:pos="1520"/>
        </w:tabs>
        <w:ind w:left="1520" w:hanging="363"/>
      </w:pPr>
      <w:rPr>
        <w:rFonts w:ascii="Calibri" w:hAnsi="Calibri" w:hint="default"/>
        <w:color w:val="06357A"/>
        <w:sz w:val="12"/>
      </w:rPr>
    </w:lvl>
    <w:lvl w:ilvl="3">
      <w:start w:val="1"/>
      <w:numFmt w:val="none"/>
      <w:lvlText w:val=""/>
      <w:lvlJc w:val="left"/>
      <w:pPr>
        <w:tabs>
          <w:tab w:val="num" w:pos="1520"/>
        </w:tabs>
        <w:ind w:left="1520" w:firstLine="0"/>
      </w:pPr>
      <w:rPr>
        <w:rFonts w:hint="default"/>
      </w:rPr>
    </w:lvl>
    <w:lvl w:ilvl="4">
      <w:start w:val="1"/>
      <w:numFmt w:val="none"/>
      <w:lvlText w:val=""/>
      <w:lvlJc w:val="left"/>
      <w:pPr>
        <w:tabs>
          <w:tab w:val="num" w:pos="1520"/>
        </w:tabs>
        <w:ind w:left="1520" w:firstLine="0"/>
      </w:pPr>
      <w:rPr>
        <w:rFonts w:hint="default"/>
      </w:rPr>
    </w:lvl>
    <w:lvl w:ilvl="5">
      <w:start w:val="1"/>
      <w:numFmt w:val="none"/>
      <w:lvlText w:val=""/>
      <w:lvlJc w:val="left"/>
      <w:pPr>
        <w:tabs>
          <w:tab w:val="num" w:pos="1520"/>
        </w:tabs>
        <w:ind w:left="1520" w:firstLine="0"/>
      </w:pPr>
      <w:rPr>
        <w:rFonts w:hint="default"/>
      </w:rPr>
    </w:lvl>
    <w:lvl w:ilvl="6">
      <w:start w:val="1"/>
      <w:numFmt w:val="none"/>
      <w:lvlText w:val=""/>
      <w:lvlJc w:val="left"/>
      <w:pPr>
        <w:tabs>
          <w:tab w:val="num" w:pos="1520"/>
        </w:tabs>
        <w:ind w:left="1520" w:firstLine="0"/>
      </w:pPr>
      <w:rPr>
        <w:rFonts w:hint="default"/>
      </w:rPr>
    </w:lvl>
    <w:lvl w:ilvl="7">
      <w:start w:val="1"/>
      <w:numFmt w:val="none"/>
      <w:lvlText w:val=""/>
      <w:lvlJc w:val="left"/>
      <w:pPr>
        <w:tabs>
          <w:tab w:val="num" w:pos="1520"/>
        </w:tabs>
        <w:ind w:left="1520" w:firstLine="0"/>
      </w:pPr>
      <w:rPr>
        <w:rFonts w:hint="default"/>
      </w:rPr>
    </w:lvl>
    <w:lvl w:ilvl="8">
      <w:start w:val="1"/>
      <w:numFmt w:val="none"/>
      <w:lvlText w:val=""/>
      <w:lvlJc w:val="left"/>
      <w:pPr>
        <w:tabs>
          <w:tab w:val="num" w:pos="1520"/>
        </w:tabs>
        <w:ind w:left="1520" w:firstLine="0"/>
      </w:pPr>
      <w:rPr>
        <w:rFonts w:hint="default"/>
      </w:rPr>
    </w:lvl>
  </w:abstractNum>
  <w:abstractNum w:abstractNumId="30" w15:restartNumberingAfterBreak="0">
    <w:nsid w:val="61D334F2"/>
    <w:multiLevelType w:val="multilevel"/>
    <w:tmpl w:val="82B4C514"/>
    <w:styleLink w:val="NumbListBullets"/>
    <w:lvl w:ilvl="0">
      <w:start w:val="1"/>
      <w:numFmt w:val="bullet"/>
      <w:pStyle w:val="MajorBullet1"/>
      <w:lvlText w:val=""/>
      <w:lvlJc w:val="left"/>
      <w:pPr>
        <w:tabs>
          <w:tab w:val="num" w:pos="851"/>
        </w:tabs>
        <w:ind w:left="851" w:hanging="681"/>
      </w:pPr>
      <w:rPr>
        <w:rFonts w:ascii="Wingdings 2" w:hAnsi="Wingdings 2" w:hint="default"/>
        <w:color w:val="06357A"/>
        <w:sz w:val="16"/>
      </w:rPr>
    </w:lvl>
    <w:lvl w:ilvl="1">
      <w:start w:val="1"/>
      <w:numFmt w:val="bullet"/>
      <w:pStyle w:val="MajorBullet2"/>
      <w:lvlText w:val=""/>
      <w:lvlJc w:val="left"/>
      <w:pPr>
        <w:tabs>
          <w:tab w:val="num" w:pos="1134"/>
        </w:tabs>
        <w:ind w:left="1134" w:hanging="283"/>
      </w:pPr>
      <w:rPr>
        <w:rFonts w:ascii="Wingdings 2" w:hAnsi="Wingdings 2" w:hint="default"/>
        <w:color w:val="06357A"/>
        <w:sz w:val="16"/>
      </w:rPr>
    </w:lvl>
    <w:lvl w:ilvl="2">
      <w:start w:val="1"/>
      <w:numFmt w:val="bullet"/>
      <w:pStyle w:val="MajorBullet3"/>
      <w:lvlText w:val="̶"/>
      <w:lvlJc w:val="left"/>
      <w:pPr>
        <w:tabs>
          <w:tab w:val="num" w:pos="1531"/>
        </w:tabs>
        <w:ind w:left="1531" w:hanging="284"/>
      </w:pPr>
      <w:rPr>
        <w:rFonts w:ascii="Calibri" w:hAnsi="Calibri" w:hint="default"/>
        <w:color w:val="06357A"/>
        <w:u w:color="244890"/>
      </w:rPr>
    </w:lvl>
    <w:lvl w:ilvl="3">
      <w:start w:val="1"/>
      <w:numFmt w:val="none"/>
      <w:lvlText w:val=""/>
      <w:lvlJc w:val="left"/>
      <w:pPr>
        <w:tabs>
          <w:tab w:val="num" w:pos="1531"/>
        </w:tabs>
        <w:ind w:left="1531" w:firstLine="0"/>
      </w:pPr>
      <w:rPr>
        <w:rFonts w:hint="default"/>
      </w:rPr>
    </w:lvl>
    <w:lvl w:ilvl="4">
      <w:start w:val="1"/>
      <w:numFmt w:val="none"/>
      <w:lvlText w:val=""/>
      <w:lvlJc w:val="left"/>
      <w:pPr>
        <w:tabs>
          <w:tab w:val="num" w:pos="1531"/>
        </w:tabs>
        <w:ind w:left="1531" w:firstLine="0"/>
      </w:pPr>
      <w:rPr>
        <w:rFonts w:hint="default"/>
      </w:rPr>
    </w:lvl>
    <w:lvl w:ilvl="5">
      <w:start w:val="1"/>
      <w:numFmt w:val="none"/>
      <w:lvlText w:val=""/>
      <w:lvlJc w:val="left"/>
      <w:pPr>
        <w:tabs>
          <w:tab w:val="num" w:pos="1531"/>
        </w:tabs>
        <w:ind w:left="1531" w:firstLine="0"/>
      </w:pPr>
      <w:rPr>
        <w:rFonts w:hint="default"/>
      </w:rPr>
    </w:lvl>
    <w:lvl w:ilvl="6">
      <w:start w:val="1"/>
      <w:numFmt w:val="none"/>
      <w:lvlText w:val=""/>
      <w:lvlJc w:val="left"/>
      <w:pPr>
        <w:tabs>
          <w:tab w:val="num" w:pos="1531"/>
        </w:tabs>
        <w:ind w:left="1531" w:firstLine="0"/>
      </w:pPr>
      <w:rPr>
        <w:rFonts w:hint="default"/>
      </w:rPr>
    </w:lvl>
    <w:lvl w:ilvl="7">
      <w:start w:val="1"/>
      <w:numFmt w:val="none"/>
      <w:lvlText w:val=""/>
      <w:lvlJc w:val="left"/>
      <w:pPr>
        <w:tabs>
          <w:tab w:val="num" w:pos="1531"/>
        </w:tabs>
        <w:ind w:left="1531" w:firstLine="0"/>
      </w:pPr>
      <w:rPr>
        <w:rFonts w:hint="default"/>
      </w:rPr>
    </w:lvl>
    <w:lvl w:ilvl="8">
      <w:start w:val="1"/>
      <w:numFmt w:val="none"/>
      <w:lvlText w:val=""/>
      <w:lvlJc w:val="left"/>
      <w:pPr>
        <w:tabs>
          <w:tab w:val="num" w:pos="1531"/>
        </w:tabs>
        <w:ind w:left="1531" w:firstLine="0"/>
      </w:pPr>
      <w:rPr>
        <w:rFonts w:hint="default"/>
      </w:rPr>
    </w:lvl>
  </w:abstractNum>
  <w:abstractNum w:abstractNumId="31" w15:restartNumberingAfterBreak="0">
    <w:nsid w:val="64031FBA"/>
    <w:multiLevelType w:val="multilevel"/>
    <w:tmpl w:val="E668A414"/>
    <w:lvl w:ilvl="0">
      <w:start w:val="1"/>
      <w:numFmt w:val="decimal"/>
      <w:pStyle w:val="TableTitle"/>
      <w:lvlText w:val="Table %1"/>
      <w:lvlJc w:val="left"/>
      <w:pPr>
        <w:tabs>
          <w:tab w:val="num" w:pos="1843"/>
        </w:tabs>
        <w:ind w:left="709" w:firstLine="0"/>
      </w:pPr>
      <w:rPr>
        <w:rFonts w:hint="default"/>
      </w:rPr>
    </w:lvl>
    <w:lvl w:ilvl="1">
      <w:start w:val="1"/>
      <w:numFmt w:val="none"/>
      <w:lvlRestart w:val="0"/>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73A67E4A"/>
    <w:multiLevelType w:val="multilevel"/>
    <w:tmpl w:val="3C90E856"/>
    <w:numStyleLink w:val="NumblistBox"/>
  </w:abstractNum>
  <w:abstractNum w:abstractNumId="33" w15:restartNumberingAfterBreak="0">
    <w:nsid w:val="74885590"/>
    <w:multiLevelType w:val="multilevel"/>
    <w:tmpl w:val="1004E9AA"/>
    <w:styleLink w:val="NumbListTable"/>
    <w:lvl w:ilvl="0">
      <w:start w:val="1"/>
      <w:numFmt w:val="decimal"/>
      <w:lvlText w:val="Table %1"/>
      <w:lvlJc w:val="left"/>
      <w:pPr>
        <w:tabs>
          <w:tab w:val="num" w:pos="1134"/>
        </w:tabs>
        <w:ind w:left="0" w:firstLine="0"/>
      </w:pPr>
      <w:rPr>
        <w:rFonts w:hint="default"/>
      </w:rPr>
    </w:lvl>
    <w:lvl w:ilvl="1">
      <w:start w:val="1"/>
      <w:numFmt w:val="none"/>
      <w:lvlRestart w:val="0"/>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7C564BBC"/>
    <w:multiLevelType w:val="hybridMultilevel"/>
    <w:tmpl w:val="1DDC0AFE"/>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2"/>
  </w:num>
  <w:num w:numId="2">
    <w:abstractNumId w:val="10"/>
  </w:num>
  <w:num w:numId="3">
    <w:abstractNumId w:val="14"/>
  </w:num>
  <w:num w:numId="4">
    <w:abstractNumId w:val="30"/>
  </w:num>
  <w:num w:numId="5">
    <w:abstractNumId w:val="11"/>
  </w:num>
  <w:num w:numId="6">
    <w:abstractNumId w:val="15"/>
  </w:num>
  <w:num w:numId="7">
    <w:abstractNumId w:val="14"/>
  </w:num>
  <w:num w:numId="8">
    <w:abstractNumId w:val="15"/>
  </w:num>
  <w:num w:numId="9">
    <w:abstractNumId w:val="33"/>
  </w:num>
  <w:num w:numId="10">
    <w:abstractNumId w:val="14"/>
  </w:num>
  <w:num w:numId="11">
    <w:abstractNumId w:val="24"/>
  </w:num>
  <w:num w:numId="12">
    <w:abstractNumId w:val="25"/>
  </w:num>
  <w:num w:numId="13">
    <w:abstractNumId w:val="22"/>
  </w:num>
  <w:num w:numId="14">
    <w:abstractNumId w:val="29"/>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6"/>
  </w:num>
  <w:num w:numId="26">
    <w:abstractNumId w:val="18"/>
  </w:num>
  <w:num w:numId="27">
    <w:abstractNumId w:val="31"/>
  </w:num>
  <w:num w:numId="28">
    <w:abstractNumId w:val="32"/>
  </w:num>
  <w:num w:numId="29">
    <w:abstractNumId w:val="21"/>
  </w:num>
  <w:num w:numId="30">
    <w:abstractNumId w:val="17"/>
  </w:num>
  <w:num w:numId="31">
    <w:abstractNumId w:val="20"/>
  </w:num>
  <w:num w:numId="32">
    <w:abstractNumId w:val="18"/>
    <w:lvlOverride w:ilvl="0">
      <w:lvl w:ilvl="0">
        <w:start w:val="1"/>
        <w:numFmt w:val="bullet"/>
        <w:pStyle w:val="MinorBullet1"/>
        <w:lvlText w:val=""/>
        <w:lvlJc w:val="left"/>
        <w:pPr>
          <w:tabs>
            <w:tab w:val="num" w:pos="794"/>
          </w:tabs>
          <w:ind w:left="794" w:hanging="363"/>
        </w:pPr>
        <w:rPr>
          <w:rFonts w:ascii="Wingdings 2" w:hAnsi="Wingdings 2" w:hint="default"/>
          <w:color w:val="06357A"/>
          <w:sz w:val="12"/>
        </w:rPr>
      </w:lvl>
    </w:lvlOverride>
  </w:num>
  <w:num w:numId="33">
    <w:abstractNumId w:val="21"/>
    <w:lvlOverride w:ilvl="0">
      <w:lvl w:ilvl="0">
        <w:start w:val="1"/>
        <w:numFmt w:val="decimal"/>
        <w:pStyle w:val="FigureTitle"/>
        <w:lvlText w:val="Figure %1"/>
        <w:lvlJc w:val="left"/>
        <w:pPr>
          <w:tabs>
            <w:tab w:val="num" w:pos="1134"/>
          </w:tabs>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4">
    <w:abstractNumId w:val="34"/>
  </w:num>
  <w:num w:numId="35">
    <w:abstractNumId w:val="13"/>
  </w:num>
  <w:num w:numId="36">
    <w:abstractNumId w:val="27"/>
  </w:num>
  <w:num w:numId="37">
    <w:abstractNumId w:val="21"/>
    <w:lvlOverride w:ilvl="0">
      <w:lvl w:ilvl="0">
        <w:start w:val="1"/>
        <w:numFmt w:val="decimal"/>
        <w:pStyle w:val="FigureTitle"/>
        <w:lvlText w:val="Figure %1"/>
        <w:lvlJc w:val="left"/>
        <w:pPr>
          <w:tabs>
            <w:tab w:val="num" w:pos="1134"/>
          </w:tabs>
          <w:ind w:left="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8">
    <w:abstractNumId w:val="26"/>
  </w:num>
  <w:num w:numId="39">
    <w:abstractNumId w:val="23"/>
  </w:num>
  <w:num w:numId="40">
    <w:abstractNumId w:val="28"/>
  </w:num>
  <w:num w:numId="41">
    <w:abstractNumId w:val="1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7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enforcement="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anch" w:val="London"/>
    <w:docVar w:name="ContentsPageTOCType" w:val="2"/>
    <w:docVar w:name="CurrentTemplateName" w:val="LE Report.dotm"/>
    <w:docVar w:name="CurrentTemplateVersion" w:val="2.01"/>
    <w:docVar w:name="DocTemplateName" w:val="LE Report.dotm"/>
    <w:docVar w:name="FooterBrand" w:val="London Economics"/>
    <w:docVar w:name="FooterDocNo" w:val="LE - Economic impact of the University of Glasgow - Draft Report MASTER 12-07-2021.docx"/>
    <w:docVar w:name="FooterTitle" w:val="The economic impact of the University of Glasgow"/>
    <w:docVar w:name="InitialTemplateName" w:val="LE Report.dotm"/>
    <w:docVar w:name="InitialTemplateVersion" w:val="2.01"/>
    <w:docVar w:name="NewDoc" w:val="False"/>
    <w:docVar w:name="TitleDate" w:val="July 2021"/>
  </w:docVars>
  <w:rsids>
    <w:rsidRoot w:val="009E63CB"/>
    <w:rsid w:val="00000967"/>
    <w:rsid w:val="000011F8"/>
    <w:rsid w:val="000012E6"/>
    <w:rsid w:val="00002004"/>
    <w:rsid w:val="000024B7"/>
    <w:rsid w:val="000039AC"/>
    <w:rsid w:val="00003A15"/>
    <w:rsid w:val="00003B52"/>
    <w:rsid w:val="00003F7F"/>
    <w:rsid w:val="00004CC2"/>
    <w:rsid w:val="000056F9"/>
    <w:rsid w:val="0000590A"/>
    <w:rsid w:val="00006455"/>
    <w:rsid w:val="00006CBA"/>
    <w:rsid w:val="00006E1D"/>
    <w:rsid w:val="00010E67"/>
    <w:rsid w:val="00011C33"/>
    <w:rsid w:val="00013296"/>
    <w:rsid w:val="00013E1B"/>
    <w:rsid w:val="0001431E"/>
    <w:rsid w:val="00014F29"/>
    <w:rsid w:val="000152CA"/>
    <w:rsid w:val="0001549E"/>
    <w:rsid w:val="000160F0"/>
    <w:rsid w:val="000163A9"/>
    <w:rsid w:val="00016980"/>
    <w:rsid w:val="00017878"/>
    <w:rsid w:val="00017DE2"/>
    <w:rsid w:val="00017E5C"/>
    <w:rsid w:val="0002019F"/>
    <w:rsid w:val="000204D2"/>
    <w:rsid w:val="00022317"/>
    <w:rsid w:val="00023143"/>
    <w:rsid w:val="00024430"/>
    <w:rsid w:val="00025B06"/>
    <w:rsid w:val="000266BC"/>
    <w:rsid w:val="00026E60"/>
    <w:rsid w:val="00030997"/>
    <w:rsid w:val="000323D3"/>
    <w:rsid w:val="000326FE"/>
    <w:rsid w:val="00034A29"/>
    <w:rsid w:val="00034FD2"/>
    <w:rsid w:val="000352FD"/>
    <w:rsid w:val="000357F3"/>
    <w:rsid w:val="00035D6D"/>
    <w:rsid w:val="00036D52"/>
    <w:rsid w:val="00037158"/>
    <w:rsid w:val="00037571"/>
    <w:rsid w:val="0004002A"/>
    <w:rsid w:val="000404B1"/>
    <w:rsid w:val="00040A53"/>
    <w:rsid w:val="000417A1"/>
    <w:rsid w:val="00041931"/>
    <w:rsid w:val="00041F83"/>
    <w:rsid w:val="00042D9E"/>
    <w:rsid w:val="000438C6"/>
    <w:rsid w:val="000450ED"/>
    <w:rsid w:val="00045B49"/>
    <w:rsid w:val="000467E7"/>
    <w:rsid w:val="0005066B"/>
    <w:rsid w:val="00050852"/>
    <w:rsid w:val="00051838"/>
    <w:rsid w:val="00052448"/>
    <w:rsid w:val="000524DD"/>
    <w:rsid w:val="00052563"/>
    <w:rsid w:val="00052A0B"/>
    <w:rsid w:val="00052C78"/>
    <w:rsid w:val="0005316B"/>
    <w:rsid w:val="00053736"/>
    <w:rsid w:val="0005390C"/>
    <w:rsid w:val="00054106"/>
    <w:rsid w:val="000558EB"/>
    <w:rsid w:val="000561A8"/>
    <w:rsid w:val="00056B87"/>
    <w:rsid w:val="00056F10"/>
    <w:rsid w:val="000572F8"/>
    <w:rsid w:val="0006048A"/>
    <w:rsid w:val="000615DA"/>
    <w:rsid w:val="00061BB5"/>
    <w:rsid w:val="00062ADA"/>
    <w:rsid w:val="000634C0"/>
    <w:rsid w:val="0006368C"/>
    <w:rsid w:val="00063A79"/>
    <w:rsid w:val="00064671"/>
    <w:rsid w:val="00065702"/>
    <w:rsid w:val="000679FF"/>
    <w:rsid w:val="00070E19"/>
    <w:rsid w:val="00072EA5"/>
    <w:rsid w:val="000737F4"/>
    <w:rsid w:val="00073E22"/>
    <w:rsid w:val="00074EDA"/>
    <w:rsid w:val="00075786"/>
    <w:rsid w:val="0007653C"/>
    <w:rsid w:val="00076647"/>
    <w:rsid w:val="000776B7"/>
    <w:rsid w:val="00077883"/>
    <w:rsid w:val="00077B9D"/>
    <w:rsid w:val="000808CE"/>
    <w:rsid w:val="00080F92"/>
    <w:rsid w:val="00081822"/>
    <w:rsid w:val="00081B29"/>
    <w:rsid w:val="00082EDD"/>
    <w:rsid w:val="00082F68"/>
    <w:rsid w:val="000832B0"/>
    <w:rsid w:val="000834E7"/>
    <w:rsid w:val="0008363E"/>
    <w:rsid w:val="00084645"/>
    <w:rsid w:val="0008559D"/>
    <w:rsid w:val="00086440"/>
    <w:rsid w:val="00086C69"/>
    <w:rsid w:val="0009060B"/>
    <w:rsid w:val="00091843"/>
    <w:rsid w:val="00091BFC"/>
    <w:rsid w:val="000927D0"/>
    <w:rsid w:val="00092FF5"/>
    <w:rsid w:val="0009301E"/>
    <w:rsid w:val="0009478A"/>
    <w:rsid w:val="00096B55"/>
    <w:rsid w:val="00096F15"/>
    <w:rsid w:val="0009775E"/>
    <w:rsid w:val="000A0330"/>
    <w:rsid w:val="000A093F"/>
    <w:rsid w:val="000A120D"/>
    <w:rsid w:val="000A14F3"/>
    <w:rsid w:val="000A2829"/>
    <w:rsid w:val="000A2D1F"/>
    <w:rsid w:val="000A2E96"/>
    <w:rsid w:val="000A422D"/>
    <w:rsid w:val="000A49CE"/>
    <w:rsid w:val="000A5011"/>
    <w:rsid w:val="000A6101"/>
    <w:rsid w:val="000B057D"/>
    <w:rsid w:val="000B0EC9"/>
    <w:rsid w:val="000B33D2"/>
    <w:rsid w:val="000B345E"/>
    <w:rsid w:val="000B37CD"/>
    <w:rsid w:val="000B4666"/>
    <w:rsid w:val="000B4F63"/>
    <w:rsid w:val="000B56EE"/>
    <w:rsid w:val="000B7562"/>
    <w:rsid w:val="000B768C"/>
    <w:rsid w:val="000B7781"/>
    <w:rsid w:val="000B7CF7"/>
    <w:rsid w:val="000C0689"/>
    <w:rsid w:val="000C1EEA"/>
    <w:rsid w:val="000C3206"/>
    <w:rsid w:val="000C3362"/>
    <w:rsid w:val="000C4C44"/>
    <w:rsid w:val="000C4C70"/>
    <w:rsid w:val="000C6AEE"/>
    <w:rsid w:val="000C6DB6"/>
    <w:rsid w:val="000C78F1"/>
    <w:rsid w:val="000C7973"/>
    <w:rsid w:val="000D0534"/>
    <w:rsid w:val="000D0ED6"/>
    <w:rsid w:val="000D1269"/>
    <w:rsid w:val="000D141E"/>
    <w:rsid w:val="000D1866"/>
    <w:rsid w:val="000D319B"/>
    <w:rsid w:val="000D484B"/>
    <w:rsid w:val="000D4A76"/>
    <w:rsid w:val="000D507F"/>
    <w:rsid w:val="000D5460"/>
    <w:rsid w:val="000D5667"/>
    <w:rsid w:val="000D6748"/>
    <w:rsid w:val="000D7AAE"/>
    <w:rsid w:val="000D7CB3"/>
    <w:rsid w:val="000E0112"/>
    <w:rsid w:val="000E0A7D"/>
    <w:rsid w:val="000E1A46"/>
    <w:rsid w:val="000E1DA2"/>
    <w:rsid w:val="000E1EFF"/>
    <w:rsid w:val="000E2331"/>
    <w:rsid w:val="000E2388"/>
    <w:rsid w:val="000E3BFB"/>
    <w:rsid w:val="000E3FC6"/>
    <w:rsid w:val="000E5D48"/>
    <w:rsid w:val="000E61C4"/>
    <w:rsid w:val="000E67FE"/>
    <w:rsid w:val="000E6D22"/>
    <w:rsid w:val="000E7082"/>
    <w:rsid w:val="000F1232"/>
    <w:rsid w:val="000F202C"/>
    <w:rsid w:val="000F217F"/>
    <w:rsid w:val="000F35F8"/>
    <w:rsid w:val="000F376D"/>
    <w:rsid w:val="000F421E"/>
    <w:rsid w:val="000F49DA"/>
    <w:rsid w:val="000F4AA7"/>
    <w:rsid w:val="000F52AD"/>
    <w:rsid w:val="000F54BC"/>
    <w:rsid w:val="00100531"/>
    <w:rsid w:val="00100C1F"/>
    <w:rsid w:val="00102F96"/>
    <w:rsid w:val="0010397D"/>
    <w:rsid w:val="001041DD"/>
    <w:rsid w:val="00105082"/>
    <w:rsid w:val="00105DF5"/>
    <w:rsid w:val="00105F43"/>
    <w:rsid w:val="001060F2"/>
    <w:rsid w:val="00106110"/>
    <w:rsid w:val="00107856"/>
    <w:rsid w:val="00107F73"/>
    <w:rsid w:val="001100CE"/>
    <w:rsid w:val="00110FC6"/>
    <w:rsid w:val="0011125D"/>
    <w:rsid w:val="001116AC"/>
    <w:rsid w:val="001120D8"/>
    <w:rsid w:val="001121DD"/>
    <w:rsid w:val="0011278B"/>
    <w:rsid w:val="00112925"/>
    <w:rsid w:val="001150EB"/>
    <w:rsid w:val="00116C63"/>
    <w:rsid w:val="00116F7C"/>
    <w:rsid w:val="001171B7"/>
    <w:rsid w:val="00117692"/>
    <w:rsid w:val="001200B6"/>
    <w:rsid w:val="001207E8"/>
    <w:rsid w:val="00120ADD"/>
    <w:rsid w:val="00120DB2"/>
    <w:rsid w:val="0012212F"/>
    <w:rsid w:val="00123631"/>
    <w:rsid w:val="001239A2"/>
    <w:rsid w:val="00123BB7"/>
    <w:rsid w:val="001249E8"/>
    <w:rsid w:val="00124CB2"/>
    <w:rsid w:val="0012585B"/>
    <w:rsid w:val="0012697B"/>
    <w:rsid w:val="00126AFF"/>
    <w:rsid w:val="00130FD2"/>
    <w:rsid w:val="00133E7F"/>
    <w:rsid w:val="0013413B"/>
    <w:rsid w:val="001341A3"/>
    <w:rsid w:val="00134321"/>
    <w:rsid w:val="00134EEF"/>
    <w:rsid w:val="00136054"/>
    <w:rsid w:val="001365DA"/>
    <w:rsid w:val="00137523"/>
    <w:rsid w:val="0014031C"/>
    <w:rsid w:val="0014049F"/>
    <w:rsid w:val="001404E3"/>
    <w:rsid w:val="00140DE8"/>
    <w:rsid w:val="00141159"/>
    <w:rsid w:val="00141278"/>
    <w:rsid w:val="00141C6F"/>
    <w:rsid w:val="0014200B"/>
    <w:rsid w:val="001424A2"/>
    <w:rsid w:val="00143D6D"/>
    <w:rsid w:val="0014408F"/>
    <w:rsid w:val="0014425D"/>
    <w:rsid w:val="0014547F"/>
    <w:rsid w:val="00145652"/>
    <w:rsid w:val="00145748"/>
    <w:rsid w:val="0014725F"/>
    <w:rsid w:val="0015019C"/>
    <w:rsid w:val="001506D8"/>
    <w:rsid w:val="00151130"/>
    <w:rsid w:val="00151712"/>
    <w:rsid w:val="00151AA2"/>
    <w:rsid w:val="00152265"/>
    <w:rsid w:val="00153904"/>
    <w:rsid w:val="00153F24"/>
    <w:rsid w:val="001544D4"/>
    <w:rsid w:val="001567DC"/>
    <w:rsid w:val="00156F1C"/>
    <w:rsid w:val="001573E7"/>
    <w:rsid w:val="001576CD"/>
    <w:rsid w:val="00160851"/>
    <w:rsid w:val="00160F54"/>
    <w:rsid w:val="00160FBE"/>
    <w:rsid w:val="001610FA"/>
    <w:rsid w:val="001616CF"/>
    <w:rsid w:val="00161ED9"/>
    <w:rsid w:val="00165249"/>
    <w:rsid w:val="00165C5D"/>
    <w:rsid w:val="00165E13"/>
    <w:rsid w:val="00166042"/>
    <w:rsid w:val="00166B42"/>
    <w:rsid w:val="00167116"/>
    <w:rsid w:val="001676A0"/>
    <w:rsid w:val="00167CDE"/>
    <w:rsid w:val="001702A6"/>
    <w:rsid w:val="00172A8A"/>
    <w:rsid w:val="001749D2"/>
    <w:rsid w:val="00174C05"/>
    <w:rsid w:val="00174D33"/>
    <w:rsid w:val="00175FB0"/>
    <w:rsid w:val="001768E3"/>
    <w:rsid w:val="00177E9C"/>
    <w:rsid w:val="00181302"/>
    <w:rsid w:val="00181C7D"/>
    <w:rsid w:val="00181E84"/>
    <w:rsid w:val="001830CE"/>
    <w:rsid w:val="001834FB"/>
    <w:rsid w:val="00183A4B"/>
    <w:rsid w:val="001841A5"/>
    <w:rsid w:val="00187365"/>
    <w:rsid w:val="0019116C"/>
    <w:rsid w:val="00191D5A"/>
    <w:rsid w:val="00192570"/>
    <w:rsid w:val="0019296C"/>
    <w:rsid w:val="0019362A"/>
    <w:rsid w:val="00193D41"/>
    <w:rsid w:val="00195595"/>
    <w:rsid w:val="00195820"/>
    <w:rsid w:val="001968EC"/>
    <w:rsid w:val="00196FED"/>
    <w:rsid w:val="00197BD3"/>
    <w:rsid w:val="001A08D2"/>
    <w:rsid w:val="001A0935"/>
    <w:rsid w:val="001A0CC6"/>
    <w:rsid w:val="001A20C6"/>
    <w:rsid w:val="001A2FDD"/>
    <w:rsid w:val="001A3240"/>
    <w:rsid w:val="001A4398"/>
    <w:rsid w:val="001A43AF"/>
    <w:rsid w:val="001A4EBC"/>
    <w:rsid w:val="001A584E"/>
    <w:rsid w:val="001A5F2E"/>
    <w:rsid w:val="001B2DB7"/>
    <w:rsid w:val="001B59BE"/>
    <w:rsid w:val="001B7648"/>
    <w:rsid w:val="001B7D77"/>
    <w:rsid w:val="001C06F9"/>
    <w:rsid w:val="001C0D20"/>
    <w:rsid w:val="001C0F2E"/>
    <w:rsid w:val="001C10F2"/>
    <w:rsid w:val="001C1A15"/>
    <w:rsid w:val="001C1E2A"/>
    <w:rsid w:val="001C1F4E"/>
    <w:rsid w:val="001C20D6"/>
    <w:rsid w:val="001C2E46"/>
    <w:rsid w:val="001C30E7"/>
    <w:rsid w:val="001C319F"/>
    <w:rsid w:val="001C38BA"/>
    <w:rsid w:val="001C3F59"/>
    <w:rsid w:val="001C3FDB"/>
    <w:rsid w:val="001C43CB"/>
    <w:rsid w:val="001C5359"/>
    <w:rsid w:val="001C541F"/>
    <w:rsid w:val="001C65DF"/>
    <w:rsid w:val="001C671D"/>
    <w:rsid w:val="001D0410"/>
    <w:rsid w:val="001D041E"/>
    <w:rsid w:val="001D189B"/>
    <w:rsid w:val="001D1DB5"/>
    <w:rsid w:val="001D26DB"/>
    <w:rsid w:val="001D393E"/>
    <w:rsid w:val="001D5416"/>
    <w:rsid w:val="001D5A36"/>
    <w:rsid w:val="001D5BF1"/>
    <w:rsid w:val="001D5EEA"/>
    <w:rsid w:val="001D6658"/>
    <w:rsid w:val="001E0294"/>
    <w:rsid w:val="001E0598"/>
    <w:rsid w:val="001E090E"/>
    <w:rsid w:val="001E0B44"/>
    <w:rsid w:val="001E1135"/>
    <w:rsid w:val="001E18F0"/>
    <w:rsid w:val="001E1BCE"/>
    <w:rsid w:val="001E20CA"/>
    <w:rsid w:val="001E218F"/>
    <w:rsid w:val="001E260B"/>
    <w:rsid w:val="001E2779"/>
    <w:rsid w:val="001E4071"/>
    <w:rsid w:val="001E46A4"/>
    <w:rsid w:val="001E4894"/>
    <w:rsid w:val="001E519F"/>
    <w:rsid w:val="001E6764"/>
    <w:rsid w:val="001E7491"/>
    <w:rsid w:val="001E7504"/>
    <w:rsid w:val="001E7A82"/>
    <w:rsid w:val="001F08E4"/>
    <w:rsid w:val="001F0E70"/>
    <w:rsid w:val="001F1103"/>
    <w:rsid w:val="001F12DB"/>
    <w:rsid w:val="001F1B5C"/>
    <w:rsid w:val="001F1D85"/>
    <w:rsid w:val="001F2630"/>
    <w:rsid w:val="001F35E7"/>
    <w:rsid w:val="001F3697"/>
    <w:rsid w:val="001F410A"/>
    <w:rsid w:val="001F462A"/>
    <w:rsid w:val="001F4B1C"/>
    <w:rsid w:val="001F5ADF"/>
    <w:rsid w:val="001F5F3E"/>
    <w:rsid w:val="001F7762"/>
    <w:rsid w:val="00200CEF"/>
    <w:rsid w:val="002011E3"/>
    <w:rsid w:val="0020186F"/>
    <w:rsid w:val="00201BD6"/>
    <w:rsid w:val="00202384"/>
    <w:rsid w:val="002031AB"/>
    <w:rsid w:val="002036B9"/>
    <w:rsid w:val="0020394C"/>
    <w:rsid w:val="00204141"/>
    <w:rsid w:val="002102E5"/>
    <w:rsid w:val="00210B3C"/>
    <w:rsid w:val="00211CBA"/>
    <w:rsid w:val="002120C1"/>
    <w:rsid w:val="00212AAE"/>
    <w:rsid w:val="00215CCA"/>
    <w:rsid w:val="00216751"/>
    <w:rsid w:val="002167C8"/>
    <w:rsid w:val="00216E00"/>
    <w:rsid w:val="002200F5"/>
    <w:rsid w:val="00220D31"/>
    <w:rsid w:val="00220D80"/>
    <w:rsid w:val="00221164"/>
    <w:rsid w:val="00222E4A"/>
    <w:rsid w:val="002248F8"/>
    <w:rsid w:val="00224B5A"/>
    <w:rsid w:val="002250BB"/>
    <w:rsid w:val="002252A1"/>
    <w:rsid w:val="00225F82"/>
    <w:rsid w:val="00227505"/>
    <w:rsid w:val="002313A3"/>
    <w:rsid w:val="002315B9"/>
    <w:rsid w:val="0023221D"/>
    <w:rsid w:val="002335D6"/>
    <w:rsid w:val="00235301"/>
    <w:rsid w:val="0023629A"/>
    <w:rsid w:val="002372B9"/>
    <w:rsid w:val="00237601"/>
    <w:rsid w:val="002379A2"/>
    <w:rsid w:val="00240881"/>
    <w:rsid w:val="002436C1"/>
    <w:rsid w:val="00244268"/>
    <w:rsid w:val="00244A69"/>
    <w:rsid w:val="00244FAF"/>
    <w:rsid w:val="0024555D"/>
    <w:rsid w:val="00245F9C"/>
    <w:rsid w:val="0024730B"/>
    <w:rsid w:val="00250BBE"/>
    <w:rsid w:val="00250BDB"/>
    <w:rsid w:val="00250E16"/>
    <w:rsid w:val="002525C3"/>
    <w:rsid w:val="0025274E"/>
    <w:rsid w:val="00253977"/>
    <w:rsid w:val="002543D4"/>
    <w:rsid w:val="00254587"/>
    <w:rsid w:val="0025460E"/>
    <w:rsid w:val="00255417"/>
    <w:rsid w:val="002560B7"/>
    <w:rsid w:val="002561AD"/>
    <w:rsid w:val="00256227"/>
    <w:rsid w:val="00256CFC"/>
    <w:rsid w:val="00256E57"/>
    <w:rsid w:val="002576E4"/>
    <w:rsid w:val="00260EAB"/>
    <w:rsid w:val="00260F80"/>
    <w:rsid w:val="00261E2C"/>
    <w:rsid w:val="00262086"/>
    <w:rsid w:val="002624E1"/>
    <w:rsid w:val="00262DB4"/>
    <w:rsid w:val="00263633"/>
    <w:rsid w:val="00264AD5"/>
    <w:rsid w:val="00265791"/>
    <w:rsid w:val="0026598B"/>
    <w:rsid w:val="0026661E"/>
    <w:rsid w:val="0027088F"/>
    <w:rsid w:val="00271045"/>
    <w:rsid w:val="00271DE6"/>
    <w:rsid w:val="00272BF7"/>
    <w:rsid w:val="00273125"/>
    <w:rsid w:val="00274B92"/>
    <w:rsid w:val="00274C16"/>
    <w:rsid w:val="00274FB2"/>
    <w:rsid w:val="00275DDF"/>
    <w:rsid w:val="00277BBE"/>
    <w:rsid w:val="0028024E"/>
    <w:rsid w:val="002804D2"/>
    <w:rsid w:val="0028196E"/>
    <w:rsid w:val="002826B7"/>
    <w:rsid w:val="0028308B"/>
    <w:rsid w:val="00283ABD"/>
    <w:rsid w:val="00283B0E"/>
    <w:rsid w:val="002864EA"/>
    <w:rsid w:val="00287581"/>
    <w:rsid w:val="00290D64"/>
    <w:rsid w:val="0029103D"/>
    <w:rsid w:val="002912EB"/>
    <w:rsid w:val="002915F3"/>
    <w:rsid w:val="002929F1"/>
    <w:rsid w:val="00292D79"/>
    <w:rsid w:val="00292EE3"/>
    <w:rsid w:val="00292F55"/>
    <w:rsid w:val="0029332E"/>
    <w:rsid w:val="00293DD0"/>
    <w:rsid w:val="00294A38"/>
    <w:rsid w:val="00294CD1"/>
    <w:rsid w:val="00294D74"/>
    <w:rsid w:val="002950E2"/>
    <w:rsid w:val="00297CC5"/>
    <w:rsid w:val="002A15A8"/>
    <w:rsid w:val="002A30D6"/>
    <w:rsid w:val="002A321E"/>
    <w:rsid w:val="002A5BB6"/>
    <w:rsid w:val="002A701D"/>
    <w:rsid w:val="002A79A5"/>
    <w:rsid w:val="002B13AB"/>
    <w:rsid w:val="002B204F"/>
    <w:rsid w:val="002B2214"/>
    <w:rsid w:val="002B2690"/>
    <w:rsid w:val="002B2E63"/>
    <w:rsid w:val="002B3D0B"/>
    <w:rsid w:val="002B6DAF"/>
    <w:rsid w:val="002B7BD9"/>
    <w:rsid w:val="002B7C03"/>
    <w:rsid w:val="002C27EA"/>
    <w:rsid w:val="002C2DAA"/>
    <w:rsid w:val="002C2ED5"/>
    <w:rsid w:val="002C3AD4"/>
    <w:rsid w:val="002C5C0D"/>
    <w:rsid w:val="002C662B"/>
    <w:rsid w:val="002C69F1"/>
    <w:rsid w:val="002C7EB2"/>
    <w:rsid w:val="002D0132"/>
    <w:rsid w:val="002D196F"/>
    <w:rsid w:val="002D296E"/>
    <w:rsid w:val="002D35F4"/>
    <w:rsid w:val="002D4A78"/>
    <w:rsid w:val="002D597D"/>
    <w:rsid w:val="002D6C87"/>
    <w:rsid w:val="002D7002"/>
    <w:rsid w:val="002D746A"/>
    <w:rsid w:val="002E096A"/>
    <w:rsid w:val="002E127C"/>
    <w:rsid w:val="002E1B5A"/>
    <w:rsid w:val="002E1D1A"/>
    <w:rsid w:val="002E2868"/>
    <w:rsid w:val="002E35DC"/>
    <w:rsid w:val="002E3C8B"/>
    <w:rsid w:val="002E4917"/>
    <w:rsid w:val="002E7052"/>
    <w:rsid w:val="002F01A2"/>
    <w:rsid w:val="002F0D7E"/>
    <w:rsid w:val="002F2302"/>
    <w:rsid w:val="002F23F9"/>
    <w:rsid w:val="002F2427"/>
    <w:rsid w:val="002F2988"/>
    <w:rsid w:val="002F2BCD"/>
    <w:rsid w:val="002F2C99"/>
    <w:rsid w:val="002F2D4F"/>
    <w:rsid w:val="002F35DE"/>
    <w:rsid w:val="002F3797"/>
    <w:rsid w:val="002F42F5"/>
    <w:rsid w:val="002F49AB"/>
    <w:rsid w:val="002F5CBD"/>
    <w:rsid w:val="002F5DF7"/>
    <w:rsid w:val="002F7680"/>
    <w:rsid w:val="002F7A33"/>
    <w:rsid w:val="00300358"/>
    <w:rsid w:val="00300560"/>
    <w:rsid w:val="003009CD"/>
    <w:rsid w:val="0030437C"/>
    <w:rsid w:val="00304839"/>
    <w:rsid w:val="00304C2A"/>
    <w:rsid w:val="00304C92"/>
    <w:rsid w:val="0030705C"/>
    <w:rsid w:val="003104CC"/>
    <w:rsid w:val="00310E0C"/>
    <w:rsid w:val="003117E7"/>
    <w:rsid w:val="003121E3"/>
    <w:rsid w:val="00312E35"/>
    <w:rsid w:val="00313B4A"/>
    <w:rsid w:val="00314EE3"/>
    <w:rsid w:val="00314F97"/>
    <w:rsid w:val="0031521C"/>
    <w:rsid w:val="003172FD"/>
    <w:rsid w:val="00320902"/>
    <w:rsid w:val="00321369"/>
    <w:rsid w:val="0032350F"/>
    <w:rsid w:val="00323C4B"/>
    <w:rsid w:val="00323D7F"/>
    <w:rsid w:val="00323DF3"/>
    <w:rsid w:val="00323F25"/>
    <w:rsid w:val="00325017"/>
    <w:rsid w:val="00325F4F"/>
    <w:rsid w:val="0032658D"/>
    <w:rsid w:val="00326CE8"/>
    <w:rsid w:val="003272B2"/>
    <w:rsid w:val="00327587"/>
    <w:rsid w:val="00327D2D"/>
    <w:rsid w:val="00330664"/>
    <w:rsid w:val="00330A9D"/>
    <w:rsid w:val="0033266C"/>
    <w:rsid w:val="00332874"/>
    <w:rsid w:val="003331B5"/>
    <w:rsid w:val="003336D1"/>
    <w:rsid w:val="003339E4"/>
    <w:rsid w:val="00335BFD"/>
    <w:rsid w:val="0033657F"/>
    <w:rsid w:val="00336BEE"/>
    <w:rsid w:val="00336C25"/>
    <w:rsid w:val="00340237"/>
    <w:rsid w:val="00341AA2"/>
    <w:rsid w:val="00341C7A"/>
    <w:rsid w:val="0034214A"/>
    <w:rsid w:val="003423FB"/>
    <w:rsid w:val="00343289"/>
    <w:rsid w:val="0034331F"/>
    <w:rsid w:val="00344577"/>
    <w:rsid w:val="00345EDD"/>
    <w:rsid w:val="00350F06"/>
    <w:rsid w:val="00351251"/>
    <w:rsid w:val="0035566B"/>
    <w:rsid w:val="00355BBB"/>
    <w:rsid w:val="003567AD"/>
    <w:rsid w:val="00356CAA"/>
    <w:rsid w:val="0036018E"/>
    <w:rsid w:val="00360213"/>
    <w:rsid w:val="003618E5"/>
    <w:rsid w:val="00361E1D"/>
    <w:rsid w:val="00362AE1"/>
    <w:rsid w:val="0036350D"/>
    <w:rsid w:val="00363C9B"/>
    <w:rsid w:val="00364F2D"/>
    <w:rsid w:val="00366D78"/>
    <w:rsid w:val="00367814"/>
    <w:rsid w:val="003679B0"/>
    <w:rsid w:val="00367EDE"/>
    <w:rsid w:val="003708A8"/>
    <w:rsid w:val="00370A61"/>
    <w:rsid w:val="00371532"/>
    <w:rsid w:val="003716C5"/>
    <w:rsid w:val="00371EC8"/>
    <w:rsid w:val="00372BAC"/>
    <w:rsid w:val="00372BE5"/>
    <w:rsid w:val="0037334F"/>
    <w:rsid w:val="00373663"/>
    <w:rsid w:val="00373E66"/>
    <w:rsid w:val="00374732"/>
    <w:rsid w:val="0037485A"/>
    <w:rsid w:val="00375855"/>
    <w:rsid w:val="003760D9"/>
    <w:rsid w:val="00376892"/>
    <w:rsid w:val="00376AD3"/>
    <w:rsid w:val="00376CEC"/>
    <w:rsid w:val="0038096B"/>
    <w:rsid w:val="0038096E"/>
    <w:rsid w:val="003815B2"/>
    <w:rsid w:val="00381717"/>
    <w:rsid w:val="00381DC4"/>
    <w:rsid w:val="003827DD"/>
    <w:rsid w:val="00382F22"/>
    <w:rsid w:val="00383D7E"/>
    <w:rsid w:val="00384B3D"/>
    <w:rsid w:val="00384D32"/>
    <w:rsid w:val="0038639E"/>
    <w:rsid w:val="0039023F"/>
    <w:rsid w:val="003906BE"/>
    <w:rsid w:val="00390FAC"/>
    <w:rsid w:val="00391CBF"/>
    <w:rsid w:val="00392BB8"/>
    <w:rsid w:val="003943AD"/>
    <w:rsid w:val="00394983"/>
    <w:rsid w:val="00394DF4"/>
    <w:rsid w:val="00394E68"/>
    <w:rsid w:val="00394E78"/>
    <w:rsid w:val="00395411"/>
    <w:rsid w:val="00396908"/>
    <w:rsid w:val="00396A1B"/>
    <w:rsid w:val="00396CD4"/>
    <w:rsid w:val="0039705F"/>
    <w:rsid w:val="00397BAB"/>
    <w:rsid w:val="00397DCD"/>
    <w:rsid w:val="003A0849"/>
    <w:rsid w:val="003A20BE"/>
    <w:rsid w:val="003A2EC0"/>
    <w:rsid w:val="003A3315"/>
    <w:rsid w:val="003A4F19"/>
    <w:rsid w:val="003B0CEC"/>
    <w:rsid w:val="003B163A"/>
    <w:rsid w:val="003B1CE1"/>
    <w:rsid w:val="003B2626"/>
    <w:rsid w:val="003B2750"/>
    <w:rsid w:val="003B3BC8"/>
    <w:rsid w:val="003B3C68"/>
    <w:rsid w:val="003B4839"/>
    <w:rsid w:val="003B5DD1"/>
    <w:rsid w:val="003B664D"/>
    <w:rsid w:val="003C01E8"/>
    <w:rsid w:val="003C2BE6"/>
    <w:rsid w:val="003C334E"/>
    <w:rsid w:val="003C4AB1"/>
    <w:rsid w:val="003C688C"/>
    <w:rsid w:val="003C7F2F"/>
    <w:rsid w:val="003D0A61"/>
    <w:rsid w:val="003D135C"/>
    <w:rsid w:val="003D2EE8"/>
    <w:rsid w:val="003D36FF"/>
    <w:rsid w:val="003D56DE"/>
    <w:rsid w:val="003D5989"/>
    <w:rsid w:val="003D62E1"/>
    <w:rsid w:val="003D694D"/>
    <w:rsid w:val="003E0662"/>
    <w:rsid w:val="003E0C2E"/>
    <w:rsid w:val="003E17F6"/>
    <w:rsid w:val="003E1E84"/>
    <w:rsid w:val="003E29F4"/>
    <w:rsid w:val="003E31C4"/>
    <w:rsid w:val="003E440B"/>
    <w:rsid w:val="003E5D06"/>
    <w:rsid w:val="003E625B"/>
    <w:rsid w:val="003E6BA9"/>
    <w:rsid w:val="003E6E04"/>
    <w:rsid w:val="003F4AB6"/>
    <w:rsid w:val="003F4ED5"/>
    <w:rsid w:val="003F589A"/>
    <w:rsid w:val="003F6014"/>
    <w:rsid w:val="003F6C82"/>
    <w:rsid w:val="003F7270"/>
    <w:rsid w:val="003F72BA"/>
    <w:rsid w:val="003F72E1"/>
    <w:rsid w:val="003F7D18"/>
    <w:rsid w:val="003F7EA2"/>
    <w:rsid w:val="004002CF"/>
    <w:rsid w:val="00401231"/>
    <w:rsid w:val="00402984"/>
    <w:rsid w:val="00402F8C"/>
    <w:rsid w:val="00402FBC"/>
    <w:rsid w:val="00403DA8"/>
    <w:rsid w:val="004048BF"/>
    <w:rsid w:val="00404A86"/>
    <w:rsid w:val="00405048"/>
    <w:rsid w:val="0040532C"/>
    <w:rsid w:val="0040536A"/>
    <w:rsid w:val="004056FC"/>
    <w:rsid w:val="0040713B"/>
    <w:rsid w:val="0040719F"/>
    <w:rsid w:val="00410DAF"/>
    <w:rsid w:val="004139E1"/>
    <w:rsid w:val="00414744"/>
    <w:rsid w:val="00414B5D"/>
    <w:rsid w:val="004171A3"/>
    <w:rsid w:val="004171F2"/>
    <w:rsid w:val="00417AEC"/>
    <w:rsid w:val="004210D9"/>
    <w:rsid w:val="00421F21"/>
    <w:rsid w:val="004220BB"/>
    <w:rsid w:val="004227EB"/>
    <w:rsid w:val="00425B75"/>
    <w:rsid w:val="004262C9"/>
    <w:rsid w:val="00426D12"/>
    <w:rsid w:val="00427800"/>
    <w:rsid w:val="0043245D"/>
    <w:rsid w:val="00433FAD"/>
    <w:rsid w:val="004351DF"/>
    <w:rsid w:val="004352DE"/>
    <w:rsid w:val="00435A14"/>
    <w:rsid w:val="00435AB8"/>
    <w:rsid w:val="0043641E"/>
    <w:rsid w:val="00436980"/>
    <w:rsid w:val="004378AF"/>
    <w:rsid w:val="00437D41"/>
    <w:rsid w:val="00440AE7"/>
    <w:rsid w:val="004425F5"/>
    <w:rsid w:val="00442670"/>
    <w:rsid w:val="0044267E"/>
    <w:rsid w:val="00442F1F"/>
    <w:rsid w:val="00445DA1"/>
    <w:rsid w:val="0044766A"/>
    <w:rsid w:val="00447E01"/>
    <w:rsid w:val="00447E8A"/>
    <w:rsid w:val="00447EEF"/>
    <w:rsid w:val="004501C3"/>
    <w:rsid w:val="00450556"/>
    <w:rsid w:val="00450814"/>
    <w:rsid w:val="00451365"/>
    <w:rsid w:val="004520AE"/>
    <w:rsid w:val="0045211F"/>
    <w:rsid w:val="00453474"/>
    <w:rsid w:val="00460E64"/>
    <w:rsid w:val="004616EF"/>
    <w:rsid w:val="004639B0"/>
    <w:rsid w:val="00463CE9"/>
    <w:rsid w:val="004649FE"/>
    <w:rsid w:val="00464C7D"/>
    <w:rsid w:val="00465A6B"/>
    <w:rsid w:val="00466249"/>
    <w:rsid w:val="0046777D"/>
    <w:rsid w:val="00470B8B"/>
    <w:rsid w:val="0047185F"/>
    <w:rsid w:val="00471955"/>
    <w:rsid w:val="00472EE8"/>
    <w:rsid w:val="0047356F"/>
    <w:rsid w:val="004739CF"/>
    <w:rsid w:val="0047405B"/>
    <w:rsid w:val="00474974"/>
    <w:rsid w:val="00475850"/>
    <w:rsid w:val="004800D1"/>
    <w:rsid w:val="00480913"/>
    <w:rsid w:val="00480D9E"/>
    <w:rsid w:val="0048234E"/>
    <w:rsid w:val="00486884"/>
    <w:rsid w:val="00486B34"/>
    <w:rsid w:val="00486BE2"/>
    <w:rsid w:val="004878F0"/>
    <w:rsid w:val="00490299"/>
    <w:rsid w:val="0049069B"/>
    <w:rsid w:val="00491727"/>
    <w:rsid w:val="00495342"/>
    <w:rsid w:val="00496AEF"/>
    <w:rsid w:val="004A023E"/>
    <w:rsid w:val="004A039E"/>
    <w:rsid w:val="004A10DA"/>
    <w:rsid w:val="004A18F3"/>
    <w:rsid w:val="004A2957"/>
    <w:rsid w:val="004A2C4F"/>
    <w:rsid w:val="004A2DF3"/>
    <w:rsid w:val="004A363B"/>
    <w:rsid w:val="004A4736"/>
    <w:rsid w:val="004A4F39"/>
    <w:rsid w:val="004A514D"/>
    <w:rsid w:val="004A61EB"/>
    <w:rsid w:val="004A685D"/>
    <w:rsid w:val="004A6BA4"/>
    <w:rsid w:val="004B0A22"/>
    <w:rsid w:val="004B0E14"/>
    <w:rsid w:val="004B1B70"/>
    <w:rsid w:val="004B2B7C"/>
    <w:rsid w:val="004B310E"/>
    <w:rsid w:val="004B3677"/>
    <w:rsid w:val="004B3980"/>
    <w:rsid w:val="004B4195"/>
    <w:rsid w:val="004B45EB"/>
    <w:rsid w:val="004B4885"/>
    <w:rsid w:val="004B4C08"/>
    <w:rsid w:val="004B553F"/>
    <w:rsid w:val="004B634B"/>
    <w:rsid w:val="004B65B6"/>
    <w:rsid w:val="004B69A1"/>
    <w:rsid w:val="004B7878"/>
    <w:rsid w:val="004B7F6C"/>
    <w:rsid w:val="004B7F84"/>
    <w:rsid w:val="004C09EC"/>
    <w:rsid w:val="004C10B5"/>
    <w:rsid w:val="004C1738"/>
    <w:rsid w:val="004C2F11"/>
    <w:rsid w:val="004C432C"/>
    <w:rsid w:val="004C531B"/>
    <w:rsid w:val="004C6896"/>
    <w:rsid w:val="004C6B43"/>
    <w:rsid w:val="004C6D53"/>
    <w:rsid w:val="004C7889"/>
    <w:rsid w:val="004D01C1"/>
    <w:rsid w:val="004D033A"/>
    <w:rsid w:val="004D154C"/>
    <w:rsid w:val="004D309A"/>
    <w:rsid w:val="004D3280"/>
    <w:rsid w:val="004D4010"/>
    <w:rsid w:val="004D4108"/>
    <w:rsid w:val="004D6046"/>
    <w:rsid w:val="004D6333"/>
    <w:rsid w:val="004D780A"/>
    <w:rsid w:val="004D7E5E"/>
    <w:rsid w:val="004E5521"/>
    <w:rsid w:val="004E6759"/>
    <w:rsid w:val="004E684C"/>
    <w:rsid w:val="004E6A8A"/>
    <w:rsid w:val="004E6BFD"/>
    <w:rsid w:val="004E7422"/>
    <w:rsid w:val="004E77FF"/>
    <w:rsid w:val="004E784B"/>
    <w:rsid w:val="004E78F7"/>
    <w:rsid w:val="004E7D06"/>
    <w:rsid w:val="004F005C"/>
    <w:rsid w:val="004F00E5"/>
    <w:rsid w:val="004F19F8"/>
    <w:rsid w:val="004F2948"/>
    <w:rsid w:val="004F3BB5"/>
    <w:rsid w:val="004F3FA7"/>
    <w:rsid w:val="004F4006"/>
    <w:rsid w:val="004F4A3C"/>
    <w:rsid w:val="004F58BB"/>
    <w:rsid w:val="004F597D"/>
    <w:rsid w:val="004F5994"/>
    <w:rsid w:val="004F71AA"/>
    <w:rsid w:val="004F7519"/>
    <w:rsid w:val="00500375"/>
    <w:rsid w:val="0050069F"/>
    <w:rsid w:val="00501975"/>
    <w:rsid w:val="005020AF"/>
    <w:rsid w:val="00502C21"/>
    <w:rsid w:val="00502FD7"/>
    <w:rsid w:val="00503F2D"/>
    <w:rsid w:val="00504C87"/>
    <w:rsid w:val="00504DDA"/>
    <w:rsid w:val="00506055"/>
    <w:rsid w:val="005063EF"/>
    <w:rsid w:val="00507248"/>
    <w:rsid w:val="00511976"/>
    <w:rsid w:val="00512108"/>
    <w:rsid w:val="00515589"/>
    <w:rsid w:val="00515AD0"/>
    <w:rsid w:val="005166EB"/>
    <w:rsid w:val="00516848"/>
    <w:rsid w:val="00521857"/>
    <w:rsid w:val="00521F87"/>
    <w:rsid w:val="00524AFD"/>
    <w:rsid w:val="00524BE0"/>
    <w:rsid w:val="00524E5D"/>
    <w:rsid w:val="00525FAE"/>
    <w:rsid w:val="00526B63"/>
    <w:rsid w:val="00526E67"/>
    <w:rsid w:val="005273CD"/>
    <w:rsid w:val="00530325"/>
    <w:rsid w:val="00530F72"/>
    <w:rsid w:val="005334F7"/>
    <w:rsid w:val="00534B4A"/>
    <w:rsid w:val="005359C4"/>
    <w:rsid w:val="00535FEB"/>
    <w:rsid w:val="0054081A"/>
    <w:rsid w:val="00540A8A"/>
    <w:rsid w:val="00541D8C"/>
    <w:rsid w:val="00542089"/>
    <w:rsid w:val="00543501"/>
    <w:rsid w:val="00544CB8"/>
    <w:rsid w:val="0054537C"/>
    <w:rsid w:val="00550266"/>
    <w:rsid w:val="005529D7"/>
    <w:rsid w:val="00553A97"/>
    <w:rsid w:val="0055443D"/>
    <w:rsid w:val="00554DCF"/>
    <w:rsid w:val="00555772"/>
    <w:rsid w:val="0055599A"/>
    <w:rsid w:val="00556B36"/>
    <w:rsid w:val="00556EE3"/>
    <w:rsid w:val="00557309"/>
    <w:rsid w:val="005577EA"/>
    <w:rsid w:val="00560458"/>
    <w:rsid w:val="00561C46"/>
    <w:rsid w:val="00563A66"/>
    <w:rsid w:val="00563C63"/>
    <w:rsid w:val="00563F29"/>
    <w:rsid w:val="0056426E"/>
    <w:rsid w:val="00566B71"/>
    <w:rsid w:val="00566C01"/>
    <w:rsid w:val="00567025"/>
    <w:rsid w:val="00567A1A"/>
    <w:rsid w:val="00567EA2"/>
    <w:rsid w:val="00570A69"/>
    <w:rsid w:val="00571275"/>
    <w:rsid w:val="0057171A"/>
    <w:rsid w:val="00571A73"/>
    <w:rsid w:val="00572364"/>
    <w:rsid w:val="00572667"/>
    <w:rsid w:val="0057379A"/>
    <w:rsid w:val="00574356"/>
    <w:rsid w:val="0057489F"/>
    <w:rsid w:val="00575E6D"/>
    <w:rsid w:val="00576EDE"/>
    <w:rsid w:val="0058363C"/>
    <w:rsid w:val="00583C05"/>
    <w:rsid w:val="00585AE6"/>
    <w:rsid w:val="00585F52"/>
    <w:rsid w:val="00586780"/>
    <w:rsid w:val="005867F8"/>
    <w:rsid w:val="00591137"/>
    <w:rsid w:val="00591B3F"/>
    <w:rsid w:val="005933BE"/>
    <w:rsid w:val="00593AE4"/>
    <w:rsid w:val="005956EA"/>
    <w:rsid w:val="005968FC"/>
    <w:rsid w:val="005A0251"/>
    <w:rsid w:val="005A071F"/>
    <w:rsid w:val="005A0F57"/>
    <w:rsid w:val="005A3205"/>
    <w:rsid w:val="005A4793"/>
    <w:rsid w:val="005A488F"/>
    <w:rsid w:val="005A506E"/>
    <w:rsid w:val="005A515B"/>
    <w:rsid w:val="005A5364"/>
    <w:rsid w:val="005A542F"/>
    <w:rsid w:val="005A57F3"/>
    <w:rsid w:val="005A5CF7"/>
    <w:rsid w:val="005A7BD6"/>
    <w:rsid w:val="005A7CC3"/>
    <w:rsid w:val="005B02F6"/>
    <w:rsid w:val="005B06C1"/>
    <w:rsid w:val="005B1A3C"/>
    <w:rsid w:val="005B1A94"/>
    <w:rsid w:val="005B2039"/>
    <w:rsid w:val="005B20F5"/>
    <w:rsid w:val="005B2287"/>
    <w:rsid w:val="005B3F56"/>
    <w:rsid w:val="005B41E3"/>
    <w:rsid w:val="005B435B"/>
    <w:rsid w:val="005B4B9B"/>
    <w:rsid w:val="005B5B9B"/>
    <w:rsid w:val="005B5DF6"/>
    <w:rsid w:val="005B6C2F"/>
    <w:rsid w:val="005B6EFF"/>
    <w:rsid w:val="005C03D9"/>
    <w:rsid w:val="005C1288"/>
    <w:rsid w:val="005C1BD4"/>
    <w:rsid w:val="005C2C97"/>
    <w:rsid w:val="005C448A"/>
    <w:rsid w:val="005C4B0B"/>
    <w:rsid w:val="005C60CB"/>
    <w:rsid w:val="005C6588"/>
    <w:rsid w:val="005C6BE4"/>
    <w:rsid w:val="005C6BFD"/>
    <w:rsid w:val="005C727E"/>
    <w:rsid w:val="005C7C0F"/>
    <w:rsid w:val="005D1091"/>
    <w:rsid w:val="005D1116"/>
    <w:rsid w:val="005D11A6"/>
    <w:rsid w:val="005D1730"/>
    <w:rsid w:val="005D1946"/>
    <w:rsid w:val="005D1CE8"/>
    <w:rsid w:val="005D2C37"/>
    <w:rsid w:val="005D2E1E"/>
    <w:rsid w:val="005D2F24"/>
    <w:rsid w:val="005D38E4"/>
    <w:rsid w:val="005D614A"/>
    <w:rsid w:val="005D68BF"/>
    <w:rsid w:val="005D69D0"/>
    <w:rsid w:val="005D6EC8"/>
    <w:rsid w:val="005D70A8"/>
    <w:rsid w:val="005E0234"/>
    <w:rsid w:val="005E53B7"/>
    <w:rsid w:val="005E53DD"/>
    <w:rsid w:val="005E7984"/>
    <w:rsid w:val="005F1A92"/>
    <w:rsid w:val="005F3106"/>
    <w:rsid w:val="005F365E"/>
    <w:rsid w:val="005F410E"/>
    <w:rsid w:val="005F46B1"/>
    <w:rsid w:val="005F4814"/>
    <w:rsid w:val="005F58B3"/>
    <w:rsid w:val="005F694D"/>
    <w:rsid w:val="005F69AE"/>
    <w:rsid w:val="005F6A17"/>
    <w:rsid w:val="005F792C"/>
    <w:rsid w:val="0060026B"/>
    <w:rsid w:val="00600AF2"/>
    <w:rsid w:val="00601BA9"/>
    <w:rsid w:val="006027C0"/>
    <w:rsid w:val="00603380"/>
    <w:rsid w:val="00606BA4"/>
    <w:rsid w:val="00606F58"/>
    <w:rsid w:val="006074AA"/>
    <w:rsid w:val="006118D7"/>
    <w:rsid w:val="006122E6"/>
    <w:rsid w:val="006128BC"/>
    <w:rsid w:val="00612CBD"/>
    <w:rsid w:val="00612EE8"/>
    <w:rsid w:val="006137B1"/>
    <w:rsid w:val="00613F20"/>
    <w:rsid w:val="006158B3"/>
    <w:rsid w:val="006174A4"/>
    <w:rsid w:val="0061752D"/>
    <w:rsid w:val="00621894"/>
    <w:rsid w:val="00623882"/>
    <w:rsid w:val="006241A7"/>
    <w:rsid w:val="0062445A"/>
    <w:rsid w:val="00624DA4"/>
    <w:rsid w:val="00624E41"/>
    <w:rsid w:val="0062544A"/>
    <w:rsid w:val="006255BE"/>
    <w:rsid w:val="006261D7"/>
    <w:rsid w:val="00630B9C"/>
    <w:rsid w:val="00630E52"/>
    <w:rsid w:val="00631DDE"/>
    <w:rsid w:val="00632C3C"/>
    <w:rsid w:val="0063397A"/>
    <w:rsid w:val="00633B04"/>
    <w:rsid w:val="006343C4"/>
    <w:rsid w:val="00637461"/>
    <w:rsid w:val="00637643"/>
    <w:rsid w:val="00640C77"/>
    <w:rsid w:val="00641558"/>
    <w:rsid w:val="0064179A"/>
    <w:rsid w:val="00642B61"/>
    <w:rsid w:val="00642F88"/>
    <w:rsid w:val="00643072"/>
    <w:rsid w:val="0064309F"/>
    <w:rsid w:val="00644115"/>
    <w:rsid w:val="0064485B"/>
    <w:rsid w:val="00644C02"/>
    <w:rsid w:val="00644C31"/>
    <w:rsid w:val="00645634"/>
    <w:rsid w:val="006459E4"/>
    <w:rsid w:val="00645AE4"/>
    <w:rsid w:val="006464E7"/>
    <w:rsid w:val="006464EE"/>
    <w:rsid w:val="006467D2"/>
    <w:rsid w:val="00646A98"/>
    <w:rsid w:val="006479DC"/>
    <w:rsid w:val="00651182"/>
    <w:rsid w:val="00652BE3"/>
    <w:rsid w:val="00653706"/>
    <w:rsid w:val="006538E5"/>
    <w:rsid w:val="00653D39"/>
    <w:rsid w:val="00654034"/>
    <w:rsid w:val="00654773"/>
    <w:rsid w:val="006547DB"/>
    <w:rsid w:val="00656E57"/>
    <w:rsid w:val="006578A3"/>
    <w:rsid w:val="0066161B"/>
    <w:rsid w:val="00661D48"/>
    <w:rsid w:val="006620D7"/>
    <w:rsid w:val="00663575"/>
    <w:rsid w:val="00663C01"/>
    <w:rsid w:val="00663CA8"/>
    <w:rsid w:val="00664A1D"/>
    <w:rsid w:val="00664E73"/>
    <w:rsid w:val="00664F20"/>
    <w:rsid w:val="00665E64"/>
    <w:rsid w:val="006665F6"/>
    <w:rsid w:val="00666C15"/>
    <w:rsid w:val="006715D8"/>
    <w:rsid w:val="00672E34"/>
    <w:rsid w:val="00674738"/>
    <w:rsid w:val="00674D59"/>
    <w:rsid w:val="00675471"/>
    <w:rsid w:val="00675765"/>
    <w:rsid w:val="00675BDA"/>
    <w:rsid w:val="00675D1D"/>
    <w:rsid w:val="0067694A"/>
    <w:rsid w:val="00676B73"/>
    <w:rsid w:val="00676D51"/>
    <w:rsid w:val="0067729B"/>
    <w:rsid w:val="00677622"/>
    <w:rsid w:val="00680098"/>
    <w:rsid w:val="00680998"/>
    <w:rsid w:val="006817DD"/>
    <w:rsid w:val="00681B99"/>
    <w:rsid w:val="00682BD5"/>
    <w:rsid w:val="006848E4"/>
    <w:rsid w:val="00685434"/>
    <w:rsid w:val="0068545D"/>
    <w:rsid w:val="00685689"/>
    <w:rsid w:val="00685AFA"/>
    <w:rsid w:val="00685C33"/>
    <w:rsid w:val="0068710C"/>
    <w:rsid w:val="0068723E"/>
    <w:rsid w:val="006909F7"/>
    <w:rsid w:val="00692CC1"/>
    <w:rsid w:val="00693132"/>
    <w:rsid w:val="00694015"/>
    <w:rsid w:val="00694295"/>
    <w:rsid w:val="00694741"/>
    <w:rsid w:val="006971EE"/>
    <w:rsid w:val="006A09E7"/>
    <w:rsid w:val="006A15C7"/>
    <w:rsid w:val="006A46A9"/>
    <w:rsid w:val="006A491B"/>
    <w:rsid w:val="006A6C78"/>
    <w:rsid w:val="006B07DA"/>
    <w:rsid w:val="006B1B00"/>
    <w:rsid w:val="006B249F"/>
    <w:rsid w:val="006B2CE1"/>
    <w:rsid w:val="006B551E"/>
    <w:rsid w:val="006B5F96"/>
    <w:rsid w:val="006B5FB1"/>
    <w:rsid w:val="006B6520"/>
    <w:rsid w:val="006B6C09"/>
    <w:rsid w:val="006B6D68"/>
    <w:rsid w:val="006B7964"/>
    <w:rsid w:val="006B7B0E"/>
    <w:rsid w:val="006B7D2A"/>
    <w:rsid w:val="006C0A3C"/>
    <w:rsid w:val="006C0AD5"/>
    <w:rsid w:val="006C0B2B"/>
    <w:rsid w:val="006C14C2"/>
    <w:rsid w:val="006C19A0"/>
    <w:rsid w:val="006C298D"/>
    <w:rsid w:val="006C305C"/>
    <w:rsid w:val="006C3174"/>
    <w:rsid w:val="006C37F3"/>
    <w:rsid w:val="006C4322"/>
    <w:rsid w:val="006D0045"/>
    <w:rsid w:val="006D05B2"/>
    <w:rsid w:val="006D2162"/>
    <w:rsid w:val="006D3390"/>
    <w:rsid w:val="006D3A08"/>
    <w:rsid w:val="006D4AE0"/>
    <w:rsid w:val="006D4DDA"/>
    <w:rsid w:val="006D5622"/>
    <w:rsid w:val="006D5E3E"/>
    <w:rsid w:val="006D66C9"/>
    <w:rsid w:val="006E01EA"/>
    <w:rsid w:val="006E059F"/>
    <w:rsid w:val="006E1B0A"/>
    <w:rsid w:val="006E29FE"/>
    <w:rsid w:val="006E322C"/>
    <w:rsid w:val="006E3325"/>
    <w:rsid w:val="006E3857"/>
    <w:rsid w:val="006E4A2A"/>
    <w:rsid w:val="006E5F08"/>
    <w:rsid w:val="006E70FC"/>
    <w:rsid w:val="006F0778"/>
    <w:rsid w:val="006F195F"/>
    <w:rsid w:val="006F1B27"/>
    <w:rsid w:val="006F2E3D"/>
    <w:rsid w:val="006F33AE"/>
    <w:rsid w:val="006F3879"/>
    <w:rsid w:val="006F6842"/>
    <w:rsid w:val="006F689D"/>
    <w:rsid w:val="006F7890"/>
    <w:rsid w:val="0070027F"/>
    <w:rsid w:val="00700483"/>
    <w:rsid w:val="00700513"/>
    <w:rsid w:val="007007CF"/>
    <w:rsid w:val="00700C69"/>
    <w:rsid w:val="00700FAE"/>
    <w:rsid w:val="00701A86"/>
    <w:rsid w:val="00702085"/>
    <w:rsid w:val="00702715"/>
    <w:rsid w:val="0070296A"/>
    <w:rsid w:val="007039FD"/>
    <w:rsid w:val="00703D38"/>
    <w:rsid w:val="007061DB"/>
    <w:rsid w:val="00707282"/>
    <w:rsid w:val="007077A7"/>
    <w:rsid w:val="007102E0"/>
    <w:rsid w:val="00712ADB"/>
    <w:rsid w:val="007147E4"/>
    <w:rsid w:val="0071519D"/>
    <w:rsid w:val="00715CEE"/>
    <w:rsid w:val="0071670D"/>
    <w:rsid w:val="0071792A"/>
    <w:rsid w:val="007219B8"/>
    <w:rsid w:val="0072299E"/>
    <w:rsid w:val="00722BF1"/>
    <w:rsid w:val="007240C3"/>
    <w:rsid w:val="00724136"/>
    <w:rsid w:val="00724CA4"/>
    <w:rsid w:val="007253B2"/>
    <w:rsid w:val="00725657"/>
    <w:rsid w:val="007257F1"/>
    <w:rsid w:val="007259FD"/>
    <w:rsid w:val="0072692A"/>
    <w:rsid w:val="0072779C"/>
    <w:rsid w:val="00730298"/>
    <w:rsid w:val="00730469"/>
    <w:rsid w:val="0073152E"/>
    <w:rsid w:val="007318DA"/>
    <w:rsid w:val="00732D95"/>
    <w:rsid w:val="00733925"/>
    <w:rsid w:val="007351EB"/>
    <w:rsid w:val="00735799"/>
    <w:rsid w:val="007358DB"/>
    <w:rsid w:val="00736745"/>
    <w:rsid w:val="007408E4"/>
    <w:rsid w:val="00740AB1"/>
    <w:rsid w:val="00741C17"/>
    <w:rsid w:val="00741DE0"/>
    <w:rsid w:val="00743F86"/>
    <w:rsid w:val="007456A6"/>
    <w:rsid w:val="00745FF3"/>
    <w:rsid w:val="0074645C"/>
    <w:rsid w:val="00746B5E"/>
    <w:rsid w:val="0074760A"/>
    <w:rsid w:val="00747DDB"/>
    <w:rsid w:val="00750087"/>
    <w:rsid w:val="007500F5"/>
    <w:rsid w:val="00750F6E"/>
    <w:rsid w:val="0075287F"/>
    <w:rsid w:val="00752D50"/>
    <w:rsid w:val="00752EA7"/>
    <w:rsid w:val="0075368B"/>
    <w:rsid w:val="00753E89"/>
    <w:rsid w:val="007540B9"/>
    <w:rsid w:val="00754878"/>
    <w:rsid w:val="00755F7B"/>
    <w:rsid w:val="0075623B"/>
    <w:rsid w:val="0075686E"/>
    <w:rsid w:val="00756C42"/>
    <w:rsid w:val="00756F7A"/>
    <w:rsid w:val="00760210"/>
    <w:rsid w:val="007602F3"/>
    <w:rsid w:val="0076038B"/>
    <w:rsid w:val="00763754"/>
    <w:rsid w:val="007637DA"/>
    <w:rsid w:val="00763D55"/>
    <w:rsid w:val="00765BCC"/>
    <w:rsid w:val="00766E70"/>
    <w:rsid w:val="0076747F"/>
    <w:rsid w:val="007677E2"/>
    <w:rsid w:val="00767CC4"/>
    <w:rsid w:val="00770230"/>
    <w:rsid w:val="007710E4"/>
    <w:rsid w:val="00771460"/>
    <w:rsid w:val="00772404"/>
    <w:rsid w:val="00772AB5"/>
    <w:rsid w:val="00774B3F"/>
    <w:rsid w:val="00775F3D"/>
    <w:rsid w:val="0077687B"/>
    <w:rsid w:val="00776B9E"/>
    <w:rsid w:val="0077700D"/>
    <w:rsid w:val="00777093"/>
    <w:rsid w:val="007775FD"/>
    <w:rsid w:val="00780453"/>
    <w:rsid w:val="007814FB"/>
    <w:rsid w:val="00782636"/>
    <w:rsid w:val="00782A5C"/>
    <w:rsid w:val="007835A0"/>
    <w:rsid w:val="00784737"/>
    <w:rsid w:val="007853D9"/>
    <w:rsid w:val="00787BD7"/>
    <w:rsid w:val="00791498"/>
    <w:rsid w:val="00791671"/>
    <w:rsid w:val="00793043"/>
    <w:rsid w:val="00793DFD"/>
    <w:rsid w:val="007949D4"/>
    <w:rsid w:val="00794C9F"/>
    <w:rsid w:val="00796239"/>
    <w:rsid w:val="007962F7"/>
    <w:rsid w:val="00796B6B"/>
    <w:rsid w:val="00796C54"/>
    <w:rsid w:val="00797B7B"/>
    <w:rsid w:val="007A013B"/>
    <w:rsid w:val="007A14BD"/>
    <w:rsid w:val="007A239B"/>
    <w:rsid w:val="007A4357"/>
    <w:rsid w:val="007A553B"/>
    <w:rsid w:val="007A7B4B"/>
    <w:rsid w:val="007B084A"/>
    <w:rsid w:val="007B1333"/>
    <w:rsid w:val="007B2421"/>
    <w:rsid w:val="007B3519"/>
    <w:rsid w:val="007B3EA1"/>
    <w:rsid w:val="007B40BE"/>
    <w:rsid w:val="007B57E9"/>
    <w:rsid w:val="007B6084"/>
    <w:rsid w:val="007B62DB"/>
    <w:rsid w:val="007B77B9"/>
    <w:rsid w:val="007B7CE6"/>
    <w:rsid w:val="007C0876"/>
    <w:rsid w:val="007C0FA6"/>
    <w:rsid w:val="007C2EC1"/>
    <w:rsid w:val="007C4243"/>
    <w:rsid w:val="007C4AF5"/>
    <w:rsid w:val="007C533F"/>
    <w:rsid w:val="007C5D2E"/>
    <w:rsid w:val="007C5DD8"/>
    <w:rsid w:val="007C7D95"/>
    <w:rsid w:val="007D0996"/>
    <w:rsid w:val="007D2E01"/>
    <w:rsid w:val="007D3E58"/>
    <w:rsid w:val="007D7784"/>
    <w:rsid w:val="007E046C"/>
    <w:rsid w:val="007E098E"/>
    <w:rsid w:val="007E0BFF"/>
    <w:rsid w:val="007E2349"/>
    <w:rsid w:val="007E285A"/>
    <w:rsid w:val="007E3161"/>
    <w:rsid w:val="007E3D4B"/>
    <w:rsid w:val="007E4E5E"/>
    <w:rsid w:val="007E6C4C"/>
    <w:rsid w:val="007E7251"/>
    <w:rsid w:val="007E7C87"/>
    <w:rsid w:val="007E7E50"/>
    <w:rsid w:val="007E7F6B"/>
    <w:rsid w:val="007F04F5"/>
    <w:rsid w:val="007F2B7A"/>
    <w:rsid w:val="007F30E2"/>
    <w:rsid w:val="007F4401"/>
    <w:rsid w:val="007F44EF"/>
    <w:rsid w:val="007F4C1B"/>
    <w:rsid w:val="007F5242"/>
    <w:rsid w:val="007F58E1"/>
    <w:rsid w:val="007F6517"/>
    <w:rsid w:val="007F71AD"/>
    <w:rsid w:val="00801FE1"/>
    <w:rsid w:val="00802393"/>
    <w:rsid w:val="008046AA"/>
    <w:rsid w:val="008054BA"/>
    <w:rsid w:val="00805556"/>
    <w:rsid w:val="00805FFE"/>
    <w:rsid w:val="00806F21"/>
    <w:rsid w:val="008071FE"/>
    <w:rsid w:val="00807242"/>
    <w:rsid w:val="00807590"/>
    <w:rsid w:val="008078D9"/>
    <w:rsid w:val="008103C4"/>
    <w:rsid w:val="00810600"/>
    <w:rsid w:val="008111C6"/>
    <w:rsid w:val="00811612"/>
    <w:rsid w:val="00811C9A"/>
    <w:rsid w:val="008131C5"/>
    <w:rsid w:val="00814BDC"/>
    <w:rsid w:val="00815563"/>
    <w:rsid w:val="0081573A"/>
    <w:rsid w:val="00815820"/>
    <w:rsid w:val="00816564"/>
    <w:rsid w:val="00820584"/>
    <w:rsid w:val="008218DE"/>
    <w:rsid w:val="0082201B"/>
    <w:rsid w:val="00826778"/>
    <w:rsid w:val="008279EB"/>
    <w:rsid w:val="00827AE8"/>
    <w:rsid w:val="00831A47"/>
    <w:rsid w:val="0083226A"/>
    <w:rsid w:val="00832400"/>
    <w:rsid w:val="0083240D"/>
    <w:rsid w:val="008326D8"/>
    <w:rsid w:val="00833522"/>
    <w:rsid w:val="0083491A"/>
    <w:rsid w:val="00836690"/>
    <w:rsid w:val="00836F2F"/>
    <w:rsid w:val="0083770E"/>
    <w:rsid w:val="00840299"/>
    <w:rsid w:val="00840562"/>
    <w:rsid w:val="00841423"/>
    <w:rsid w:val="0084205E"/>
    <w:rsid w:val="008433DD"/>
    <w:rsid w:val="008451BA"/>
    <w:rsid w:val="008458CD"/>
    <w:rsid w:val="00845948"/>
    <w:rsid w:val="00845B29"/>
    <w:rsid w:val="008472BA"/>
    <w:rsid w:val="008477EC"/>
    <w:rsid w:val="00847DCE"/>
    <w:rsid w:val="00847F13"/>
    <w:rsid w:val="00850FBB"/>
    <w:rsid w:val="00851073"/>
    <w:rsid w:val="00851991"/>
    <w:rsid w:val="00852F9E"/>
    <w:rsid w:val="00855E90"/>
    <w:rsid w:val="00856762"/>
    <w:rsid w:val="00856815"/>
    <w:rsid w:val="00856DEF"/>
    <w:rsid w:val="0085781F"/>
    <w:rsid w:val="00857FBA"/>
    <w:rsid w:val="008606D1"/>
    <w:rsid w:val="0086271F"/>
    <w:rsid w:val="00862855"/>
    <w:rsid w:val="00862971"/>
    <w:rsid w:val="00862DDF"/>
    <w:rsid w:val="0086338B"/>
    <w:rsid w:val="00863A3B"/>
    <w:rsid w:val="00864C04"/>
    <w:rsid w:val="00864E44"/>
    <w:rsid w:val="00867999"/>
    <w:rsid w:val="00867D3E"/>
    <w:rsid w:val="008702DB"/>
    <w:rsid w:val="008714C9"/>
    <w:rsid w:val="008721C4"/>
    <w:rsid w:val="008730D2"/>
    <w:rsid w:val="0087420B"/>
    <w:rsid w:val="00875468"/>
    <w:rsid w:val="00876001"/>
    <w:rsid w:val="0087628F"/>
    <w:rsid w:val="008769D0"/>
    <w:rsid w:val="00876D29"/>
    <w:rsid w:val="00880E27"/>
    <w:rsid w:val="0088120A"/>
    <w:rsid w:val="00882D20"/>
    <w:rsid w:val="00883380"/>
    <w:rsid w:val="0088393A"/>
    <w:rsid w:val="00883E32"/>
    <w:rsid w:val="00884AE0"/>
    <w:rsid w:val="00884D90"/>
    <w:rsid w:val="00884E39"/>
    <w:rsid w:val="0088511E"/>
    <w:rsid w:val="00887536"/>
    <w:rsid w:val="00887920"/>
    <w:rsid w:val="008906C5"/>
    <w:rsid w:val="00890ED8"/>
    <w:rsid w:val="00891AFD"/>
    <w:rsid w:val="00891E2A"/>
    <w:rsid w:val="008926EE"/>
    <w:rsid w:val="00892AD5"/>
    <w:rsid w:val="008941DB"/>
    <w:rsid w:val="0089479C"/>
    <w:rsid w:val="00896E4A"/>
    <w:rsid w:val="008972C5"/>
    <w:rsid w:val="008972D6"/>
    <w:rsid w:val="00897540"/>
    <w:rsid w:val="00897A98"/>
    <w:rsid w:val="008A0112"/>
    <w:rsid w:val="008A07A6"/>
    <w:rsid w:val="008A193B"/>
    <w:rsid w:val="008A1EB0"/>
    <w:rsid w:val="008A2038"/>
    <w:rsid w:val="008A2FCF"/>
    <w:rsid w:val="008A522E"/>
    <w:rsid w:val="008A6345"/>
    <w:rsid w:val="008A6548"/>
    <w:rsid w:val="008A6A7A"/>
    <w:rsid w:val="008A7637"/>
    <w:rsid w:val="008A7E70"/>
    <w:rsid w:val="008B13FD"/>
    <w:rsid w:val="008B3618"/>
    <w:rsid w:val="008B4168"/>
    <w:rsid w:val="008B68BD"/>
    <w:rsid w:val="008B6CEC"/>
    <w:rsid w:val="008B6FAD"/>
    <w:rsid w:val="008C016E"/>
    <w:rsid w:val="008C026C"/>
    <w:rsid w:val="008C0ECF"/>
    <w:rsid w:val="008C2087"/>
    <w:rsid w:val="008C3313"/>
    <w:rsid w:val="008C449D"/>
    <w:rsid w:val="008C4C11"/>
    <w:rsid w:val="008C4E43"/>
    <w:rsid w:val="008C5D62"/>
    <w:rsid w:val="008C5EA8"/>
    <w:rsid w:val="008C6296"/>
    <w:rsid w:val="008C6AFB"/>
    <w:rsid w:val="008D0F8E"/>
    <w:rsid w:val="008D253A"/>
    <w:rsid w:val="008D2746"/>
    <w:rsid w:val="008D488B"/>
    <w:rsid w:val="008D4933"/>
    <w:rsid w:val="008D513E"/>
    <w:rsid w:val="008D5A2E"/>
    <w:rsid w:val="008D6B8F"/>
    <w:rsid w:val="008D6BD0"/>
    <w:rsid w:val="008D72A1"/>
    <w:rsid w:val="008E0290"/>
    <w:rsid w:val="008E066C"/>
    <w:rsid w:val="008E1309"/>
    <w:rsid w:val="008E1545"/>
    <w:rsid w:val="008E222F"/>
    <w:rsid w:val="008E29AB"/>
    <w:rsid w:val="008E3614"/>
    <w:rsid w:val="008E3637"/>
    <w:rsid w:val="008E3924"/>
    <w:rsid w:val="008E3DCD"/>
    <w:rsid w:val="008E425B"/>
    <w:rsid w:val="008E452E"/>
    <w:rsid w:val="008E5ED1"/>
    <w:rsid w:val="008E657A"/>
    <w:rsid w:val="008E788E"/>
    <w:rsid w:val="008F06DC"/>
    <w:rsid w:val="008F3AEF"/>
    <w:rsid w:val="008F504F"/>
    <w:rsid w:val="008F5523"/>
    <w:rsid w:val="008F55F6"/>
    <w:rsid w:val="008F583F"/>
    <w:rsid w:val="008F6B37"/>
    <w:rsid w:val="008F723E"/>
    <w:rsid w:val="008F7461"/>
    <w:rsid w:val="008F770A"/>
    <w:rsid w:val="008F7B3B"/>
    <w:rsid w:val="008F7FE4"/>
    <w:rsid w:val="00900A9F"/>
    <w:rsid w:val="00901A5C"/>
    <w:rsid w:val="0090248F"/>
    <w:rsid w:val="00902CAF"/>
    <w:rsid w:val="00903649"/>
    <w:rsid w:val="0090420E"/>
    <w:rsid w:val="009043D4"/>
    <w:rsid w:val="00904646"/>
    <w:rsid w:val="009066F8"/>
    <w:rsid w:val="00906733"/>
    <w:rsid w:val="009071F1"/>
    <w:rsid w:val="00907DB1"/>
    <w:rsid w:val="00911FB9"/>
    <w:rsid w:val="009151A4"/>
    <w:rsid w:val="0091549B"/>
    <w:rsid w:val="00915A5E"/>
    <w:rsid w:val="00916134"/>
    <w:rsid w:val="00916BF7"/>
    <w:rsid w:val="00916D3F"/>
    <w:rsid w:val="0091713F"/>
    <w:rsid w:val="0091717A"/>
    <w:rsid w:val="0092057A"/>
    <w:rsid w:val="00920854"/>
    <w:rsid w:val="00920A40"/>
    <w:rsid w:val="00920B81"/>
    <w:rsid w:val="009258CC"/>
    <w:rsid w:val="00925FAA"/>
    <w:rsid w:val="00926168"/>
    <w:rsid w:val="00926523"/>
    <w:rsid w:val="00926662"/>
    <w:rsid w:val="00930262"/>
    <w:rsid w:val="00930F96"/>
    <w:rsid w:val="0093248C"/>
    <w:rsid w:val="00932739"/>
    <w:rsid w:val="00935FB8"/>
    <w:rsid w:val="00937485"/>
    <w:rsid w:val="009415D9"/>
    <w:rsid w:val="00942A84"/>
    <w:rsid w:val="00942D36"/>
    <w:rsid w:val="00943852"/>
    <w:rsid w:val="00943996"/>
    <w:rsid w:val="00944220"/>
    <w:rsid w:val="00944B46"/>
    <w:rsid w:val="0094506B"/>
    <w:rsid w:val="0094681E"/>
    <w:rsid w:val="009469C8"/>
    <w:rsid w:val="00950273"/>
    <w:rsid w:val="00951251"/>
    <w:rsid w:val="00951C43"/>
    <w:rsid w:val="00952AE3"/>
    <w:rsid w:val="00952ED4"/>
    <w:rsid w:val="00953177"/>
    <w:rsid w:val="0095334F"/>
    <w:rsid w:val="009539A7"/>
    <w:rsid w:val="0095683C"/>
    <w:rsid w:val="009568F1"/>
    <w:rsid w:val="00957157"/>
    <w:rsid w:val="0096233C"/>
    <w:rsid w:val="00963643"/>
    <w:rsid w:val="00964225"/>
    <w:rsid w:val="00964EE5"/>
    <w:rsid w:val="0096502A"/>
    <w:rsid w:val="009656A7"/>
    <w:rsid w:val="009668FE"/>
    <w:rsid w:val="00966BC6"/>
    <w:rsid w:val="009701B6"/>
    <w:rsid w:val="00970324"/>
    <w:rsid w:val="00970500"/>
    <w:rsid w:val="00971957"/>
    <w:rsid w:val="00971971"/>
    <w:rsid w:val="009744C8"/>
    <w:rsid w:val="00975351"/>
    <w:rsid w:val="009753A2"/>
    <w:rsid w:val="009760D0"/>
    <w:rsid w:val="00977C32"/>
    <w:rsid w:val="00980032"/>
    <w:rsid w:val="00981BA1"/>
    <w:rsid w:val="00984132"/>
    <w:rsid w:val="00984F6D"/>
    <w:rsid w:val="00985832"/>
    <w:rsid w:val="009864D8"/>
    <w:rsid w:val="0098693A"/>
    <w:rsid w:val="00986FA0"/>
    <w:rsid w:val="009872E7"/>
    <w:rsid w:val="00987A01"/>
    <w:rsid w:val="00987B5E"/>
    <w:rsid w:val="00990846"/>
    <w:rsid w:val="00992CEA"/>
    <w:rsid w:val="00993028"/>
    <w:rsid w:val="00993B1D"/>
    <w:rsid w:val="00993E0B"/>
    <w:rsid w:val="0099412B"/>
    <w:rsid w:val="00994B61"/>
    <w:rsid w:val="00994E0A"/>
    <w:rsid w:val="0099573C"/>
    <w:rsid w:val="0099608B"/>
    <w:rsid w:val="009968FE"/>
    <w:rsid w:val="00996D20"/>
    <w:rsid w:val="00996D48"/>
    <w:rsid w:val="0099799A"/>
    <w:rsid w:val="009A0330"/>
    <w:rsid w:val="009A324B"/>
    <w:rsid w:val="009A38EA"/>
    <w:rsid w:val="009A4578"/>
    <w:rsid w:val="009A4E3F"/>
    <w:rsid w:val="009A4FDD"/>
    <w:rsid w:val="009A5AAC"/>
    <w:rsid w:val="009A6117"/>
    <w:rsid w:val="009A67C4"/>
    <w:rsid w:val="009A6C6F"/>
    <w:rsid w:val="009A7330"/>
    <w:rsid w:val="009A7380"/>
    <w:rsid w:val="009B02D1"/>
    <w:rsid w:val="009B2503"/>
    <w:rsid w:val="009B2651"/>
    <w:rsid w:val="009B2686"/>
    <w:rsid w:val="009B2916"/>
    <w:rsid w:val="009B34F2"/>
    <w:rsid w:val="009B370C"/>
    <w:rsid w:val="009B4163"/>
    <w:rsid w:val="009B468D"/>
    <w:rsid w:val="009B4986"/>
    <w:rsid w:val="009B4D41"/>
    <w:rsid w:val="009B68B0"/>
    <w:rsid w:val="009B73B2"/>
    <w:rsid w:val="009B7B46"/>
    <w:rsid w:val="009B7B99"/>
    <w:rsid w:val="009C1208"/>
    <w:rsid w:val="009C2881"/>
    <w:rsid w:val="009C2A06"/>
    <w:rsid w:val="009C3F77"/>
    <w:rsid w:val="009C57F8"/>
    <w:rsid w:val="009C7631"/>
    <w:rsid w:val="009D272A"/>
    <w:rsid w:val="009D27E3"/>
    <w:rsid w:val="009D3B30"/>
    <w:rsid w:val="009D41FD"/>
    <w:rsid w:val="009D44AB"/>
    <w:rsid w:val="009D4536"/>
    <w:rsid w:val="009D46E2"/>
    <w:rsid w:val="009D47E2"/>
    <w:rsid w:val="009D4949"/>
    <w:rsid w:val="009D49BB"/>
    <w:rsid w:val="009D62A4"/>
    <w:rsid w:val="009E10F0"/>
    <w:rsid w:val="009E1359"/>
    <w:rsid w:val="009E19F6"/>
    <w:rsid w:val="009E2453"/>
    <w:rsid w:val="009E3254"/>
    <w:rsid w:val="009E3794"/>
    <w:rsid w:val="009E3F68"/>
    <w:rsid w:val="009E4315"/>
    <w:rsid w:val="009E5632"/>
    <w:rsid w:val="009E63CB"/>
    <w:rsid w:val="009E699B"/>
    <w:rsid w:val="009E6F55"/>
    <w:rsid w:val="009E7273"/>
    <w:rsid w:val="009E72B1"/>
    <w:rsid w:val="009F009C"/>
    <w:rsid w:val="009F0A7E"/>
    <w:rsid w:val="009F18D3"/>
    <w:rsid w:val="009F19F6"/>
    <w:rsid w:val="009F4469"/>
    <w:rsid w:val="009F4490"/>
    <w:rsid w:val="009F5FA8"/>
    <w:rsid w:val="009F6C5F"/>
    <w:rsid w:val="009F77C5"/>
    <w:rsid w:val="00A0041D"/>
    <w:rsid w:val="00A0065D"/>
    <w:rsid w:val="00A00775"/>
    <w:rsid w:val="00A00A8C"/>
    <w:rsid w:val="00A01C7F"/>
    <w:rsid w:val="00A02BFB"/>
    <w:rsid w:val="00A02EAA"/>
    <w:rsid w:val="00A052F0"/>
    <w:rsid w:val="00A05A52"/>
    <w:rsid w:val="00A079B1"/>
    <w:rsid w:val="00A1209F"/>
    <w:rsid w:val="00A122C9"/>
    <w:rsid w:val="00A13060"/>
    <w:rsid w:val="00A14767"/>
    <w:rsid w:val="00A14880"/>
    <w:rsid w:val="00A14F5D"/>
    <w:rsid w:val="00A1503F"/>
    <w:rsid w:val="00A150B0"/>
    <w:rsid w:val="00A15221"/>
    <w:rsid w:val="00A172A4"/>
    <w:rsid w:val="00A20CE7"/>
    <w:rsid w:val="00A21A72"/>
    <w:rsid w:val="00A21C39"/>
    <w:rsid w:val="00A23DF2"/>
    <w:rsid w:val="00A248F7"/>
    <w:rsid w:val="00A26DE7"/>
    <w:rsid w:val="00A27294"/>
    <w:rsid w:val="00A31A14"/>
    <w:rsid w:val="00A3284B"/>
    <w:rsid w:val="00A33BE4"/>
    <w:rsid w:val="00A343AC"/>
    <w:rsid w:val="00A37591"/>
    <w:rsid w:val="00A37DB1"/>
    <w:rsid w:val="00A40096"/>
    <w:rsid w:val="00A4016E"/>
    <w:rsid w:val="00A401AE"/>
    <w:rsid w:val="00A41DF5"/>
    <w:rsid w:val="00A42168"/>
    <w:rsid w:val="00A42249"/>
    <w:rsid w:val="00A4248D"/>
    <w:rsid w:val="00A4293F"/>
    <w:rsid w:val="00A436D0"/>
    <w:rsid w:val="00A437FC"/>
    <w:rsid w:val="00A4399F"/>
    <w:rsid w:val="00A440CC"/>
    <w:rsid w:val="00A44F1F"/>
    <w:rsid w:val="00A450D1"/>
    <w:rsid w:val="00A4754D"/>
    <w:rsid w:val="00A4765D"/>
    <w:rsid w:val="00A5082E"/>
    <w:rsid w:val="00A50B12"/>
    <w:rsid w:val="00A50C94"/>
    <w:rsid w:val="00A514C4"/>
    <w:rsid w:val="00A51A29"/>
    <w:rsid w:val="00A54AF6"/>
    <w:rsid w:val="00A54CFF"/>
    <w:rsid w:val="00A55321"/>
    <w:rsid w:val="00A5551F"/>
    <w:rsid w:val="00A556D8"/>
    <w:rsid w:val="00A557DF"/>
    <w:rsid w:val="00A55A0A"/>
    <w:rsid w:val="00A56DCA"/>
    <w:rsid w:val="00A576B4"/>
    <w:rsid w:val="00A61424"/>
    <w:rsid w:val="00A61692"/>
    <w:rsid w:val="00A61F86"/>
    <w:rsid w:val="00A6220E"/>
    <w:rsid w:val="00A64F96"/>
    <w:rsid w:val="00A65556"/>
    <w:rsid w:val="00A65E56"/>
    <w:rsid w:val="00A66A9B"/>
    <w:rsid w:val="00A67E1C"/>
    <w:rsid w:val="00A73A21"/>
    <w:rsid w:val="00A73BE6"/>
    <w:rsid w:val="00A73F1B"/>
    <w:rsid w:val="00A811AD"/>
    <w:rsid w:val="00A82C24"/>
    <w:rsid w:val="00A8436D"/>
    <w:rsid w:val="00A8470D"/>
    <w:rsid w:val="00A869E5"/>
    <w:rsid w:val="00A86A26"/>
    <w:rsid w:val="00A9093B"/>
    <w:rsid w:val="00A92C66"/>
    <w:rsid w:val="00A930BA"/>
    <w:rsid w:val="00A93573"/>
    <w:rsid w:val="00A93FBC"/>
    <w:rsid w:val="00A955D6"/>
    <w:rsid w:val="00A95CE6"/>
    <w:rsid w:val="00A9708D"/>
    <w:rsid w:val="00A97B4A"/>
    <w:rsid w:val="00A97B7C"/>
    <w:rsid w:val="00AA047F"/>
    <w:rsid w:val="00AA0CF6"/>
    <w:rsid w:val="00AA2DE4"/>
    <w:rsid w:val="00AA530F"/>
    <w:rsid w:val="00AA649F"/>
    <w:rsid w:val="00AA77BA"/>
    <w:rsid w:val="00AB01A4"/>
    <w:rsid w:val="00AB0556"/>
    <w:rsid w:val="00AB0A41"/>
    <w:rsid w:val="00AB0D19"/>
    <w:rsid w:val="00AB0F85"/>
    <w:rsid w:val="00AB1293"/>
    <w:rsid w:val="00AB1BAE"/>
    <w:rsid w:val="00AB2E73"/>
    <w:rsid w:val="00AB3726"/>
    <w:rsid w:val="00AB3E02"/>
    <w:rsid w:val="00AB5261"/>
    <w:rsid w:val="00AB6A8A"/>
    <w:rsid w:val="00AB7F64"/>
    <w:rsid w:val="00AC1743"/>
    <w:rsid w:val="00AC1D96"/>
    <w:rsid w:val="00AC2B58"/>
    <w:rsid w:val="00AC2D80"/>
    <w:rsid w:val="00AC3439"/>
    <w:rsid w:val="00AC447D"/>
    <w:rsid w:val="00AC4798"/>
    <w:rsid w:val="00AC51E6"/>
    <w:rsid w:val="00AC7362"/>
    <w:rsid w:val="00AD0006"/>
    <w:rsid w:val="00AD0D24"/>
    <w:rsid w:val="00AD1114"/>
    <w:rsid w:val="00AD180E"/>
    <w:rsid w:val="00AD19BC"/>
    <w:rsid w:val="00AD1AB3"/>
    <w:rsid w:val="00AD2810"/>
    <w:rsid w:val="00AD36AD"/>
    <w:rsid w:val="00AD39E3"/>
    <w:rsid w:val="00AD5511"/>
    <w:rsid w:val="00AD6501"/>
    <w:rsid w:val="00AD6C7C"/>
    <w:rsid w:val="00AD7043"/>
    <w:rsid w:val="00AD73FB"/>
    <w:rsid w:val="00AD7480"/>
    <w:rsid w:val="00AE09F1"/>
    <w:rsid w:val="00AE1009"/>
    <w:rsid w:val="00AE16C5"/>
    <w:rsid w:val="00AE1AFA"/>
    <w:rsid w:val="00AE24D3"/>
    <w:rsid w:val="00AE2F4E"/>
    <w:rsid w:val="00AE3670"/>
    <w:rsid w:val="00AE3920"/>
    <w:rsid w:val="00AE5199"/>
    <w:rsid w:val="00AE52DC"/>
    <w:rsid w:val="00AE576E"/>
    <w:rsid w:val="00AE5BEB"/>
    <w:rsid w:val="00AE7AB9"/>
    <w:rsid w:val="00AF0FFB"/>
    <w:rsid w:val="00AF2952"/>
    <w:rsid w:val="00AF3B92"/>
    <w:rsid w:val="00AF3F44"/>
    <w:rsid w:val="00AF42F0"/>
    <w:rsid w:val="00AF47B4"/>
    <w:rsid w:val="00AF491F"/>
    <w:rsid w:val="00AF4EB9"/>
    <w:rsid w:val="00AF5091"/>
    <w:rsid w:val="00AF5233"/>
    <w:rsid w:val="00AF5FEA"/>
    <w:rsid w:val="00AF70B5"/>
    <w:rsid w:val="00AF7961"/>
    <w:rsid w:val="00B002F8"/>
    <w:rsid w:val="00B013E3"/>
    <w:rsid w:val="00B01AC0"/>
    <w:rsid w:val="00B03155"/>
    <w:rsid w:val="00B04DF6"/>
    <w:rsid w:val="00B053D6"/>
    <w:rsid w:val="00B0566B"/>
    <w:rsid w:val="00B05A7F"/>
    <w:rsid w:val="00B06C8F"/>
    <w:rsid w:val="00B07C3D"/>
    <w:rsid w:val="00B11791"/>
    <w:rsid w:val="00B11EBC"/>
    <w:rsid w:val="00B11F3D"/>
    <w:rsid w:val="00B151E9"/>
    <w:rsid w:val="00B15ACB"/>
    <w:rsid w:val="00B16048"/>
    <w:rsid w:val="00B16444"/>
    <w:rsid w:val="00B1741E"/>
    <w:rsid w:val="00B2000A"/>
    <w:rsid w:val="00B20AFE"/>
    <w:rsid w:val="00B21308"/>
    <w:rsid w:val="00B21660"/>
    <w:rsid w:val="00B218E3"/>
    <w:rsid w:val="00B21B25"/>
    <w:rsid w:val="00B2323F"/>
    <w:rsid w:val="00B23AA7"/>
    <w:rsid w:val="00B25734"/>
    <w:rsid w:val="00B25BEF"/>
    <w:rsid w:val="00B26457"/>
    <w:rsid w:val="00B273B8"/>
    <w:rsid w:val="00B30F0D"/>
    <w:rsid w:val="00B30F68"/>
    <w:rsid w:val="00B32A47"/>
    <w:rsid w:val="00B356F8"/>
    <w:rsid w:val="00B35BC0"/>
    <w:rsid w:val="00B363C5"/>
    <w:rsid w:val="00B36859"/>
    <w:rsid w:val="00B37715"/>
    <w:rsid w:val="00B37B0F"/>
    <w:rsid w:val="00B37BA3"/>
    <w:rsid w:val="00B40757"/>
    <w:rsid w:val="00B40E22"/>
    <w:rsid w:val="00B412FA"/>
    <w:rsid w:val="00B41BEE"/>
    <w:rsid w:val="00B4233C"/>
    <w:rsid w:val="00B42F84"/>
    <w:rsid w:val="00B446CB"/>
    <w:rsid w:val="00B45960"/>
    <w:rsid w:val="00B45C6E"/>
    <w:rsid w:val="00B46375"/>
    <w:rsid w:val="00B46734"/>
    <w:rsid w:val="00B46A97"/>
    <w:rsid w:val="00B4707B"/>
    <w:rsid w:val="00B4740D"/>
    <w:rsid w:val="00B47D26"/>
    <w:rsid w:val="00B50CB8"/>
    <w:rsid w:val="00B50EF3"/>
    <w:rsid w:val="00B51159"/>
    <w:rsid w:val="00B53457"/>
    <w:rsid w:val="00B55462"/>
    <w:rsid w:val="00B55521"/>
    <w:rsid w:val="00B55FF9"/>
    <w:rsid w:val="00B570AC"/>
    <w:rsid w:val="00B570D6"/>
    <w:rsid w:val="00B57267"/>
    <w:rsid w:val="00B57A48"/>
    <w:rsid w:val="00B60842"/>
    <w:rsid w:val="00B62B1D"/>
    <w:rsid w:val="00B63CD8"/>
    <w:rsid w:val="00B650B3"/>
    <w:rsid w:val="00B65392"/>
    <w:rsid w:val="00B6641E"/>
    <w:rsid w:val="00B6646E"/>
    <w:rsid w:val="00B667B8"/>
    <w:rsid w:val="00B709CD"/>
    <w:rsid w:val="00B7193D"/>
    <w:rsid w:val="00B71FD9"/>
    <w:rsid w:val="00B72D90"/>
    <w:rsid w:val="00B73097"/>
    <w:rsid w:val="00B731E8"/>
    <w:rsid w:val="00B73A56"/>
    <w:rsid w:val="00B74C6E"/>
    <w:rsid w:val="00B768D5"/>
    <w:rsid w:val="00B76D7E"/>
    <w:rsid w:val="00B777BE"/>
    <w:rsid w:val="00B80252"/>
    <w:rsid w:val="00B82E38"/>
    <w:rsid w:val="00B83163"/>
    <w:rsid w:val="00B8484E"/>
    <w:rsid w:val="00B854AE"/>
    <w:rsid w:val="00B85987"/>
    <w:rsid w:val="00B85EBE"/>
    <w:rsid w:val="00B8649D"/>
    <w:rsid w:val="00B87396"/>
    <w:rsid w:val="00B87ADB"/>
    <w:rsid w:val="00B9009A"/>
    <w:rsid w:val="00B90373"/>
    <w:rsid w:val="00B905E0"/>
    <w:rsid w:val="00B908E9"/>
    <w:rsid w:val="00B90942"/>
    <w:rsid w:val="00B912BA"/>
    <w:rsid w:val="00B9142C"/>
    <w:rsid w:val="00B91B93"/>
    <w:rsid w:val="00B92F11"/>
    <w:rsid w:val="00B93473"/>
    <w:rsid w:val="00B93556"/>
    <w:rsid w:val="00B93562"/>
    <w:rsid w:val="00B944C0"/>
    <w:rsid w:val="00B96AA4"/>
    <w:rsid w:val="00B96FA3"/>
    <w:rsid w:val="00BA09F3"/>
    <w:rsid w:val="00BA0A3D"/>
    <w:rsid w:val="00BA1395"/>
    <w:rsid w:val="00BA28B2"/>
    <w:rsid w:val="00BA450A"/>
    <w:rsid w:val="00BA4E94"/>
    <w:rsid w:val="00BA64E5"/>
    <w:rsid w:val="00BA6B4D"/>
    <w:rsid w:val="00BA6F30"/>
    <w:rsid w:val="00BA732C"/>
    <w:rsid w:val="00BA74D9"/>
    <w:rsid w:val="00BA7950"/>
    <w:rsid w:val="00BA7EFA"/>
    <w:rsid w:val="00BB032C"/>
    <w:rsid w:val="00BB0386"/>
    <w:rsid w:val="00BB077D"/>
    <w:rsid w:val="00BB19B9"/>
    <w:rsid w:val="00BB27B6"/>
    <w:rsid w:val="00BB33D1"/>
    <w:rsid w:val="00BB445C"/>
    <w:rsid w:val="00BB456B"/>
    <w:rsid w:val="00BB4E4D"/>
    <w:rsid w:val="00BB5573"/>
    <w:rsid w:val="00BB663F"/>
    <w:rsid w:val="00BB7787"/>
    <w:rsid w:val="00BC1253"/>
    <w:rsid w:val="00BC1FE0"/>
    <w:rsid w:val="00BC3231"/>
    <w:rsid w:val="00BC349D"/>
    <w:rsid w:val="00BC4B84"/>
    <w:rsid w:val="00BC52BD"/>
    <w:rsid w:val="00BC5F74"/>
    <w:rsid w:val="00BC6554"/>
    <w:rsid w:val="00BC6F73"/>
    <w:rsid w:val="00BC70D9"/>
    <w:rsid w:val="00BC7257"/>
    <w:rsid w:val="00BC7337"/>
    <w:rsid w:val="00BD0BC5"/>
    <w:rsid w:val="00BD0D2D"/>
    <w:rsid w:val="00BD2148"/>
    <w:rsid w:val="00BD32DD"/>
    <w:rsid w:val="00BD33BB"/>
    <w:rsid w:val="00BD518D"/>
    <w:rsid w:val="00BD586A"/>
    <w:rsid w:val="00BD74EE"/>
    <w:rsid w:val="00BE05C2"/>
    <w:rsid w:val="00BE2363"/>
    <w:rsid w:val="00BE2405"/>
    <w:rsid w:val="00BE2614"/>
    <w:rsid w:val="00BE2A1B"/>
    <w:rsid w:val="00BE2B32"/>
    <w:rsid w:val="00BE2CD2"/>
    <w:rsid w:val="00BE3A6F"/>
    <w:rsid w:val="00BE3F9A"/>
    <w:rsid w:val="00BE629C"/>
    <w:rsid w:val="00BE6672"/>
    <w:rsid w:val="00BE673F"/>
    <w:rsid w:val="00BE6F7B"/>
    <w:rsid w:val="00BE7831"/>
    <w:rsid w:val="00BF0C4E"/>
    <w:rsid w:val="00BF1F45"/>
    <w:rsid w:val="00BF2C79"/>
    <w:rsid w:val="00BF2C8F"/>
    <w:rsid w:val="00BF2E0B"/>
    <w:rsid w:val="00BF31C4"/>
    <w:rsid w:val="00BF5003"/>
    <w:rsid w:val="00BF6A9E"/>
    <w:rsid w:val="00BF7561"/>
    <w:rsid w:val="00BF7C8E"/>
    <w:rsid w:val="00BF7F8E"/>
    <w:rsid w:val="00C00464"/>
    <w:rsid w:val="00C00E7A"/>
    <w:rsid w:val="00C00F04"/>
    <w:rsid w:val="00C00F1C"/>
    <w:rsid w:val="00C0134A"/>
    <w:rsid w:val="00C01A75"/>
    <w:rsid w:val="00C01F9D"/>
    <w:rsid w:val="00C02D39"/>
    <w:rsid w:val="00C0421A"/>
    <w:rsid w:val="00C04FDE"/>
    <w:rsid w:val="00C05326"/>
    <w:rsid w:val="00C060DE"/>
    <w:rsid w:val="00C06FC8"/>
    <w:rsid w:val="00C101B7"/>
    <w:rsid w:val="00C10611"/>
    <w:rsid w:val="00C11F17"/>
    <w:rsid w:val="00C12C15"/>
    <w:rsid w:val="00C1361A"/>
    <w:rsid w:val="00C14339"/>
    <w:rsid w:val="00C171C7"/>
    <w:rsid w:val="00C17C63"/>
    <w:rsid w:val="00C20254"/>
    <w:rsid w:val="00C20CB2"/>
    <w:rsid w:val="00C21159"/>
    <w:rsid w:val="00C21163"/>
    <w:rsid w:val="00C222AC"/>
    <w:rsid w:val="00C24CB3"/>
    <w:rsid w:val="00C351AB"/>
    <w:rsid w:val="00C35791"/>
    <w:rsid w:val="00C367CD"/>
    <w:rsid w:val="00C37766"/>
    <w:rsid w:val="00C37D3C"/>
    <w:rsid w:val="00C41C5C"/>
    <w:rsid w:val="00C423C0"/>
    <w:rsid w:val="00C4298F"/>
    <w:rsid w:val="00C44117"/>
    <w:rsid w:val="00C4448E"/>
    <w:rsid w:val="00C450CF"/>
    <w:rsid w:val="00C45858"/>
    <w:rsid w:val="00C47ACC"/>
    <w:rsid w:val="00C47C34"/>
    <w:rsid w:val="00C50557"/>
    <w:rsid w:val="00C5125D"/>
    <w:rsid w:val="00C5223B"/>
    <w:rsid w:val="00C52C18"/>
    <w:rsid w:val="00C52F46"/>
    <w:rsid w:val="00C53580"/>
    <w:rsid w:val="00C540D1"/>
    <w:rsid w:val="00C5521C"/>
    <w:rsid w:val="00C5606A"/>
    <w:rsid w:val="00C56176"/>
    <w:rsid w:val="00C616E9"/>
    <w:rsid w:val="00C62E96"/>
    <w:rsid w:val="00C62FCF"/>
    <w:rsid w:val="00C640F3"/>
    <w:rsid w:val="00C649A6"/>
    <w:rsid w:val="00C64F9D"/>
    <w:rsid w:val="00C66EB4"/>
    <w:rsid w:val="00C6761A"/>
    <w:rsid w:val="00C679DA"/>
    <w:rsid w:val="00C70209"/>
    <w:rsid w:val="00C70FBC"/>
    <w:rsid w:val="00C71AD0"/>
    <w:rsid w:val="00C72F30"/>
    <w:rsid w:val="00C732B9"/>
    <w:rsid w:val="00C74E88"/>
    <w:rsid w:val="00C751CB"/>
    <w:rsid w:val="00C779DD"/>
    <w:rsid w:val="00C77A00"/>
    <w:rsid w:val="00C80907"/>
    <w:rsid w:val="00C80DD6"/>
    <w:rsid w:val="00C82C90"/>
    <w:rsid w:val="00C83B1C"/>
    <w:rsid w:val="00C841C7"/>
    <w:rsid w:val="00C85D86"/>
    <w:rsid w:val="00C86818"/>
    <w:rsid w:val="00C86A10"/>
    <w:rsid w:val="00C93E99"/>
    <w:rsid w:val="00C94513"/>
    <w:rsid w:val="00C94918"/>
    <w:rsid w:val="00C95AB3"/>
    <w:rsid w:val="00C95E95"/>
    <w:rsid w:val="00C95FD8"/>
    <w:rsid w:val="00C96147"/>
    <w:rsid w:val="00C97FDE"/>
    <w:rsid w:val="00CA14C9"/>
    <w:rsid w:val="00CA1FAE"/>
    <w:rsid w:val="00CA234F"/>
    <w:rsid w:val="00CA3584"/>
    <w:rsid w:val="00CA35BB"/>
    <w:rsid w:val="00CA3B20"/>
    <w:rsid w:val="00CA3F74"/>
    <w:rsid w:val="00CA4742"/>
    <w:rsid w:val="00CA486D"/>
    <w:rsid w:val="00CA67FF"/>
    <w:rsid w:val="00CA7061"/>
    <w:rsid w:val="00CA7339"/>
    <w:rsid w:val="00CA73CC"/>
    <w:rsid w:val="00CB0A3C"/>
    <w:rsid w:val="00CB1526"/>
    <w:rsid w:val="00CB360A"/>
    <w:rsid w:val="00CB3F9D"/>
    <w:rsid w:val="00CB4D67"/>
    <w:rsid w:val="00CB5027"/>
    <w:rsid w:val="00CB5E27"/>
    <w:rsid w:val="00CB6E78"/>
    <w:rsid w:val="00CB711C"/>
    <w:rsid w:val="00CB7607"/>
    <w:rsid w:val="00CB76C5"/>
    <w:rsid w:val="00CB7EF0"/>
    <w:rsid w:val="00CC0597"/>
    <w:rsid w:val="00CC0BD1"/>
    <w:rsid w:val="00CC0CF6"/>
    <w:rsid w:val="00CC1F88"/>
    <w:rsid w:val="00CC2D83"/>
    <w:rsid w:val="00CC2F15"/>
    <w:rsid w:val="00CC3231"/>
    <w:rsid w:val="00CC3F0D"/>
    <w:rsid w:val="00CC537A"/>
    <w:rsid w:val="00CC717E"/>
    <w:rsid w:val="00CD02F2"/>
    <w:rsid w:val="00CD1302"/>
    <w:rsid w:val="00CD1ACE"/>
    <w:rsid w:val="00CD2992"/>
    <w:rsid w:val="00CD2D44"/>
    <w:rsid w:val="00CD35C6"/>
    <w:rsid w:val="00CD3F95"/>
    <w:rsid w:val="00CD4013"/>
    <w:rsid w:val="00CD48C1"/>
    <w:rsid w:val="00CD4A2C"/>
    <w:rsid w:val="00CD5C6D"/>
    <w:rsid w:val="00CD64A2"/>
    <w:rsid w:val="00CD6A17"/>
    <w:rsid w:val="00CD73B6"/>
    <w:rsid w:val="00CD7A9F"/>
    <w:rsid w:val="00CE08F8"/>
    <w:rsid w:val="00CE0D75"/>
    <w:rsid w:val="00CE1387"/>
    <w:rsid w:val="00CE184C"/>
    <w:rsid w:val="00CE1A8D"/>
    <w:rsid w:val="00CE2BDD"/>
    <w:rsid w:val="00CE2D2E"/>
    <w:rsid w:val="00CE3149"/>
    <w:rsid w:val="00CE43E4"/>
    <w:rsid w:val="00CE444C"/>
    <w:rsid w:val="00CE536E"/>
    <w:rsid w:val="00CE6404"/>
    <w:rsid w:val="00CE6727"/>
    <w:rsid w:val="00CE7390"/>
    <w:rsid w:val="00CE73C7"/>
    <w:rsid w:val="00CE7B11"/>
    <w:rsid w:val="00CE7E67"/>
    <w:rsid w:val="00CF0627"/>
    <w:rsid w:val="00CF145E"/>
    <w:rsid w:val="00CF1954"/>
    <w:rsid w:val="00CF3453"/>
    <w:rsid w:val="00CF76B1"/>
    <w:rsid w:val="00CF7F0A"/>
    <w:rsid w:val="00D0033D"/>
    <w:rsid w:val="00D00DB3"/>
    <w:rsid w:val="00D011B6"/>
    <w:rsid w:val="00D023C2"/>
    <w:rsid w:val="00D0315F"/>
    <w:rsid w:val="00D048D5"/>
    <w:rsid w:val="00D0534F"/>
    <w:rsid w:val="00D05B8D"/>
    <w:rsid w:val="00D062C4"/>
    <w:rsid w:val="00D0723E"/>
    <w:rsid w:val="00D07FF9"/>
    <w:rsid w:val="00D1061A"/>
    <w:rsid w:val="00D10E8B"/>
    <w:rsid w:val="00D11500"/>
    <w:rsid w:val="00D138BE"/>
    <w:rsid w:val="00D143E8"/>
    <w:rsid w:val="00D15425"/>
    <w:rsid w:val="00D16E85"/>
    <w:rsid w:val="00D17B56"/>
    <w:rsid w:val="00D200D3"/>
    <w:rsid w:val="00D2101A"/>
    <w:rsid w:val="00D213BC"/>
    <w:rsid w:val="00D21BD6"/>
    <w:rsid w:val="00D22168"/>
    <w:rsid w:val="00D22343"/>
    <w:rsid w:val="00D23F22"/>
    <w:rsid w:val="00D242A9"/>
    <w:rsid w:val="00D2445A"/>
    <w:rsid w:val="00D24CB9"/>
    <w:rsid w:val="00D253AE"/>
    <w:rsid w:val="00D25EDB"/>
    <w:rsid w:val="00D27CBD"/>
    <w:rsid w:val="00D30220"/>
    <w:rsid w:val="00D30956"/>
    <w:rsid w:val="00D31884"/>
    <w:rsid w:val="00D3190B"/>
    <w:rsid w:val="00D31CFA"/>
    <w:rsid w:val="00D3224E"/>
    <w:rsid w:val="00D3231D"/>
    <w:rsid w:val="00D33485"/>
    <w:rsid w:val="00D33BEB"/>
    <w:rsid w:val="00D34161"/>
    <w:rsid w:val="00D34DC0"/>
    <w:rsid w:val="00D35548"/>
    <w:rsid w:val="00D35760"/>
    <w:rsid w:val="00D3580D"/>
    <w:rsid w:val="00D359C2"/>
    <w:rsid w:val="00D36338"/>
    <w:rsid w:val="00D3639E"/>
    <w:rsid w:val="00D365E8"/>
    <w:rsid w:val="00D3665E"/>
    <w:rsid w:val="00D376D5"/>
    <w:rsid w:val="00D3791F"/>
    <w:rsid w:val="00D408B4"/>
    <w:rsid w:val="00D4099E"/>
    <w:rsid w:val="00D40DD5"/>
    <w:rsid w:val="00D410A8"/>
    <w:rsid w:val="00D42E3B"/>
    <w:rsid w:val="00D43E69"/>
    <w:rsid w:val="00D43EF4"/>
    <w:rsid w:val="00D43F5C"/>
    <w:rsid w:val="00D43FA1"/>
    <w:rsid w:val="00D44030"/>
    <w:rsid w:val="00D440BF"/>
    <w:rsid w:val="00D441E0"/>
    <w:rsid w:val="00D446AC"/>
    <w:rsid w:val="00D46593"/>
    <w:rsid w:val="00D46733"/>
    <w:rsid w:val="00D46C65"/>
    <w:rsid w:val="00D473F3"/>
    <w:rsid w:val="00D47E57"/>
    <w:rsid w:val="00D5011D"/>
    <w:rsid w:val="00D501C3"/>
    <w:rsid w:val="00D51439"/>
    <w:rsid w:val="00D525D2"/>
    <w:rsid w:val="00D52957"/>
    <w:rsid w:val="00D54231"/>
    <w:rsid w:val="00D54DAE"/>
    <w:rsid w:val="00D54EAB"/>
    <w:rsid w:val="00D5565D"/>
    <w:rsid w:val="00D56627"/>
    <w:rsid w:val="00D566E3"/>
    <w:rsid w:val="00D5771A"/>
    <w:rsid w:val="00D579A9"/>
    <w:rsid w:val="00D57B3A"/>
    <w:rsid w:val="00D625C9"/>
    <w:rsid w:val="00D62DE8"/>
    <w:rsid w:val="00D62FB2"/>
    <w:rsid w:val="00D6586F"/>
    <w:rsid w:val="00D67921"/>
    <w:rsid w:val="00D71166"/>
    <w:rsid w:val="00D7294F"/>
    <w:rsid w:val="00D738DD"/>
    <w:rsid w:val="00D74480"/>
    <w:rsid w:val="00D7470C"/>
    <w:rsid w:val="00D75A5C"/>
    <w:rsid w:val="00D762B4"/>
    <w:rsid w:val="00D76FF8"/>
    <w:rsid w:val="00D81014"/>
    <w:rsid w:val="00D82907"/>
    <w:rsid w:val="00D82958"/>
    <w:rsid w:val="00D82C5D"/>
    <w:rsid w:val="00D83648"/>
    <w:rsid w:val="00D84066"/>
    <w:rsid w:val="00D842F9"/>
    <w:rsid w:val="00D8494A"/>
    <w:rsid w:val="00D853CB"/>
    <w:rsid w:val="00D87A47"/>
    <w:rsid w:val="00D90F28"/>
    <w:rsid w:val="00D913C7"/>
    <w:rsid w:val="00D91A19"/>
    <w:rsid w:val="00D9217C"/>
    <w:rsid w:val="00D94104"/>
    <w:rsid w:val="00D94A5B"/>
    <w:rsid w:val="00D94A93"/>
    <w:rsid w:val="00D9632A"/>
    <w:rsid w:val="00D96375"/>
    <w:rsid w:val="00D97153"/>
    <w:rsid w:val="00DA3DCA"/>
    <w:rsid w:val="00DA433A"/>
    <w:rsid w:val="00DA4DE9"/>
    <w:rsid w:val="00DA5B6E"/>
    <w:rsid w:val="00DA617A"/>
    <w:rsid w:val="00DA73E0"/>
    <w:rsid w:val="00DA7801"/>
    <w:rsid w:val="00DA7C79"/>
    <w:rsid w:val="00DB2445"/>
    <w:rsid w:val="00DB25F1"/>
    <w:rsid w:val="00DB2638"/>
    <w:rsid w:val="00DB33E7"/>
    <w:rsid w:val="00DB51FF"/>
    <w:rsid w:val="00DB541A"/>
    <w:rsid w:val="00DB688F"/>
    <w:rsid w:val="00DB6C12"/>
    <w:rsid w:val="00DB70C8"/>
    <w:rsid w:val="00DB7677"/>
    <w:rsid w:val="00DB7A7A"/>
    <w:rsid w:val="00DC0C51"/>
    <w:rsid w:val="00DC15FF"/>
    <w:rsid w:val="00DC3598"/>
    <w:rsid w:val="00DC3B25"/>
    <w:rsid w:val="00DC3F62"/>
    <w:rsid w:val="00DC450A"/>
    <w:rsid w:val="00DC5934"/>
    <w:rsid w:val="00DC643B"/>
    <w:rsid w:val="00DC70D8"/>
    <w:rsid w:val="00DD0A7E"/>
    <w:rsid w:val="00DD1D0B"/>
    <w:rsid w:val="00DD2147"/>
    <w:rsid w:val="00DD43B3"/>
    <w:rsid w:val="00DD5C6B"/>
    <w:rsid w:val="00DD6308"/>
    <w:rsid w:val="00DD63DB"/>
    <w:rsid w:val="00DD7873"/>
    <w:rsid w:val="00DE067A"/>
    <w:rsid w:val="00DE176E"/>
    <w:rsid w:val="00DE2ADC"/>
    <w:rsid w:val="00DE34AC"/>
    <w:rsid w:val="00DE42FA"/>
    <w:rsid w:val="00DE559E"/>
    <w:rsid w:val="00DE57E3"/>
    <w:rsid w:val="00DF1814"/>
    <w:rsid w:val="00DF4374"/>
    <w:rsid w:val="00DF4C4E"/>
    <w:rsid w:val="00DF58DF"/>
    <w:rsid w:val="00DF59E0"/>
    <w:rsid w:val="00DF7DC7"/>
    <w:rsid w:val="00E019AA"/>
    <w:rsid w:val="00E02C0A"/>
    <w:rsid w:val="00E0426E"/>
    <w:rsid w:val="00E047FB"/>
    <w:rsid w:val="00E051D2"/>
    <w:rsid w:val="00E07EE6"/>
    <w:rsid w:val="00E07FB0"/>
    <w:rsid w:val="00E10239"/>
    <w:rsid w:val="00E10D84"/>
    <w:rsid w:val="00E111AE"/>
    <w:rsid w:val="00E1218B"/>
    <w:rsid w:val="00E1239D"/>
    <w:rsid w:val="00E14447"/>
    <w:rsid w:val="00E148C1"/>
    <w:rsid w:val="00E15B91"/>
    <w:rsid w:val="00E16565"/>
    <w:rsid w:val="00E1685A"/>
    <w:rsid w:val="00E16DDA"/>
    <w:rsid w:val="00E16FB7"/>
    <w:rsid w:val="00E17CBC"/>
    <w:rsid w:val="00E21051"/>
    <w:rsid w:val="00E225CF"/>
    <w:rsid w:val="00E22B35"/>
    <w:rsid w:val="00E22E9D"/>
    <w:rsid w:val="00E26A76"/>
    <w:rsid w:val="00E30FF2"/>
    <w:rsid w:val="00E312A5"/>
    <w:rsid w:val="00E31755"/>
    <w:rsid w:val="00E3297E"/>
    <w:rsid w:val="00E32E17"/>
    <w:rsid w:val="00E33648"/>
    <w:rsid w:val="00E34BC8"/>
    <w:rsid w:val="00E368E0"/>
    <w:rsid w:val="00E36E77"/>
    <w:rsid w:val="00E37556"/>
    <w:rsid w:val="00E40331"/>
    <w:rsid w:val="00E4072C"/>
    <w:rsid w:val="00E41896"/>
    <w:rsid w:val="00E41B0C"/>
    <w:rsid w:val="00E423B3"/>
    <w:rsid w:val="00E4263D"/>
    <w:rsid w:val="00E42ECC"/>
    <w:rsid w:val="00E4368F"/>
    <w:rsid w:val="00E43723"/>
    <w:rsid w:val="00E44A83"/>
    <w:rsid w:val="00E46990"/>
    <w:rsid w:val="00E469C9"/>
    <w:rsid w:val="00E46B4A"/>
    <w:rsid w:val="00E47909"/>
    <w:rsid w:val="00E50505"/>
    <w:rsid w:val="00E50985"/>
    <w:rsid w:val="00E50BFD"/>
    <w:rsid w:val="00E50E3A"/>
    <w:rsid w:val="00E50E3E"/>
    <w:rsid w:val="00E52AD4"/>
    <w:rsid w:val="00E52C1B"/>
    <w:rsid w:val="00E53013"/>
    <w:rsid w:val="00E535E7"/>
    <w:rsid w:val="00E54181"/>
    <w:rsid w:val="00E548E5"/>
    <w:rsid w:val="00E54F46"/>
    <w:rsid w:val="00E557C7"/>
    <w:rsid w:val="00E55925"/>
    <w:rsid w:val="00E5652B"/>
    <w:rsid w:val="00E56983"/>
    <w:rsid w:val="00E60675"/>
    <w:rsid w:val="00E610B6"/>
    <w:rsid w:val="00E62FDC"/>
    <w:rsid w:val="00E66765"/>
    <w:rsid w:val="00E67585"/>
    <w:rsid w:val="00E70A70"/>
    <w:rsid w:val="00E70B0A"/>
    <w:rsid w:val="00E711EA"/>
    <w:rsid w:val="00E72AF0"/>
    <w:rsid w:val="00E73FE8"/>
    <w:rsid w:val="00E74183"/>
    <w:rsid w:val="00E744E9"/>
    <w:rsid w:val="00E7460E"/>
    <w:rsid w:val="00E74790"/>
    <w:rsid w:val="00E74EF2"/>
    <w:rsid w:val="00E759FB"/>
    <w:rsid w:val="00E761BA"/>
    <w:rsid w:val="00E76CFD"/>
    <w:rsid w:val="00E76D8D"/>
    <w:rsid w:val="00E76ECF"/>
    <w:rsid w:val="00E778B4"/>
    <w:rsid w:val="00E800A2"/>
    <w:rsid w:val="00E811F3"/>
    <w:rsid w:val="00E823E2"/>
    <w:rsid w:val="00E825E3"/>
    <w:rsid w:val="00E82AB9"/>
    <w:rsid w:val="00E852A3"/>
    <w:rsid w:val="00E85900"/>
    <w:rsid w:val="00E86866"/>
    <w:rsid w:val="00E86DD5"/>
    <w:rsid w:val="00E87939"/>
    <w:rsid w:val="00E879EA"/>
    <w:rsid w:val="00E90142"/>
    <w:rsid w:val="00E90DA9"/>
    <w:rsid w:val="00E92C94"/>
    <w:rsid w:val="00E93EE4"/>
    <w:rsid w:val="00E941EC"/>
    <w:rsid w:val="00E9561D"/>
    <w:rsid w:val="00E95A8A"/>
    <w:rsid w:val="00E95AF4"/>
    <w:rsid w:val="00E961AF"/>
    <w:rsid w:val="00E962F8"/>
    <w:rsid w:val="00EA01FA"/>
    <w:rsid w:val="00EA0277"/>
    <w:rsid w:val="00EA09C2"/>
    <w:rsid w:val="00EA0AEF"/>
    <w:rsid w:val="00EA0C07"/>
    <w:rsid w:val="00EA1499"/>
    <w:rsid w:val="00EA35A5"/>
    <w:rsid w:val="00EA393F"/>
    <w:rsid w:val="00EA44F3"/>
    <w:rsid w:val="00EA5F22"/>
    <w:rsid w:val="00EA6D4E"/>
    <w:rsid w:val="00EA7A01"/>
    <w:rsid w:val="00EB017D"/>
    <w:rsid w:val="00EB0B87"/>
    <w:rsid w:val="00EB0CC9"/>
    <w:rsid w:val="00EB0EDA"/>
    <w:rsid w:val="00EB117D"/>
    <w:rsid w:val="00EB1845"/>
    <w:rsid w:val="00EB3235"/>
    <w:rsid w:val="00EB3BB9"/>
    <w:rsid w:val="00EB5CF1"/>
    <w:rsid w:val="00EB7941"/>
    <w:rsid w:val="00EC037C"/>
    <w:rsid w:val="00EC1175"/>
    <w:rsid w:val="00EC15F7"/>
    <w:rsid w:val="00EC27A9"/>
    <w:rsid w:val="00EC33C6"/>
    <w:rsid w:val="00EC53BC"/>
    <w:rsid w:val="00EC6FFC"/>
    <w:rsid w:val="00EC7B02"/>
    <w:rsid w:val="00ED02AC"/>
    <w:rsid w:val="00ED05F7"/>
    <w:rsid w:val="00ED10AA"/>
    <w:rsid w:val="00ED1F85"/>
    <w:rsid w:val="00ED23BE"/>
    <w:rsid w:val="00ED338E"/>
    <w:rsid w:val="00ED36D0"/>
    <w:rsid w:val="00ED40F8"/>
    <w:rsid w:val="00ED4AC6"/>
    <w:rsid w:val="00ED60FF"/>
    <w:rsid w:val="00EE2518"/>
    <w:rsid w:val="00EE282A"/>
    <w:rsid w:val="00EE3DBC"/>
    <w:rsid w:val="00EE3FE9"/>
    <w:rsid w:val="00EE45C6"/>
    <w:rsid w:val="00EE567B"/>
    <w:rsid w:val="00EE5779"/>
    <w:rsid w:val="00EE6C2A"/>
    <w:rsid w:val="00EF01AC"/>
    <w:rsid w:val="00EF0B51"/>
    <w:rsid w:val="00EF1A82"/>
    <w:rsid w:val="00EF200A"/>
    <w:rsid w:val="00EF2C68"/>
    <w:rsid w:val="00EF2F77"/>
    <w:rsid w:val="00EF402B"/>
    <w:rsid w:val="00EF4287"/>
    <w:rsid w:val="00EF4B9C"/>
    <w:rsid w:val="00EF54BD"/>
    <w:rsid w:val="00EF58DD"/>
    <w:rsid w:val="00EF77E1"/>
    <w:rsid w:val="00EF7CA0"/>
    <w:rsid w:val="00F01EAC"/>
    <w:rsid w:val="00F02E03"/>
    <w:rsid w:val="00F03A90"/>
    <w:rsid w:val="00F053E2"/>
    <w:rsid w:val="00F0551A"/>
    <w:rsid w:val="00F11519"/>
    <w:rsid w:val="00F137E9"/>
    <w:rsid w:val="00F13B89"/>
    <w:rsid w:val="00F13D73"/>
    <w:rsid w:val="00F141C8"/>
    <w:rsid w:val="00F1480F"/>
    <w:rsid w:val="00F149CF"/>
    <w:rsid w:val="00F15BB5"/>
    <w:rsid w:val="00F164AC"/>
    <w:rsid w:val="00F16909"/>
    <w:rsid w:val="00F16912"/>
    <w:rsid w:val="00F20AA5"/>
    <w:rsid w:val="00F20B9E"/>
    <w:rsid w:val="00F20D92"/>
    <w:rsid w:val="00F211FE"/>
    <w:rsid w:val="00F21826"/>
    <w:rsid w:val="00F2292B"/>
    <w:rsid w:val="00F22F9D"/>
    <w:rsid w:val="00F23D56"/>
    <w:rsid w:val="00F23EE7"/>
    <w:rsid w:val="00F24134"/>
    <w:rsid w:val="00F2471A"/>
    <w:rsid w:val="00F251F8"/>
    <w:rsid w:val="00F26BD6"/>
    <w:rsid w:val="00F27484"/>
    <w:rsid w:val="00F3016E"/>
    <w:rsid w:val="00F30500"/>
    <w:rsid w:val="00F3125A"/>
    <w:rsid w:val="00F32DE3"/>
    <w:rsid w:val="00F35A8A"/>
    <w:rsid w:val="00F35EA8"/>
    <w:rsid w:val="00F3763F"/>
    <w:rsid w:val="00F3787D"/>
    <w:rsid w:val="00F37A5D"/>
    <w:rsid w:val="00F40B9E"/>
    <w:rsid w:val="00F40BB1"/>
    <w:rsid w:val="00F4126D"/>
    <w:rsid w:val="00F43ABB"/>
    <w:rsid w:val="00F43B36"/>
    <w:rsid w:val="00F4487B"/>
    <w:rsid w:val="00F44CF0"/>
    <w:rsid w:val="00F44E29"/>
    <w:rsid w:val="00F44E77"/>
    <w:rsid w:val="00F4529F"/>
    <w:rsid w:val="00F46185"/>
    <w:rsid w:val="00F462CD"/>
    <w:rsid w:val="00F4660B"/>
    <w:rsid w:val="00F477B2"/>
    <w:rsid w:val="00F503A5"/>
    <w:rsid w:val="00F510BF"/>
    <w:rsid w:val="00F521CE"/>
    <w:rsid w:val="00F525CE"/>
    <w:rsid w:val="00F53045"/>
    <w:rsid w:val="00F547A7"/>
    <w:rsid w:val="00F6036E"/>
    <w:rsid w:val="00F61729"/>
    <w:rsid w:val="00F62105"/>
    <w:rsid w:val="00F625C6"/>
    <w:rsid w:val="00F63076"/>
    <w:rsid w:val="00F63570"/>
    <w:rsid w:val="00F63F1F"/>
    <w:rsid w:val="00F642B1"/>
    <w:rsid w:val="00F654DB"/>
    <w:rsid w:val="00F67894"/>
    <w:rsid w:val="00F70055"/>
    <w:rsid w:val="00F70938"/>
    <w:rsid w:val="00F716C6"/>
    <w:rsid w:val="00F7192A"/>
    <w:rsid w:val="00F7238F"/>
    <w:rsid w:val="00F725CA"/>
    <w:rsid w:val="00F727F5"/>
    <w:rsid w:val="00F72FCB"/>
    <w:rsid w:val="00F731E1"/>
    <w:rsid w:val="00F73CF2"/>
    <w:rsid w:val="00F749C0"/>
    <w:rsid w:val="00F76631"/>
    <w:rsid w:val="00F76DF2"/>
    <w:rsid w:val="00F80AFA"/>
    <w:rsid w:val="00F836FD"/>
    <w:rsid w:val="00F84EDC"/>
    <w:rsid w:val="00F85C89"/>
    <w:rsid w:val="00F85D54"/>
    <w:rsid w:val="00F85D62"/>
    <w:rsid w:val="00F87851"/>
    <w:rsid w:val="00F92A01"/>
    <w:rsid w:val="00F93BB1"/>
    <w:rsid w:val="00F94238"/>
    <w:rsid w:val="00F94E61"/>
    <w:rsid w:val="00F955FB"/>
    <w:rsid w:val="00F96CE8"/>
    <w:rsid w:val="00F96DA4"/>
    <w:rsid w:val="00FA1F2F"/>
    <w:rsid w:val="00FA201C"/>
    <w:rsid w:val="00FA209A"/>
    <w:rsid w:val="00FA48FD"/>
    <w:rsid w:val="00FA5771"/>
    <w:rsid w:val="00FA686D"/>
    <w:rsid w:val="00FB0435"/>
    <w:rsid w:val="00FB1394"/>
    <w:rsid w:val="00FB1A66"/>
    <w:rsid w:val="00FB1E25"/>
    <w:rsid w:val="00FB2194"/>
    <w:rsid w:val="00FB2E49"/>
    <w:rsid w:val="00FB4E72"/>
    <w:rsid w:val="00FB52BA"/>
    <w:rsid w:val="00FB6B1B"/>
    <w:rsid w:val="00FB6B7C"/>
    <w:rsid w:val="00FB7B63"/>
    <w:rsid w:val="00FC0616"/>
    <w:rsid w:val="00FC1217"/>
    <w:rsid w:val="00FC210F"/>
    <w:rsid w:val="00FC2292"/>
    <w:rsid w:val="00FC28A1"/>
    <w:rsid w:val="00FC32BE"/>
    <w:rsid w:val="00FC3FC1"/>
    <w:rsid w:val="00FC549D"/>
    <w:rsid w:val="00FC5A95"/>
    <w:rsid w:val="00FC656C"/>
    <w:rsid w:val="00FC668D"/>
    <w:rsid w:val="00FC6F9B"/>
    <w:rsid w:val="00FC7062"/>
    <w:rsid w:val="00FC7202"/>
    <w:rsid w:val="00FC788E"/>
    <w:rsid w:val="00FD1390"/>
    <w:rsid w:val="00FD2B48"/>
    <w:rsid w:val="00FD3281"/>
    <w:rsid w:val="00FD4252"/>
    <w:rsid w:val="00FD43C3"/>
    <w:rsid w:val="00FD4808"/>
    <w:rsid w:val="00FD5064"/>
    <w:rsid w:val="00FD5358"/>
    <w:rsid w:val="00FD6057"/>
    <w:rsid w:val="00FD669D"/>
    <w:rsid w:val="00FE0149"/>
    <w:rsid w:val="00FE0536"/>
    <w:rsid w:val="00FE0CC3"/>
    <w:rsid w:val="00FE16C2"/>
    <w:rsid w:val="00FE1A2B"/>
    <w:rsid w:val="00FE2450"/>
    <w:rsid w:val="00FE2F23"/>
    <w:rsid w:val="00FE41D5"/>
    <w:rsid w:val="00FE4E2C"/>
    <w:rsid w:val="00FE5929"/>
    <w:rsid w:val="00FE594A"/>
    <w:rsid w:val="00FE5B52"/>
    <w:rsid w:val="00FE5CD9"/>
    <w:rsid w:val="00FE69DA"/>
    <w:rsid w:val="00FE7498"/>
    <w:rsid w:val="00FF14BF"/>
    <w:rsid w:val="00FF2534"/>
    <w:rsid w:val="00FF2895"/>
    <w:rsid w:val="00FF3BD3"/>
    <w:rsid w:val="00FF3D24"/>
    <w:rsid w:val="00FF3F96"/>
    <w:rsid w:val="00FF533B"/>
    <w:rsid w:val="00FF5BB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B72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2" w:unhideWhenUsed="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4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9" w:unhideWhenUsed="1"/>
    <w:lsdException w:name="TOC Heading" w:semiHidden="1" w:uiPriority="4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EDA"/>
    <w:pPr>
      <w:spacing w:before="240" w:after="240" w:line="240" w:lineRule="auto"/>
      <w:jc w:val="both"/>
    </w:pPr>
    <w:rPr>
      <w:rFonts w:ascii="Calibri" w:hAnsi="Calibri"/>
    </w:rPr>
  </w:style>
  <w:style w:type="paragraph" w:styleId="Heading1">
    <w:name w:val="heading 1"/>
    <w:basedOn w:val="Normal"/>
    <w:next w:val="Normal"/>
    <w:link w:val="Heading1Char"/>
    <w:uiPriority w:val="4"/>
    <w:qFormat/>
    <w:rsid w:val="00D43F5C"/>
    <w:pPr>
      <w:keepNext/>
      <w:numPr>
        <w:numId w:val="10"/>
      </w:numPr>
      <w:spacing w:after="360"/>
      <w:jc w:val="left"/>
      <w:outlineLvl w:val="0"/>
    </w:pPr>
    <w:rPr>
      <w:rFonts w:eastAsia="Times New Roman" w:cs="Microsoft Sans Serif"/>
      <w:b/>
      <w:color w:val="06357A"/>
      <w:kern w:val="28"/>
      <w:sz w:val="32"/>
      <w:szCs w:val="32"/>
    </w:rPr>
  </w:style>
  <w:style w:type="paragraph" w:styleId="Heading2">
    <w:name w:val="heading 2"/>
    <w:basedOn w:val="Normal"/>
    <w:next w:val="Normal"/>
    <w:link w:val="Heading2Char"/>
    <w:uiPriority w:val="4"/>
    <w:qFormat/>
    <w:rsid w:val="00D43F5C"/>
    <w:pPr>
      <w:keepNext/>
      <w:keepLines/>
      <w:numPr>
        <w:ilvl w:val="1"/>
        <w:numId w:val="10"/>
      </w:numPr>
      <w:jc w:val="left"/>
      <w:outlineLvl w:val="1"/>
    </w:pPr>
    <w:rPr>
      <w:rFonts w:eastAsia="Times New Roman" w:cs="Microsoft Sans Serif"/>
      <w:b/>
      <w:bCs/>
      <w:color w:val="06357A"/>
      <w:sz w:val="28"/>
      <w:szCs w:val="28"/>
    </w:rPr>
  </w:style>
  <w:style w:type="paragraph" w:styleId="Heading3">
    <w:name w:val="heading 3"/>
    <w:basedOn w:val="Normal"/>
    <w:next w:val="Normal"/>
    <w:link w:val="Heading3Char"/>
    <w:uiPriority w:val="4"/>
    <w:qFormat/>
    <w:rsid w:val="00D43F5C"/>
    <w:pPr>
      <w:keepNext/>
      <w:numPr>
        <w:ilvl w:val="2"/>
        <w:numId w:val="7"/>
      </w:numPr>
      <w:jc w:val="left"/>
      <w:outlineLvl w:val="2"/>
    </w:pPr>
    <w:rPr>
      <w:rFonts w:eastAsia="Times New Roman" w:cs="Microsoft Sans Serif"/>
      <w:b/>
      <w:color w:val="06357A"/>
      <w:sz w:val="24"/>
      <w:szCs w:val="24"/>
    </w:rPr>
  </w:style>
  <w:style w:type="paragraph" w:styleId="Heading4">
    <w:name w:val="heading 4"/>
    <w:basedOn w:val="Normal"/>
    <w:next w:val="Normal"/>
    <w:link w:val="Heading4Char"/>
    <w:uiPriority w:val="2"/>
    <w:qFormat/>
    <w:rsid w:val="00447E01"/>
    <w:pPr>
      <w:keepNext/>
      <w:keepLines/>
      <w:jc w:val="left"/>
      <w:outlineLvl w:val="3"/>
    </w:pPr>
    <w:rPr>
      <w:b/>
      <w:szCs w:val="28"/>
    </w:rPr>
  </w:style>
  <w:style w:type="paragraph" w:styleId="Heading5">
    <w:name w:val="heading 5"/>
    <w:basedOn w:val="Normal"/>
    <w:next w:val="Normal"/>
    <w:link w:val="Heading5Char"/>
    <w:uiPriority w:val="99"/>
    <w:semiHidden/>
    <w:qFormat/>
    <w:rsid w:val="004E78F7"/>
    <w:pPr>
      <w:keepNext/>
      <w:keepLines/>
      <w:spacing w:before="200" w:after="0"/>
      <w:jc w:val="left"/>
      <w:outlineLvl w:val="4"/>
    </w:pPr>
    <w:rPr>
      <w:rFonts w:asciiTheme="majorHAnsi" w:eastAsiaTheme="majorEastAsia" w:hAnsiTheme="majorHAnsi" w:cstheme="majorBidi"/>
      <w:color w:val="031A3C" w:themeColor="accent1" w:themeShade="7F"/>
    </w:rPr>
  </w:style>
  <w:style w:type="paragraph" w:styleId="Heading6">
    <w:name w:val="heading 6"/>
    <w:basedOn w:val="Normal"/>
    <w:next w:val="Normal"/>
    <w:link w:val="Heading6Char"/>
    <w:uiPriority w:val="99"/>
    <w:semiHidden/>
    <w:qFormat/>
    <w:rsid w:val="004E78F7"/>
    <w:pPr>
      <w:keepNext/>
      <w:keepLines/>
      <w:spacing w:before="200" w:after="0"/>
      <w:jc w:val="left"/>
      <w:outlineLvl w:val="5"/>
    </w:pPr>
    <w:rPr>
      <w:rFonts w:asciiTheme="majorHAnsi" w:eastAsiaTheme="majorEastAsia" w:hAnsiTheme="majorHAnsi" w:cstheme="majorBidi"/>
      <w:i/>
      <w:iCs/>
      <w:color w:val="031A3C" w:themeColor="accent1" w:themeShade="7F"/>
    </w:rPr>
  </w:style>
  <w:style w:type="paragraph" w:styleId="Heading7">
    <w:name w:val="heading 7"/>
    <w:basedOn w:val="Normal"/>
    <w:next w:val="Normal"/>
    <w:link w:val="Heading7Char"/>
    <w:uiPriority w:val="99"/>
    <w:semiHidden/>
    <w:unhideWhenUsed/>
    <w:qFormat/>
    <w:rsid w:val="004E78F7"/>
    <w:pPr>
      <w:keepNext/>
      <w:keepLines/>
      <w:spacing w:before="200" w:after="0"/>
      <w:jc w:val="left"/>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semiHidden/>
    <w:unhideWhenUsed/>
    <w:qFormat/>
    <w:rsid w:val="004E78F7"/>
    <w:pPr>
      <w:keepNext/>
      <w:keepLines/>
      <w:spacing w:before="200" w:after="0"/>
      <w:jc w:val="left"/>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semiHidden/>
    <w:unhideWhenUsed/>
    <w:qFormat/>
    <w:rsid w:val="004E78F7"/>
    <w:pPr>
      <w:keepNext/>
      <w:keepLines/>
      <w:spacing w:before="200" w:after="0"/>
      <w:jc w:val="left"/>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Header">
    <w:name w:val="Style1Header"/>
    <w:uiPriority w:val="99"/>
    <w:rsid w:val="003B0CEC"/>
    <w:pPr>
      <w:numPr>
        <w:numId w:val="1"/>
      </w:numPr>
    </w:pPr>
  </w:style>
  <w:style w:type="paragraph" w:customStyle="1" w:styleId="FooterFront">
    <w:name w:val="Footer Front"/>
    <w:basedOn w:val="Normal"/>
    <w:uiPriority w:val="99"/>
    <w:semiHidden/>
    <w:qFormat/>
    <w:rsid w:val="003B0CEC"/>
    <w:pPr>
      <w:tabs>
        <w:tab w:val="right" w:pos="7560"/>
      </w:tabs>
      <w:spacing w:before="120" w:after="0"/>
      <w:jc w:val="left"/>
    </w:pPr>
    <w:rPr>
      <w:rFonts w:eastAsia="Times New Roman" w:cs="Times New Roman"/>
      <w:color w:val="7F7F7F"/>
      <w:sz w:val="18"/>
      <w:szCs w:val="18"/>
    </w:rPr>
  </w:style>
  <w:style w:type="paragraph" w:customStyle="1" w:styleId="DocTitle">
    <w:name w:val="DocTitle"/>
    <w:basedOn w:val="Normal"/>
    <w:uiPriority w:val="51"/>
    <w:semiHidden/>
    <w:qFormat/>
    <w:rsid w:val="003B0CEC"/>
    <w:pPr>
      <w:spacing w:before="360"/>
      <w:ind w:left="1701"/>
      <w:jc w:val="left"/>
    </w:pPr>
    <w:rPr>
      <w:rFonts w:cs="Microsoft Sans Serif"/>
      <w:b/>
      <w:color w:val="06357A"/>
      <w:sz w:val="40"/>
    </w:rPr>
  </w:style>
  <w:style w:type="paragraph" w:customStyle="1" w:styleId="DocSubtitle">
    <w:name w:val="DocSubtitle"/>
    <w:basedOn w:val="Normal"/>
    <w:uiPriority w:val="51"/>
    <w:semiHidden/>
    <w:qFormat/>
    <w:rsid w:val="00E54181"/>
    <w:pPr>
      <w:spacing w:before="0"/>
      <w:ind w:left="1701"/>
      <w:jc w:val="left"/>
    </w:pPr>
    <w:rPr>
      <w:rFonts w:cs="Microsoft Sans Serif"/>
      <w:b/>
      <w:color w:val="808080"/>
      <w:sz w:val="32"/>
    </w:rPr>
  </w:style>
  <w:style w:type="paragraph" w:customStyle="1" w:styleId="DocMarking">
    <w:name w:val="DocMarking"/>
    <w:basedOn w:val="DocSubtitle"/>
    <w:next w:val="Normal"/>
    <w:uiPriority w:val="51"/>
    <w:semiHidden/>
    <w:qFormat/>
    <w:rsid w:val="003B0CEC"/>
  </w:style>
  <w:style w:type="paragraph" w:customStyle="1" w:styleId="DocDate">
    <w:name w:val="DocDate"/>
    <w:basedOn w:val="Normal"/>
    <w:next w:val="Normal"/>
    <w:uiPriority w:val="51"/>
    <w:semiHidden/>
    <w:qFormat/>
    <w:rsid w:val="00526B63"/>
    <w:pPr>
      <w:spacing w:before="0"/>
      <w:ind w:left="1701"/>
      <w:jc w:val="left"/>
    </w:pPr>
    <w:rPr>
      <w:color w:val="808080"/>
      <w:sz w:val="28"/>
    </w:rPr>
  </w:style>
  <w:style w:type="character" w:customStyle="1" w:styleId="Heading1Char">
    <w:name w:val="Heading 1 Char"/>
    <w:basedOn w:val="DefaultParagraphFont"/>
    <w:link w:val="Heading1"/>
    <w:uiPriority w:val="4"/>
    <w:rsid w:val="00D43F5C"/>
    <w:rPr>
      <w:rFonts w:ascii="Calibri" w:eastAsia="Times New Roman" w:hAnsi="Calibri" w:cs="Microsoft Sans Serif"/>
      <w:b/>
      <w:color w:val="06357A"/>
      <w:kern w:val="28"/>
      <w:sz w:val="32"/>
      <w:szCs w:val="32"/>
    </w:rPr>
  </w:style>
  <w:style w:type="paragraph" w:customStyle="1" w:styleId="Heading1NoNumb">
    <w:name w:val="Heading 1 No Numb"/>
    <w:basedOn w:val="Heading1"/>
    <w:next w:val="Normal"/>
    <w:uiPriority w:val="13"/>
    <w:qFormat/>
    <w:rsid w:val="00D43F5C"/>
    <w:pPr>
      <w:numPr>
        <w:numId w:val="0"/>
      </w:numPr>
    </w:pPr>
  </w:style>
  <w:style w:type="character" w:customStyle="1" w:styleId="Heading2Char">
    <w:name w:val="Heading 2 Char"/>
    <w:basedOn w:val="DefaultParagraphFont"/>
    <w:link w:val="Heading2"/>
    <w:uiPriority w:val="4"/>
    <w:rsid w:val="00D43F5C"/>
    <w:rPr>
      <w:rFonts w:ascii="Calibri" w:eastAsia="Times New Roman" w:hAnsi="Calibri" w:cs="Microsoft Sans Serif"/>
      <w:b/>
      <w:bCs/>
      <w:color w:val="06357A"/>
      <w:sz w:val="28"/>
      <w:szCs w:val="28"/>
    </w:rPr>
  </w:style>
  <w:style w:type="paragraph" w:customStyle="1" w:styleId="Heading2NoNumb">
    <w:name w:val="Heading 2 No Numb"/>
    <w:basedOn w:val="Heading2"/>
    <w:next w:val="Normal"/>
    <w:uiPriority w:val="13"/>
    <w:qFormat/>
    <w:rsid w:val="003B0CEC"/>
    <w:pPr>
      <w:numPr>
        <w:ilvl w:val="0"/>
        <w:numId w:val="0"/>
      </w:numPr>
    </w:pPr>
  </w:style>
  <w:style w:type="character" w:customStyle="1" w:styleId="Heading3Char">
    <w:name w:val="Heading 3 Char"/>
    <w:basedOn w:val="DefaultParagraphFont"/>
    <w:link w:val="Heading3"/>
    <w:uiPriority w:val="4"/>
    <w:rsid w:val="00D43F5C"/>
    <w:rPr>
      <w:rFonts w:ascii="Calibri" w:eastAsia="Times New Roman" w:hAnsi="Calibri" w:cs="Microsoft Sans Serif"/>
      <w:b/>
      <w:color w:val="06357A"/>
      <w:sz w:val="24"/>
      <w:szCs w:val="24"/>
    </w:rPr>
  </w:style>
  <w:style w:type="paragraph" w:customStyle="1" w:styleId="Heading3NoNumb">
    <w:name w:val="Heading 3 No Numb"/>
    <w:basedOn w:val="Heading3"/>
    <w:next w:val="Normal"/>
    <w:uiPriority w:val="13"/>
    <w:qFormat/>
    <w:rsid w:val="003B0CEC"/>
    <w:pPr>
      <w:numPr>
        <w:ilvl w:val="0"/>
        <w:numId w:val="0"/>
      </w:numPr>
    </w:pPr>
  </w:style>
  <w:style w:type="paragraph" w:customStyle="1" w:styleId="LEExecSummHeading1">
    <w:name w:val="LE Exec Summ Heading 1"/>
    <w:basedOn w:val="Heading1NoNumb"/>
    <w:next w:val="Normal"/>
    <w:uiPriority w:val="12"/>
    <w:qFormat/>
    <w:rsid w:val="00526B63"/>
    <w:pPr>
      <w:spacing w:before="0"/>
      <w:jc w:val="center"/>
    </w:pPr>
  </w:style>
  <w:style w:type="character" w:customStyle="1" w:styleId="Heading4Char">
    <w:name w:val="Heading 4 Char"/>
    <w:basedOn w:val="DefaultParagraphFont"/>
    <w:link w:val="Heading4"/>
    <w:uiPriority w:val="2"/>
    <w:rsid w:val="00447E01"/>
    <w:rPr>
      <w:b/>
      <w:szCs w:val="28"/>
    </w:rPr>
  </w:style>
  <w:style w:type="table" w:styleId="TableGrid">
    <w:name w:val="Table Grid"/>
    <w:basedOn w:val="TableNormal"/>
    <w:uiPriority w:val="59"/>
    <w:rsid w:val="003B0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allNormal">
    <w:name w:val="Small Normal"/>
    <w:basedOn w:val="Normal"/>
    <w:qFormat/>
    <w:rsid w:val="003B0CEC"/>
    <w:rPr>
      <w:rFonts w:cs="Microsoft Sans Serif"/>
      <w:sz w:val="20"/>
    </w:rPr>
  </w:style>
  <w:style w:type="paragraph" w:customStyle="1" w:styleId="NormalNoSpace">
    <w:name w:val="NormalNoSpace"/>
    <w:basedOn w:val="Normal"/>
    <w:qFormat/>
    <w:rsid w:val="00341AA2"/>
    <w:pPr>
      <w:spacing w:before="0" w:after="0"/>
    </w:pPr>
  </w:style>
  <w:style w:type="paragraph" w:customStyle="1" w:styleId="TableTitle">
    <w:name w:val="Table Title"/>
    <w:basedOn w:val="Normal"/>
    <w:next w:val="Normal"/>
    <w:uiPriority w:val="31"/>
    <w:qFormat/>
    <w:rsid w:val="005F46B1"/>
    <w:pPr>
      <w:keepNext/>
      <w:keepLines/>
      <w:numPr>
        <w:numId w:val="27"/>
      </w:numPr>
      <w:tabs>
        <w:tab w:val="clear" w:pos="1843"/>
        <w:tab w:val="num" w:pos="1134"/>
      </w:tabs>
      <w:ind w:left="0"/>
      <w:jc w:val="left"/>
    </w:pPr>
    <w:rPr>
      <w:b/>
      <w:color w:val="06357A"/>
    </w:rPr>
  </w:style>
  <w:style w:type="paragraph" w:customStyle="1" w:styleId="FigureTitle">
    <w:name w:val="Figure Title"/>
    <w:basedOn w:val="TableTitle"/>
    <w:next w:val="Normal"/>
    <w:uiPriority w:val="32"/>
    <w:qFormat/>
    <w:rsid w:val="005D1730"/>
    <w:pPr>
      <w:numPr>
        <w:numId w:val="29"/>
      </w:numPr>
      <w:spacing w:before="60" w:after="60"/>
    </w:pPr>
  </w:style>
  <w:style w:type="paragraph" w:customStyle="1" w:styleId="BoxTitle">
    <w:name w:val="Box Title"/>
    <w:basedOn w:val="TableTitle"/>
    <w:next w:val="Normal"/>
    <w:uiPriority w:val="33"/>
    <w:qFormat/>
    <w:rsid w:val="005D1730"/>
    <w:pPr>
      <w:numPr>
        <w:numId w:val="28"/>
      </w:numPr>
    </w:pPr>
  </w:style>
  <w:style w:type="paragraph" w:customStyle="1" w:styleId="SidebarText">
    <w:name w:val="Sidebar Text"/>
    <w:basedOn w:val="Normal"/>
    <w:uiPriority w:val="23"/>
    <w:qFormat/>
    <w:rsid w:val="003B0CEC"/>
  </w:style>
  <w:style w:type="paragraph" w:customStyle="1" w:styleId="SectionTitle">
    <w:name w:val="Section Title"/>
    <w:basedOn w:val="Normal"/>
    <w:next w:val="Heading1"/>
    <w:uiPriority w:val="17"/>
    <w:qFormat/>
    <w:rsid w:val="003B0CEC"/>
    <w:pPr>
      <w:pageBreakBefore/>
      <w:framePr w:w="8845" w:h="14855" w:hRule="exact" w:wrap="around" w:vAnchor="page" w:hAnchor="text" w:y="1"/>
      <w:shd w:val="solid" w:color="FFFFFF" w:themeColor="background1" w:fill="auto"/>
      <w:spacing w:after="0"/>
      <w:jc w:val="right"/>
    </w:pPr>
    <w:rPr>
      <w:rFonts w:cs="Microsoft Sans Serif"/>
      <w:b/>
      <w:caps/>
      <w:color w:val="06357A"/>
      <w:position w:val="-822"/>
      <w:sz w:val="40"/>
    </w:rPr>
  </w:style>
  <w:style w:type="paragraph" w:customStyle="1" w:styleId="References">
    <w:name w:val="References"/>
    <w:basedOn w:val="Heading1NoNumb"/>
    <w:next w:val="Heading2NoNumb"/>
    <w:uiPriority w:val="99"/>
    <w:semiHidden/>
    <w:qFormat/>
    <w:rsid w:val="003B0CEC"/>
  </w:style>
  <w:style w:type="paragraph" w:customStyle="1" w:styleId="AnnexHeading1">
    <w:name w:val="Annex Heading 1"/>
    <w:basedOn w:val="Heading1"/>
    <w:next w:val="Normal"/>
    <w:uiPriority w:val="19"/>
    <w:qFormat/>
    <w:rsid w:val="003B0CEC"/>
    <w:pPr>
      <w:numPr>
        <w:numId w:val="8"/>
      </w:numPr>
    </w:pPr>
  </w:style>
  <w:style w:type="paragraph" w:customStyle="1" w:styleId="AnnexHeading2">
    <w:name w:val="Annex Heading 2"/>
    <w:basedOn w:val="Heading2"/>
    <w:next w:val="Normal"/>
    <w:uiPriority w:val="19"/>
    <w:qFormat/>
    <w:rsid w:val="003B0CEC"/>
    <w:pPr>
      <w:numPr>
        <w:numId w:val="8"/>
      </w:numPr>
    </w:pPr>
  </w:style>
  <w:style w:type="paragraph" w:customStyle="1" w:styleId="AnnexHeading3">
    <w:name w:val="Annex Heading 3"/>
    <w:basedOn w:val="Heading3"/>
    <w:next w:val="Normal"/>
    <w:uiPriority w:val="19"/>
    <w:qFormat/>
    <w:rsid w:val="003B0CEC"/>
    <w:pPr>
      <w:numPr>
        <w:numId w:val="8"/>
      </w:numPr>
    </w:pPr>
  </w:style>
  <w:style w:type="paragraph" w:customStyle="1" w:styleId="AnnexHeading4">
    <w:name w:val="Annex Heading 4"/>
    <w:basedOn w:val="Heading4"/>
    <w:next w:val="Normal"/>
    <w:uiPriority w:val="19"/>
    <w:qFormat/>
    <w:rsid w:val="003B0CEC"/>
  </w:style>
  <w:style w:type="paragraph" w:customStyle="1" w:styleId="AddressBlock">
    <w:name w:val="Address Block"/>
    <w:basedOn w:val="Normal"/>
    <w:uiPriority w:val="99"/>
    <w:semiHidden/>
    <w:qFormat/>
    <w:rsid w:val="00341AA2"/>
    <w:pPr>
      <w:spacing w:before="0" w:after="0"/>
      <w:ind w:left="5387"/>
      <w:jc w:val="left"/>
    </w:pPr>
    <w:rPr>
      <w:rFonts w:eastAsia="Times New Roman" w:cs="Times New Roman"/>
      <w:color w:val="595959"/>
    </w:rPr>
  </w:style>
  <w:style w:type="paragraph" w:styleId="Header">
    <w:name w:val="header"/>
    <w:basedOn w:val="Normal"/>
    <w:link w:val="HeaderChar"/>
    <w:uiPriority w:val="99"/>
    <w:semiHidden/>
    <w:rsid w:val="00341AA2"/>
    <w:pPr>
      <w:tabs>
        <w:tab w:val="center" w:pos="4513"/>
        <w:tab w:val="right" w:pos="9026"/>
      </w:tabs>
      <w:spacing w:before="0" w:after="120"/>
      <w:jc w:val="right"/>
    </w:pPr>
    <w:rPr>
      <w:b/>
      <w:noProof/>
      <w:color w:val="06357A"/>
      <w:sz w:val="20"/>
    </w:rPr>
  </w:style>
  <w:style w:type="character" w:customStyle="1" w:styleId="HeaderChar">
    <w:name w:val="Header Char"/>
    <w:basedOn w:val="DefaultParagraphFont"/>
    <w:link w:val="Header"/>
    <w:uiPriority w:val="99"/>
    <w:semiHidden/>
    <w:rsid w:val="00341AA2"/>
    <w:rPr>
      <w:rFonts w:ascii="Calibri" w:hAnsi="Calibri"/>
      <w:b/>
      <w:noProof/>
      <w:color w:val="06357A"/>
      <w:sz w:val="20"/>
    </w:rPr>
  </w:style>
  <w:style w:type="paragraph" w:styleId="Footer">
    <w:name w:val="footer"/>
    <w:basedOn w:val="Normal"/>
    <w:link w:val="FooterChar"/>
    <w:uiPriority w:val="99"/>
    <w:rsid w:val="00341AA2"/>
    <w:pPr>
      <w:tabs>
        <w:tab w:val="center" w:pos="4513"/>
        <w:tab w:val="right" w:pos="9026"/>
      </w:tabs>
      <w:spacing w:before="0" w:after="0"/>
      <w:jc w:val="left"/>
    </w:pPr>
    <w:rPr>
      <w:b/>
      <w:color w:val="595959"/>
      <w:sz w:val="18"/>
    </w:rPr>
  </w:style>
  <w:style w:type="character" w:customStyle="1" w:styleId="FooterChar">
    <w:name w:val="Footer Char"/>
    <w:basedOn w:val="DefaultParagraphFont"/>
    <w:link w:val="Footer"/>
    <w:uiPriority w:val="99"/>
    <w:rsid w:val="00341AA2"/>
    <w:rPr>
      <w:rFonts w:ascii="Calibri" w:hAnsi="Calibri"/>
      <w:b/>
      <w:color w:val="595959"/>
      <w:sz w:val="18"/>
    </w:rPr>
  </w:style>
  <w:style w:type="paragraph" w:customStyle="1" w:styleId="FooterTitle">
    <w:name w:val="FooterTitle"/>
    <w:basedOn w:val="HeaderTOCPage"/>
    <w:uiPriority w:val="99"/>
    <w:semiHidden/>
    <w:qFormat/>
    <w:rsid w:val="003B0CEC"/>
    <w:pPr>
      <w:spacing w:before="160" w:after="0"/>
      <w:jc w:val="left"/>
    </w:pPr>
    <w:rPr>
      <w:b/>
      <w:sz w:val="18"/>
    </w:rPr>
  </w:style>
  <w:style w:type="paragraph" w:customStyle="1" w:styleId="FooterPage">
    <w:name w:val="FooterPage"/>
    <w:basedOn w:val="Footer"/>
    <w:uiPriority w:val="99"/>
    <w:semiHidden/>
    <w:qFormat/>
    <w:rsid w:val="003B0CEC"/>
    <w:pPr>
      <w:jc w:val="right"/>
    </w:pPr>
    <w:rPr>
      <w:color w:val="06357A"/>
    </w:rPr>
  </w:style>
  <w:style w:type="numbering" w:customStyle="1" w:styleId="ListStyleHeadings">
    <w:name w:val="ListStyleHeadings"/>
    <w:uiPriority w:val="99"/>
    <w:rsid w:val="003B0CEC"/>
    <w:pPr>
      <w:numPr>
        <w:numId w:val="2"/>
      </w:numPr>
    </w:pPr>
  </w:style>
  <w:style w:type="numbering" w:customStyle="1" w:styleId="NumbListHeadings">
    <w:name w:val="NumbListHeadings"/>
    <w:uiPriority w:val="99"/>
    <w:rsid w:val="003B0CEC"/>
    <w:pPr>
      <w:numPr>
        <w:numId w:val="3"/>
      </w:numPr>
    </w:pPr>
  </w:style>
  <w:style w:type="paragraph" w:styleId="BalloonText">
    <w:name w:val="Balloon Text"/>
    <w:basedOn w:val="Normal"/>
    <w:link w:val="BalloonTextChar"/>
    <w:uiPriority w:val="99"/>
    <w:semiHidden/>
    <w:rsid w:val="003B0CE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0CEC"/>
    <w:rPr>
      <w:rFonts w:ascii="Tahoma" w:hAnsi="Tahoma" w:cs="Tahoma"/>
      <w:sz w:val="16"/>
      <w:szCs w:val="16"/>
    </w:rPr>
  </w:style>
  <w:style w:type="paragraph" w:styleId="NoSpacing">
    <w:name w:val="No Spacing"/>
    <w:uiPriority w:val="1"/>
    <w:qFormat/>
    <w:rsid w:val="003B0CEC"/>
    <w:pPr>
      <w:spacing w:after="0" w:line="240" w:lineRule="auto"/>
    </w:pPr>
  </w:style>
  <w:style w:type="paragraph" w:customStyle="1" w:styleId="AfterTitleTableSpace">
    <w:name w:val="AfterTitleTableSpace"/>
    <w:basedOn w:val="SmallNormal"/>
    <w:uiPriority w:val="51"/>
    <w:semiHidden/>
    <w:qFormat/>
    <w:rsid w:val="003B0CEC"/>
    <w:pPr>
      <w:jc w:val="left"/>
    </w:pPr>
    <w:rPr>
      <w:sz w:val="18"/>
    </w:rPr>
  </w:style>
  <w:style w:type="paragraph" w:customStyle="1" w:styleId="FooterBelowTable">
    <w:name w:val="FooterBelowTable"/>
    <w:basedOn w:val="FooterPage"/>
    <w:uiPriority w:val="99"/>
    <w:semiHidden/>
    <w:qFormat/>
    <w:rsid w:val="003B0CEC"/>
    <w:rPr>
      <w:sz w:val="2"/>
    </w:rPr>
  </w:style>
  <w:style w:type="paragraph" w:customStyle="1" w:styleId="HeaderTOCTitle">
    <w:name w:val="HeaderTOCTitle"/>
    <w:basedOn w:val="Header"/>
    <w:uiPriority w:val="99"/>
    <w:semiHidden/>
    <w:qFormat/>
    <w:rsid w:val="003B0CEC"/>
    <w:pPr>
      <w:spacing w:before="200" w:after="0"/>
      <w:jc w:val="left"/>
    </w:pPr>
    <w:rPr>
      <w:sz w:val="36"/>
      <w:szCs w:val="36"/>
    </w:rPr>
  </w:style>
  <w:style w:type="paragraph" w:customStyle="1" w:styleId="HeaderTOCPage">
    <w:name w:val="HeaderTOCPage"/>
    <w:basedOn w:val="Header"/>
    <w:uiPriority w:val="99"/>
    <w:semiHidden/>
    <w:qFormat/>
    <w:rsid w:val="003B0CEC"/>
    <w:pPr>
      <w:spacing w:after="60"/>
    </w:pPr>
    <w:rPr>
      <w:b w:val="0"/>
      <w:szCs w:val="20"/>
    </w:rPr>
  </w:style>
  <w:style w:type="paragraph" w:customStyle="1" w:styleId="HeaderTOCSpacer">
    <w:name w:val="HeaderTOCSpacer"/>
    <w:basedOn w:val="Header"/>
    <w:uiPriority w:val="99"/>
    <w:semiHidden/>
    <w:qFormat/>
    <w:rsid w:val="003B0CEC"/>
    <w:pPr>
      <w:spacing w:before="240" w:after="0"/>
    </w:pPr>
  </w:style>
  <w:style w:type="paragraph" w:customStyle="1" w:styleId="FooterTOCPage">
    <w:name w:val="FooterTOCPage"/>
    <w:basedOn w:val="FooterTitle"/>
    <w:uiPriority w:val="99"/>
    <w:semiHidden/>
    <w:rsid w:val="003B0CEC"/>
    <w:pPr>
      <w:spacing w:after="60"/>
      <w:jc w:val="right"/>
    </w:pPr>
    <w:rPr>
      <w:b w:val="0"/>
      <w:sz w:val="20"/>
    </w:rPr>
  </w:style>
  <w:style w:type="paragraph" w:customStyle="1" w:styleId="FooterTitleEven">
    <w:name w:val="FooterTitleEven"/>
    <w:basedOn w:val="FooterTitle"/>
    <w:uiPriority w:val="99"/>
    <w:semiHidden/>
    <w:qFormat/>
    <w:rsid w:val="003B0CEC"/>
    <w:pPr>
      <w:jc w:val="right"/>
    </w:pPr>
  </w:style>
  <w:style w:type="paragraph" w:customStyle="1" w:styleId="FooterEven">
    <w:name w:val="FooterEven"/>
    <w:basedOn w:val="Footer"/>
    <w:uiPriority w:val="99"/>
    <w:semiHidden/>
    <w:qFormat/>
    <w:rsid w:val="003B0CEC"/>
    <w:pPr>
      <w:jc w:val="right"/>
    </w:pPr>
  </w:style>
  <w:style w:type="paragraph" w:customStyle="1" w:styleId="FooterPageEven">
    <w:name w:val="FooterPageEven"/>
    <w:basedOn w:val="FooterPage"/>
    <w:uiPriority w:val="99"/>
    <w:semiHidden/>
    <w:qFormat/>
    <w:rsid w:val="003B0CEC"/>
    <w:pPr>
      <w:jc w:val="left"/>
    </w:pPr>
  </w:style>
  <w:style w:type="paragraph" w:customStyle="1" w:styleId="HeaderEven">
    <w:name w:val="HeaderEven"/>
    <w:basedOn w:val="Header"/>
    <w:uiPriority w:val="99"/>
    <w:semiHidden/>
    <w:qFormat/>
    <w:rsid w:val="003B0CEC"/>
    <w:pPr>
      <w:jc w:val="left"/>
    </w:pPr>
  </w:style>
  <w:style w:type="character" w:customStyle="1" w:styleId="HeaderRepeat">
    <w:name w:val="HeaderRepeat"/>
    <w:basedOn w:val="DefaultParagraphFont"/>
    <w:uiPriority w:val="30"/>
    <w:qFormat/>
    <w:rsid w:val="003B0CEC"/>
  </w:style>
  <w:style w:type="numbering" w:customStyle="1" w:styleId="NumbListBullets">
    <w:name w:val="NumbList Bullets"/>
    <w:uiPriority w:val="99"/>
    <w:rsid w:val="00566C01"/>
    <w:pPr>
      <w:numPr>
        <w:numId w:val="4"/>
      </w:numPr>
    </w:pPr>
  </w:style>
  <w:style w:type="paragraph" w:customStyle="1" w:styleId="MajorBullet1">
    <w:name w:val="Major Bullet 1"/>
    <w:basedOn w:val="Normal"/>
    <w:uiPriority w:val="7"/>
    <w:qFormat/>
    <w:rsid w:val="00341AA2"/>
    <w:pPr>
      <w:numPr>
        <w:numId w:val="25"/>
      </w:numPr>
      <w:spacing w:before="60" w:after="60"/>
      <w:ind w:left="850" w:hanging="680"/>
    </w:pPr>
  </w:style>
  <w:style w:type="paragraph" w:customStyle="1" w:styleId="MajorBullet2">
    <w:name w:val="Major Bullet 2"/>
    <w:basedOn w:val="MajorBullet1"/>
    <w:uiPriority w:val="7"/>
    <w:qFormat/>
    <w:rsid w:val="003B0CEC"/>
    <w:pPr>
      <w:numPr>
        <w:ilvl w:val="1"/>
      </w:numPr>
    </w:pPr>
  </w:style>
  <w:style w:type="paragraph" w:customStyle="1" w:styleId="MajorBullet3">
    <w:name w:val="Major Bullet 3"/>
    <w:basedOn w:val="MajorBullet2"/>
    <w:uiPriority w:val="7"/>
    <w:qFormat/>
    <w:rsid w:val="003B0CEC"/>
    <w:pPr>
      <w:numPr>
        <w:ilvl w:val="2"/>
      </w:numPr>
    </w:pPr>
  </w:style>
  <w:style w:type="numbering" w:customStyle="1" w:styleId="NumblistNumb">
    <w:name w:val="Numblist Numb"/>
    <w:uiPriority w:val="99"/>
    <w:rsid w:val="002C69F1"/>
    <w:pPr>
      <w:numPr>
        <w:numId w:val="5"/>
      </w:numPr>
    </w:pPr>
  </w:style>
  <w:style w:type="paragraph" w:styleId="ListParagraph">
    <w:name w:val="List Paragraph"/>
    <w:aliases w:val="Bullets"/>
    <w:basedOn w:val="Normal"/>
    <w:uiPriority w:val="34"/>
    <w:qFormat/>
    <w:rsid w:val="003B0CEC"/>
    <w:pPr>
      <w:ind w:left="720"/>
      <w:contextualSpacing/>
    </w:pPr>
  </w:style>
  <w:style w:type="paragraph" w:customStyle="1" w:styleId="Numblist1">
    <w:name w:val="Numblist 1"/>
    <w:basedOn w:val="ListParagraph"/>
    <w:uiPriority w:val="9"/>
    <w:qFormat/>
    <w:rsid w:val="00341AA2"/>
    <w:pPr>
      <w:numPr>
        <w:numId w:val="13"/>
      </w:numPr>
      <w:spacing w:before="60" w:after="60"/>
      <w:contextualSpacing w:val="0"/>
    </w:pPr>
  </w:style>
  <w:style w:type="paragraph" w:customStyle="1" w:styleId="Numblist2">
    <w:name w:val="Numblist 2"/>
    <w:basedOn w:val="Numblist1"/>
    <w:uiPriority w:val="9"/>
    <w:qFormat/>
    <w:rsid w:val="003B0CEC"/>
    <w:pPr>
      <w:numPr>
        <w:ilvl w:val="1"/>
      </w:numPr>
    </w:pPr>
  </w:style>
  <w:style w:type="paragraph" w:customStyle="1" w:styleId="Numblist3">
    <w:name w:val="Numblist 3"/>
    <w:basedOn w:val="Numblist2"/>
    <w:uiPriority w:val="9"/>
    <w:qFormat/>
    <w:rsid w:val="003B0CEC"/>
    <w:pPr>
      <w:numPr>
        <w:ilvl w:val="2"/>
      </w:numPr>
    </w:pPr>
  </w:style>
  <w:style w:type="numbering" w:customStyle="1" w:styleId="NumbListAnnex">
    <w:name w:val="NumbList Annex"/>
    <w:uiPriority w:val="99"/>
    <w:rsid w:val="003B0CEC"/>
    <w:pPr>
      <w:numPr>
        <w:numId w:val="6"/>
      </w:numPr>
    </w:pPr>
  </w:style>
  <w:style w:type="character" w:styleId="Hyperlink">
    <w:name w:val="Hyperlink"/>
    <w:basedOn w:val="DefaultParagraphFont"/>
    <w:uiPriority w:val="99"/>
    <w:rsid w:val="003B0CEC"/>
    <w:rPr>
      <w:color w:val="0000FF" w:themeColor="hyperlink"/>
      <w:u w:val="single"/>
    </w:rPr>
  </w:style>
  <w:style w:type="paragraph" w:styleId="TOC1">
    <w:name w:val="toc 1"/>
    <w:basedOn w:val="Normal"/>
    <w:next w:val="Normal"/>
    <w:uiPriority w:val="39"/>
    <w:rsid w:val="001E260B"/>
    <w:pPr>
      <w:tabs>
        <w:tab w:val="right" w:pos="8789"/>
      </w:tabs>
      <w:spacing w:before="160" w:after="60"/>
      <w:ind w:right="737"/>
      <w:jc w:val="left"/>
    </w:pPr>
    <w:rPr>
      <w:rFonts w:eastAsia="Times New Roman" w:cs="Times New Roman"/>
      <w:caps/>
      <w:noProof/>
      <w:color w:val="06357A"/>
      <w:sz w:val="24"/>
      <w:lang w:val="fr-FR"/>
    </w:rPr>
  </w:style>
  <w:style w:type="paragraph" w:styleId="TOC2">
    <w:name w:val="toc 2"/>
    <w:basedOn w:val="Normal"/>
    <w:next w:val="Normal"/>
    <w:uiPriority w:val="39"/>
    <w:rsid w:val="001E260B"/>
    <w:pPr>
      <w:tabs>
        <w:tab w:val="right" w:pos="8789"/>
      </w:tabs>
      <w:spacing w:before="160" w:after="60"/>
      <w:ind w:right="737"/>
      <w:jc w:val="left"/>
    </w:pPr>
    <w:rPr>
      <w:rFonts w:eastAsia="Times New Roman" w:cs="Times New Roman"/>
      <w:noProof/>
      <w:color w:val="06357A"/>
      <w:sz w:val="24"/>
    </w:rPr>
  </w:style>
  <w:style w:type="paragraph" w:styleId="TOC3">
    <w:name w:val="toc 3"/>
    <w:basedOn w:val="Normal"/>
    <w:next w:val="Normal"/>
    <w:uiPriority w:val="39"/>
    <w:rsid w:val="00074EDA"/>
    <w:pPr>
      <w:tabs>
        <w:tab w:val="right" w:pos="8789"/>
      </w:tabs>
      <w:spacing w:before="160" w:after="60"/>
      <w:ind w:left="454" w:right="737" w:hanging="454"/>
      <w:jc w:val="left"/>
    </w:pPr>
    <w:rPr>
      <w:rFonts w:eastAsia="Times New Roman" w:cs="Times New Roman"/>
      <w:noProof/>
      <w:color w:val="06357A"/>
      <w:sz w:val="24"/>
    </w:rPr>
  </w:style>
  <w:style w:type="paragraph" w:styleId="TOC4">
    <w:name w:val="toc 4"/>
    <w:basedOn w:val="Normal"/>
    <w:next w:val="Normal"/>
    <w:uiPriority w:val="39"/>
    <w:rsid w:val="001E260B"/>
    <w:pPr>
      <w:tabs>
        <w:tab w:val="right" w:pos="8789"/>
      </w:tabs>
      <w:spacing w:before="0" w:after="60"/>
      <w:ind w:left="454" w:right="737"/>
      <w:jc w:val="left"/>
    </w:pPr>
  </w:style>
  <w:style w:type="paragraph" w:customStyle="1" w:styleId="TableText">
    <w:name w:val="Table Text"/>
    <w:basedOn w:val="Normal"/>
    <w:uiPriority w:val="34"/>
    <w:qFormat/>
    <w:rsid w:val="00D213BC"/>
    <w:pPr>
      <w:spacing w:before="0" w:after="0"/>
      <w:ind w:left="113"/>
      <w:jc w:val="left"/>
    </w:pPr>
    <w:rPr>
      <w:sz w:val="20"/>
    </w:rPr>
  </w:style>
  <w:style w:type="paragraph" w:customStyle="1" w:styleId="TableHeading">
    <w:name w:val="Table Heading"/>
    <w:basedOn w:val="TableText"/>
    <w:uiPriority w:val="34"/>
    <w:qFormat/>
    <w:rsid w:val="00AC1743"/>
    <w:rPr>
      <w:b/>
      <w:color w:val="06357A"/>
    </w:rPr>
  </w:style>
  <w:style w:type="paragraph" w:customStyle="1" w:styleId="TableTextCentered">
    <w:name w:val="Table Text Centered"/>
    <w:basedOn w:val="TableText"/>
    <w:uiPriority w:val="34"/>
    <w:qFormat/>
    <w:rsid w:val="003B0CEC"/>
    <w:pPr>
      <w:jc w:val="center"/>
    </w:pPr>
  </w:style>
  <w:style w:type="paragraph" w:customStyle="1" w:styleId="Heading1NoNumbNoTOC">
    <w:name w:val="Heading 1 NoNumb NoTOC"/>
    <w:basedOn w:val="Heading1NoNumb"/>
    <w:uiPriority w:val="99"/>
    <w:semiHidden/>
    <w:qFormat/>
    <w:rsid w:val="003B0CEC"/>
  </w:style>
  <w:style w:type="paragraph" w:customStyle="1" w:styleId="Heading2NoNumbNoTOC">
    <w:name w:val="Heading 2 NoNumb NoTOC"/>
    <w:basedOn w:val="Heading2NoNumb"/>
    <w:uiPriority w:val="99"/>
    <w:semiHidden/>
    <w:qFormat/>
    <w:rsid w:val="003B0CEC"/>
  </w:style>
  <w:style w:type="paragraph" w:customStyle="1" w:styleId="Heading3NoNumbNoTOC">
    <w:name w:val="Heading 3 NoNumb NoTOC"/>
    <w:basedOn w:val="Heading3NoNumb"/>
    <w:uiPriority w:val="99"/>
    <w:semiHidden/>
    <w:qFormat/>
    <w:rsid w:val="003B0CEC"/>
  </w:style>
  <w:style w:type="paragraph" w:customStyle="1" w:styleId="NormalIndent1">
    <w:name w:val="Normal Indent 1"/>
    <w:basedOn w:val="Normal"/>
    <w:uiPriority w:val="10"/>
    <w:qFormat/>
    <w:rsid w:val="002561AD"/>
    <w:pPr>
      <w:ind w:left="851"/>
    </w:pPr>
  </w:style>
  <w:style w:type="paragraph" w:customStyle="1" w:styleId="NormalIndent2">
    <w:name w:val="Normal Indent 2"/>
    <w:basedOn w:val="Normal"/>
    <w:uiPriority w:val="10"/>
    <w:qFormat/>
    <w:rsid w:val="002561AD"/>
    <w:pPr>
      <w:ind w:left="1134"/>
    </w:pPr>
  </w:style>
  <w:style w:type="paragraph" w:customStyle="1" w:styleId="NormalIndent3">
    <w:name w:val="Normal Indent 3"/>
    <w:basedOn w:val="NormalIndent2"/>
    <w:uiPriority w:val="10"/>
    <w:qFormat/>
    <w:rsid w:val="002561AD"/>
    <w:pPr>
      <w:ind w:left="1531"/>
    </w:pPr>
  </w:style>
  <w:style w:type="paragraph" w:customStyle="1" w:styleId="TableSource">
    <w:name w:val="Table Source"/>
    <w:basedOn w:val="Normal"/>
    <w:next w:val="Normal"/>
    <w:uiPriority w:val="36"/>
    <w:qFormat/>
    <w:rsid w:val="005D68BF"/>
    <w:pPr>
      <w:spacing w:before="0" w:after="0"/>
      <w:jc w:val="left"/>
    </w:pPr>
    <w:rPr>
      <w:b/>
      <w:i/>
      <w:sz w:val="16"/>
    </w:rPr>
  </w:style>
  <w:style w:type="paragraph" w:customStyle="1" w:styleId="TableNote">
    <w:name w:val="Table Note"/>
    <w:basedOn w:val="TableSource"/>
    <w:next w:val="TableSource"/>
    <w:uiPriority w:val="35"/>
    <w:qFormat/>
    <w:rsid w:val="002B204F"/>
    <w:rPr>
      <w:b w:val="0"/>
      <w:i w:val="0"/>
    </w:rPr>
  </w:style>
  <w:style w:type="numbering" w:customStyle="1" w:styleId="NumbListTable">
    <w:name w:val="NumbListTable"/>
    <w:uiPriority w:val="99"/>
    <w:rsid w:val="005F46B1"/>
    <w:pPr>
      <w:numPr>
        <w:numId w:val="9"/>
      </w:numPr>
    </w:pPr>
  </w:style>
  <w:style w:type="paragraph" w:customStyle="1" w:styleId="QuoteBoxLeft">
    <w:name w:val="Quote Box Left"/>
    <w:basedOn w:val="QuoteBoxRight"/>
    <w:next w:val="Normal"/>
    <w:uiPriority w:val="21"/>
    <w:qFormat/>
    <w:rsid w:val="004F58BB"/>
    <w:pPr>
      <w:framePr w:wrap="around" w:xAlign="left"/>
    </w:pPr>
  </w:style>
  <w:style w:type="paragraph" w:customStyle="1" w:styleId="QuoteBoxRight">
    <w:name w:val="Quote Box Right"/>
    <w:basedOn w:val="Normal"/>
    <w:next w:val="Normal"/>
    <w:uiPriority w:val="21"/>
    <w:qFormat/>
    <w:rsid w:val="004F58BB"/>
    <w:pPr>
      <w:framePr w:w="3175" w:hSpace="567" w:wrap="around" w:vAnchor="text" w:hAnchor="margin" w:xAlign="right" w:y="1"/>
    </w:pPr>
    <w:rPr>
      <w:i/>
      <w:color w:val="06357A"/>
    </w:rPr>
  </w:style>
  <w:style w:type="paragraph" w:customStyle="1" w:styleId="SideBar">
    <w:name w:val="SideBar"/>
    <w:basedOn w:val="Normal"/>
    <w:uiPriority w:val="21"/>
    <w:qFormat/>
    <w:rsid w:val="008A0112"/>
    <w:rPr>
      <w:i/>
      <w:color w:val="06357A"/>
    </w:rPr>
  </w:style>
  <w:style w:type="paragraph" w:customStyle="1" w:styleId="Box">
    <w:name w:val="Box"/>
    <w:basedOn w:val="Normal"/>
    <w:uiPriority w:val="34"/>
    <w:qFormat/>
    <w:rsid w:val="00152265"/>
    <w:pPr>
      <w:shd w:val="clear" w:color="auto" w:fill="D9D9D9"/>
    </w:pPr>
  </w:style>
  <w:style w:type="numbering" w:customStyle="1" w:styleId="NumblistFigures">
    <w:name w:val="NumblistFigures"/>
    <w:uiPriority w:val="99"/>
    <w:rsid w:val="005D1730"/>
    <w:pPr>
      <w:numPr>
        <w:numId w:val="11"/>
      </w:numPr>
    </w:pPr>
  </w:style>
  <w:style w:type="numbering" w:customStyle="1" w:styleId="NumblistBox">
    <w:name w:val="NumblistBox"/>
    <w:uiPriority w:val="99"/>
    <w:rsid w:val="005D1730"/>
    <w:pPr>
      <w:numPr>
        <w:numId w:val="12"/>
      </w:numPr>
    </w:pPr>
  </w:style>
  <w:style w:type="paragraph" w:customStyle="1" w:styleId="MinorBullet1">
    <w:name w:val="Minor Bullet 1"/>
    <w:basedOn w:val="MajorBullet1"/>
    <w:uiPriority w:val="8"/>
    <w:qFormat/>
    <w:rsid w:val="00566C01"/>
    <w:pPr>
      <w:numPr>
        <w:numId w:val="26"/>
      </w:numPr>
    </w:pPr>
  </w:style>
  <w:style w:type="paragraph" w:customStyle="1" w:styleId="MinorBullet2">
    <w:name w:val="Minor Bullet 2"/>
    <w:basedOn w:val="MajorBullet2"/>
    <w:uiPriority w:val="8"/>
    <w:qFormat/>
    <w:rsid w:val="00566C01"/>
    <w:pPr>
      <w:numPr>
        <w:numId w:val="26"/>
      </w:numPr>
    </w:pPr>
  </w:style>
  <w:style w:type="paragraph" w:customStyle="1" w:styleId="MinorBullet3">
    <w:name w:val="Minor Bullet 3"/>
    <w:basedOn w:val="MajorBullet3"/>
    <w:uiPriority w:val="8"/>
    <w:qFormat/>
    <w:rsid w:val="00566C01"/>
    <w:pPr>
      <w:numPr>
        <w:numId w:val="26"/>
      </w:numPr>
    </w:pPr>
  </w:style>
  <w:style w:type="numbering" w:customStyle="1" w:styleId="NumbListMinorBullet">
    <w:name w:val="NumbList Minor Bullet"/>
    <w:uiPriority w:val="99"/>
    <w:rsid w:val="00566C01"/>
    <w:pPr>
      <w:numPr>
        <w:numId w:val="14"/>
      </w:numPr>
    </w:pPr>
  </w:style>
  <w:style w:type="paragraph" w:styleId="Bibliography">
    <w:name w:val="Bibliography"/>
    <w:basedOn w:val="Normal"/>
    <w:next w:val="Normal"/>
    <w:uiPriority w:val="39"/>
    <w:semiHidden/>
    <w:unhideWhenUsed/>
    <w:rsid w:val="004E78F7"/>
  </w:style>
  <w:style w:type="paragraph" w:styleId="BlockText">
    <w:name w:val="Block Text"/>
    <w:basedOn w:val="Normal"/>
    <w:uiPriority w:val="99"/>
    <w:semiHidden/>
    <w:unhideWhenUsed/>
    <w:rsid w:val="004E78F7"/>
    <w:pPr>
      <w:pBdr>
        <w:top w:val="single" w:sz="2" w:space="10" w:color="06357A" w:themeColor="accent1"/>
        <w:left w:val="single" w:sz="2" w:space="10" w:color="06357A" w:themeColor="accent1"/>
        <w:bottom w:val="single" w:sz="2" w:space="10" w:color="06357A" w:themeColor="accent1"/>
        <w:right w:val="single" w:sz="2" w:space="10" w:color="06357A" w:themeColor="accent1"/>
      </w:pBdr>
      <w:ind w:left="1152" w:right="1152"/>
    </w:pPr>
    <w:rPr>
      <w:rFonts w:eastAsiaTheme="minorEastAsia"/>
      <w:i/>
      <w:iCs/>
      <w:color w:val="06357A" w:themeColor="accent1"/>
    </w:rPr>
  </w:style>
  <w:style w:type="paragraph" w:styleId="BodyText">
    <w:name w:val="Body Text"/>
    <w:basedOn w:val="Normal"/>
    <w:link w:val="BodyTextChar"/>
    <w:unhideWhenUsed/>
    <w:qFormat/>
    <w:rsid w:val="004E78F7"/>
    <w:pPr>
      <w:spacing w:after="120"/>
    </w:pPr>
  </w:style>
  <w:style w:type="character" w:customStyle="1" w:styleId="BodyTextChar">
    <w:name w:val="Body Text Char"/>
    <w:basedOn w:val="DefaultParagraphFont"/>
    <w:link w:val="BodyText"/>
    <w:rsid w:val="004E78F7"/>
  </w:style>
  <w:style w:type="paragraph" w:styleId="BodyText2">
    <w:name w:val="Body Text 2"/>
    <w:basedOn w:val="Normal"/>
    <w:link w:val="BodyText2Char"/>
    <w:uiPriority w:val="99"/>
    <w:semiHidden/>
    <w:unhideWhenUsed/>
    <w:rsid w:val="004E78F7"/>
    <w:pPr>
      <w:spacing w:after="120" w:line="480" w:lineRule="auto"/>
    </w:pPr>
  </w:style>
  <w:style w:type="character" w:customStyle="1" w:styleId="BodyText2Char">
    <w:name w:val="Body Text 2 Char"/>
    <w:basedOn w:val="DefaultParagraphFont"/>
    <w:link w:val="BodyText2"/>
    <w:uiPriority w:val="99"/>
    <w:semiHidden/>
    <w:rsid w:val="004E78F7"/>
  </w:style>
  <w:style w:type="paragraph" w:styleId="BodyText3">
    <w:name w:val="Body Text 3"/>
    <w:basedOn w:val="Normal"/>
    <w:link w:val="BodyText3Char"/>
    <w:uiPriority w:val="99"/>
    <w:semiHidden/>
    <w:unhideWhenUsed/>
    <w:rsid w:val="004E78F7"/>
    <w:pPr>
      <w:spacing w:after="120"/>
    </w:pPr>
    <w:rPr>
      <w:sz w:val="16"/>
      <w:szCs w:val="16"/>
    </w:rPr>
  </w:style>
  <w:style w:type="character" w:customStyle="1" w:styleId="BodyText3Char">
    <w:name w:val="Body Text 3 Char"/>
    <w:basedOn w:val="DefaultParagraphFont"/>
    <w:link w:val="BodyText3"/>
    <w:uiPriority w:val="99"/>
    <w:semiHidden/>
    <w:rsid w:val="004E78F7"/>
    <w:rPr>
      <w:sz w:val="16"/>
      <w:szCs w:val="16"/>
    </w:rPr>
  </w:style>
  <w:style w:type="paragraph" w:styleId="BodyTextFirstIndent">
    <w:name w:val="Body Text First Indent"/>
    <w:basedOn w:val="BodyText"/>
    <w:link w:val="BodyTextFirstIndentChar"/>
    <w:uiPriority w:val="99"/>
    <w:semiHidden/>
    <w:rsid w:val="004E78F7"/>
    <w:pPr>
      <w:spacing w:after="200"/>
      <w:ind w:firstLine="360"/>
    </w:pPr>
  </w:style>
  <w:style w:type="character" w:customStyle="1" w:styleId="BodyTextFirstIndentChar">
    <w:name w:val="Body Text First Indent Char"/>
    <w:basedOn w:val="BodyTextChar"/>
    <w:link w:val="BodyTextFirstIndent"/>
    <w:uiPriority w:val="99"/>
    <w:semiHidden/>
    <w:rsid w:val="004E78F7"/>
  </w:style>
  <w:style w:type="paragraph" w:styleId="BodyTextIndent">
    <w:name w:val="Body Text Indent"/>
    <w:basedOn w:val="Normal"/>
    <w:link w:val="BodyTextIndentChar"/>
    <w:uiPriority w:val="99"/>
    <w:semiHidden/>
    <w:unhideWhenUsed/>
    <w:rsid w:val="004E78F7"/>
    <w:pPr>
      <w:spacing w:after="120"/>
      <w:ind w:left="283"/>
    </w:pPr>
  </w:style>
  <w:style w:type="character" w:customStyle="1" w:styleId="BodyTextIndentChar">
    <w:name w:val="Body Text Indent Char"/>
    <w:basedOn w:val="DefaultParagraphFont"/>
    <w:link w:val="BodyTextIndent"/>
    <w:uiPriority w:val="99"/>
    <w:semiHidden/>
    <w:rsid w:val="004E78F7"/>
  </w:style>
  <w:style w:type="paragraph" w:styleId="BodyTextFirstIndent2">
    <w:name w:val="Body Text First Indent 2"/>
    <w:basedOn w:val="BodyTextIndent"/>
    <w:link w:val="BodyTextFirstIndent2Char"/>
    <w:uiPriority w:val="99"/>
    <w:semiHidden/>
    <w:unhideWhenUsed/>
    <w:rsid w:val="004E78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4E78F7"/>
  </w:style>
  <w:style w:type="paragraph" w:styleId="BodyTextIndent2">
    <w:name w:val="Body Text Indent 2"/>
    <w:basedOn w:val="Normal"/>
    <w:link w:val="BodyTextIndent2Char"/>
    <w:uiPriority w:val="99"/>
    <w:semiHidden/>
    <w:unhideWhenUsed/>
    <w:rsid w:val="004E78F7"/>
    <w:pPr>
      <w:spacing w:after="120" w:line="480" w:lineRule="auto"/>
      <w:ind w:left="283"/>
    </w:pPr>
  </w:style>
  <w:style w:type="character" w:customStyle="1" w:styleId="BodyTextIndent2Char">
    <w:name w:val="Body Text Indent 2 Char"/>
    <w:basedOn w:val="DefaultParagraphFont"/>
    <w:link w:val="BodyTextIndent2"/>
    <w:uiPriority w:val="99"/>
    <w:semiHidden/>
    <w:rsid w:val="004E78F7"/>
  </w:style>
  <w:style w:type="paragraph" w:styleId="BodyTextIndent3">
    <w:name w:val="Body Text Indent 3"/>
    <w:basedOn w:val="Normal"/>
    <w:link w:val="BodyTextIndent3Char"/>
    <w:uiPriority w:val="99"/>
    <w:semiHidden/>
    <w:unhideWhenUsed/>
    <w:rsid w:val="004E78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E78F7"/>
    <w:rPr>
      <w:sz w:val="16"/>
      <w:szCs w:val="16"/>
    </w:rPr>
  </w:style>
  <w:style w:type="paragraph" w:styleId="Caption">
    <w:name w:val="caption"/>
    <w:basedOn w:val="Normal"/>
    <w:next w:val="Normal"/>
    <w:uiPriority w:val="37"/>
    <w:semiHidden/>
    <w:unhideWhenUsed/>
    <w:qFormat/>
    <w:rsid w:val="004E78F7"/>
    <w:rPr>
      <w:b/>
      <w:bCs/>
      <w:color w:val="06357A" w:themeColor="accent1"/>
      <w:sz w:val="18"/>
      <w:szCs w:val="18"/>
    </w:rPr>
  </w:style>
  <w:style w:type="paragraph" w:styleId="Closing">
    <w:name w:val="Closing"/>
    <w:basedOn w:val="Normal"/>
    <w:link w:val="ClosingChar"/>
    <w:uiPriority w:val="99"/>
    <w:semiHidden/>
    <w:unhideWhenUsed/>
    <w:rsid w:val="004E78F7"/>
    <w:pPr>
      <w:spacing w:after="0"/>
      <w:ind w:left="4252"/>
    </w:pPr>
  </w:style>
  <w:style w:type="character" w:customStyle="1" w:styleId="ClosingChar">
    <w:name w:val="Closing Char"/>
    <w:basedOn w:val="DefaultParagraphFont"/>
    <w:link w:val="Closing"/>
    <w:uiPriority w:val="99"/>
    <w:semiHidden/>
    <w:rsid w:val="004E78F7"/>
  </w:style>
  <w:style w:type="paragraph" w:styleId="CommentText">
    <w:name w:val="annotation text"/>
    <w:basedOn w:val="Normal"/>
    <w:link w:val="CommentTextChar"/>
    <w:uiPriority w:val="99"/>
    <w:unhideWhenUsed/>
    <w:rsid w:val="004E78F7"/>
    <w:rPr>
      <w:sz w:val="20"/>
      <w:szCs w:val="20"/>
    </w:rPr>
  </w:style>
  <w:style w:type="character" w:customStyle="1" w:styleId="CommentTextChar">
    <w:name w:val="Comment Text Char"/>
    <w:basedOn w:val="DefaultParagraphFont"/>
    <w:link w:val="CommentText"/>
    <w:uiPriority w:val="99"/>
    <w:rsid w:val="004E78F7"/>
    <w:rPr>
      <w:sz w:val="20"/>
      <w:szCs w:val="20"/>
    </w:rPr>
  </w:style>
  <w:style w:type="paragraph" w:styleId="CommentSubject">
    <w:name w:val="annotation subject"/>
    <w:basedOn w:val="CommentText"/>
    <w:next w:val="CommentText"/>
    <w:link w:val="CommentSubjectChar"/>
    <w:uiPriority w:val="99"/>
    <w:semiHidden/>
    <w:unhideWhenUsed/>
    <w:rsid w:val="004E78F7"/>
    <w:rPr>
      <w:b/>
      <w:bCs/>
    </w:rPr>
  </w:style>
  <w:style w:type="character" w:customStyle="1" w:styleId="CommentSubjectChar">
    <w:name w:val="Comment Subject Char"/>
    <w:basedOn w:val="CommentTextChar"/>
    <w:link w:val="CommentSubject"/>
    <w:uiPriority w:val="99"/>
    <w:semiHidden/>
    <w:rsid w:val="004E78F7"/>
    <w:rPr>
      <w:b/>
      <w:bCs/>
      <w:sz w:val="20"/>
      <w:szCs w:val="20"/>
    </w:rPr>
  </w:style>
  <w:style w:type="paragraph" w:styleId="Date">
    <w:name w:val="Date"/>
    <w:basedOn w:val="Normal"/>
    <w:next w:val="Normal"/>
    <w:link w:val="DateChar"/>
    <w:uiPriority w:val="99"/>
    <w:semiHidden/>
    <w:rsid w:val="004E78F7"/>
  </w:style>
  <w:style w:type="character" w:customStyle="1" w:styleId="DateChar">
    <w:name w:val="Date Char"/>
    <w:basedOn w:val="DefaultParagraphFont"/>
    <w:link w:val="Date"/>
    <w:uiPriority w:val="99"/>
    <w:semiHidden/>
    <w:rsid w:val="004E78F7"/>
  </w:style>
  <w:style w:type="paragraph" w:styleId="DocumentMap">
    <w:name w:val="Document Map"/>
    <w:basedOn w:val="Normal"/>
    <w:link w:val="DocumentMapChar"/>
    <w:uiPriority w:val="99"/>
    <w:semiHidden/>
    <w:unhideWhenUsed/>
    <w:rsid w:val="004E78F7"/>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4E78F7"/>
    <w:rPr>
      <w:rFonts w:ascii="Tahoma" w:hAnsi="Tahoma" w:cs="Tahoma"/>
      <w:sz w:val="16"/>
      <w:szCs w:val="16"/>
    </w:rPr>
  </w:style>
  <w:style w:type="paragraph" w:styleId="EmailSignature">
    <w:name w:val="E-mail Signature"/>
    <w:basedOn w:val="Normal"/>
    <w:link w:val="EmailSignatureChar"/>
    <w:uiPriority w:val="99"/>
    <w:semiHidden/>
    <w:unhideWhenUsed/>
    <w:rsid w:val="004E78F7"/>
    <w:pPr>
      <w:spacing w:after="0"/>
    </w:pPr>
  </w:style>
  <w:style w:type="character" w:customStyle="1" w:styleId="EmailSignatureChar">
    <w:name w:val="Email Signature Char"/>
    <w:basedOn w:val="DefaultParagraphFont"/>
    <w:link w:val="EmailSignature"/>
    <w:uiPriority w:val="99"/>
    <w:semiHidden/>
    <w:rsid w:val="004E78F7"/>
  </w:style>
  <w:style w:type="paragraph" w:styleId="EndnoteText">
    <w:name w:val="endnote text"/>
    <w:basedOn w:val="Normal"/>
    <w:link w:val="EndnoteTextChar"/>
    <w:uiPriority w:val="99"/>
    <w:semiHidden/>
    <w:unhideWhenUsed/>
    <w:rsid w:val="004E78F7"/>
    <w:pPr>
      <w:spacing w:after="0"/>
    </w:pPr>
    <w:rPr>
      <w:sz w:val="20"/>
      <w:szCs w:val="20"/>
    </w:rPr>
  </w:style>
  <w:style w:type="character" w:customStyle="1" w:styleId="EndnoteTextChar">
    <w:name w:val="Endnote Text Char"/>
    <w:basedOn w:val="DefaultParagraphFont"/>
    <w:link w:val="EndnoteText"/>
    <w:uiPriority w:val="99"/>
    <w:semiHidden/>
    <w:rsid w:val="004E78F7"/>
    <w:rPr>
      <w:sz w:val="20"/>
      <w:szCs w:val="20"/>
    </w:rPr>
  </w:style>
  <w:style w:type="paragraph" w:styleId="EnvelopeAddress">
    <w:name w:val="envelope address"/>
    <w:basedOn w:val="Normal"/>
    <w:uiPriority w:val="99"/>
    <w:semiHidden/>
    <w:unhideWhenUsed/>
    <w:rsid w:val="004E78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E78F7"/>
    <w:pPr>
      <w:spacing w:after="0"/>
    </w:pPr>
    <w:rPr>
      <w:rFonts w:asciiTheme="majorHAnsi" w:eastAsiaTheme="majorEastAsia" w:hAnsiTheme="majorHAnsi" w:cstheme="majorBidi"/>
      <w:sz w:val="20"/>
      <w:szCs w:val="20"/>
    </w:rPr>
  </w:style>
  <w:style w:type="paragraph" w:styleId="FootnoteText">
    <w:name w:val="footnote text"/>
    <w:aliases w:val="Carattere4"/>
    <w:basedOn w:val="Normal"/>
    <w:link w:val="FootnoteTextChar"/>
    <w:uiPriority w:val="99"/>
    <w:unhideWhenUsed/>
    <w:qFormat/>
    <w:rsid w:val="004A363B"/>
    <w:pPr>
      <w:spacing w:before="0" w:after="0"/>
    </w:pPr>
    <w:rPr>
      <w:sz w:val="16"/>
      <w:szCs w:val="20"/>
    </w:rPr>
  </w:style>
  <w:style w:type="character" w:customStyle="1" w:styleId="FootnoteTextChar">
    <w:name w:val="Footnote Text Char"/>
    <w:aliases w:val="Carattere4 Char"/>
    <w:basedOn w:val="DefaultParagraphFont"/>
    <w:link w:val="FootnoteText"/>
    <w:uiPriority w:val="99"/>
    <w:rsid w:val="004A363B"/>
    <w:rPr>
      <w:rFonts w:ascii="Calibri" w:hAnsi="Calibri"/>
      <w:sz w:val="16"/>
      <w:szCs w:val="20"/>
    </w:rPr>
  </w:style>
  <w:style w:type="character" w:customStyle="1" w:styleId="Heading5Char">
    <w:name w:val="Heading 5 Char"/>
    <w:basedOn w:val="DefaultParagraphFont"/>
    <w:link w:val="Heading5"/>
    <w:uiPriority w:val="99"/>
    <w:semiHidden/>
    <w:rsid w:val="004E78F7"/>
    <w:rPr>
      <w:rFonts w:asciiTheme="majorHAnsi" w:eastAsiaTheme="majorEastAsia" w:hAnsiTheme="majorHAnsi" w:cstheme="majorBidi"/>
      <w:color w:val="031A3C" w:themeColor="accent1" w:themeShade="7F"/>
    </w:rPr>
  </w:style>
  <w:style w:type="character" w:customStyle="1" w:styleId="Heading6Char">
    <w:name w:val="Heading 6 Char"/>
    <w:basedOn w:val="DefaultParagraphFont"/>
    <w:link w:val="Heading6"/>
    <w:uiPriority w:val="99"/>
    <w:semiHidden/>
    <w:rsid w:val="004E78F7"/>
    <w:rPr>
      <w:rFonts w:asciiTheme="majorHAnsi" w:eastAsiaTheme="majorEastAsia" w:hAnsiTheme="majorHAnsi" w:cstheme="majorBidi"/>
      <w:i/>
      <w:iCs/>
      <w:color w:val="031A3C" w:themeColor="accent1" w:themeShade="7F"/>
    </w:rPr>
  </w:style>
  <w:style w:type="character" w:customStyle="1" w:styleId="Heading7Char">
    <w:name w:val="Heading 7 Char"/>
    <w:basedOn w:val="DefaultParagraphFont"/>
    <w:link w:val="Heading7"/>
    <w:uiPriority w:val="99"/>
    <w:semiHidden/>
    <w:rsid w:val="004E78F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semiHidden/>
    <w:rsid w:val="004E78F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semiHidden/>
    <w:rsid w:val="004E78F7"/>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4E78F7"/>
    <w:pPr>
      <w:spacing w:after="0"/>
    </w:pPr>
    <w:rPr>
      <w:i/>
      <w:iCs/>
    </w:rPr>
  </w:style>
  <w:style w:type="character" w:customStyle="1" w:styleId="HTMLAddressChar">
    <w:name w:val="HTML Address Char"/>
    <w:basedOn w:val="DefaultParagraphFont"/>
    <w:link w:val="HTMLAddress"/>
    <w:uiPriority w:val="99"/>
    <w:semiHidden/>
    <w:rsid w:val="004E78F7"/>
    <w:rPr>
      <w:i/>
      <w:iCs/>
    </w:rPr>
  </w:style>
  <w:style w:type="paragraph" w:styleId="HTMLPreformatted">
    <w:name w:val="HTML Preformatted"/>
    <w:basedOn w:val="Normal"/>
    <w:link w:val="HTMLPreformattedChar"/>
    <w:uiPriority w:val="99"/>
    <w:semiHidden/>
    <w:unhideWhenUsed/>
    <w:rsid w:val="004E78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4E78F7"/>
    <w:rPr>
      <w:rFonts w:ascii="Consolas" w:hAnsi="Consolas" w:cs="Consolas"/>
      <w:sz w:val="20"/>
      <w:szCs w:val="20"/>
    </w:rPr>
  </w:style>
  <w:style w:type="paragraph" w:styleId="Index1">
    <w:name w:val="index 1"/>
    <w:basedOn w:val="Normal"/>
    <w:next w:val="Normal"/>
    <w:autoRedefine/>
    <w:uiPriority w:val="99"/>
    <w:semiHidden/>
    <w:unhideWhenUsed/>
    <w:rsid w:val="004E78F7"/>
    <w:pPr>
      <w:spacing w:after="0"/>
      <w:ind w:left="220" w:hanging="220"/>
    </w:pPr>
  </w:style>
  <w:style w:type="paragraph" w:styleId="Index2">
    <w:name w:val="index 2"/>
    <w:basedOn w:val="Normal"/>
    <w:next w:val="Normal"/>
    <w:autoRedefine/>
    <w:uiPriority w:val="99"/>
    <w:semiHidden/>
    <w:unhideWhenUsed/>
    <w:rsid w:val="004E78F7"/>
    <w:pPr>
      <w:spacing w:after="0"/>
      <w:ind w:left="440" w:hanging="220"/>
    </w:pPr>
  </w:style>
  <w:style w:type="paragraph" w:styleId="Index3">
    <w:name w:val="index 3"/>
    <w:basedOn w:val="Normal"/>
    <w:next w:val="Normal"/>
    <w:autoRedefine/>
    <w:uiPriority w:val="99"/>
    <w:semiHidden/>
    <w:unhideWhenUsed/>
    <w:rsid w:val="004E78F7"/>
    <w:pPr>
      <w:spacing w:after="0"/>
      <w:ind w:left="660" w:hanging="220"/>
    </w:pPr>
  </w:style>
  <w:style w:type="paragraph" w:styleId="Index4">
    <w:name w:val="index 4"/>
    <w:basedOn w:val="Normal"/>
    <w:next w:val="Normal"/>
    <w:autoRedefine/>
    <w:uiPriority w:val="99"/>
    <w:semiHidden/>
    <w:unhideWhenUsed/>
    <w:rsid w:val="004E78F7"/>
    <w:pPr>
      <w:spacing w:after="0"/>
      <w:ind w:left="880" w:hanging="220"/>
    </w:pPr>
  </w:style>
  <w:style w:type="paragraph" w:styleId="Index5">
    <w:name w:val="index 5"/>
    <w:basedOn w:val="Normal"/>
    <w:next w:val="Normal"/>
    <w:autoRedefine/>
    <w:uiPriority w:val="99"/>
    <w:semiHidden/>
    <w:unhideWhenUsed/>
    <w:rsid w:val="004E78F7"/>
    <w:pPr>
      <w:spacing w:after="0"/>
      <w:ind w:left="1100" w:hanging="220"/>
    </w:pPr>
  </w:style>
  <w:style w:type="paragraph" w:styleId="Index6">
    <w:name w:val="index 6"/>
    <w:basedOn w:val="Normal"/>
    <w:next w:val="Normal"/>
    <w:autoRedefine/>
    <w:uiPriority w:val="99"/>
    <w:semiHidden/>
    <w:unhideWhenUsed/>
    <w:rsid w:val="004E78F7"/>
    <w:pPr>
      <w:spacing w:after="0"/>
      <w:ind w:left="1320" w:hanging="220"/>
    </w:pPr>
  </w:style>
  <w:style w:type="paragraph" w:styleId="Index7">
    <w:name w:val="index 7"/>
    <w:basedOn w:val="Normal"/>
    <w:next w:val="Normal"/>
    <w:autoRedefine/>
    <w:uiPriority w:val="99"/>
    <w:semiHidden/>
    <w:unhideWhenUsed/>
    <w:rsid w:val="004E78F7"/>
    <w:pPr>
      <w:spacing w:after="0"/>
      <w:ind w:left="1540" w:hanging="220"/>
    </w:pPr>
  </w:style>
  <w:style w:type="paragraph" w:styleId="Index8">
    <w:name w:val="index 8"/>
    <w:basedOn w:val="Normal"/>
    <w:next w:val="Normal"/>
    <w:autoRedefine/>
    <w:uiPriority w:val="99"/>
    <w:semiHidden/>
    <w:unhideWhenUsed/>
    <w:rsid w:val="004E78F7"/>
    <w:pPr>
      <w:spacing w:after="0"/>
      <w:ind w:left="1760" w:hanging="220"/>
    </w:pPr>
  </w:style>
  <w:style w:type="paragraph" w:styleId="Index9">
    <w:name w:val="index 9"/>
    <w:basedOn w:val="Normal"/>
    <w:next w:val="Normal"/>
    <w:autoRedefine/>
    <w:uiPriority w:val="99"/>
    <w:semiHidden/>
    <w:unhideWhenUsed/>
    <w:rsid w:val="004E78F7"/>
    <w:pPr>
      <w:spacing w:after="0"/>
      <w:ind w:left="1980" w:hanging="220"/>
    </w:pPr>
  </w:style>
  <w:style w:type="paragraph" w:styleId="IndexHeading">
    <w:name w:val="index heading"/>
    <w:basedOn w:val="Normal"/>
    <w:next w:val="Index1"/>
    <w:uiPriority w:val="99"/>
    <w:semiHidden/>
    <w:unhideWhenUsed/>
    <w:rsid w:val="004E78F7"/>
    <w:rPr>
      <w:rFonts w:asciiTheme="majorHAnsi" w:eastAsiaTheme="majorEastAsia" w:hAnsiTheme="majorHAnsi" w:cstheme="majorBidi"/>
      <w:b/>
      <w:bCs/>
    </w:rPr>
  </w:style>
  <w:style w:type="paragraph" w:styleId="IntenseQuote">
    <w:name w:val="Intense Quote"/>
    <w:basedOn w:val="Normal"/>
    <w:next w:val="Normal"/>
    <w:link w:val="IntenseQuoteChar"/>
    <w:uiPriority w:val="99"/>
    <w:qFormat/>
    <w:rsid w:val="004E78F7"/>
    <w:pPr>
      <w:pBdr>
        <w:bottom w:val="single" w:sz="4" w:space="4" w:color="06357A" w:themeColor="accent1"/>
      </w:pBdr>
      <w:spacing w:before="200" w:after="280"/>
      <w:ind w:left="936" w:right="936"/>
    </w:pPr>
    <w:rPr>
      <w:b/>
      <w:bCs/>
      <w:i/>
      <w:iCs/>
      <w:color w:val="06357A" w:themeColor="accent1"/>
    </w:rPr>
  </w:style>
  <w:style w:type="character" w:customStyle="1" w:styleId="IntenseQuoteChar">
    <w:name w:val="Intense Quote Char"/>
    <w:basedOn w:val="DefaultParagraphFont"/>
    <w:link w:val="IntenseQuote"/>
    <w:uiPriority w:val="99"/>
    <w:rsid w:val="004E78F7"/>
    <w:rPr>
      <w:b/>
      <w:bCs/>
      <w:i/>
      <w:iCs/>
      <w:color w:val="06357A" w:themeColor="accent1"/>
    </w:rPr>
  </w:style>
  <w:style w:type="paragraph" w:styleId="List">
    <w:name w:val="List"/>
    <w:basedOn w:val="Normal"/>
    <w:uiPriority w:val="99"/>
    <w:semiHidden/>
    <w:unhideWhenUsed/>
    <w:rsid w:val="004E78F7"/>
    <w:pPr>
      <w:ind w:left="283" w:hanging="283"/>
      <w:contextualSpacing/>
    </w:pPr>
  </w:style>
  <w:style w:type="paragraph" w:styleId="List2">
    <w:name w:val="List 2"/>
    <w:basedOn w:val="Normal"/>
    <w:uiPriority w:val="99"/>
    <w:semiHidden/>
    <w:unhideWhenUsed/>
    <w:rsid w:val="004E78F7"/>
    <w:pPr>
      <w:ind w:left="566" w:hanging="283"/>
      <w:contextualSpacing/>
    </w:pPr>
  </w:style>
  <w:style w:type="paragraph" w:styleId="List3">
    <w:name w:val="List 3"/>
    <w:basedOn w:val="Normal"/>
    <w:uiPriority w:val="99"/>
    <w:semiHidden/>
    <w:unhideWhenUsed/>
    <w:rsid w:val="004E78F7"/>
    <w:pPr>
      <w:ind w:left="849" w:hanging="283"/>
      <w:contextualSpacing/>
    </w:pPr>
  </w:style>
  <w:style w:type="paragraph" w:styleId="List4">
    <w:name w:val="List 4"/>
    <w:basedOn w:val="Normal"/>
    <w:uiPriority w:val="99"/>
    <w:semiHidden/>
    <w:rsid w:val="004E78F7"/>
    <w:pPr>
      <w:ind w:left="1132" w:hanging="283"/>
      <w:contextualSpacing/>
    </w:pPr>
  </w:style>
  <w:style w:type="paragraph" w:styleId="List5">
    <w:name w:val="List 5"/>
    <w:basedOn w:val="Normal"/>
    <w:uiPriority w:val="99"/>
    <w:semiHidden/>
    <w:rsid w:val="004E78F7"/>
    <w:pPr>
      <w:ind w:left="1415" w:hanging="283"/>
      <w:contextualSpacing/>
    </w:pPr>
  </w:style>
  <w:style w:type="paragraph" w:styleId="ListBullet">
    <w:name w:val="List Bullet"/>
    <w:basedOn w:val="Normal"/>
    <w:uiPriority w:val="99"/>
    <w:semiHidden/>
    <w:unhideWhenUsed/>
    <w:rsid w:val="004E78F7"/>
    <w:pPr>
      <w:numPr>
        <w:numId w:val="15"/>
      </w:numPr>
      <w:contextualSpacing/>
    </w:pPr>
  </w:style>
  <w:style w:type="paragraph" w:styleId="ListBullet2">
    <w:name w:val="List Bullet 2"/>
    <w:basedOn w:val="Normal"/>
    <w:uiPriority w:val="99"/>
    <w:semiHidden/>
    <w:unhideWhenUsed/>
    <w:rsid w:val="004E78F7"/>
    <w:pPr>
      <w:numPr>
        <w:numId w:val="16"/>
      </w:numPr>
      <w:contextualSpacing/>
    </w:pPr>
  </w:style>
  <w:style w:type="paragraph" w:styleId="ListBullet3">
    <w:name w:val="List Bullet 3"/>
    <w:basedOn w:val="Normal"/>
    <w:uiPriority w:val="99"/>
    <w:semiHidden/>
    <w:unhideWhenUsed/>
    <w:rsid w:val="004E78F7"/>
    <w:pPr>
      <w:numPr>
        <w:numId w:val="17"/>
      </w:numPr>
      <w:contextualSpacing/>
    </w:pPr>
  </w:style>
  <w:style w:type="paragraph" w:styleId="ListBullet4">
    <w:name w:val="List Bullet 4"/>
    <w:basedOn w:val="Normal"/>
    <w:uiPriority w:val="99"/>
    <w:semiHidden/>
    <w:unhideWhenUsed/>
    <w:rsid w:val="004E78F7"/>
    <w:pPr>
      <w:numPr>
        <w:numId w:val="18"/>
      </w:numPr>
      <w:contextualSpacing/>
    </w:pPr>
  </w:style>
  <w:style w:type="paragraph" w:styleId="ListBullet5">
    <w:name w:val="List Bullet 5"/>
    <w:basedOn w:val="Normal"/>
    <w:uiPriority w:val="99"/>
    <w:semiHidden/>
    <w:unhideWhenUsed/>
    <w:rsid w:val="004E78F7"/>
    <w:pPr>
      <w:numPr>
        <w:numId w:val="19"/>
      </w:numPr>
      <w:contextualSpacing/>
    </w:pPr>
  </w:style>
  <w:style w:type="paragraph" w:styleId="ListContinue">
    <w:name w:val="List Continue"/>
    <w:basedOn w:val="Normal"/>
    <w:uiPriority w:val="99"/>
    <w:semiHidden/>
    <w:unhideWhenUsed/>
    <w:rsid w:val="004E78F7"/>
    <w:pPr>
      <w:spacing w:after="120"/>
      <w:ind w:left="283"/>
      <w:contextualSpacing/>
    </w:pPr>
  </w:style>
  <w:style w:type="paragraph" w:styleId="ListContinue2">
    <w:name w:val="List Continue 2"/>
    <w:basedOn w:val="Normal"/>
    <w:uiPriority w:val="99"/>
    <w:semiHidden/>
    <w:unhideWhenUsed/>
    <w:rsid w:val="004E78F7"/>
    <w:pPr>
      <w:spacing w:after="120"/>
      <w:ind w:left="566"/>
      <w:contextualSpacing/>
    </w:pPr>
  </w:style>
  <w:style w:type="paragraph" w:styleId="ListContinue3">
    <w:name w:val="List Continue 3"/>
    <w:basedOn w:val="Normal"/>
    <w:uiPriority w:val="99"/>
    <w:semiHidden/>
    <w:unhideWhenUsed/>
    <w:rsid w:val="004E78F7"/>
    <w:pPr>
      <w:spacing w:after="120"/>
      <w:ind w:left="849"/>
      <w:contextualSpacing/>
    </w:pPr>
  </w:style>
  <w:style w:type="paragraph" w:styleId="ListContinue4">
    <w:name w:val="List Continue 4"/>
    <w:basedOn w:val="Normal"/>
    <w:uiPriority w:val="99"/>
    <w:semiHidden/>
    <w:unhideWhenUsed/>
    <w:rsid w:val="004E78F7"/>
    <w:pPr>
      <w:spacing w:after="120"/>
      <w:ind w:left="1132"/>
      <w:contextualSpacing/>
    </w:pPr>
  </w:style>
  <w:style w:type="paragraph" w:styleId="ListContinue5">
    <w:name w:val="List Continue 5"/>
    <w:basedOn w:val="Normal"/>
    <w:uiPriority w:val="99"/>
    <w:semiHidden/>
    <w:unhideWhenUsed/>
    <w:rsid w:val="004E78F7"/>
    <w:pPr>
      <w:spacing w:after="120"/>
      <w:ind w:left="1415"/>
      <w:contextualSpacing/>
    </w:pPr>
  </w:style>
  <w:style w:type="paragraph" w:styleId="ListNumber">
    <w:name w:val="List Number"/>
    <w:basedOn w:val="Normal"/>
    <w:uiPriority w:val="99"/>
    <w:semiHidden/>
    <w:rsid w:val="004E78F7"/>
    <w:pPr>
      <w:numPr>
        <w:numId w:val="20"/>
      </w:numPr>
      <w:contextualSpacing/>
    </w:pPr>
  </w:style>
  <w:style w:type="paragraph" w:styleId="ListNumber2">
    <w:name w:val="List Number 2"/>
    <w:basedOn w:val="Normal"/>
    <w:uiPriority w:val="99"/>
    <w:semiHidden/>
    <w:unhideWhenUsed/>
    <w:rsid w:val="004E78F7"/>
    <w:pPr>
      <w:numPr>
        <w:numId w:val="21"/>
      </w:numPr>
      <w:contextualSpacing/>
    </w:pPr>
  </w:style>
  <w:style w:type="paragraph" w:styleId="ListNumber3">
    <w:name w:val="List Number 3"/>
    <w:basedOn w:val="Normal"/>
    <w:uiPriority w:val="99"/>
    <w:semiHidden/>
    <w:unhideWhenUsed/>
    <w:rsid w:val="004E78F7"/>
    <w:pPr>
      <w:numPr>
        <w:numId w:val="22"/>
      </w:numPr>
      <w:contextualSpacing/>
    </w:pPr>
  </w:style>
  <w:style w:type="paragraph" w:styleId="ListNumber4">
    <w:name w:val="List Number 4"/>
    <w:basedOn w:val="Normal"/>
    <w:uiPriority w:val="99"/>
    <w:semiHidden/>
    <w:unhideWhenUsed/>
    <w:rsid w:val="004E78F7"/>
    <w:pPr>
      <w:numPr>
        <w:numId w:val="23"/>
      </w:numPr>
      <w:contextualSpacing/>
    </w:pPr>
  </w:style>
  <w:style w:type="paragraph" w:styleId="ListNumber5">
    <w:name w:val="List Number 5"/>
    <w:basedOn w:val="Normal"/>
    <w:uiPriority w:val="99"/>
    <w:semiHidden/>
    <w:unhideWhenUsed/>
    <w:rsid w:val="004E78F7"/>
    <w:pPr>
      <w:numPr>
        <w:numId w:val="24"/>
      </w:numPr>
      <w:contextualSpacing/>
    </w:pPr>
  </w:style>
  <w:style w:type="paragraph" w:styleId="MacroText">
    <w:name w:val="macro"/>
    <w:link w:val="MacroTextChar"/>
    <w:uiPriority w:val="99"/>
    <w:semiHidden/>
    <w:unhideWhenUsed/>
    <w:rsid w:val="004E78F7"/>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4E78F7"/>
    <w:rPr>
      <w:rFonts w:ascii="Consolas" w:hAnsi="Consolas" w:cs="Consolas"/>
      <w:sz w:val="20"/>
      <w:szCs w:val="20"/>
    </w:rPr>
  </w:style>
  <w:style w:type="paragraph" w:styleId="MessageHeader">
    <w:name w:val="Message Header"/>
    <w:basedOn w:val="Normal"/>
    <w:link w:val="MessageHeaderChar"/>
    <w:uiPriority w:val="99"/>
    <w:semiHidden/>
    <w:unhideWhenUsed/>
    <w:rsid w:val="004E78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E78F7"/>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4E78F7"/>
    <w:rPr>
      <w:rFonts w:ascii="Times New Roman" w:hAnsi="Times New Roman" w:cs="Times New Roman"/>
      <w:sz w:val="24"/>
      <w:szCs w:val="24"/>
    </w:rPr>
  </w:style>
  <w:style w:type="paragraph" w:styleId="NormalIndent">
    <w:name w:val="Normal Indent"/>
    <w:basedOn w:val="Normal"/>
    <w:uiPriority w:val="99"/>
    <w:semiHidden/>
    <w:unhideWhenUsed/>
    <w:rsid w:val="004E78F7"/>
    <w:pPr>
      <w:ind w:left="720"/>
    </w:pPr>
  </w:style>
  <w:style w:type="paragraph" w:styleId="NoteHeading">
    <w:name w:val="Note Heading"/>
    <w:basedOn w:val="Normal"/>
    <w:next w:val="Normal"/>
    <w:link w:val="NoteHeadingChar"/>
    <w:uiPriority w:val="99"/>
    <w:semiHidden/>
    <w:unhideWhenUsed/>
    <w:rsid w:val="004E78F7"/>
    <w:pPr>
      <w:spacing w:after="0"/>
    </w:pPr>
  </w:style>
  <w:style w:type="character" w:customStyle="1" w:styleId="NoteHeadingChar">
    <w:name w:val="Note Heading Char"/>
    <w:basedOn w:val="DefaultParagraphFont"/>
    <w:link w:val="NoteHeading"/>
    <w:uiPriority w:val="99"/>
    <w:semiHidden/>
    <w:rsid w:val="004E78F7"/>
  </w:style>
  <w:style w:type="paragraph" w:styleId="PlainText">
    <w:name w:val="Plain Text"/>
    <w:basedOn w:val="Normal"/>
    <w:link w:val="PlainTextChar"/>
    <w:uiPriority w:val="99"/>
    <w:semiHidden/>
    <w:unhideWhenUsed/>
    <w:rsid w:val="004E78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4E78F7"/>
    <w:rPr>
      <w:rFonts w:ascii="Consolas" w:hAnsi="Consolas" w:cs="Consolas"/>
      <w:sz w:val="21"/>
      <w:szCs w:val="21"/>
    </w:rPr>
  </w:style>
  <w:style w:type="paragraph" w:styleId="Quote">
    <w:name w:val="Quote"/>
    <w:basedOn w:val="Normal"/>
    <w:next w:val="Normal"/>
    <w:link w:val="QuoteChar"/>
    <w:uiPriority w:val="99"/>
    <w:qFormat/>
    <w:rsid w:val="004E78F7"/>
    <w:rPr>
      <w:i/>
      <w:iCs/>
      <w:color w:val="000000" w:themeColor="text1"/>
    </w:rPr>
  </w:style>
  <w:style w:type="character" w:customStyle="1" w:styleId="QuoteChar">
    <w:name w:val="Quote Char"/>
    <w:basedOn w:val="DefaultParagraphFont"/>
    <w:link w:val="Quote"/>
    <w:uiPriority w:val="99"/>
    <w:rsid w:val="004E78F7"/>
    <w:rPr>
      <w:i/>
      <w:iCs/>
      <w:color w:val="000000" w:themeColor="text1"/>
    </w:rPr>
  </w:style>
  <w:style w:type="paragraph" w:styleId="Salutation">
    <w:name w:val="Salutation"/>
    <w:basedOn w:val="Normal"/>
    <w:next w:val="Normal"/>
    <w:link w:val="SalutationChar"/>
    <w:uiPriority w:val="99"/>
    <w:semiHidden/>
    <w:rsid w:val="004E78F7"/>
  </w:style>
  <w:style w:type="character" w:customStyle="1" w:styleId="SalutationChar">
    <w:name w:val="Salutation Char"/>
    <w:basedOn w:val="DefaultParagraphFont"/>
    <w:link w:val="Salutation"/>
    <w:uiPriority w:val="99"/>
    <w:semiHidden/>
    <w:rsid w:val="004E78F7"/>
  </w:style>
  <w:style w:type="paragraph" w:styleId="Signature">
    <w:name w:val="Signature"/>
    <w:basedOn w:val="Normal"/>
    <w:link w:val="SignatureChar"/>
    <w:uiPriority w:val="99"/>
    <w:semiHidden/>
    <w:unhideWhenUsed/>
    <w:rsid w:val="004E78F7"/>
    <w:pPr>
      <w:spacing w:after="0"/>
      <w:ind w:left="4252"/>
    </w:pPr>
  </w:style>
  <w:style w:type="character" w:customStyle="1" w:styleId="SignatureChar">
    <w:name w:val="Signature Char"/>
    <w:basedOn w:val="DefaultParagraphFont"/>
    <w:link w:val="Signature"/>
    <w:uiPriority w:val="99"/>
    <w:semiHidden/>
    <w:rsid w:val="004E78F7"/>
  </w:style>
  <w:style w:type="paragraph" w:styleId="Subtitle">
    <w:name w:val="Subtitle"/>
    <w:basedOn w:val="Normal"/>
    <w:next w:val="Normal"/>
    <w:link w:val="SubtitleChar"/>
    <w:uiPriority w:val="99"/>
    <w:qFormat/>
    <w:rsid w:val="004E78F7"/>
    <w:pPr>
      <w:numPr>
        <w:ilvl w:val="1"/>
      </w:numPr>
    </w:pPr>
    <w:rPr>
      <w:rFonts w:asciiTheme="majorHAnsi" w:eastAsiaTheme="majorEastAsia" w:hAnsiTheme="majorHAnsi" w:cstheme="majorBidi"/>
      <w:i/>
      <w:iCs/>
      <w:color w:val="06357A" w:themeColor="accent1"/>
      <w:spacing w:val="15"/>
      <w:sz w:val="24"/>
      <w:szCs w:val="24"/>
    </w:rPr>
  </w:style>
  <w:style w:type="character" w:customStyle="1" w:styleId="SubtitleChar">
    <w:name w:val="Subtitle Char"/>
    <w:basedOn w:val="DefaultParagraphFont"/>
    <w:link w:val="Subtitle"/>
    <w:uiPriority w:val="99"/>
    <w:rsid w:val="004E78F7"/>
    <w:rPr>
      <w:rFonts w:asciiTheme="majorHAnsi" w:eastAsiaTheme="majorEastAsia" w:hAnsiTheme="majorHAnsi" w:cstheme="majorBidi"/>
      <w:i/>
      <w:iCs/>
      <w:color w:val="06357A" w:themeColor="accent1"/>
      <w:spacing w:val="15"/>
      <w:sz w:val="24"/>
      <w:szCs w:val="24"/>
    </w:rPr>
  </w:style>
  <w:style w:type="paragraph" w:styleId="TableofAuthorities">
    <w:name w:val="table of authorities"/>
    <w:basedOn w:val="Normal"/>
    <w:next w:val="Normal"/>
    <w:uiPriority w:val="99"/>
    <w:semiHidden/>
    <w:unhideWhenUsed/>
    <w:rsid w:val="004E78F7"/>
    <w:pPr>
      <w:spacing w:after="0"/>
      <w:ind w:left="220" w:hanging="220"/>
      <w:jc w:val="left"/>
    </w:pPr>
  </w:style>
  <w:style w:type="paragraph" w:styleId="TableofFigures">
    <w:name w:val="table of figures"/>
    <w:basedOn w:val="Normal"/>
    <w:next w:val="Normal"/>
    <w:uiPriority w:val="99"/>
    <w:semiHidden/>
    <w:unhideWhenUsed/>
    <w:rsid w:val="004E78F7"/>
    <w:pPr>
      <w:spacing w:after="0"/>
      <w:jc w:val="left"/>
    </w:pPr>
  </w:style>
  <w:style w:type="paragraph" w:styleId="Title">
    <w:name w:val="Title"/>
    <w:basedOn w:val="Normal"/>
    <w:next w:val="Normal"/>
    <w:link w:val="TitleChar"/>
    <w:uiPriority w:val="99"/>
    <w:qFormat/>
    <w:rsid w:val="004E78F7"/>
    <w:pPr>
      <w:pBdr>
        <w:bottom w:val="single" w:sz="8" w:space="4" w:color="06357A"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4E78F7"/>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4E78F7"/>
    <w:pPr>
      <w:spacing w:before="120"/>
      <w:jc w:val="left"/>
    </w:pPr>
    <w:rPr>
      <w:rFonts w:asciiTheme="majorHAnsi" w:eastAsiaTheme="majorEastAsia" w:hAnsiTheme="majorHAnsi" w:cstheme="majorBidi"/>
      <w:b/>
      <w:bCs/>
      <w:sz w:val="24"/>
      <w:szCs w:val="24"/>
    </w:rPr>
  </w:style>
  <w:style w:type="paragraph" w:styleId="TOC5">
    <w:name w:val="toc 5"/>
    <w:basedOn w:val="Normal"/>
    <w:next w:val="Normal"/>
    <w:uiPriority w:val="39"/>
    <w:unhideWhenUsed/>
    <w:rsid w:val="001E260B"/>
    <w:pPr>
      <w:tabs>
        <w:tab w:val="right" w:pos="8789"/>
      </w:tabs>
      <w:spacing w:before="0" w:after="60"/>
      <w:ind w:left="1078" w:right="737" w:hanging="624"/>
      <w:jc w:val="left"/>
    </w:pPr>
  </w:style>
  <w:style w:type="paragraph" w:styleId="TOC6">
    <w:name w:val="toc 6"/>
    <w:basedOn w:val="Normal"/>
    <w:next w:val="Normal"/>
    <w:uiPriority w:val="39"/>
    <w:unhideWhenUsed/>
    <w:rsid w:val="00074EDA"/>
    <w:pPr>
      <w:tabs>
        <w:tab w:val="right" w:pos="8789"/>
      </w:tabs>
      <w:spacing w:before="160" w:after="60"/>
      <w:ind w:left="964" w:right="737" w:hanging="964"/>
      <w:jc w:val="left"/>
    </w:pPr>
    <w:rPr>
      <w:color w:val="06357A"/>
      <w:sz w:val="24"/>
    </w:rPr>
  </w:style>
  <w:style w:type="paragraph" w:styleId="TOC7">
    <w:name w:val="toc 7"/>
    <w:basedOn w:val="Normal"/>
    <w:next w:val="Normal"/>
    <w:uiPriority w:val="39"/>
    <w:unhideWhenUsed/>
    <w:rsid w:val="001E260B"/>
    <w:pPr>
      <w:tabs>
        <w:tab w:val="right" w:pos="8789"/>
      </w:tabs>
      <w:spacing w:before="0" w:after="60"/>
      <w:ind w:left="1078" w:right="737" w:hanging="624"/>
      <w:jc w:val="left"/>
    </w:pPr>
  </w:style>
  <w:style w:type="paragraph" w:styleId="TOC8">
    <w:name w:val="toc 8"/>
    <w:basedOn w:val="Normal"/>
    <w:next w:val="Normal"/>
    <w:uiPriority w:val="39"/>
    <w:unhideWhenUsed/>
    <w:rsid w:val="005F46B1"/>
    <w:pPr>
      <w:tabs>
        <w:tab w:val="right" w:pos="8789"/>
      </w:tabs>
      <w:spacing w:before="160" w:after="60"/>
      <w:ind w:left="1134" w:right="737" w:hanging="1134"/>
      <w:jc w:val="left"/>
    </w:pPr>
  </w:style>
  <w:style w:type="paragraph" w:styleId="TOC9">
    <w:name w:val="toc 9"/>
    <w:basedOn w:val="Normal"/>
    <w:next w:val="Normal"/>
    <w:autoRedefine/>
    <w:uiPriority w:val="41"/>
    <w:semiHidden/>
    <w:unhideWhenUsed/>
    <w:rsid w:val="001E260B"/>
    <w:pPr>
      <w:spacing w:after="100"/>
      <w:ind w:left="1760"/>
      <w:jc w:val="left"/>
    </w:pPr>
  </w:style>
  <w:style w:type="paragraph" w:styleId="TOCHeading">
    <w:name w:val="TOC Heading"/>
    <w:basedOn w:val="Heading1"/>
    <w:next w:val="Normal"/>
    <w:uiPriority w:val="41"/>
    <w:semiHidden/>
    <w:unhideWhenUsed/>
    <w:qFormat/>
    <w:rsid w:val="004E78F7"/>
    <w:pPr>
      <w:keepLines/>
      <w:numPr>
        <w:numId w:val="0"/>
      </w:numPr>
      <w:spacing w:before="480" w:after="0" w:line="276" w:lineRule="auto"/>
      <w:outlineLvl w:val="9"/>
    </w:pPr>
    <w:rPr>
      <w:rFonts w:asciiTheme="majorHAnsi" w:eastAsiaTheme="majorEastAsia" w:hAnsiTheme="majorHAnsi" w:cstheme="majorBidi"/>
      <w:bCs/>
      <w:color w:val="04275B" w:themeColor="accent1" w:themeShade="BF"/>
      <w:kern w:val="0"/>
      <w:sz w:val="28"/>
      <w:szCs w:val="28"/>
    </w:rPr>
  </w:style>
  <w:style w:type="paragraph" w:customStyle="1" w:styleId="Authors">
    <w:name w:val="Authors"/>
    <w:basedOn w:val="Normal"/>
    <w:uiPriority w:val="11"/>
    <w:qFormat/>
    <w:rsid w:val="00376892"/>
    <w:pPr>
      <w:jc w:val="left"/>
    </w:pPr>
    <w:rPr>
      <w:noProof/>
    </w:rPr>
  </w:style>
  <w:style w:type="paragraph" w:customStyle="1" w:styleId="PlaceholderText">
    <w:name w:val="PlaceholderText"/>
    <w:basedOn w:val="NormalNoSpace"/>
    <w:uiPriority w:val="99"/>
    <w:qFormat/>
    <w:rsid w:val="005D68BF"/>
    <w:pPr>
      <w:keepNext/>
      <w:keepLines/>
    </w:pPr>
  </w:style>
  <w:style w:type="paragraph" w:customStyle="1" w:styleId="OfficeContacts">
    <w:name w:val="Office Contacts"/>
    <w:basedOn w:val="TableText"/>
    <w:uiPriority w:val="11"/>
    <w:qFormat/>
    <w:rsid w:val="00920B81"/>
    <w:rPr>
      <w:sz w:val="22"/>
    </w:rPr>
  </w:style>
  <w:style w:type="character" w:styleId="Emphasis">
    <w:name w:val="Emphasis"/>
    <w:basedOn w:val="DefaultParagraphFont"/>
    <w:uiPriority w:val="20"/>
    <w:qFormat/>
    <w:rsid w:val="0091717A"/>
    <w:rPr>
      <w:i/>
      <w:iCs/>
    </w:rPr>
  </w:style>
  <w:style w:type="character" w:styleId="FollowedHyperlink">
    <w:name w:val="FollowedHyperlink"/>
    <w:basedOn w:val="DefaultParagraphFont"/>
    <w:uiPriority w:val="99"/>
    <w:semiHidden/>
    <w:unhideWhenUsed/>
    <w:rsid w:val="002624E1"/>
    <w:rPr>
      <w:color w:val="800080" w:themeColor="followedHyperlink"/>
      <w:u w:val="single"/>
    </w:rPr>
  </w:style>
  <w:style w:type="character" w:styleId="UnresolvedMention">
    <w:name w:val="Unresolved Mention"/>
    <w:basedOn w:val="DefaultParagraphFont"/>
    <w:uiPriority w:val="99"/>
    <w:semiHidden/>
    <w:unhideWhenUsed/>
    <w:rsid w:val="002A15A8"/>
    <w:rPr>
      <w:color w:val="605E5C"/>
      <w:shd w:val="clear" w:color="auto" w:fill="E1DFDD"/>
    </w:rPr>
  </w:style>
  <w:style w:type="character" w:styleId="FootnoteReference">
    <w:name w:val="footnote reference"/>
    <w:basedOn w:val="DefaultParagraphFont"/>
    <w:uiPriority w:val="99"/>
    <w:unhideWhenUsed/>
    <w:qFormat/>
    <w:rsid w:val="00355BBB"/>
    <w:rPr>
      <w:rFonts w:cs="Times New Roman"/>
      <w:vertAlign w:val="superscript"/>
    </w:rPr>
  </w:style>
  <w:style w:type="character" w:styleId="CommentReference">
    <w:name w:val="annotation reference"/>
    <w:basedOn w:val="DefaultParagraphFont"/>
    <w:uiPriority w:val="99"/>
    <w:semiHidden/>
    <w:unhideWhenUsed/>
    <w:rsid w:val="00E41B0C"/>
    <w:rPr>
      <w:sz w:val="16"/>
      <w:szCs w:val="16"/>
    </w:rPr>
  </w:style>
  <w:style w:type="paragraph" w:customStyle="1" w:styleId="LEMinorBulletText">
    <w:name w:val="LE Minor Bullet Text"/>
    <w:basedOn w:val="Normal"/>
    <w:qFormat/>
    <w:rsid w:val="00107856"/>
    <w:pPr>
      <w:numPr>
        <w:numId w:val="30"/>
      </w:numPr>
      <w:spacing w:before="60" w:after="60"/>
    </w:pPr>
    <w:rPr>
      <w:rFonts w:eastAsia="Times New Roman" w:cs="Times New Roman"/>
    </w:rPr>
  </w:style>
  <w:style w:type="character" w:styleId="EndnoteReference">
    <w:name w:val="endnote reference"/>
    <w:basedOn w:val="DefaultParagraphFont"/>
    <w:uiPriority w:val="99"/>
    <w:semiHidden/>
    <w:unhideWhenUsed/>
    <w:rsid w:val="003D2EE8"/>
    <w:rPr>
      <w:vertAlign w:val="superscript"/>
    </w:rPr>
  </w:style>
  <w:style w:type="table" w:customStyle="1" w:styleId="TableGrid1">
    <w:name w:val="Table Grid1"/>
    <w:basedOn w:val="TableNormal"/>
    <w:next w:val="TableGrid"/>
    <w:uiPriority w:val="59"/>
    <w:rsid w:val="00BE2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4906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TableText">
    <w:name w:val="LE Table Text"/>
    <w:basedOn w:val="DefaultParagraphFont"/>
    <w:qFormat/>
    <w:rsid w:val="00CD5C6D"/>
    <w:rPr>
      <w:rFonts w:ascii="Calibri" w:hAnsi="Calibri"/>
      <w:sz w:val="20"/>
    </w:rPr>
  </w:style>
  <w:style w:type="character" w:customStyle="1" w:styleId="LETableHeading">
    <w:name w:val="LE Table Heading"/>
    <w:basedOn w:val="DefaultParagraphFont"/>
    <w:qFormat/>
    <w:rsid w:val="00CD5C6D"/>
    <w:rPr>
      <w:rFonts w:ascii="Calibri" w:hAnsi="Calibri"/>
      <w:b/>
      <w:dstrike w:val="0"/>
      <w:color w:val="244890"/>
      <w:sz w:val="20"/>
      <w:vertAlign w:val="baseline"/>
    </w:rPr>
  </w:style>
  <w:style w:type="paragraph" w:customStyle="1" w:styleId="LENoteText">
    <w:name w:val="LE Note Text"/>
    <w:basedOn w:val="Normal"/>
    <w:qFormat/>
    <w:rsid w:val="008218DE"/>
    <w:pPr>
      <w:keepNext/>
      <w:keepLines/>
      <w:spacing w:before="0" w:after="0"/>
    </w:pPr>
    <w:rPr>
      <w:rFonts w:eastAsia="Times New Roman" w:cs="Times New Roman"/>
      <w:sz w:val="16"/>
    </w:rPr>
  </w:style>
  <w:style w:type="paragraph" w:customStyle="1" w:styleId="Default">
    <w:name w:val="Default"/>
    <w:rsid w:val="00541D8C"/>
    <w:pPr>
      <w:autoSpaceDE w:val="0"/>
      <w:autoSpaceDN w:val="0"/>
      <w:adjustRightInd w:val="0"/>
      <w:spacing w:after="0" w:line="240" w:lineRule="auto"/>
    </w:pPr>
    <w:rPr>
      <w:rFonts w:ascii="Arial" w:hAnsi="Arial" w:cs="Arial"/>
      <w:color w:val="000000"/>
      <w:sz w:val="24"/>
      <w:szCs w:val="24"/>
    </w:rPr>
  </w:style>
  <w:style w:type="numbering" w:customStyle="1" w:styleId="LENumberedList">
    <w:name w:val="LE Numbered List"/>
    <w:uiPriority w:val="99"/>
    <w:rsid w:val="00541D8C"/>
    <w:pPr>
      <w:numPr>
        <w:numId w:val="35"/>
      </w:numPr>
    </w:pPr>
  </w:style>
  <w:style w:type="paragraph" w:customStyle="1" w:styleId="LENumberedListText">
    <w:name w:val="LE Numbered List Text"/>
    <w:basedOn w:val="LEMinorBulletText"/>
    <w:qFormat/>
    <w:rsid w:val="00541D8C"/>
    <w:pPr>
      <w:numPr>
        <w:numId w:val="36"/>
      </w:numPr>
    </w:pPr>
    <w:rPr>
      <w:rFonts w:cs="Microsoft Sans Serif"/>
    </w:rPr>
  </w:style>
  <w:style w:type="paragraph" w:customStyle="1" w:styleId="xmsonormal">
    <w:name w:val="x_msonormal"/>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Revision">
    <w:name w:val="Revision"/>
    <w:hidden/>
    <w:uiPriority w:val="99"/>
    <w:semiHidden/>
    <w:rsid w:val="00541D8C"/>
    <w:pPr>
      <w:spacing w:after="0" w:line="240" w:lineRule="auto"/>
    </w:pPr>
    <w:rPr>
      <w:rFonts w:ascii="Calibri" w:hAnsi="Calibri"/>
    </w:rPr>
  </w:style>
  <w:style w:type="character" w:customStyle="1" w:styleId="ECVHeadingContactDetails">
    <w:name w:val="_ECV_HeadingContactDetails"/>
    <w:rsid w:val="00541D8C"/>
    <w:rPr>
      <w:rFonts w:ascii="Arial" w:hAnsi="Arial"/>
      <w:color w:val="1593CB"/>
      <w:sz w:val="18"/>
      <w:shd w:val="clear" w:color="auto" w:fill="auto"/>
    </w:rPr>
  </w:style>
  <w:style w:type="character" w:customStyle="1" w:styleId="ECVContactDetails">
    <w:name w:val="_ECV_ContactDetails"/>
    <w:rsid w:val="00541D8C"/>
    <w:rPr>
      <w:rFonts w:ascii="Arial" w:hAnsi="Arial"/>
      <w:color w:val="3F3A38"/>
      <w:sz w:val="18"/>
      <w:shd w:val="clear" w:color="auto" w:fill="auto"/>
    </w:rPr>
  </w:style>
  <w:style w:type="character" w:customStyle="1" w:styleId="ECVInternetLink">
    <w:name w:val="_ECV_InternetLink"/>
    <w:rsid w:val="00541D8C"/>
    <w:rPr>
      <w:rFonts w:ascii="Arial" w:hAnsi="Arial"/>
      <w:color w:val="3F3A38"/>
      <w:sz w:val="18"/>
      <w:u w:val="single"/>
      <w:shd w:val="clear" w:color="auto" w:fill="auto"/>
      <w:lang w:val="en-GB" w:eastAsia="x-none"/>
    </w:rPr>
  </w:style>
  <w:style w:type="character" w:customStyle="1" w:styleId="ECVHeadingBusinessSector">
    <w:name w:val="_ECV_HeadingBusinessSector"/>
    <w:rsid w:val="00541D8C"/>
    <w:rPr>
      <w:rFonts w:ascii="Arial" w:hAnsi="Arial"/>
      <w:color w:val="1593CB"/>
      <w:spacing w:val="-6"/>
      <w:sz w:val="18"/>
      <w:shd w:val="clear" w:color="auto" w:fill="auto"/>
    </w:rPr>
  </w:style>
  <w:style w:type="paragraph" w:customStyle="1" w:styleId="ECVLeftHeading">
    <w:name w:val="_ECV_LeftHeading"/>
    <w:basedOn w:val="Normal"/>
    <w:rsid w:val="00541D8C"/>
    <w:pPr>
      <w:widowControl w:val="0"/>
      <w:suppressLineNumbers/>
      <w:suppressAutoHyphens/>
      <w:spacing w:before="0" w:after="0"/>
      <w:ind w:right="283"/>
      <w:jc w:val="right"/>
    </w:pPr>
    <w:rPr>
      <w:rFonts w:ascii="Arial" w:eastAsia="SimSun" w:hAnsi="Arial" w:cs="Mangal"/>
      <w:caps/>
      <w:color w:val="0E4194"/>
      <w:spacing w:val="-6"/>
      <w:kern w:val="1"/>
      <w:sz w:val="18"/>
      <w:szCs w:val="24"/>
      <w:lang w:eastAsia="zh-CN" w:bidi="hi-IN"/>
    </w:rPr>
  </w:style>
  <w:style w:type="paragraph" w:customStyle="1" w:styleId="ECVRightColumn">
    <w:name w:val="_ECV_RightColumn"/>
    <w:basedOn w:val="Normal"/>
    <w:rsid w:val="00541D8C"/>
    <w:pPr>
      <w:widowControl w:val="0"/>
      <w:suppressLineNumbers/>
      <w:suppressAutoHyphens/>
      <w:spacing w:before="62" w:after="0"/>
      <w:jc w:val="left"/>
    </w:pPr>
    <w:rPr>
      <w:rFonts w:ascii="Arial" w:eastAsia="SimSun" w:hAnsi="Arial" w:cs="Mangal"/>
      <w:color w:val="404040"/>
      <w:spacing w:val="-6"/>
      <w:kern w:val="1"/>
      <w:sz w:val="16"/>
      <w:szCs w:val="24"/>
      <w:lang w:eastAsia="zh-CN" w:bidi="hi-IN"/>
    </w:rPr>
  </w:style>
  <w:style w:type="paragraph" w:customStyle="1" w:styleId="ECVNameField">
    <w:name w:val="_ECV_NameField"/>
    <w:basedOn w:val="ECVRightColumn"/>
    <w:rsid w:val="00541D8C"/>
    <w:pPr>
      <w:spacing w:before="0" w:line="100" w:lineRule="atLeast"/>
    </w:pPr>
    <w:rPr>
      <w:color w:val="3F3A38"/>
      <w:sz w:val="26"/>
      <w:szCs w:val="18"/>
    </w:rPr>
  </w:style>
  <w:style w:type="paragraph" w:customStyle="1" w:styleId="ECVRightHeading">
    <w:name w:val="_ECV_RightHeading"/>
    <w:basedOn w:val="ECVNameField"/>
    <w:rsid w:val="00541D8C"/>
    <w:pPr>
      <w:spacing w:before="62"/>
      <w:jc w:val="right"/>
    </w:pPr>
    <w:rPr>
      <w:color w:val="1593CB"/>
      <w:sz w:val="15"/>
    </w:rPr>
  </w:style>
  <w:style w:type="paragraph" w:customStyle="1" w:styleId="ECVComments">
    <w:name w:val="_ECV_Comments"/>
    <w:basedOn w:val="ECVText"/>
    <w:rsid w:val="00541D8C"/>
    <w:pPr>
      <w:jc w:val="center"/>
    </w:pPr>
    <w:rPr>
      <w:color w:val="FF0000"/>
    </w:rPr>
  </w:style>
  <w:style w:type="paragraph" w:customStyle="1" w:styleId="ECVSubSectionHeading">
    <w:name w:val="_ECV_SubSectionHeading"/>
    <w:basedOn w:val="ECVRightColumn"/>
    <w:rsid w:val="00541D8C"/>
    <w:pPr>
      <w:spacing w:before="0" w:line="100" w:lineRule="atLeast"/>
    </w:pPr>
    <w:rPr>
      <w:color w:val="0E4194"/>
      <w:sz w:val="22"/>
    </w:rPr>
  </w:style>
  <w:style w:type="paragraph" w:customStyle="1" w:styleId="ECVOrganisationDetails">
    <w:name w:val="_ECV_OrganisationDetails"/>
    <w:basedOn w:val="ECVRightColumn"/>
    <w:rsid w:val="00541D8C"/>
    <w:pPr>
      <w:autoSpaceDE w:val="0"/>
      <w:spacing w:before="57" w:after="85" w:line="100" w:lineRule="atLeast"/>
    </w:pPr>
    <w:rPr>
      <w:rFonts w:eastAsia="Times New Roman" w:cs="ArialMT"/>
      <w:color w:val="3F3A38"/>
      <w:sz w:val="18"/>
      <w:szCs w:val="18"/>
    </w:rPr>
  </w:style>
  <w:style w:type="paragraph" w:customStyle="1" w:styleId="ECVSectionDetails">
    <w:name w:val="_ECV_SectionDetails"/>
    <w:basedOn w:val="Normal"/>
    <w:rsid w:val="00541D8C"/>
    <w:pPr>
      <w:widowControl w:val="0"/>
      <w:suppressLineNumbers/>
      <w:suppressAutoHyphens/>
      <w:autoSpaceDE w:val="0"/>
      <w:spacing w:before="28" w:after="0" w:line="100" w:lineRule="atLeast"/>
      <w:jc w:val="left"/>
    </w:pPr>
    <w:rPr>
      <w:rFonts w:ascii="Arial" w:eastAsia="SimSun" w:hAnsi="Arial" w:cs="Mangal"/>
      <w:color w:val="3F3A38"/>
      <w:spacing w:val="-6"/>
      <w:kern w:val="1"/>
      <w:sz w:val="18"/>
      <w:szCs w:val="24"/>
      <w:lang w:eastAsia="zh-CN" w:bidi="hi-IN"/>
    </w:rPr>
  </w:style>
  <w:style w:type="paragraph" w:customStyle="1" w:styleId="ECVSectionBullet">
    <w:name w:val="_ECV_SectionBullet"/>
    <w:basedOn w:val="ECVSectionDetails"/>
    <w:rsid w:val="00541D8C"/>
    <w:pPr>
      <w:spacing w:before="0"/>
    </w:pPr>
  </w:style>
  <w:style w:type="paragraph" w:customStyle="1" w:styleId="ECVDate">
    <w:name w:val="_ECV_Date"/>
    <w:basedOn w:val="ECVLeftHeading"/>
    <w:rsid w:val="00541D8C"/>
    <w:pPr>
      <w:spacing w:before="28" w:line="100" w:lineRule="atLeast"/>
      <w:textAlignment w:val="top"/>
    </w:pPr>
    <w:rPr>
      <w:caps w:val="0"/>
    </w:rPr>
  </w:style>
  <w:style w:type="paragraph" w:customStyle="1" w:styleId="ECVLeftDetails">
    <w:name w:val="_ECV_LeftDetails"/>
    <w:basedOn w:val="ECVLeftHeading"/>
    <w:rsid w:val="00541D8C"/>
    <w:pPr>
      <w:spacing w:before="23"/>
    </w:pPr>
    <w:rPr>
      <w:caps w:val="0"/>
    </w:rPr>
  </w:style>
  <w:style w:type="paragraph" w:customStyle="1" w:styleId="ECVLanguageHeading">
    <w:name w:val="_ECV_LanguageHeading"/>
    <w:basedOn w:val="ECVRightColumn"/>
    <w:rsid w:val="00541D8C"/>
    <w:pPr>
      <w:spacing w:before="0"/>
      <w:jc w:val="center"/>
    </w:pPr>
    <w:rPr>
      <w:caps/>
      <w:color w:val="0E4194"/>
      <w:sz w:val="14"/>
    </w:rPr>
  </w:style>
  <w:style w:type="paragraph" w:customStyle="1" w:styleId="ECVLanguageSubHeading">
    <w:name w:val="_ECV_LanguageSubHeading"/>
    <w:basedOn w:val="ECVLanguageHeading"/>
    <w:rsid w:val="00541D8C"/>
    <w:pPr>
      <w:spacing w:line="100" w:lineRule="atLeast"/>
    </w:pPr>
    <w:rPr>
      <w:caps w:val="0"/>
      <w:sz w:val="16"/>
    </w:rPr>
  </w:style>
  <w:style w:type="paragraph" w:customStyle="1" w:styleId="ECVLanguageLevel">
    <w:name w:val="_ECV_LanguageLevel"/>
    <w:basedOn w:val="ECVSectionDetails"/>
    <w:rsid w:val="00541D8C"/>
    <w:pPr>
      <w:jc w:val="center"/>
      <w:textAlignment w:val="center"/>
    </w:pPr>
    <w:rPr>
      <w:caps/>
    </w:rPr>
  </w:style>
  <w:style w:type="paragraph" w:customStyle="1" w:styleId="ECVText">
    <w:name w:val="_ECV_Text"/>
    <w:basedOn w:val="BodyText"/>
    <w:rsid w:val="00541D8C"/>
    <w:pPr>
      <w:widowControl w:val="0"/>
      <w:suppressAutoHyphens/>
      <w:spacing w:before="0" w:after="0" w:line="100" w:lineRule="atLeast"/>
      <w:jc w:val="left"/>
    </w:pPr>
    <w:rPr>
      <w:rFonts w:ascii="Arial" w:eastAsia="SimSun" w:hAnsi="Arial" w:cs="Mangal"/>
      <w:color w:val="3F3A38"/>
      <w:spacing w:val="-6"/>
      <w:kern w:val="1"/>
      <w:sz w:val="16"/>
      <w:szCs w:val="24"/>
      <w:lang w:eastAsia="zh-CN" w:bidi="hi-IN"/>
    </w:rPr>
  </w:style>
  <w:style w:type="paragraph" w:customStyle="1" w:styleId="ECVLanguageName">
    <w:name w:val="_ECV_LanguageName"/>
    <w:basedOn w:val="Normal"/>
    <w:rsid w:val="00541D8C"/>
    <w:pPr>
      <w:widowControl w:val="0"/>
      <w:suppressLineNumbers/>
      <w:suppressAutoHyphens/>
      <w:spacing w:before="0" w:after="0" w:line="100" w:lineRule="atLeast"/>
      <w:ind w:right="283"/>
      <w:jc w:val="right"/>
    </w:pPr>
    <w:rPr>
      <w:rFonts w:ascii="Arial" w:eastAsia="SimSun" w:hAnsi="Arial" w:cs="Mangal"/>
      <w:color w:val="3F3A38"/>
      <w:spacing w:val="-6"/>
      <w:kern w:val="1"/>
      <w:sz w:val="18"/>
      <w:szCs w:val="24"/>
      <w:lang w:eastAsia="zh-CN" w:bidi="hi-IN"/>
    </w:rPr>
  </w:style>
  <w:style w:type="paragraph" w:customStyle="1" w:styleId="ECVPersonalInfoHeading">
    <w:name w:val="_ECV_PersonalInfoHeading"/>
    <w:basedOn w:val="ECVLeftHeading"/>
    <w:rsid w:val="00541D8C"/>
    <w:pPr>
      <w:spacing w:before="57"/>
    </w:pPr>
  </w:style>
  <w:style w:type="paragraph" w:customStyle="1" w:styleId="ECVBusinessSectorRow">
    <w:name w:val="_ECV_BusinessSectorRow"/>
    <w:basedOn w:val="Normal"/>
    <w:rsid w:val="00541D8C"/>
    <w:pPr>
      <w:widowControl w:val="0"/>
      <w:suppressAutoHyphens/>
      <w:spacing w:before="0" w:after="0"/>
      <w:jc w:val="left"/>
    </w:pPr>
    <w:rPr>
      <w:rFonts w:ascii="Arial" w:eastAsia="SimSun" w:hAnsi="Arial" w:cs="Mangal"/>
      <w:color w:val="3F3A38"/>
      <w:spacing w:val="-6"/>
      <w:kern w:val="1"/>
      <w:sz w:val="16"/>
      <w:szCs w:val="24"/>
      <w:lang w:eastAsia="zh-CN" w:bidi="hi-IN"/>
    </w:rPr>
  </w:style>
  <w:style w:type="paragraph" w:customStyle="1" w:styleId="ECVBlueBox">
    <w:name w:val="_ECV_BlueBox"/>
    <w:basedOn w:val="Normal"/>
    <w:rsid w:val="00541D8C"/>
    <w:pPr>
      <w:widowControl w:val="0"/>
      <w:suppressLineNumbers/>
      <w:suppressAutoHyphens/>
      <w:spacing w:before="0" w:after="0"/>
      <w:jc w:val="right"/>
      <w:textAlignment w:val="bottom"/>
    </w:pPr>
    <w:rPr>
      <w:rFonts w:ascii="Arial" w:eastAsia="SimSun" w:hAnsi="Arial" w:cs="Mangal"/>
      <w:color w:val="402C24"/>
      <w:kern w:val="1"/>
      <w:sz w:val="8"/>
      <w:szCs w:val="10"/>
      <w:lang w:eastAsia="zh-CN" w:bidi="hi-IN"/>
    </w:rPr>
  </w:style>
  <w:style w:type="paragraph" w:customStyle="1" w:styleId="CaseBody">
    <w:name w:val="CaseBody"/>
    <w:basedOn w:val="Normal"/>
    <w:rsid w:val="00541D8C"/>
    <w:pPr>
      <w:spacing w:before="0" w:after="0" w:line="320" w:lineRule="exact"/>
      <w:ind w:left="1440"/>
      <w:jc w:val="left"/>
    </w:pPr>
    <w:rPr>
      <w:rFonts w:ascii="Univers" w:eastAsia="Times New Roman" w:hAnsi="Univers" w:cs="Times New Roman"/>
      <w:sz w:val="18"/>
      <w:szCs w:val="20"/>
    </w:rPr>
  </w:style>
  <w:style w:type="paragraph" w:customStyle="1" w:styleId="OiaeaeiYiio2">
    <w:name w:val="O?ia eaeiYiio 2"/>
    <w:basedOn w:val="Normal"/>
    <w:rsid w:val="00541D8C"/>
    <w:pPr>
      <w:widowControl w:val="0"/>
      <w:spacing w:before="0" w:after="0"/>
      <w:jc w:val="right"/>
    </w:pPr>
    <w:rPr>
      <w:rFonts w:ascii="Times New Roman" w:eastAsia="Times New Roman" w:hAnsi="Times New Roman" w:cs="Times New Roman"/>
      <w:i/>
      <w:sz w:val="16"/>
      <w:szCs w:val="20"/>
      <w:lang w:val="en-US" w:eastAsia="en-GB"/>
    </w:rPr>
  </w:style>
  <w:style w:type="paragraph" w:customStyle="1" w:styleId="Eaoaeaa">
    <w:name w:val="Eaoae?aa"/>
    <w:basedOn w:val="Normal"/>
    <w:rsid w:val="00541D8C"/>
    <w:pPr>
      <w:widowControl w:val="0"/>
      <w:tabs>
        <w:tab w:val="center" w:pos="4153"/>
        <w:tab w:val="right" w:pos="8306"/>
      </w:tabs>
      <w:spacing w:before="0" w:after="0"/>
      <w:jc w:val="left"/>
    </w:pPr>
    <w:rPr>
      <w:rFonts w:ascii="Times New Roman" w:eastAsia="Times New Roman" w:hAnsi="Times New Roman" w:cs="Times New Roman"/>
      <w:sz w:val="20"/>
      <w:szCs w:val="20"/>
      <w:lang w:val="en-US" w:eastAsia="en-GB"/>
    </w:rPr>
  </w:style>
  <w:style w:type="paragraph" w:customStyle="1" w:styleId="ECVLanguageCertificate">
    <w:name w:val="_ECV_LanguageCertificate"/>
    <w:basedOn w:val="ECVRightColumn"/>
    <w:rsid w:val="00541D8C"/>
    <w:pPr>
      <w:spacing w:before="0" w:line="100" w:lineRule="atLeast"/>
      <w:ind w:right="283"/>
      <w:jc w:val="center"/>
    </w:pPr>
    <w:rPr>
      <w:color w:val="3F3A38"/>
    </w:rPr>
  </w:style>
  <w:style w:type="paragraph" w:customStyle="1" w:styleId="ECVLanguageExplanation">
    <w:name w:val="_ECV_LanguageExplanation"/>
    <w:basedOn w:val="Normal"/>
    <w:rsid w:val="00541D8C"/>
    <w:pPr>
      <w:widowControl w:val="0"/>
      <w:suppressAutoHyphens/>
      <w:autoSpaceDE w:val="0"/>
      <w:spacing w:before="0" w:after="0" w:line="100" w:lineRule="atLeast"/>
      <w:jc w:val="left"/>
    </w:pPr>
    <w:rPr>
      <w:rFonts w:ascii="Arial" w:eastAsia="SimSun" w:hAnsi="Arial" w:cs="Mangal"/>
      <w:color w:val="0E4194"/>
      <w:spacing w:val="-6"/>
      <w:kern w:val="1"/>
      <w:sz w:val="15"/>
      <w:szCs w:val="24"/>
      <w:lang w:eastAsia="zh-CN" w:bidi="hi-IN"/>
    </w:rPr>
  </w:style>
  <w:style w:type="paragraph" w:customStyle="1" w:styleId="ECVGenderRow">
    <w:name w:val="_ECV_GenderRow"/>
    <w:basedOn w:val="Normal"/>
    <w:rsid w:val="00541D8C"/>
    <w:pPr>
      <w:widowControl w:val="0"/>
      <w:suppressAutoHyphens/>
      <w:spacing w:before="85" w:after="0"/>
      <w:jc w:val="left"/>
    </w:pPr>
    <w:rPr>
      <w:rFonts w:ascii="Arial" w:eastAsia="SimSun" w:hAnsi="Arial" w:cs="Mangal"/>
      <w:color w:val="1593CB"/>
      <w:spacing w:val="-6"/>
      <w:kern w:val="1"/>
      <w:sz w:val="16"/>
      <w:szCs w:val="24"/>
      <w:lang w:eastAsia="zh-CN" w:bidi="hi-IN"/>
    </w:rPr>
  </w:style>
  <w:style w:type="paragraph" w:customStyle="1" w:styleId="UQlistbullet">
    <w:name w:val="UQ list bullet"/>
    <w:basedOn w:val="ListBullet"/>
    <w:autoRedefine/>
    <w:qFormat/>
    <w:rsid w:val="00541D8C"/>
    <w:pPr>
      <w:numPr>
        <w:numId w:val="0"/>
      </w:numPr>
      <w:tabs>
        <w:tab w:val="num" w:pos="360"/>
      </w:tabs>
      <w:spacing w:before="120" w:after="120" w:line="256" w:lineRule="auto"/>
      <w:ind w:left="357" w:hanging="357"/>
      <w:contextualSpacing w:val="0"/>
      <w:jc w:val="left"/>
    </w:pPr>
    <w:rPr>
      <w:rFonts w:ascii="Arial" w:hAnsi="Arial"/>
      <w:color w:val="000000" w:themeColor="text1"/>
      <w:sz w:val="20"/>
    </w:rPr>
  </w:style>
  <w:style w:type="paragraph" w:customStyle="1" w:styleId="Footnote">
    <w:name w:val="Footnote"/>
    <w:basedOn w:val="Normal"/>
    <w:link w:val="FootnoteChar"/>
    <w:qFormat/>
    <w:rsid w:val="00541D8C"/>
    <w:pPr>
      <w:spacing w:before="0" w:after="0"/>
    </w:pPr>
    <w:rPr>
      <w:rFonts w:ascii="Arial" w:eastAsia="Times New Roman" w:hAnsi="Arial" w:cs="Times New Roman"/>
      <w:sz w:val="16"/>
      <w:szCs w:val="20"/>
    </w:rPr>
  </w:style>
  <w:style w:type="character" w:customStyle="1" w:styleId="FootnoteChar">
    <w:name w:val="Footnote Char"/>
    <w:basedOn w:val="DefaultParagraphFont"/>
    <w:link w:val="Footnote"/>
    <w:rsid w:val="00541D8C"/>
    <w:rPr>
      <w:rFonts w:ascii="Arial" w:eastAsia="Times New Roman" w:hAnsi="Arial" w:cs="Times New Roman"/>
      <w:sz w:val="16"/>
      <w:szCs w:val="20"/>
    </w:rPr>
  </w:style>
  <w:style w:type="paragraph" w:customStyle="1" w:styleId="Listalpha">
    <w:name w:val="List alpha"/>
    <w:basedOn w:val="Normal"/>
    <w:uiPriority w:val="2"/>
    <w:qFormat/>
    <w:rsid w:val="00541D8C"/>
    <w:pPr>
      <w:spacing w:before="0" w:after="120"/>
      <w:ind w:left="924" w:hanging="357"/>
    </w:pPr>
    <w:rPr>
      <w:rFonts w:ascii="Arial" w:eastAsia="Times New Roman" w:hAnsi="Arial" w:cs="Times New Roman"/>
      <w:szCs w:val="20"/>
    </w:rPr>
  </w:style>
  <w:style w:type="paragraph" w:customStyle="1" w:styleId="Listroman">
    <w:name w:val="List roman"/>
    <w:basedOn w:val="Normal"/>
    <w:uiPriority w:val="2"/>
    <w:qFormat/>
    <w:rsid w:val="00541D8C"/>
    <w:pPr>
      <w:tabs>
        <w:tab w:val="num" w:pos="1797"/>
      </w:tabs>
      <w:spacing w:before="0" w:after="120"/>
      <w:ind w:left="1281" w:hanging="357"/>
    </w:pPr>
    <w:rPr>
      <w:rFonts w:ascii="Arial" w:eastAsia="Times New Roman" w:hAnsi="Arial" w:cs="Times New Roman"/>
      <w:szCs w:val="20"/>
    </w:rPr>
  </w:style>
  <w:style w:type="character" w:styleId="PlaceholderText0">
    <w:name w:val="Placeholder Text"/>
    <w:basedOn w:val="DefaultParagraphFont"/>
    <w:uiPriority w:val="99"/>
    <w:semiHidden/>
    <w:rsid w:val="00541D8C"/>
    <w:rPr>
      <w:color w:val="808080"/>
    </w:rPr>
  </w:style>
  <w:style w:type="character" w:customStyle="1" w:styleId="cf01">
    <w:name w:val="cf01"/>
    <w:basedOn w:val="DefaultParagraphFont"/>
    <w:rsid w:val="00541D8C"/>
    <w:rPr>
      <w:rFonts w:ascii="Segoe UI" w:hAnsi="Segoe UI" w:cs="Segoe UI" w:hint="default"/>
      <w:sz w:val="18"/>
      <w:szCs w:val="18"/>
    </w:rPr>
  </w:style>
  <w:style w:type="paragraph" w:customStyle="1" w:styleId="govuk-body-l">
    <w:name w:val="govuk-body-l"/>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last-child">
    <w:name w:val="last-child"/>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41D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2000340">
      <w:bodyDiv w:val="1"/>
      <w:marLeft w:val="0"/>
      <w:marRight w:val="0"/>
      <w:marTop w:val="0"/>
      <w:marBottom w:val="0"/>
      <w:divBdr>
        <w:top w:val="none" w:sz="0" w:space="0" w:color="auto"/>
        <w:left w:val="none" w:sz="0" w:space="0" w:color="auto"/>
        <w:bottom w:val="none" w:sz="0" w:space="0" w:color="auto"/>
        <w:right w:val="none" w:sz="0" w:space="0" w:color="auto"/>
      </w:divBdr>
    </w:div>
    <w:div w:id="447429270">
      <w:bodyDiv w:val="1"/>
      <w:marLeft w:val="0"/>
      <w:marRight w:val="0"/>
      <w:marTop w:val="0"/>
      <w:marBottom w:val="0"/>
      <w:divBdr>
        <w:top w:val="none" w:sz="0" w:space="0" w:color="auto"/>
        <w:left w:val="none" w:sz="0" w:space="0" w:color="auto"/>
        <w:bottom w:val="none" w:sz="0" w:space="0" w:color="auto"/>
        <w:right w:val="none" w:sz="0" w:space="0" w:color="auto"/>
      </w:divBdr>
    </w:div>
    <w:div w:id="474571544">
      <w:bodyDiv w:val="1"/>
      <w:marLeft w:val="0"/>
      <w:marRight w:val="0"/>
      <w:marTop w:val="0"/>
      <w:marBottom w:val="0"/>
      <w:divBdr>
        <w:top w:val="none" w:sz="0" w:space="0" w:color="auto"/>
        <w:left w:val="none" w:sz="0" w:space="0" w:color="auto"/>
        <w:bottom w:val="none" w:sz="0" w:space="0" w:color="auto"/>
        <w:right w:val="none" w:sz="0" w:space="0" w:color="auto"/>
      </w:divBdr>
    </w:div>
    <w:div w:id="701780428">
      <w:bodyDiv w:val="1"/>
      <w:marLeft w:val="0"/>
      <w:marRight w:val="0"/>
      <w:marTop w:val="0"/>
      <w:marBottom w:val="0"/>
      <w:divBdr>
        <w:top w:val="none" w:sz="0" w:space="0" w:color="auto"/>
        <w:left w:val="none" w:sz="0" w:space="0" w:color="auto"/>
        <w:bottom w:val="none" w:sz="0" w:space="0" w:color="auto"/>
        <w:right w:val="none" w:sz="0" w:space="0" w:color="auto"/>
      </w:divBdr>
    </w:div>
    <w:div w:id="1063790909">
      <w:bodyDiv w:val="1"/>
      <w:marLeft w:val="0"/>
      <w:marRight w:val="0"/>
      <w:marTop w:val="0"/>
      <w:marBottom w:val="0"/>
      <w:divBdr>
        <w:top w:val="none" w:sz="0" w:space="0" w:color="auto"/>
        <w:left w:val="none" w:sz="0" w:space="0" w:color="auto"/>
        <w:bottom w:val="none" w:sz="0" w:space="0" w:color="auto"/>
        <w:right w:val="none" w:sz="0" w:space="0" w:color="auto"/>
      </w:divBdr>
    </w:div>
    <w:div w:id="1126121108">
      <w:bodyDiv w:val="1"/>
      <w:marLeft w:val="0"/>
      <w:marRight w:val="0"/>
      <w:marTop w:val="0"/>
      <w:marBottom w:val="0"/>
      <w:divBdr>
        <w:top w:val="none" w:sz="0" w:space="0" w:color="auto"/>
        <w:left w:val="none" w:sz="0" w:space="0" w:color="auto"/>
        <w:bottom w:val="none" w:sz="0" w:space="0" w:color="auto"/>
        <w:right w:val="none" w:sz="0" w:space="0" w:color="auto"/>
      </w:divBdr>
    </w:div>
    <w:div w:id="1172570416">
      <w:bodyDiv w:val="1"/>
      <w:marLeft w:val="0"/>
      <w:marRight w:val="0"/>
      <w:marTop w:val="0"/>
      <w:marBottom w:val="0"/>
      <w:divBdr>
        <w:top w:val="none" w:sz="0" w:space="0" w:color="auto"/>
        <w:left w:val="none" w:sz="0" w:space="0" w:color="auto"/>
        <w:bottom w:val="none" w:sz="0" w:space="0" w:color="auto"/>
        <w:right w:val="none" w:sz="0" w:space="0" w:color="auto"/>
      </w:divBdr>
      <w:divsChild>
        <w:div w:id="995110309">
          <w:marLeft w:val="1037"/>
          <w:marRight w:val="0"/>
          <w:marTop w:val="0"/>
          <w:marBottom w:val="0"/>
          <w:divBdr>
            <w:top w:val="none" w:sz="0" w:space="0" w:color="auto"/>
            <w:left w:val="none" w:sz="0" w:space="0" w:color="auto"/>
            <w:bottom w:val="none" w:sz="0" w:space="0" w:color="auto"/>
            <w:right w:val="none" w:sz="0" w:space="0" w:color="auto"/>
          </w:divBdr>
        </w:div>
        <w:div w:id="380595990">
          <w:marLeft w:val="1037"/>
          <w:marRight w:val="0"/>
          <w:marTop w:val="0"/>
          <w:marBottom w:val="0"/>
          <w:divBdr>
            <w:top w:val="none" w:sz="0" w:space="0" w:color="auto"/>
            <w:left w:val="none" w:sz="0" w:space="0" w:color="auto"/>
            <w:bottom w:val="none" w:sz="0" w:space="0" w:color="auto"/>
            <w:right w:val="none" w:sz="0" w:space="0" w:color="auto"/>
          </w:divBdr>
        </w:div>
      </w:divsChild>
    </w:div>
    <w:div w:id="1388648532">
      <w:bodyDiv w:val="1"/>
      <w:marLeft w:val="0"/>
      <w:marRight w:val="0"/>
      <w:marTop w:val="0"/>
      <w:marBottom w:val="0"/>
      <w:divBdr>
        <w:top w:val="none" w:sz="0" w:space="0" w:color="auto"/>
        <w:left w:val="none" w:sz="0" w:space="0" w:color="auto"/>
        <w:bottom w:val="none" w:sz="0" w:space="0" w:color="auto"/>
        <w:right w:val="none" w:sz="0" w:space="0" w:color="auto"/>
      </w:divBdr>
    </w:div>
    <w:div w:id="1422601051">
      <w:bodyDiv w:val="1"/>
      <w:marLeft w:val="0"/>
      <w:marRight w:val="0"/>
      <w:marTop w:val="0"/>
      <w:marBottom w:val="0"/>
      <w:divBdr>
        <w:top w:val="none" w:sz="0" w:space="0" w:color="auto"/>
        <w:left w:val="none" w:sz="0" w:space="0" w:color="auto"/>
        <w:bottom w:val="none" w:sz="0" w:space="0" w:color="auto"/>
        <w:right w:val="none" w:sz="0" w:space="0" w:color="auto"/>
      </w:divBdr>
    </w:div>
    <w:div w:id="1595818518">
      <w:bodyDiv w:val="1"/>
      <w:marLeft w:val="0"/>
      <w:marRight w:val="0"/>
      <w:marTop w:val="0"/>
      <w:marBottom w:val="0"/>
      <w:divBdr>
        <w:top w:val="none" w:sz="0" w:space="0" w:color="auto"/>
        <w:left w:val="none" w:sz="0" w:space="0" w:color="auto"/>
        <w:bottom w:val="none" w:sz="0" w:space="0" w:color="auto"/>
        <w:right w:val="none" w:sz="0" w:space="0" w:color="auto"/>
      </w:divBdr>
      <w:divsChild>
        <w:div w:id="486021074">
          <w:marLeft w:val="0"/>
          <w:marRight w:val="0"/>
          <w:marTop w:val="0"/>
          <w:marBottom w:val="0"/>
          <w:divBdr>
            <w:top w:val="none" w:sz="0" w:space="0" w:color="auto"/>
            <w:left w:val="none" w:sz="0" w:space="0" w:color="auto"/>
            <w:bottom w:val="none" w:sz="0" w:space="0" w:color="auto"/>
            <w:right w:val="none" w:sz="0" w:space="0" w:color="auto"/>
          </w:divBdr>
        </w:div>
      </w:divsChild>
    </w:div>
    <w:div w:id="1811553576">
      <w:bodyDiv w:val="1"/>
      <w:marLeft w:val="0"/>
      <w:marRight w:val="0"/>
      <w:marTop w:val="0"/>
      <w:marBottom w:val="0"/>
      <w:divBdr>
        <w:top w:val="none" w:sz="0" w:space="0" w:color="auto"/>
        <w:left w:val="none" w:sz="0" w:space="0" w:color="auto"/>
        <w:bottom w:val="none" w:sz="0" w:space="0" w:color="auto"/>
        <w:right w:val="none" w:sz="0" w:space="0" w:color="auto"/>
      </w:divBdr>
    </w:div>
    <w:div w:id="1832064456">
      <w:bodyDiv w:val="1"/>
      <w:marLeft w:val="0"/>
      <w:marRight w:val="0"/>
      <w:marTop w:val="0"/>
      <w:marBottom w:val="0"/>
      <w:divBdr>
        <w:top w:val="none" w:sz="0" w:space="0" w:color="auto"/>
        <w:left w:val="none" w:sz="0" w:space="0" w:color="auto"/>
        <w:bottom w:val="none" w:sz="0" w:space="0" w:color="auto"/>
        <w:right w:val="none" w:sz="0" w:space="0" w:color="auto"/>
      </w:divBdr>
    </w:div>
    <w:div w:id="1906790890">
      <w:bodyDiv w:val="1"/>
      <w:marLeft w:val="0"/>
      <w:marRight w:val="0"/>
      <w:marTop w:val="0"/>
      <w:marBottom w:val="0"/>
      <w:divBdr>
        <w:top w:val="none" w:sz="0" w:space="0" w:color="auto"/>
        <w:left w:val="none" w:sz="0" w:space="0" w:color="auto"/>
        <w:bottom w:val="none" w:sz="0" w:space="0" w:color="auto"/>
        <w:right w:val="none" w:sz="0" w:space="0" w:color="auto"/>
      </w:divBdr>
    </w:div>
    <w:div w:id="2009476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0.xml"/><Relationship Id="rId299" Type="http://schemas.openxmlformats.org/officeDocument/2006/relationships/hyperlink" Target="https://www.gov.scot/publications/gross-expenditure-on-research-and-development-scotland-2018" TargetMode="External"/><Relationship Id="rId21" Type="http://schemas.openxmlformats.org/officeDocument/2006/relationships/footer" Target="footer2.xml"/><Relationship Id="rId63" Type="http://schemas.openxmlformats.org/officeDocument/2006/relationships/header" Target="header17.xml"/><Relationship Id="rId159" Type="http://schemas.openxmlformats.org/officeDocument/2006/relationships/footer" Target="footer38.xml"/><Relationship Id="rId324" Type="http://schemas.openxmlformats.org/officeDocument/2006/relationships/hyperlink" Target="mailto:info@londoneconomics.co.uk" TargetMode="External"/><Relationship Id="rId170" Type="http://schemas.openxmlformats.org/officeDocument/2006/relationships/image" Target="media/image70.jpeg"/><Relationship Id="rId226" Type="http://schemas.openxmlformats.org/officeDocument/2006/relationships/header" Target="header63.xml"/><Relationship Id="rId268" Type="http://schemas.openxmlformats.org/officeDocument/2006/relationships/hyperlink" Target="http://ftp.iza.org/dp4772.pdf" TargetMode="External"/><Relationship Id="rId32" Type="http://schemas.openxmlformats.org/officeDocument/2006/relationships/image" Target="media/image11.emf"/><Relationship Id="rId74" Type="http://schemas.openxmlformats.org/officeDocument/2006/relationships/image" Target="media/image220.jpeg"/><Relationship Id="rId128" Type="http://schemas.openxmlformats.org/officeDocument/2006/relationships/image" Target="media/image47.emf"/><Relationship Id="rId5" Type="http://schemas.openxmlformats.org/officeDocument/2006/relationships/numbering" Target="numbering.xml"/><Relationship Id="rId181" Type="http://schemas.openxmlformats.org/officeDocument/2006/relationships/footer" Target="footer44.xml"/><Relationship Id="rId237" Type="http://schemas.openxmlformats.org/officeDocument/2006/relationships/image" Target="media/image87.jpeg"/><Relationship Id="rId279" Type="http://schemas.openxmlformats.org/officeDocument/2006/relationships/hyperlink" Target="https://assets.publishing.service.gov.uk/government/uploads/system/uploads/attachment_data/file/685903/The_Green_Book.pdf" TargetMode="External"/><Relationship Id="rId43" Type="http://schemas.openxmlformats.org/officeDocument/2006/relationships/footer" Target="footer7.xml"/><Relationship Id="rId139" Type="http://schemas.openxmlformats.org/officeDocument/2006/relationships/footer" Target="footer32.xml"/><Relationship Id="rId290" Type="http://schemas.openxmlformats.org/officeDocument/2006/relationships/hyperlink" Target="https://www.ons.gov.uk/economy/nationalaccounts/supplyandusetables/datasets/ukinputoutputanalyticaltablesdetailed" TargetMode="External"/><Relationship Id="rId304" Type="http://schemas.openxmlformats.org/officeDocument/2006/relationships/hyperlink" Target="https://www.gla.ac.uk/media/Media_792478_smxx.pdf" TargetMode="External"/><Relationship Id="rId85" Type="http://schemas.openxmlformats.org/officeDocument/2006/relationships/image" Target="media/image29.emf"/><Relationship Id="rId150" Type="http://schemas.openxmlformats.org/officeDocument/2006/relationships/footer" Target="footer36.xml"/><Relationship Id="rId192" Type="http://schemas.openxmlformats.org/officeDocument/2006/relationships/header" Target="header50.xml"/><Relationship Id="rId206" Type="http://schemas.openxmlformats.org/officeDocument/2006/relationships/header" Target="header56.xml"/><Relationship Id="rId248" Type="http://schemas.openxmlformats.org/officeDocument/2006/relationships/footer" Target="footer69.xml"/><Relationship Id="rId12" Type="http://schemas.openxmlformats.org/officeDocument/2006/relationships/image" Target="media/image2.png"/><Relationship Id="rId108" Type="http://schemas.openxmlformats.org/officeDocument/2006/relationships/image" Target="media/image40.png"/><Relationship Id="rId315" Type="http://schemas.openxmlformats.org/officeDocument/2006/relationships/image" Target="media/image93.emf"/><Relationship Id="rId54" Type="http://schemas.openxmlformats.org/officeDocument/2006/relationships/header" Target="header12.xml"/><Relationship Id="rId96" Type="http://schemas.openxmlformats.org/officeDocument/2006/relationships/image" Target="media/image36.jpeg"/><Relationship Id="rId161" Type="http://schemas.openxmlformats.org/officeDocument/2006/relationships/image" Target="media/image65.emf"/><Relationship Id="rId217" Type="http://schemas.openxmlformats.org/officeDocument/2006/relationships/header" Target="header60.xml"/><Relationship Id="rId259" Type="http://schemas.openxmlformats.org/officeDocument/2006/relationships/footer" Target="footer74.xml"/><Relationship Id="rId23" Type="http://schemas.openxmlformats.org/officeDocument/2006/relationships/footer" Target="footer3.xml"/><Relationship Id="rId119" Type="http://schemas.openxmlformats.org/officeDocument/2006/relationships/footer" Target="footer28.xml"/><Relationship Id="rId270" Type="http://schemas.openxmlformats.org/officeDocument/2006/relationships/hyperlink" Target="https://www.hesa.ac.uk/data-and-analysis/publications/students-2009-10" TargetMode="External"/><Relationship Id="rId326" Type="http://schemas.openxmlformats.org/officeDocument/2006/relationships/hyperlink" Target="https://twitter.com/LE_Education" TargetMode="External"/><Relationship Id="rId65" Type="http://schemas.openxmlformats.org/officeDocument/2006/relationships/footer" Target="footer15.xml"/><Relationship Id="rId130" Type="http://schemas.openxmlformats.org/officeDocument/2006/relationships/image" Target="media/image49.emf"/><Relationship Id="rId172" Type="http://schemas.openxmlformats.org/officeDocument/2006/relationships/image" Target="media/image71.png"/><Relationship Id="rId228" Type="http://schemas.openxmlformats.org/officeDocument/2006/relationships/footer" Target="footer61.xml"/><Relationship Id="rId281" Type="http://schemas.openxmlformats.org/officeDocument/2006/relationships/hyperlink" Target="https://www.gov.uk/government/publications/student-income-and-expenditure-survey-2014-to-2015" TargetMode="External"/><Relationship Id="rId34" Type="http://schemas.openxmlformats.org/officeDocument/2006/relationships/image" Target="media/image13.emf"/><Relationship Id="rId76" Type="http://schemas.openxmlformats.org/officeDocument/2006/relationships/image" Target="media/image24.png"/><Relationship Id="rId141" Type="http://schemas.openxmlformats.org/officeDocument/2006/relationships/image" Target="media/image56.emf"/><Relationship Id="rId7" Type="http://schemas.openxmlformats.org/officeDocument/2006/relationships/settings" Target="settings.xml"/><Relationship Id="rId183" Type="http://schemas.openxmlformats.org/officeDocument/2006/relationships/footer" Target="footer45.xml"/><Relationship Id="rId239" Type="http://schemas.openxmlformats.org/officeDocument/2006/relationships/image" Target="media/image89.jpeg"/><Relationship Id="rId250" Type="http://schemas.openxmlformats.org/officeDocument/2006/relationships/footer" Target="footer70.xml"/><Relationship Id="rId292" Type="http://schemas.openxmlformats.org/officeDocument/2006/relationships/hyperlink" Target="https://www.ons.gov.uk/economy/regionalaccounts/grossdisposablehouseholdincome/bulletins/regionalgrossdisposablehouseholdincomegdhi/1997to2018" TargetMode="External"/><Relationship Id="rId306" Type="http://schemas.openxmlformats.org/officeDocument/2006/relationships/header" Target="header77.xml"/><Relationship Id="rId24" Type="http://schemas.openxmlformats.org/officeDocument/2006/relationships/image" Target="media/image3.emf"/><Relationship Id="rId45" Type="http://schemas.openxmlformats.org/officeDocument/2006/relationships/header" Target="header9.xml"/><Relationship Id="rId66" Type="http://schemas.openxmlformats.org/officeDocument/2006/relationships/image" Target="media/image19.emf"/><Relationship Id="rId87" Type="http://schemas.openxmlformats.org/officeDocument/2006/relationships/image" Target="media/image31.emf"/><Relationship Id="rId110" Type="http://schemas.openxmlformats.org/officeDocument/2006/relationships/header" Target="header29.xml"/><Relationship Id="rId131" Type="http://schemas.openxmlformats.org/officeDocument/2006/relationships/image" Target="media/image50.emf"/><Relationship Id="rId327" Type="http://schemas.openxmlformats.org/officeDocument/2006/relationships/header" Target="header83.xml"/><Relationship Id="rId152" Type="http://schemas.openxmlformats.org/officeDocument/2006/relationships/image" Target="media/image62.jpeg"/><Relationship Id="rId173" Type="http://schemas.openxmlformats.org/officeDocument/2006/relationships/image" Target="media/image72.png"/><Relationship Id="rId194" Type="http://schemas.openxmlformats.org/officeDocument/2006/relationships/footer" Target="footer48.xml"/><Relationship Id="rId208" Type="http://schemas.openxmlformats.org/officeDocument/2006/relationships/footer" Target="footer54.xml"/><Relationship Id="rId229" Type="http://schemas.openxmlformats.org/officeDocument/2006/relationships/footer" Target="footer62.xml"/><Relationship Id="rId240" Type="http://schemas.openxmlformats.org/officeDocument/2006/relationships/image" Target="media/image90.jpeg"/><Relationship Id="rId261" Type="http://schemas.openxmlformats.org/officeDocument/2006/relationships/hyperlink" Target="https://www.audit-scotland.gov.uk/report/student-loans" TargetMode="External"/><Relationship Id="rId14" Type="http://schemas.openxmlformats.org/officeDocument/2006/relationships/hyperlink" Target="mailto:lmanly@londoneconomics.co.uk" TargetMode="External"/><Relationship Id="rId35" Type="http://schemas.openxmlformats.org/officeDocument/2006/relationships/header" Target="header4.xml"/><Relationship Id="rId56" Type="http://schemas.openxmlformats.org/officeDocument/2006/relationships/footer" Target="footer10.xml"/><Relationship Id="rId77" Type="http://schemas.openxmlformats.org/officeDocument/2006/relationships/header" Target="header20.xml"/><Relationship Id="rId100" Type="http://schemas.openxmlformats.org/officeDocument/2006/relationships/footer" Target="footer23.xml"/><Relationship Id="rId282" Type="http://schemas.openxmlformats.org/officeDocument/2006/relationships/hyperlink" Target="https://drive.google.com/file/d/0BwTqm7qeqGZNdTc0WHN3V1p0Rlk/view?resourcekey=0-7z-bpTzhmf34lSPlcHaONg" TargetMode="External"/><Relationship Id="rId317" Type="http://schemas.openxmlformats.org/officeDocument/2006/relationships/image" Target="media/image95.emf"/><Relationship Id="rId8" Type="http://schemas.openxmlformats.org/officeDocument/2006/relationships/webSettings" Target="webSettings.xml"/><Relationship Id="rId98" Type="http://schemas.openxmlformats.org/officeDocument/2006/relationships/header" Target="header25.xml"/><Relationship Id="rId121" Type="http://schemas.openxmlformats.org/officeDocument/2006/relationships/image" Target="media/image45.png"/><Relationship Id="rId142" Type="http://schemas.openxmlformats.org/officeDocument/2006/relationships/image" Target="media/image57.png"/><Relationship Id="rId163" Type="http://schemas.openxmlformats.org/officeDocument/2006/relationships/image" Target="media/image67.emf"/><Relationship Id="rId184" Type="http://schemas.openxmlformats.org/officeDocument/2006/relationships/image" Target="media/image74.jpeg"/><Relationship Id="rId219" Type="http://schemas.openxmlformats.org/officeDocument/2006/relationships/footer" Target="footer58.xml"/><Relationship Id="rId230" Type="http://schemas.openxmlformats.org/officeDocument/2006/relationships/header" Target="header65.xml"/><Relationship Id="rId251" Type="http://schemas.openxmlformats.org/officeDocument/2006/relationships/image" Target="media/image91.jpeg"/><Relationship Id="rId25" Type="http://schemas.openxmlformats.org/officeDocument/2006/relationships/image" Target="media/image4.emf"/><Relationship Id="rId46" Type="http://schemas.openxmlformats.org/officeDocument/2006/relationships/footer" Target="footer9.xml"/><Relationship Id="rId67" Type="http://schemas.openxmlformats.org/officeDocument/2006/relationships/image" Target="media/image20.emf"/><Relationship Id="rId272" Type="http://schemas.openxmlformats.org/officeDocument/2006/relationships/hyperlink" Target="https://www.hesa.ac.uk/data-and-analysis/publications/students-2011-12" TargetMode="External"/><Relationship Id="rId293" Type="http://schemas.openxmlformats.org/officeDocument/2006/relationships/hyperlink" Target="https://www.ons.gov.uk/peoplepopulationandcommunity/populationandmigration/populationestimates/datasets/populationestimatesforukenglandandwalesscotlandandnorthernireland" TargetMode="External"/><Relationship Id="rId307" Type="http://schemas.openxmlformats.org/officeDocument/2006/relationships/header" Target="header78.xml"/><Relationship Id="rId328" Type="http://schemas.openxmlformats.org/officeDocument/2006/relationships/header" Target="header84.xml"/><Relationship Id="rId88" Type="http://schemas.openxmlformats.org/officeDocument/2006/relationships/image" Target="media/image32.emf"/><Relationship Id="rId111" Type="http://schemas.openxmlformats.org/officeDocument/2006/relationships/footer" Target="footer26.xml"/><Relationship Id="rId132" Type="http://schemas.openxmlformats.org/officeDocument/2006/relationships/image" Target="media/image51.emf"/><Relationship Id="rId153" Type="http://schemas.openxmlformats.org/officeDocument/2006/relationships/image" Target="media/image61.png"/><Relationship Id="rId174" Type="http://schemas.openxmlformats.org/officeDocument/2006/relationships/header" Target="header43.xml"/><Relationship Id="rId195" Type="http://schemas.openxmlformats.org/officeDocument/2006/relationships/footer" Target="footer49.xml"/><Relationship Id="rId209" Type="http://schemas.openxmlformats.org/officeDocument/2006/relationships/header" Target="header57.xml"/><Relationship Id="rId220" Type="http://schemas.openxmlformats.org/officeDocument/2006/relationships/footer" Target="footer59.xml"/><Relationship Id="rId241" Type="http://schemas.openxmlformats.org/officeDocument/2006/relationships/header" Target="header68.xml"/><Relationship Id="rId15" Type="http://schemas.openxmlformats.org/officeDocument/2006/relationships/hyperlink" Target="mailto:apritchard@londoneconomics.co.uk" TargetMode="External"/><Relationship Id="rId36" Type="http://schemas.openxmlformats.org/officeDocument/2006/relationships/header" Target="header5.xml"/><Relationship Id="rId57" Type="http://schemas.openxmlformats.org/officeDocument/2006/relationships/footer" Target="footer11.xml"/><Relationship Id="rId262" Type="http://schemas.openxmlformats.org/officeDocument/2006/relationships/hyperlink" Target="http://webarchive.nationalarchives.gov.uk/20140108090250/http://www.ukces.org.uk/assets/ukces/docs/publications/evidence-report-36-impact-of-he-for-pt-students.pdf" TargetMode="External"/><Relationship Id="rId283" Type="http://schemas.openxmlformats.org/officeDocument/2006/relationships/hyperlink" Target="https://media.nesta.org.uk/documents/How_inclusive_is_innovation_policy__Insights_from_an_international_comparison_v3.pdf" TargetMode="External"/><Relationship Id="rId318" Type="http://schemas.openxmlformats.org/officeDocument/2006/relationships/image" Target="media/image96.emf"/><Relationship Id="rId78" Type="http://schemas.openxmlformats.org/officeDocument/2006/relationships/header" Target="header21.xml"/><Relationship Id="rId99" Type="http://schemas.openxmlformats.org/officeDocument/2006/relationships/footer" Target="footer22.xml"/><Relationship Id="rId101" Type="http://schemas.openxmlformats.org/officeDocument/2006/relationships/image" Target="media/image37.jpeg"/><Relationship Id="rId122" Type="http://schemas.openxmlformats.org/officeDocument/2006/relationships/image" Target="media/image46.jpeg"/><Relationship Id="rId143" Type="http://schemas.openxmlformats.org/officeDocument/2006/relationships/image" Target="media/image58.emf"/><Relationship Id="rId164" Type="http://schemas.openxmlformats.org/officeDocument/2006/relationships/image" Target="media/image68.emf"/><Relationship Id="rId185" Type="http://schemas.openxmlformats.org/officeDocument/2006/relationships/image" Target="media/image75.jpeg"/><Relationship Id="rId9" Type="http://schemas.openxmlformats.org/officeDocument/2006/relationships/footnotes" Target="footnotes.xml"/><Relationship Id="rId210" Type="http://schemas.openxmlformats.org/officeDocument/2006/relationships/footer" Target="footer55.xml"/><Relationship Id="rId26" Type="http://schemas.openxmlformats.org/officeDocument/2006/relationships/image" Target="media/image5.emf"/><Relationship Id="rId231" Type="http://schemas.openxmlformats.org/officeDocument/2006/relationships/header" Target="header66.xml"/><Relationship Id="rId252" Type="http://schemas.openxmlformats.org/officeDocument/2006/relationships/header" Target="header73.xml"/><Relationship Id="rId273" Type="http://schemas.openxmlformats.org/officeDocument/2006/relationships/hyperlink" Target="https://www.hesa.ac.uk/data-and-analysis/publications/students-2012-13" TargetMode="External"/><Relationship Id="rId294" Type="http://schemas.openxmlformats.org/officeDocument/2006/relationships/hyperlink" Target="https://www.nomisweb.co.uk/query/construct/summary.asp?mode=construct&amp;version=0&amp;dataset=189" TargetMode="External"/><Relationship Id="rId308" Type="http://schemas.openxmlformats.org/officeDocument/2006/relationships/header" Target="header79.xml"/><Relationship Id="rId329" Type="http://schemas.openxmlformats.org/officeDocument/2006/relationships/footer" Target="footer78.xml"/><Relationship Id="rId47" Type="http://schemas.openxmlformats.org/officeDocument/2006/relationships/image" Target="media/image15.png"/><Relationship Id="rId68" Type="http://schemas.openxmlformats.org/officeDocument/2006/relationships/image" Target="media/image21.emf"/><Relationship Id="rId89" Type="http://schemas.openxmlformats.org/officeDocument/2006/relationships/header" Target="header22.xml"/><Relationship Id="rId112" Type="http://schemas.openxmlformats.org/officeDocument/2006/relationships/footer" Target="footer27.xml"/><Relationship Id="rId133" Type="http://schemas.openxmlformats.org/officeDocument/2006/relationships/image" Target="media/image52.emf"/><Relationship Id="rId154" Type="http://schemas.openxmlformats.org/officeDocument/2006/relationships/image" Target="media/image62.png"/><Relationship Id="rId175" Type="http://schemas.openxmlformats.org/officeDocument/2006/relationships/header" Target="header44.xml"/><Relationship Id="rId196" Type="http://schemas.openxmlformats.org/officeDocument/2006/relationships/header" Target="header52.xml"/><Relationship Id="rId200" Type="http://schemas.openxmlformats.org/officeDocument/2006/relationships/image" Target="media/image80.jpeg"/><Relationship Id="rId16" Type="http://schemas.openxmlformats.org/officeDocument/2006/relationships/hyperlink" Target="mailto:mhalterbeck@londoneconomics.co.uk" TargetMode="External"/><Relationship Id="rId221" Type="http://schemas.openxmlformats.org/officeDocument/2006/relationships/header" Target="header62.xml"/><Relationship Id="rId242" Type="http://schemas.openxmlformats.org/officeDocument/2006/relationships/header" Target="header69.xml"/><Relationship Id="rId263" Type="http://schemas.openxmlformats.org/officeDocument/2006/relationships/hyperlink" Target="https://www.gov.uk/government/uploads/system/uploads/attachment_data/file/32419/11-973-returns-to-higher-education-qualifications.pdf" TargetMode="External"/><Relationship Id="rId284" Type="http://schemas.openxmlformats.org/officeDocument/2006/relationships/hyperlink" Target="https://obr.uk/efo/economic-and-fiscal-outlook-march-2020/" TargetMode="External"/><Relationship Id="rId319" Type="http://schemas.openxmlformats.org/officeDocument/2006/relationships/image" Target="media/image97.emf"/><Relationship Id="rId37" Type="http://schemas.openxmlformats.org/officeDocument/2006/relationships/footer" Target="footer4.xml"/><Relationship Id="rId58" Type="http://schemas.openxmlformats.org/officeDocument/2006/relationships/header" Target="header14.xml"/><Relationship Id="rId79" Type="http://schemas.openxmlformats.org/officeDocument/2006/relationships/footer" Target="footer18.xml"/><Relationship Id="rId102" Type="http://schemas.openxmlformats.org/officeDocument/2006/relationships/image" Target="media/image38.jpeg"/><Relationship Id="rId123" Type="http://schemas.openxmlformats.org/officeDocument/2006/relationships/image" Target="media/image47.jpeg"/><Relationship Id="rId144" Type="http://schemas.openxmlformats.org/officeDocument/2006/relationships/image" Target="media/image59.emf"/><Relationship Id="rId330" Type="http://schemas.openxmlformats.org/officeDocument/2006/relationships/footer" Target="footer79.xml"/><Relationship Id="rId90" Type="http://schemas.openxmlformats.org/officeDocument/2006/relationships/header" Target="header23.xml"/><Relationship Id="rId165" Type="http://schemas.openxmlformats.org/officeDocument/2006/relationships/image" Target="media/image69.emf"/><Relationship Id="rId186" Type="http://schemas.openxmlformats.org/officeDocument/2006/relationships/image" Target="media/image76.jpeg"/><Relationship Id="rId211" Type="http://schemas.openxmlformats.org/officeDocument/2006/relationships/image" Target="media/image81.jpeg"/><Relationship Id="rId232" Type="http://schemas.openxmlformats.org/officeDocument/2006/relationships/footer" Target="footer63.xml"/><Relationship Id="rId253" Type="http://schemas.openxmlformats.org/officeDocument/2006/relationships/header" Target="header74.xml"/><Relationship Id="rId274" Type="http://schemas.openxmlformats.org/officeDocument/2006/relationships/hyperlink" Target="https://www.hesa.ac.uk/data-and-analysis/publications/students-2013-14" TargetMode="External"/><Relationship Id="rId295" Type="http://schemas.openxmlformats.org/officeDocument/2006/relationships/hyperlink" Target="https://www.ons.gov.uk/economy/inflationandpriceindices/timeseries/d7bt/mm23" TargetMode="External"/><Relationship Id="rId309" Type="http://schemas.openxmlformats.org/officeDocument/2006/relationships/header" Target="header80.xml"/><Relationship Id="rId27" Type="http://schemas.openxmlformats.org/officeDocument/2006/relationships/image" Target="media/image6.emf"/><Relationship Id="rId48" Type="http://schemas.openxmlformats.org/officeDocument/2006/relationships/image" Target="media/image16.emf"/><Relationship Id="rId69" Type="http://schemas.openxmlformats.org/officeDocument/2006/relationships/header" Target="header18.xml"/><Relationship Id="rId113" Type="http://schemas.openxmlformats.org/officeDocument/2006/relationships/image" Target="media/image41.emf"/><Relationship Id="rId134" Type="http://schemas.openxmlformats.org/officeDocument/2006/relationships/image" Target="media/image53.emf"/><Relationship Id="rId320" Type="http://schemas.openxmlformats.org/officeDocument/2006/relationships/header" Target="header82.xml"/><Relationship Id="rId80" Type="http://schemas.openxmlformats.org/officeDocument/2006/relationships/footer" Target="footer19.xml"/><Relationship Id="rId155" Type="http://schemas.openxmlformats.org/officeDocument/2006/relationships/image" Target="media/image63.png"/><Relationship Id="rId176" Type="http://schemas.openxmlformats.org/officeDocument/2006/relationships/footer" Target="footer41.xml"/><Relationship Id="rId197" Type="http://schemas.openxmlformats.org/officeDocument/2006/relationships/footer" Target="footer50.xml"/><Relationship Id="rId201" Type="http://schemas.openxmlformats.org/officeDocument/2006/relationships/header" Target="header53.xml"/><Relationship Id="rId222" Type="http://schemas.openxmlformats.org/officeDocument/2006/relationships/footer" Target="footer60.xml"/><Relationship Id="rId243" Type="http://schemas.openxmlformats.org/officeDocument/2006/relationships/footer" Target="footer66.xml"/><Relationship Id="rId264" Type="http://schemas.openxmlformats.org/officeDocument/2006/relationships/hyperlink" Target="http://www.bis.gov.uk/assets/biscore/higher-education/docs/e/11-980-estimating-value-of-education-exports.pdf" TargetMode="External"/><Relationship Id="rId285" Type="http://schemas.openxmlformats.org/officeDocument/2006/relationships/hyperlink" Target="https://obr.uk/efo/economic-and-fiscal-outlook-march-2021/" TargetMode="External"/><Relationship Id="rId17" Type="http://schemas.openxmlformats.org/officeDocument/2006/relationships/hyperlink" Target="mailto:gconlon@londoneconomics.co.uk" TargetMode="External"/><Relationship Id="rId38" Type="http://schemas.openxmlformats.org/officeDocument/2006/relationships/footer" Target="footer5.xml"/><Relationship Id="rId59" Type="http://schemas.openxmlformats.org/officeDocument/2006/relationships/header" Target="header15.xml"/><Relationship Id="rId103" Type="http://schemas.openxmlformats.org/officeDocument/2006/relationships/image" Target="media/image39.emf"/><Relationship Id="rId124" Type="http://schemas.openxmlformats.org/officeDocument/2006/relationships/header" Target="header32.xml"/><Relationship Id="rId310" Type="http://schemas.openxmlformats.org/officeDocument/2006/relationships/footer" Target="footer75.xml"/><Relationship Id="rId70" Type="http://schemas.openxmlformats.org/officeDocument/2006/relationships/header" Target="header19.xml"/><Relationship Id="rId91" Type="http://schemas.openxmlformats.org/officeDocument/2006/relationships/footer" Target="footer20.xml"/><Relationship Id="rId145" Type="http://schemas.openxmlformats.org/officeDocument/2006/relationships/header" Target="header36.xml"/><Relationship Id="rId166" Type="http://schemas.openxmlformats.org/officeDocument/2006/relationships/header" Target="header41.xml"/><Relationship Id="rId187" Type="http://schemas.openxmlformats.org/officeDocument/2006/relationships/image" Target="media/image77.jpeg"/><Relationship Id="rId331" Type="http://schemas.openxmlformats.org/officeDocument/2006/relationships/header" Target="header85.xml"/><Relationship Id="rId1" Type="http://schemas.openxmlformats.org/officeDocument/2006/relationships/customXml" Target="../customXml/item1.xml"/><Relationship Id="rId212" Type="http://schemas.openxmlformats.org/officeDocument/2006/relationships/image" Target="media/image82.jpeg"/><Relationship Id="rId233" Type="http://schemas.openxmlformats.org/officeDocument/2006/relationships/footer" Target="footer64.xml"/><Relationship Id="rId254" Type="http://schemas.openxmlformats.org/officeDocument/2006/relationships/footer" Target="footer71.xml"/><Relationship Id="rId28" Type="http://schemas.openxmlformats.org/officeDocument/2006/relationships/image" Target="media/image7.emf"/><Relationship Id="rId49" Type="http://schemas.openxmlformats.org/officeDocument/2006/relationships/header" Target="header10.xml"/><Relationship Id="rId114" Type="http://schemas.openxmlformats.org/officeDocument/2006/relationships/image" Target="media/image42.emf"/><Relationship Id="rId275" Type="http://schemas.openxmlformats.org/officeDocument/2006/relationships/hyperlink" Target="https://www.hesa.ac.uk/data-and-analysis/finances" TargetMode="External"/><Relationship Id="rId296" Type="http://schemas.openxmlformats.org/officeDocument/2006/relationships/hyperlink" Target="https://www.oecd.org/newsroom/inequality-hurts-economic-growth.htm" TargetMode="External"/><Relationship Id="rId300" Type="http://schemas.openxmlformats.org/officeDocument/2006/relationships/hyperlink" Target="https://www.saas.gov.uk/files/400/saas-statistics-2018-19.pdf" TargetMode="External"/><Relationship Id="rId60" Type="http://schemas.openxmlformats.org/officeDocument/2006/relationships/footer" Target="footer12.xml"/><Relationship Id="rId81" Type="http://schemas.openxmlformats.org/officeDocument/2006/relationships/image" Target="media/image25.emf"/><Relationship Id="rId135" Type="http://schemas.openxmlformats.org/officeDocument/2006/relationships/image" Target="media/image54.emf"/><Relationship Id="rId156" Type="http://schemas.openxmlformats.org/officeDocument/2006/relationships/header" Target="header39.xml"/><Relationship Id="rId177" Type="http://schemas.openxmlformats.org/officeDocument/2006/relationships/footer" Target="footer42.xml"/><Relationship Id="rId198" Type="http://schemas.openxmlformats.org/officeDocument/2006/relationships/image" Target="media/image78.jpeg"/><Relationship Id="rId321" Type="http://schemas.openxmlformats.org/officeDocument/2006/relationships/hyperlink" Target="mailto:info@londoneconomics.co.uk" TargetMode="External"/><Relationship Id="rId202" Type="http://schemas.openxmlformats.org/officeDocument/2006/relationships/header" Target="header54.xml"/><Relationship Id="rId223" Type="http://schemas.openxmlformats.org/officeDocument/2006/relationships/image" Target="media/image83.jpeg"/><Relationship Id="rId244" Type="http://schemas.openxmlformats.org/officeDocument/2006/relationships/footer" Target="footer67.xml"/><Relationship Id="rId18" Type="http://schemas.openxmlformats.org/officeDocument/2006/relationships/header" Target="header1.xml"/><Relationship Id="rId39" Type="http://schemas.openxmlformats.org/officeDocument/2006/relationships/header" Target="header6.xml"/><Relationship Id="rId265" Type="http://schemas.openxmlformats.org/officeDocument/2006/relationships/hyperlink" Target="https://explore-education-statistics.service.gov.uk/find-statistics/student-loan-forecasts-for-england/2019-20" TargetMode="External"/><Relationship Id="rId286" Type="http://schemas.openxmlformats.org/officeDocument/2006/relationships/hyperlink" Target="http://obr.uk/forecasts-in-depth/tax-by-tax-spend-by-spend/vat/" TargetMode="External"/><Relationship Id="rId50" Type="http://schemas.openxmlformats.org/officeDocument/2006/relationships/header" Target="header11.xml"/><Relationship Id="rId104" Type="http://schemas.openxmlformats.org/officeDocument/2006/relationships/header" Target="header26.xml"/><Relationship Id="rId125" Type="http://schemas.openxmlformats.org/officeDocument/2006/relationships/header" Target="header33.xml"/><Relationship Id="rId146" Type="http://schemas.openxmlformats.org/officeDocument/2006/relationships/header" Target="header37.xml"/><Relationship Id="rId167" Type="http://schemas.openxmlformats.org/officeDocument/2006/relationships/header" Target="header42.xml"/><Relationship Id="rId188" Type="http://schemas.openxmlformats.org/officeDocument/2006/relationships/header" Target="header48.xml"/><Relationship Id="rId311" Type="http://schemas.openxmlformats.org/officeDocument/2006/relationships/footer" Target="footer76.xml"/><Relationship Id="rId332" Type="http://schemas.openxmlformats.org/officeDocument/2006/relationships/footer" Target="footer80.xml"/><Relationship Id="rId71" Type="http://schemas.openxmlformats.org/officeDocument/2006/relationships/footer" Target="footer16.xml"/><Relationship Id="rId92" Type="http://schemas.openxmlformats.org/officeDocument/2006/relationships/footer" Target="footer21.xml"/><Relationship Id="rId213" Type="http://schemas.openxmlformats.org/officeDocument/2006/relationships/header" Target="header58.xml"/><Relationship Id="rId234" Type="http://schemas.openxmlformats.org/officeDocument/2006/relationships/header" Target="header67.xml"/><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footer" Target="footer72.xml"/><Relationship Id="rId276" Type="http://schemas.openxmlformats.org/officeDocument/2006/relationships/hyperlink" Target="https://www.hesa.ac.uk/data-and-analysis/business-community" TargetMode="External"/><Relationship Id="rId297" Type="http://schemas.openxmlformats.org/officeDocument/2006/relationships/hyperlink" Target="https://www.universitiesuk.ac.uk/policy-and-analysis/reports/Documents/2017/the-economic-impact-of-universities.pdf" TargetMode="External"/><Relationship Id="rId40" Type="http://schemas.openxmlformats.org/officeDocument/2006/relationships/footer" Target="footer6.xml"/><Relationship Id="rId115" Type="http://schemas.openxmlformats.org/officeDocument/2006/relationships/image" Target="media/image43.emf"/><Relationship Id="rId136" Type="http://schemas.openxmlformats.org/officeDocument/2006/relationships/image" Target="media/image55.emf"/><Relationship Id="rId157" Type="http://schemas.openxmlformats.org/officeDocument/2006/relationships/header" Target="header40.xml"/><Relationship Id="rId178" Type="http://schemas.openxmlformats.org/officeDocument/2006/relationships/header" Target="header45.xml"/><Relationship Id="rId301" Type="http://schemas.openxmlformats.org/officeDocument/2006/relationships/hyperlink" Target="https://www.gov.uk/government/statistics/student-support-for-higher-education-in-england-2019" TargetMode="External"/><Relationship Id="rId322" Type="http://schemas.openxmlformats.org/officeDocument/2006/relationships/image" Target="media/image98.png"/><Relationship Id="rId61" Type="http://schemas.openxmlformats.org/officeDocument/2006/relationships/footer" Target="footer13.xml"/><Relationship Id="rId82" Type="http://schemas.openxmlformats.org/officeDocument/2006/relationships/image" Target="media/image26.emf"/><Relationship Id="rId199" Type="http://schemas.openxmlformats.org/officeDocument/2006/relationships/image" Target="media/image79.jpeg"/><Relationship Id="rId203" Type="http://schemas.openxmlformats.org/officeDocument/2006/relationships/footer" Target="footer51.xml"/><Relationship Id="rId19" Type="http://schemas.openxmlformats.org/officeDocument/2006/relationships/header" Target="header2.xml"/><Relationship Id="rId224" Type="http://schemas.openxmlformats.org/officeDocument/2006/relationships/image" Target="media/image84.jpeg"/><Relationship Id="rId245" Type="http://schemas.openxmlformats.org/officeDocument/2006/relationships/header" Target="header70.xml"/><Relationship Id="rId266" Type="http://schemas.openxmlformats.org/officeDocument/2006/relationships/hyperlink" Target="https://assets.publishing.service.gov.uk/government/uploads/system/uploads/attachment_data/file/958998/EU_exit_estimating_the_impact_on_UK_higher_education.pdf" TargetMode="External"/><Relationship Id="rId287" Type="http://schemas.openxmlformats.org/officeDocument/2006/relationships/hyperlink" Target="https://www.ons.gov.uk/methodology/classificationsandstandards/ukstandardindustrialclassificationofeconomicactivities/uksic2007" TargetMode="External"/><Relationship Id="rId30" Type="http://schemas.openxmlformats.org/officeDocument/2006/relationships/image" Target="media/image9.emf"/><Relationship Id="rId105" Type="http://schemas.openxmlformats.org/officeDocument/2006/relationships/header" Target="header27.xml"/><Relationship Id="rId126" Type="http://schemas.openxmlformats.org/officeDocument/2006/relationships/footer" Target="footer30.xml"/><Relationship Id="rId147" Type="http://schemas.openxmlformats.org/officeDocument/2006/relationships/footer" Target="footer34.xml"/><Relationship Id="rId168" Type="http://schemas.openxmlformats.org/officeDocument/2006/relationships/footer" Target="footer39.xml"/><Relationship Id="rId312" Type="http://schemas.openxmlformats.org/officeDocument/2006/relationships/header" Target="header81.xml"/><Relationship Id="rId333" Type="http://schemas.openxmlformats.org/officeDocument/2006/relationships/fontTable" Target="fontTable.xml"/><Relationship Id="rId51" Type="http://schemas.openxmlformats.org/officeDocument/2006/relationships/image" Target="media/image17.jpeg"/><Relationship Id="rId72" Type="http://schemas.openxmlformats.org/officeDocument/2006/relationships/footer" Target="footer17.xml"/><Relationship Id="rId93" Type="http://schemas.openxmlformats.org/officeDocument/2006/relationships/image" Target="media/image33.jpeg"/><Relationship Id="rId189" Type="http://schemas.openxmlformats.org/officeDocument/2006/relationships/header" Target="header49.xml"/><Relationship Id="rId3" Type="http://schemas.openxmlformats.org/officeDocument/2006/relationships/customXml" Target="../customXml/item3.xml"/><Relationship Id="rId214" Type="http://schemas.openxmlformats.org/officeDocument/2006/relationships/header" Target="header59.xml"/><Relationship Id="rId235" Type="http://schemas.openxmlformats.org/officeDocument/2006/relationships/footer" Target="footer65.xml"/><Relationship Id="rId256" Type="http://schemas.openxmlformats.org/officeDocument/2006/relationships/header" Target="header75.xml"/><Relationship Id="rId277" Type="http://schemas.openxmlformats.org/officeDocument/2006/relationships/hyperlink" Target="https://www.hesa.ac.uk/data-and-analysis/staff" TargetMode="External"/><Relationship Id="rId298" Type="http://schemas.openxmlformats.org/officeDocument/2006/relationships/hyperlink" Target="https://strathprints.strath.ac.uk/15792/1/0083207.pdf" TargetMode="External"/><Relationship Id="rId116" Type="http://schemas.openxmlformats.org/officeDocument/2006/relationships/image" Target="media/image44.emf"/><Relationship Id="rId137" Type="http://schemas.openxmlformats.org/officeDocument/2006/relationships/header" Target="header34.xml"/><Relationship Id="rId158" Type="http://schemas.openxmlformats.org/officeDocument/2006/relationships/footer" Target="footer37.xml"/><Relationship Id="rId302" Type="http://schemas.openxmlformats.org/officeDocument/2006/relationships/hyperlink" Target="https://www.gov.uk/government/statistics/student-support-for-higher-education-in-wales-2019" TargetMode="External"/><Relationship Id="rId323" Type="http://schemas.openxmlformats.org/officeDocument/2006/relationships/hyperlink" Target="https://twitter.com/LE_Education" TargetMode="External"/><Relationship Id="rId20" Type="http://schemas.openxmlformats.org/officeDocument/2006/relationships/footer" Target="footer1.xml"/><Relationship Id="rId41" Type="http://schemas.openxmlformats.org/officeDocument/2006/relationships/header" Target="header7.xml"/><Relationship Id="rId62" Type="http://schemas.openxmlformats.org/officeDocument/2006/relationships/header" Target="header16.xml"/><Relationship Id="rId83" Type="http://schemas.openxmlformats.org/officeDocument/2006/relationships/image" Target="media/image27.emf"/><Relationship Id="rId179" Type="http://schemas.openxmlformats.org/officeDocument/2006/relationships/header" Target="header46.xml"/><Relationship Id="rId190" Type="http://schemas.openxmlformats.org/officeDocument/2006/relationships/footer" Target="footer46.xml"/><Relationship Id="rId204" Type="http://schemas.openxmlformats.org/officeDocument/2006/relationships/footer" Target="footer52.xml"/><Relationship Id="rId225" Type="http://schemas.openxmlformats.org/officeDocument/2006/relationships/image" Target="media/image85.jpeg"/><Relationship Id="rId246" Type="http://schemas.openxmlformats.org/officeDocument/2006/relationships/header" Target="header71.xml"/><Relationship Id="rId267" Type="http://schemas.openxmlformats.org/officeDocument/2006/relationships/hyperlink" Target="https://www.glasgow.gov.uk/councillorsandcommittees/viewSelectedDocument.asp?c=P62AFQDNDXZL2UZL0G" TargetMode="External"/><Relationship Id="rId288" Type="http://schemas.openxmlformats.org/officeDocument/2006/relationships/hyperlink" Target="https://www.gov.uk/government/statistics/uk-regional-trade-in-goods-statistics-fourth-quarter-2017" TargetMode="External"/><Relationship Id="rId106" Type="http://schemas.openxmlformats.org/officeDocument/2006/relationships/footer" Target="footer24.xml"/><Relationship Id="rId127" Type="http://schemas.openxmlformats.org/officeDocument/2006/relationships/footer" Target="footer31.xml"/><Relationship Id="rId313" Type="http://schemas.openxmlformats.org/officeDocument/2006/relationships/footer" Target="footer77.xml"/><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image" Target="media/image16.jpeg"/><Relationship Id="rId73" Type="http://schemas.openxmlformats.org/officeDocument/2006/relationships/image" Target="media/image22.jpeg"/><Relationship Id="rId94" Type="http://schemas.openxmlformats.org/officeDocument/2006/relationships/image" Target="media/image34.jpeg"/><Relationship Id="rId148" Type="http://schemas.openxmlformats.org/officeDocument/2006/relationships/footer" Target="footer35.xml"/><Relationship Id="rId169" Type="http://schemas.openxmlformats.org/officeDocument/2006/relationships/footer" Target="footer40.xml"/><Relationship Id="rId334" Type="http://schemas.openxmlformats.org/officeDocument/2006/relationships/theme" Target="theme/theme1.xml"/><Relationship Id="rId4" Type="http://schemas.openxmlformats.org/officeDocument/2006/relationships/customXml" Target="../customXml/item4.xml"/><Relationship Id="rId180" Type="http://schemas.openxmlformats.org/officeDocument/2006/relationships/footer" Target="footer43.xml"/><Relationship Id="rId215" Type="http://schemas.openxmlformats.org/officeDocument/2006/relationships/footer" Target="footer56.xml"/><Relationship Id="rId236" Type="http://schemas.openxmlformats.org/officeDocument/2006/relationships/image" Target="media/image86.jpeg"/><Relationship Id="rId257" Type="http://schemas.openxmlformats.org/officeDocument/2006/relationships/header" Target="header76.xml"/><Relationship Id="rId278" Type="http://schemas.openxmlformats.org/officeDocument/2006/relationships/hyperlink" Target="https://www.hesa.ac.uk/data-and-analysis/students/table-1" TargetMode="External"/><Relationship Id="rId303" Type="http://schemas.openxmlformats.org/officeDocument/2006/relationships/hyperlink" Target="https://www.gov.uk/government/statistics/student-support-for-higher-education-in-northern-ireland-2019" TargetMode="External"/><Relationship Id="rId42" Type="http://schemas.openxmlformats.org/officeDocument/2006/relationships/header" Target="header8.xml"/><Relationship Id="rId84" Type="http://schemas.openxmlformats.org/officeDocument/2006/relationships/image" Target="media/image28.emf"/><Relationship Id="rId138" Type="http://schemas.openxmlformats.org/officeDocument/2006/relationships/header" Target="header35.xml"/><Relationship Id="rId191" Type="http://schemas.openxmlformats.org/officeDocument/2006/relationships/footer" Target="footer47.xml"/><Relationship Id="rId205" Type="http://schemas.openxmlformats.org/officeDocument/2006/relationships/header" Target="header55.xml"/><Relationship Id="rId247" Type="http://schemas.openxmlformats.org/officeDocument/2006/relationships/footer" Target="footer68.xml"/><Relationship Id="rId107" Type="http://schemas.openxmlformats.org/officeDocument/2006/relationships/footer" Target="footer25.xml"/><Relationship Id="rId289" Type="http://schemas.openxmlformats.org/officeDocument/2006/relationships/hyperlink" Target="https://www.ons.gov.uk/economy/grossvalueaddedgva/datasets/regionalgrossvalueaddedincomeapproach" TargetMode="External"/><Relationship Id="rId11" Type="http://schemas.openxmlformats.org/officeDocument/2006/relationships/image" Target="media/image1.png"/><Relationship Id="rId53" Type="http://schemas.openxmlformats.org/officeDocument/2006/relationships/image" Target="media/image18.png"/><Relationship Id="rId149" Type="http://schemas.openxmlformats.org/officeDocument/2006/relationships/header" Target="header38.xml"/><Relationship Id="rId314" Type="http://schemas.openxmlformats.org/officeDocument/2006/relationships/image" Target="media/image92.emf"/><Relationship Id="rId95" Type="http://schemas.openxmlformats.org/officeDocument/2006/relationships/image" Target="media/image35.jpeg"/><Relationship Id="rId160" Type="http://schemas.openxmlformats.org/officeDocument/2006/relationships/image" Target="media/image64.emf"/><Relationship Id="rId216" Type="http://schemas.openxmlformats.org/officeDocument/2006/relationships/footer" Target="footer57.xml"/><Relationship Id="rId258" Type="http://schemas.openxmlformats.org/officeDocument/2006/relationships/footer" Target="footer73.xml"/><Relationship Id="rId22" Type="http://schemas.openxmlformats.org/officeDocument/2006/relationships/header" Target="header3.xml"/><Relationship Id="rId64" Type="http://schemas.openxmlformats.org/officeDocument/2006/relationships/footer" Target="footer14.xml"/><Relationship Id="rId118" Type="http://schemas.openxmlformats.org/officeDocument/2006/relationships/header" Target="header31.xml"/><Relationship Id="rId325" Type="http://schemas.openxmlformats.org/officeDocument/2006/relationships/image" Target="media/image100.png"/><Relationship Id="rId171" Type="http://schemas.openxmlformats.org/officeDocument/2006/relationships/image" Target="media/image73.jpeg"/><Relationship Id="rId227" Type="http://schemas.openxmlformats.org/officeDocument/2006/relationships/header" Target="header64.xml"/><Relationship Id="rId269" Type="http://schemas.openxmlformats.org/officeDocument/2006/relationships/hyperlink" Target="http://sciencecampaign.org.uk/UKScienceBase.pdf" TargetMode="External"/><Relationship Id="rId33" Type="http://schemas.openxmlformats.org/officeDocument/2006/relationships/image" Target="media/image12.emf"/><Relationship Id="rId129" Type="http://schemas.openxmlformats.org/officeDocument/2006/relationships/image" Target="media/image48.emf"/><Relationship Id="rId280" Type="http://schemas.openxmlformats.org/officeDocument/2006/relationships/hyperlink" Target="http://www3.imperial.ac.uk/newsandeventspggrp/imperialcollege/newssummary/news_16-3-2010-13-6-57" TargetMode="External"/><Relationship Id="rId75" Type="http://schemas.openxmlformats.org/officeDocument/2006/relationships/image" Target="media/image23.png"/><Relationship Id="rId140" Type="http://schemas.openxmlformats.org/officeDocument/2006/relationships/footer" Target="footer33.xml"/><Relationship Id="rId182" Type="http://schemas.openxmlformats.org/officeDocument/2006/relationships/header" Target="header47.xml"/><Relationship Id="rId6" Type="http://schemas.openxmlformats.org/officeDocument/2006/relationships/styles" Target="styles.xml"/><Relationship Id="rId238" Type="http://schemas.openxmlformats.org/officeDocument/2006/relationships/image" Target="media/image88.jpeg"/><Relationship Id="rId291" Type="http://schemas.openxmlformats.org/officeDocument/2006/relationships/hyperlink" Target="https://www.ons.gov.uk/employmentandlabourmarket/peopleinwork/employmentandemployeetypes/datasets/regionbybroadindustrygroupsicbusinessregisterandemploymentsurveybrestable4" TargetMode="External"/><Relationship Id="rId305" Type="http://schemas.openxmlformats.org/officeDocument/2006/relationships/hyperlink" Target="https://www.gov.uk/government/uploads/system/uploads/attachment_data/file/229498/bis-13-899-the-impact-of-university-degrees-on-the-lifecycle-of-earnings-further-analysis.pdf" TargetMode="External"/><Relationship Id="rId44" Type="http://schemas.openxmlformats.org/officeDocument/2006/relationships/footer" Target="footer8.xml"/><Relationship Id="rId86" Type="http://schemas.openxmlformats.org/officeDocument/2006/relationships/image" Target="media/image30.emf"/><Relationship Id="rId151" Type="http://schemas.openxmlformats.org/officeDocument/2006/relationships/image" Target="media/image60.jpeg"/><Relationship Id="rId193" Type="http://schemas.openxmlformats.org/officeDocument/2006/relationships/header" Target="header51.xml"/><Relationship Id="rId207" Type="http://schemas.openxmlformats.org/officeDocument/2006/relationships/footer" Target="footer53.xml"/><Relationship Id="rId249" Type="http://schemas.openxmlformats.org/officeDocument/2006/relationships/header" Target="header72.xml"/><Relationship Id="rId13" Type="http://schemas.openxmlformats.org/officeDocument/2006/relationships/hyperlink" Target="mailto:rwilliams@londoneconomics.co.uk" TargetMode="External"/><Relationship Id="rId109" Type="http://schemas.openxmlformats.org/officeDocument/2006/relationships/header" Target="header28.xml"/><Relationship Id="rId260" Type="http://schemas.openxmlformats.org/officeDocument/2006/relationships/hyperlink" Target="http://eprints.lse.ac.uk/33553/" TargetMode="External"/><Relationship Id="rId316" Type="http://schemas.openxmlformats.org/officeDocument/2006/relationships/image" Target="media/image94.emf"/><Relationship Id="rId55" Type="http://schemas.openxmlformats.org/officeDocument/2006/relationships/header" Target="header13.xml"/><Relationship Id="rId97" Type="http://schemas.openxmlformats.org/officeDocument/2006/relationships/header" Target="header24.xml"/><Relationship Id="rId120" Type="http://schemas.openxmlformats.org/officeDocument/2006/relationships/footer" Target="footer29.xml"/><Relationship Id="rId162" Type="http://schemas.openxmlformats.org/officeDocument/2006/relationships/image" Target="media/image66.emf"/><Relationship Id="rId218" Type="http://schemas.openxmlformats.org/officeDocument/2006/relationships/header" Target="header61.xml"/><Relationship Id="rId271" Type="http://schemas.openxmlformats.org/officeDocument/2006/relationships/hyperlink" Target="https://www.hesa.ac.uk/data-and-analysis/publications/students-2010-11" TargetMode="External"/></Relationships>
</file>

<file path=word/_rels/footer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1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2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3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4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5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6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footer78.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99.png"/></Relationships>
</file>

<file path=word/_rels/footer79.xml.rels><?xml version="1.0" encoding="UTF-8" standalone="yes"?>
<Relationships xmlns="http://schemas.openxmlformats.org/package/2006/relationships"><Relationship Id="rId2" Type="http://schemas.openxmlformats.org/officeDocument/2006/relationships/image" Target="media/image98.png"/><Relationship Id="rId1" Type="http://schemas.openxmlformats.org/officeDocument/2006/relationships/image" Target="media/image99.png"/></Relationships>
</file>

<file path=word/_rels/footer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root\Templates\LE%20Report.dotm" TargetMode="External"/></Relationships>
</file>

<file path=word/theme/theme1.xml><?xml version="1.0" encoding="utf-8"?>
<a:theme xmlns:a="http://schemas.openxmlformats.org/drawingml/2006/main" name="Office Theme">
  <a:themeElements>
    <a:clrScheme name="Glasgow colours">
      <a:dk1>
        <a:sysClr val="windowText" lastClr="000000"/>
      </a:dk1>
      <a:lt1>
        <a:sysClr val="window" lastClr="FFFFFF"/>
      </a:lt1>
      <a:dk2>
        <a:srgbClr val="1F497D"/>
      </a:dk2>
      <a:lt2>
        <a:srgbClr val="EEECE1"/>
      </a:lt2>
      <a:accent1>
        <a:srgbClr val="06357A"/>
      </a:accent1>
      <a:accent2>
        <a:srgbClr val="7D2239"/>
      </a:accent2>
      <a:accent3>
        <a:srgbClr val="003865"/>
      </a:accent3>
      <a:accent4>
        <a:srgbClr val="4F5961"/>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882369076E45EB46B357B1DD7591B475" ma:contentTypeVersion="12" ma:contentTypeDescription="Create a new document." ma:contentTypeScope="" ma:versionID="39fdcaaac1dc313f91e5b8dc19601d23">
  <xsd:schema xmlns:xsd="http://www.w3.org/2001/XMLSchema" xmlns:xs="http://www.w3.org/2001/XMLSchema" xmlns:p="http://schemas.microsoft.com/office/2006/metadata/properties" xmlns:ns3="952b0d04-4a72-4015-9ca8-051a4bab2271" xmlns:ns4="7c6465bc-b40e-4121-b147-d06fe922f1f9" targetNamespace="http://schemas.microsoft.com/office/2006/metadata/properties" ma:root="true" ma:fieldsID="58035c5027f585b79256fe33ef90355b" ns3:_="" ns4:_="">
    <xsd:import namespace="952b0d04-4a72-4015-9ca8-051a4bab2271"/>
    <xsd:import namespace="7c6465bc-b40e-4121-b147-d06fe922f1f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2b0d04-4a72-4015-9ca8-051a4bab227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6465bc-b40e-4121-b147-d06fe922f1f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704E7C-10A8-4215-9959-C6584F220D3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B4FD520-3830-4888-BA28-A01EEB34001B}">
  <ds:schemaRefs>
    <ds:schemaRef ds:uri="http://schemas.openxmlformats.org/officeDocument/2006/bibliography"/>
  </ds:schemaRefs>
</ds:datastoreItem>
</file>

<file path=customXml/itemProps3.xml><?xml version="1.0" encoding="utf-8"?>
<ds:datastoreItem xmlns:ds="http://schemas.openxmlformats.org/officeDocument/2006/customXml" ds:itemID="{CCBA52A2-F1DA-4811-9FD8-20F2A60DFE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2b0d04-4a72-4015-9ca8-051a4bab2271"/>
    <ds:schemaRef ds:uri="7c6465bc-b40e-4121-b147-d06fe922f1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51A9889-EBFC-4D5A-8876-5AA2479C718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C:\Program Files\Microsoft Office\root\Templates\LE Report.dotm</Template>
  <TotalTime>150</TotalTime>
  <Pages>1</Pages>
  <Words>40672</Words>
  <Characters>231836</Characters>
  <Application>Microsoft Office Word</Application>
  <DocSecurity>8</DocSecurity>
  <Lines>1931</Lines>
  <Paragraphs>543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10</cp:revision>
  <cp:lastPrinted>2021-10-15T12:00:00Z</cp:lastPrinted>
  <dcterms:created xsi:type="dcterms:W3CDTF">2021-10-21T12:43:00Z</dcterms:created>
  <dcterms:modified xsi:type="dcterms:W3CDTF">2021-10-27T10:55:00Z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0x010100882369076E45EB46B357B1DD7591B475</vt:lpwstr>
  </property>
</Properties>
</file>