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1EF95" w14:textId="77777777" w:rsidR="00EE5EFC" w:rsidRDefault="00EE5EFC" w:rsidP="00EE5EFC">
      <w:pPr>
        <w:spacing w:after="0" w:line="320" w:lineRule="atLeast"/>
        <w:rPr>
          <w:rFonts w:asciiTheme="minorBidi" w:hAnsiTheme="minorBidi"/>
          <w:b/>
          <w:color w:val="003865"/>
          <w:sz w:val="72"/>
          <w:szCs w:val="72"/>
        </w:rPr>
      </w:pPr>
      <w:r w:rsidRPr="00706633">
        <w:rPr>
          <w:rFonts w:asciiTheme="minorBidi" w:hAnsiTheme="minorBidi"/>
          <w:noProof/>
          <w:lang w:eastAsia="en-GB"/>
        </w:rPr>
        <w:drawing>
          <wp:inline distT="0" distB="0" distL="0" distR="0" wp14:anchorId="5F062434" wp14:editId="09A7CAB7">
            <wp:extent cx="2132330" cy="1112520"/>
            <wp:effectExtent l="0" t="0" r="1270" b="0"/>
            <wp:docPr id="2" name="Picture 2" descr="University of Glasgow's Marq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Glasgow's Marqu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2330" cy="1112520"/>
                    </a:xfrm>
                    <a:prstGeom prst="rect">
                      <a:avLst/>
                    </a:prstGeom>
                    <a:noFill/>
                    <a:ln>
                      <a:noFill/>
                    </a:ln>
                  </pic:spPr>
                </pic:pic>
              </a:graphicData>
            </a:graphic>
          </wp:inline>
        </w:drawing>
      </w:r>
    </w:p>
    <w:p w14:paraId="190125D6" w14:textId="4C09A88A" w:rsidR="00EE5EFC" w:rsidRPr="00423B59" w:rsidRDefault="00EE5EFC" w:rsidP="00EE5EFC">
      <w:pPr>
        <w:pStyle w:val="PSEDTitlePage"/>
        <w:rPr>
          <w:color w:val="auto"/>
          <w:sz w:val="28"/>
          <w:szCs w:val="28"/>
        </w:rPr>
      </w:pPr>
      <w:r w:rsidRPr="00706633">
        <w:t xml:space="preserve">Public Sector Equality </w:t>
      </w:r>
      <w:r>
        <w:t xml:space="preserve">Duty - </w:t>
      </w:r>
      <w:r w:rsidRPr="00EE5EFC">
        <w:t>Equality Outcomes 2021-2025</w:t>
      </w:r>
    </w:p>
    <w:p w14:paraId="5C153C23" w14:textId="77777777" w:rsidR="00EE5EFC" w:rsidRPr="00706633" w:rsidRDefault="00EE5EFC" w:rsidP="00EE5EFC">
      <w:pPr>
        <w:spacing w:after="0" w:line="320" w:lineRule="atLeast"/>
        <w:jc w:val="center"/>
        <w:rPr>
          <w:rFonts w:asciiTheme="minorBidi" w:hAnsiTheme="minorBidi"/>
          <w:b/>
          <w:color w:val="003865"/>
          <w:sz w:val="48"/>
          <w:szCs w:val="48"/>
        </w:rPr>
      </w:pPr>
    </w:p>
    <w:p w14:paraId="35B0E9CD" w14:textId="77777777" w:rsidR="00EE5EFC" w:rsidRPr="00884AD3" w:rsidRDefault="00EE5EFC" w:rsidP="00EE5EFC">
      <w:pPr>
        <w:pStyle w:val="Subtitle"/>
        <w:sectPr w:rsidR="00EE5EFC" w:rsidRPr="00884AD3" w:rsidSect="00CB7808">
          <w:footerReference w:type="default" r:id="rId8"/>
          <w:footerReference w:type="first" r:id="rId9"/>
          <w:pgSz w:w="11906" w:h="16838" w:code="9"/>
          <w:pgMar w:top="397" w:right="720" w:bottom="720" w:left="397" w:header="709" w:footer="709" w:gutter="0"/>
          <w:cols w:space="708"/>
          <w:titlePg/>
          <w:docGrid w:linePitch="360"/>
        </w:sectPr>
      </w:pPr>
      <w:r w:rsidRPr="00884AD3">
        <w:t>Equality and Diversity Unit – April 2021</w:t>
      </w:r>
    </w:p>
    <w:p w14:paraId="332E928D" w14:textId="785709C3" w:rsidR="003F43A0" w:rsidRDefault="00333AE7" w:rsidP="004C6013">
      <w:pPr>
        <w:pStyle w:val="Heading1"/>
        <w:spacing w:line="320" w:lineRule="atLeast"/>
      </w:pPr>
      <w:r w:rsidRPr="004C6013">
        <w:lastRenderedPageBreak/>
        <w:t>Introduction</w:t>
      </w:r>
    </w:p>
    <w:p w14:paraId="3E1E7C52" w14:textId="77777777" w:rsidR="004C6013" w:rsidRPr="004C6013" w:rsidRDefault="004C6013" w:rsidP="004C6013">
      <w:pPr>
        <w:pStyle w:val="Heading1"/>
        <w:spacing w:line="320" w:lineRule="atLeast"/>
      </w:pPr>
    </w:p>
    <w:p w14:paraId="4873D4A3" w14:textId="19DF8F3F" w:rsidR="007A4975" w:rsidRDefault="007A4975" w:rsidP="004C6013">
      <w:pPr>
        <w:spacing w:after="0" w:line="320" w:lineRule="atLeast"/>
        <w:rPr>
          <w:rFonts w:asciiTheme="minorBidi" w:eastAsiaTheme="minorHAnsi" w:hAnsiTheme="minorBidi"/>
          <w:lang w:eastAsia="en-US"/>
        </w:rPr>
      </w:pPr>
      <w:r w:rsidRPr="004C6013">
        <w:rPr>
          <w:rFonts w:asciiTheme="minorBidi" w:eastAsiaTheme="minorHAnsi" w:hAnsiTheme="minorBidi"/>
          <w:lang w:eastAsia="en-US"/>
        </w:rPr>
        <w:t xml:space="preserve">The Equality Outcomes report analyses the University’s progress on the </w:t>
      </w:r>
      <w:r w:rsidR="00901FA7">
        <w:rPr>
          <w:rFonts w:asciiTheme="minorBidi" w:eastAsiaTheme="minorHAnsi" w:hAnsiTheme="minorBidi"/>
          <w:lang w:eastAsia="en-US"/>
        </w:rPr>
        <w:t>O</w:t>
      </w:r>
      <w:r w:rsidRPr="004C6013">
        <w:rPr>
          <w:rFonts w:asciiTheme="minorBidi" w:eastAsiaTheme="minorHAnsi" w:hAnsiTheme="minorBidi"/>
          <w:lang w:eastAsia="en-US"/>
        </w:rPr>
        <w:t>utcomes set in 2017, assessing the impact and outlines the consultation process conducted to involve and engage staff and students in setting our new Equality Outcomes for 20</w:t>
      </w:r>
      <w:r w:rsidR="00EB1792" w:rsidRPr="004C6013">
        <w:rPr>
          <w:rFonts w:asciiTheme="minorBidi" w:eastAsiaTheme="minorHAnsi" w:hAnsiTheme="minorBidi"/>
          <w:lang w:eastAsia="en-US"/>
        </w:rPr>
        <w:t>21</w:t>
      </w:r>
      <w:r w:rsidRPr="004C6013">
        <w:rPr>
          <w:rFonts w:asciiTheme="minorBidi" w:eastAsiaTheme="minorHAnsi" w:hAnsiTheme="minorBidi"/>
          <w:lang w:eastAsia="en-US"/>
        </w:rPr>
        <w:t>-202</w:t>
      </w:r>
      <w:r w:rsidR="00EB1792" w:rsidRPr="004C6013">
        <w:rPr>
          <w:rFonts w:asciiTheme="minorBidi" w:eastAsiaTheme="minorHAnsi" w:hAnsiTheme="minorBidi"/>
          <w:lang w:eastAsia="en-US"/>
        </w:rPr>
        <w:t>5</w:t>
      </w:r>
      <w:r w:rsidRPr="004C6013">
        <w:rPr>
          <w:rFonts w:asciiTheme="minorBidi" w:eastAsiaTheme="minorHAnsi" w:hAnsiTheme="minorBidi"/>
          <w:lang w:eastAsia="en-US"/>
        </w:rPr>
        <w:t>.</w:t>
      </w:r>
    </w:p>
    <w:p w14:paraId="525C4944" w14:textId="3A44D656" w:rsidR="004C6013" w:rsidRDefault="004C6013" w:rsidP="004C6013">
      <w:pPr>
        <w:spacing w:after="0" w:line="320" w:lineRule="atLeast"/>
        <w:rPr>
          <w:rFonts w:asciiTheme="minorBidi" w:eastAsiaTheme="minorHAnsi" w:hAnsiTheme="minorBidi"/>
          <w:lang w:eastAsia="en-US"/>
        </w:rPr>
      </w:pPr>
    </w:p>
    <w:p w14:paraId="7E6849FE" w14:textId="77777777" w:rsidR="004C6013" w:rsidRDefault="004C6013" w:rsidP="004C6013">
      <w:pPr>
        <w:spacing w:after="0" w:line="320" w:lineRule="atLeast"/>
        <w:rPr>
          <w:rFonts w:asciiTheme="minorBidi" w:hAnsiTheme="minorBidi"/>
        </w:rPr>
      </w:pPr>
      <w:r w:rsidRPr="00706633">
        <w:rPr>
          <w:rFonts w:asciiTheme="minorBidi" w:hAnsiTheme="minorBidi"/>
        </w:rPr>
        <w:t>The report is structured under t</w:t>
      </w:r>
      <w:r w:rsidRPr="008419C6">
        <w:rPr>
          <w:rFonts w:asciiTheme="minorBidi" w:hAnsiTheme="minorBidi"/>
        </w:rPr>
        <w:t>he following headings:</w:t>
      </w:r>
    </w:p>
    <w:p w14:paraId="01EB87B1" w14:textId="587F9438" w:rsidR="004C6013" w:rsidRPr="008419C6" w:rsidRDefault="004C6013" w:rsidP="004C6013">
      <w:pPr>
        <w:pStyle w:val="ListParagraph"/>
        <w:numPr>
          <w:ilvl w:val="0"/>
          <w:numId w:val="15"/>
        </w:numPr>
        <w:spacing w:after="0" w:line="320" w:lineRule="atLeast"/>
        <w:rPr>
          <w:rFonts w:asciiTheme="minorBidi" w:hAnsiTheme="minorBidi"/>
        </w:rPr>
      </w:pPr>
      <w:r>
        <w:rPr>
          <w:rFonts w:asciiTheme="minorBidi" w:hAnsiTheme="minorBidi"/>
        </w:rPr>
        <w:t>Equality Outcomes 2017-2021</w:t>
      </w:r>
    </w:p>
    <w:p w14:paraId="6A94BFA7" w14:textId="6641EC30" w:rsidR="004C6013" w:rsidRPr="008419C6" w:rsidRDefault="004C6013" w:rsidP="004C6013">
      <w:pPr>
        <w:pStyle w:val="ListParagraph"/>
        <w:numPr>
          <w:ilvl w:val="0"/>
          <w:numId w:val="15"/>
        </w:numPr>
        <w:spacing w:after="0" w:line="320" w:lineRule="atLeast"/>
        <w:rPr>
          <w:rFonts w:asciiTheme="minorBidi" w:hAnsiTheme="minorBidi"/>
        </w:rPr>
      </w:pPr>
      <w:r w:rsidRPr="004C6013">
        <w:rPr>
          <w:rFonts w:asciiTheme="minorBidi" w:hAnsiTheme="minorBidi"/>
        </w:rPr>
        <w:t>Internal and External influences</w:t>
      </w:r>
    </w:p>
    <w:p w14:paraId="59B65B2B" w14:textId="4879262E" w:rsidR="004C6013" w:rsidRDefault="004C6013" w:rsidP="004C6013">
      <w:pPr>
        <w:pStyle w:val="ListParagraph"/>
        <w:numPr>
          <w:ilvl w:val="0"/>
          <w:numId w:val="15"/>
        </w:numPr>
        <w:spacing w:after="0" w:line="320" w:lineRule="atLeast"/>
        <w:rPr>
          <w:rFonts w:asciiTheme="minorBidi" w:hAnsiTheme="minorBidi"/>
        </w:rPr>
      </w:pPr>
      <w:r w:rsidRPr="004C6013">
        <w:rPr>
          <w:rFonts w:asciiTheme="minorBidi" w:hAnsiTheme="minorBidi"/>
        </w:rPr>
        <w:t>Equality Outcome</w:t>
      </w:r>
      <w:r>
        <w:rPr>
          <w:rFonts w:asciiTheme="minorBidi" w:hAnsiTheme="minorBidi"/>
        </w:rPr>
        <w:t>s</w:t>
      </w:r>
      <w:r w:rsidRPr="004C6013">
        <w:rPr>
          <w:rFonts w:asciiTheme="minorBidi" w:hAnsiTheme="minorBidi"/>
        </w:rPr>
        <w:t xml:space="preserve"> Consultation </w:t>
      </w:r>
    </w:p>
    <w:p w14:paraId="74B8ABF7" w14:textId="0B05364A" w:rsidR="004C6013" w:rsidRDefault="004C6013" w:rsidP="004C6013">
      <w:pPr>
        <w:pStyle w:val="ListParagraph"/>
        <w:numPr>
          <w:ilvl w:val="0"/>
          <w:numId w:val="15"/>
        </w:numPr>
        <w:spacing w:after="0" w:line="320" w:lineRule="atLeast"/>
        <w:rPr>
          <w:rFonts w:asciiTheme="minorBidi" w:hAnsiTheme="minorBidi"/>
        </w:rPr>
      </w:pPr>
      <w:r w:rsidRPr="004C6013">
        <w:rPr>
          <w:rFonts w:asciiTheme="minorBidi" w:hAnsiTheme="minorBidi"/>
        </w:rPr>
        <w:t>Equality Outcomes 2021-2025</w:t>
      </w:r>
    </w:p>
    <w:p w14:paraId="62006031" w14:textId="3F60FA32" w:rsidR="00CC35B9" w:rsidRDefault="00CC35B9" w:rsidP="00D43052">
      <w:pPr>
        <w:spacing w:after="0" w:line="320" w:lineRule="atLeast"/>
        <w:ind w:left="360"/>
        <w:rPr>
          <w:rFonts w:asciiTheme="minorBidi" w:hAnsiTheme="minorBidi"/>
        </w:rPr>
      </w:pPr>
      <w:r w:rsidRPr="00D43052">
        <w:rPr>
          <w:rFonts w:asciiTheme="minorBidi" w:hAnsiTheme="minorBidi"/>
        </w:rPr>
        <w:t>Appendix A</w:t>
      </w:r>
      <w:r w:rsidR="00BA28E3">
        <w:rPr>
          <w:rFonts w:asciiTheme="minorBidi" w:hAnsiTheme="minorBidi"/>
        </w:rPr>
        <w:t>:</w:t>
      </w:r>
      <w:r w:rsidRPr="00D43052">
        <w:rPr>
          <w:rFonts w:asciiTheme="minorBidi" w:hAnsiTheme="minorBidi"/>
        </w:rPr>
        <w:t xml:space="preserve"> Equality Outcomes 2017-</w:t>
      </w:r>
      <w:r w:rsidR="00313F98" w:rsidRPr="00D43052">
        <w:rPr>
          <w:rFonts w:asciiTheme="minorBidi" w:hAnsiTheme="minorBidi"/>
        </w:rPr>
        <w:t xml:space="preserve">21 </w:t>
      </w:r>
      <w:r w:rsidR="00D43052" w:rsidRPr="00D43052">
        <w:rPr>
          <w:rFonts w:asciiTheme="minorBidi" w:hAnsiTheme="minorBidi"/>
        </w:rPr>
        <w:t xml:space="preserve">Updated </w:t>
      </w:r>
      <w:r w:rsidR="00313F98" w:rsidRPr="00D43052">
        <w:rPr>
          <w:rFonts w:asciiTheme="minorBidi" w:hAnsiTheme="minorBidi"/>
        </w:rPr>
        <w:t>Progress Report</w:t>
      </w:r>
    </w:p>
    <w:p w14:paraId="066B1A6C" w14:textId="4E99706C" w:rsidR="0024433F" w:rsidRPr="00D43052" w:rsidRDefault="0024433F" w:rsidP="00D43052">
      <w:pPr>
        <w:spacing w:after="0" w:line="320" w:lineRule="atLeast"/>
        <w:ind w:left="360"/>
        <w:rPr>
          <w:rFonts w:asciiTheme="minorBidi" w:hAnsiTheme="minorBidi"/>
        </w:rPr>
      </w:pPr>
      <w:r>
        <w:rPr>
          <w:rFonts w:asciiTheme="minorBidi" w:hAnsiTheme="minorBidi"/>
        </w:rPr>
        <w:t>Appendix B: Glossary of Terms</w:t>
      </w:r>
    </w:p>
    <w:p w14:paraId="7DDF6666" w14:textId="77777777" w:rsidR="004C6013" w:rsidRPr="004C6013" w:rsidRDefault="004C6013" w:rsidP="004C6013">
      <w:pPr>
        <w:spacing w:after="0" w:line="320" w:lineRule="atLeast"/>
        <w:rPr>
          <w:rFonts w:asciiTheme="minorBidi" w:eastAsiaTheme="minorHAnsi" w:hAnsiTheme="minorBidi"/>
          <w:lang w:eastAsia="en-US"/>
        </w:rPr>
      </w:pPr>
    </w:p>
    <w:p w14:paraId="29FBCBB0" w14:textId="0B63CE79" w:rsidR="00333AE7" w:rsidRDefault="00333AE7" w:rsidP="00FA04E5">
      <w:pPr>
        <w:pStyle w:val="Heading1"/>
        <w:spacing w:line="320" w:lineRule="atLeast"/>
      </w:pPr>
      <w:r w:rsidRPr="00FA04E5">
        <w:t>1. Equality Outcomes 2017-2021</w:t>
      </w:r>
    </w:p>
    <w:p w14:paraId="0EF4C1C4" w14:textId="77777777" w:rsidR="00FA04E5" w:rsidRPr="00FA04E5" w:rsidRDefault="00FA04E5" w:rsidP="00FA04E5">
      <w:pPr>
        <w:pStyle w:val="Heading1"/>
        <w:spacing w:line="320" w:lineRule="atLeast"/>
      </w:pPr>
    </w:p>
    <w:p w14:paraId="6935FB85" w14:textId="6FE6D217" w:rsidR="00333AE7" w:rsidRPr="00FA04E5" w:rsidRDefault="0014542A">
      <w:pPr>
        <w:rPr>
          <w:rFonts w:asciiTheme="minorBidi" w:eastAsiaTheme="minorHAnsi" w:hAnsiTheme="minorBidi"/>
          <w:b/>
          <w:color w:val="003865"/>
          <w:lang w:eastAsia="en-US"/>
        </w:rPr>
      </w:pPr>
      <w:r w:rsidRPr="00FA04E5">
        <w:rPr>
          <w:rFonts w:asciiTheme="minorBidi" w:eastAsiaTheme="minorHAnsi" w:hAnsiTheme="minorBidi"/>
          <w:b/>
          <w:color w:val="003865"/>
          <w:lang w:eastAsia="en-US"/>
        </w:rPr>
        <w:t xml:space="preserve">1.1 </w:t>
      </w:r>
      <w:r w:rsidR="00333AE7" w:rsidRPr="00FA04E5">
        <w:rPr>
          <w:rFonts w:asciiTheme="minorBidi" w:eastAsiaTheme="minorHAnsi" w:hAnsiTheme="minorBidi"/>
          <w:b/>
          <w:color w:val="003865"/>
          <w:lang w:eastAsia="en-US"/>
        </w:rPr>
        <w:t>Progress</w:t>
      </w:r>
      <w:r w:rsidR="000A2D6C" w:rsidRPr="00FA04E5">
        <w:rPr>
          <w:rFonts w:asciiTheme="minorBidi" w:eastAsiaTheme="minorHAnsi" w:hAnsiTheme="minorBidi"/>
          <w:b/>
          <w:color w:val="003865"/>
          <w:lang w:eastAsia="en-US"/>
        </w:rPr>
        <w:t xml:space="preserve"> and key successes</w:t>
      </w:r>
    </w:p>
    <w:p w14:paraId="71250F35" w14:textId="1CD93B5B" w:rsidR="0014542A" w:rsidRDefault="0014542A" w:rsidP="00FA04E5">
      <w:pPr>
        <w:spacing w:after="0" w:line="320" w:lineRule="atLeast"/>
        <w:rPr>
          <w:rFonts w:asciiTheme="minorBidi" w:eastAsiaTheme="minorHAnsi" w:hAnsiTheme="minorBidi"/>
          <w:lang w:eastAsia="en-US"/>
        </w:rPr>
      </w:pPr>
      <w:r w:rsidRPr="00FA04E5">
        <w:rPr>
          <w:rFonts w:asciiTheme="minorBidi" w:eastAsiaTheme="minorHAnsi" w:hAnsiTheme="minorBidi"/>
          <w:lang w:eastAsia="en-US"/>
        </w:rPr>
        <w:t xml:space="preserve">The University has made significant progress with the </w:t>
      </w:r>
      <w:r w:rsidR="002D1A21">
        <w:rPr>
          <w:rFonts w:asciiTheme="minorBidi" w:eastAsiaTheme="minorHAnsi" w:hAnsiTheme="minorBidi"/>
          <w:lang w:eastAsia="en-US"/>
        </w:rPr>
        <w:t>E</w:t>
      </w:r>
      <w:r w:rsidRPr="00FA04E5">
        <w:rPr>
          <w:rFonts w:asciiTheme="minorBidi" w:eastAsiaTheme="minorHAnsi" w:hAnsiTheme="minorBidi"/>
          <w:lang w:eastAsia="en-US"/>
        </w:rPr>
        <w:t xml:space="preserve">quality </w:t>
      </w:r>
      <w:r w:rsidR="002D1A21">
        <w:rPr>
          <w:rFonts w:asciiTheme="minorBidi" w:eastAsiaTheme="minorHAnsi" w:hAnsiTheme="minorBidi"/>
          <w:lang w:eastAsia="en-US"/>
        </w:rPr>
        <w:t>O</w:t>
      </w:r>
      <w:r w:rsidRPr="00FA04E5">
        <w:rPr>
          <w:rFonts w:asciiTheme="minorBidi" w:eastAsiaTheme="minorHAnsi" w:hAnsiTheme="minorBidi"/>
          <w:lang w:eastAsia="en-US"/>
        </w:rPr>
        <w:t>utcomes</w:t>
      </w:r>
      <w:r w:rsidR="00144271" w:rsidRPr="00FA04E5">
        <w:rPr>
          <w:rFonts w:asciiTheme="minorBidi" w:eastAsiaTheme="minorHAnsi" w:hAnsiTheme="minorBidi"/>
          <w:lang w:eastAsia="en-US"/>
        </w:rPr>
        <w:t xml:space="preserve"> 2017-2021</w:t>
      </w:r>
      <w:r w:rsidRPr="00FA04E5">
        <w:rPr>
          <w:rFonts w:asciiTheme="minorBidi" w:eastAsiaTheme="minorHAnsi" w:hAnsiTheme="minorBidi"/>
          <w:lang w:eastAsia="en-US"/>
        </w:rPr>
        <w:t xml:space="preserve">. </w:t>
      </w:r>
      <w:r w:rsidR="00C35232" w:rsidRPr="00FA04E5">
        <w:rPr>
          <w:rFonts w:asciiTheme="minorBidi" w:eastAsiaTheme="minorHAnsi" w:hAnsiTheme="minorBidi"/>
          <w:lang w:eastAsia="en-US"/>
        </w:rPr>
        <w:t>Notable is the achievement of the highly ambitious strategic target set in our last strategic cycle</w:t>
      </w:r>
      <w:r w:rsidR="00741141" w:rsidRPr="00FA04E5">
        <w:rPr>
          <w:rFonts w:asciiTheme="minorBidi" w:eastAsiaTheme="minorHAnsi" w:hAnsiTheme="minorBidi"/>
          <w:lang w:eastAsia="en-US"/>
        </w:rPr>
        <w:t>:</w:t>
      </w:r>
      <w:r w:rsidR="0047256B">
        <w:rPr>
          <w:rFonts w:asciiTheme="minorBidi" w:eastAsiaTheme="minorHAnsi" w:hAnsiTheme="minorBidi"/>
          <w:lang w:eastAsia="en-US"/>
        </w:rPr>
        <w:br/>
      </w:r>
    </w:p>
    <w:p w14:paraId="37D4A41D" w14:textId="2D515001" w:rsidR="00FA04E5" w:rsidRDefault="000D7316" w:rsidP="00FA04E5">
      <w:pPr>
        <w:spacing w:after="0" w:line="320" w:lineRule="atLeast"/>
        <w:rPr>
          <w:rFonts w:asciiTheme="minorBidi" w:eastAsiaTheme="minorHAnsi" w:hAnsiTheme="minorBidi"/>
          <w:lang w:eastAsia="en-US"/>
        </w:rPr>
      </w:pPr>
      <w:r>
        <w:rPr>
          <w:rFonts w:asciiTheme="minorBidi" w:eastAsiaTheme="minorHAnsi" w:hAnsiTheme="minorBidi"/>
          <w:noProof/>
          <w:lang w:eastAsia="en-US"/>
        </w:rPr>
        <mc:AlternateContent>
          <mc:Choice Requires="wps">
            <w:drawing>
              <wp:inline distT="0" distB="0" distL="0" distR="0" wp14:anchorId="0F7558D5" wp14:editId="3015F8E1">
                <wp:extent cx="5908431" cy="510746"/>
                <wp:effectExtent l="0" t="0" r="16510" b="22860"/>
                <wp:docPr id="4" name="Text Box 4"/>
                <wp:cNvGraphicFramePr/>
                <a:graphic xmlns:a="http://schemas.openxmlformats.org/drawingml/2006/main">
                  <a:graphicData uri="http://schemas.microsoft.com/office/word/2010/wordprocessingShape">
                    <wps:wsp>
                      <wps:cNvSpPr txBox="1"/>
                      <wps:spPr>
                        <a:xfrm>
                          <a:off x="0" y="0"/>
                          <a:ext cx="5908431" cy="510746"/>
                        </a:xfrm>
                        <a:prstGeom prst="rect">
                          <a:avLst/>
                        </a:prstGeom>
                        <a:solidFill>
                          <a:srgbClr val="003865"/>
                        </a:solidFill>
                        <a:ln w="6350">
                          <a:solidFill>
                            <a:prstClr val="black"/>
                          </a:solidFill>
                        </a:ln>
                      </wps:spPr>
                      <wps:txbx>
                        <w:txbxContent>
                          <w:p w14:paraId="322B2570" w14:textId="20BD38C5" w:rsidR="0024433F" w:rsidRPr="000D7316" w:rsidRDefault="0024433F" w:rsidP="000D7316">
                            <w:pPr>
                              <w:jc w:val="center"/>
                              <w:rPr>
                                <w:rFonts w:asciiTheme="minorBidi" w:eastAsiaTheme="minorHAnsi" w:hAnsiTheme="minorBidi"/>
                                <w:i/>
                                <w:color w:val="FFFFFF" w:themeColor="background1"/>
                                <w:lang w:eastAsia="en-US"/>
                              </w:rPr>
                            </w:pPr>
                            <w:r w:rsidRPr="000D7316">
                              <w:rPr>
                                <w:rFonts w:asciiTheme="minorBidi" w:eastAsiaTheme="minorHAnsi" w:hAnsiTheme="minorBidi"/>
                                <w:i/>
                                <w:color w:val="FFFFFF" w:themeColor="background1"/>
                                <w:lang w:eastAsia="en-US"/>
                              </w:rPr>
                              <w:t>We will continue to grow the proportion of women in senior management, professional and professorial roles and aim for at least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F7558D5" id="_x0000_t202" coordsize="21600,21600" o:spt="202" path="m,l,21600r21600,l21600,xe">
                <v:stroke joinstyle="miter"/>
                <v:path gradientshapeok="t" o:connecttype="rect"/>
              </v:shapetype>
              <v:shape id="Text Box 4" o:spid="_x0000_s1026" type="#_x0000_t202" style="width:465.25pt;height: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" fillcolor="#003865" strokeweight=".5pt">
                <v:textbox>
                  <w:txbxContent>
                    <w:p w14:paraId="322B2570" w14:textId="20BD38C5" w:rsidR="0024433F" w:rsidRPr="000D7316" w:rsidRDefault="0024433F" w:rsidP="000D7316">
                      <w:pPr>
                        <w:jc w:val="center"/>
                        <w:rPr>
                          <w:rFonts w:asciiTheme="minorBidi" w:eastAsiaTheme="minorHAnsi" w:hAnsiTheme="minorBidi"/>
                          <w:i/>
                          <w:color w:val="FFFFFF" w:themeColor="background1"/>
                          <w:lang w:eastAsia="en-US"/>
                        </w:rPr>
                      </w:pPr>
                      <w:r w:rsidRPr="000D7316">
                        <w:rPr>
                          <w:rFonts w:asciiTheme="minorBidi" w:eastAsiaTheme="minorHAnsi" w:hAnsiTheme="minorBidi"/>
                          <w:i/>
                          <w:color w:val="FFFFFF" w:themeColor="background1"/>
                          <w:lang w:eastAsia="en-US"/>
                        </w:rPr>
                        <w:t>We will continue to grow the proportion of women in senior management, professional and professorial roles and aim for at least 33%.</w:t>
                      </w:r>
                    </w:p>
                  </w:txbxContent>
                </v:textbox>
                <w10:anchorlock/>
              </v:shape>
            </w:pict>
          </mc:Fallback>
        </mc:AlternateContent>
      </w:r>
    </w:p>
    <w:p w14:paraId="0BA8A148" w14:textId="77777777" w:rsidR="00FA04E5" w:rsidRPr="00FA04E5" w:rsidRDefault="00FA04E5" w:rsidP="00FA04E5">
      <w:pPr>
        <w:spacing w:after="0" w:line="320" w:lineRule="atLeast"/>
        <w:rPr>
          <w:rFonts w:asciiTheme="minorBidi" w:eastAsiaTheme="minorHAnsi" w:hAnsiTheme="minorBidi"/>
          <w:lang w:eastAsia="en-US"/>
        </w:rPr>
      </w:pPr>
    </w:p>
    <w:p w14:paraId="0F682C66" w14:textId="65C5A0F6" w:rsidR="00271CB3" w:rsidRDefault="00741141" w:rsidP="005C752E">
      <w:pPr>
        <w:spacing w:after="0" w:line="320" w:lineRule="atLeast"/>
        <w:rPr>
          <w:rFonts w:asciiTheme="minorBidi" w:eastAsiaTheme="minorHAnsi" w:hAnsiTheme="minorBidi"/>
          <w:lang w:eastAsia="en-US"/>
        </w:rPr>
      </w:pPr>
      <w:r w:rsidRPr="005C752E">
        <w:rPr>
          <w:rFonts w:asciiTheme="minorBidi" w:eastAsiaTheme="minorHAnsi" w:hAnsiTheme="minorBidi"/>
          <w:lang w:eastAsia="en-US"/>
        </w:rPr>
        <w:t xml:space="preserve">In 2017, </w:t>
      </w:r>
      <w:r w:rsidR="00674798" w:rsidRPr="005C752E">
        <w:rPr>
          <w:rFonts w:asciiTheme="minorBidi" w:eastAsiaTheme="minorHAnsi" w:hAnsiTheme="minorBidi"/>
          <w:lang w:eastAsia="en-US"/>
        </w:rPr>
        <w:t xml:space="preserve">when setting </w:t>
      </w:r>
      <w:r w:rsidR="00901FA7">
        <w:rPr>
          <w:rFonts w:asciiTheme="minorBidi" w:eastAsiaTheme="minorHAnsi" w:hAnsiTheme="minorBidi"/>
          <w:lang w:eastAsia="en-US"/>
        </w:rPr>
        <w:t>our</w:t>
      </w:r>
      <w:r w:rsidR="00674798" w:rsidRPr="005C752E">
        <w:rPr>
          <w:rFonts w:asciiTheme="minorBidi" w:eastAsiaTheme="minorHAnsi" w:hAnsiTheme="minorBidi"/>
          <w:lang w:eastAsia="en-US"/>
        </w:rPr>
        <w:t xml:space="preserve"> </w:t>
      </w:r>
      <w:r w:rsidR="00901FA7">
        <w:rPr>
          <w:rFonts w:asciiTheme="minorBidi" w:eastAsiaTheme="minorHAnsi" w:hAnsiTheme="minorBidi"/>
          <w:lang w:eastAsia="en-US"/>
        </w:rPr>
        <w:t>O</w:t>
      </w:r>
      <w:r w:rsidR="00674798" w:rsidRPr="005C752E">
        <w:rPr>
          <w:rFonts w:asciiTheme="minorBidi" w:eastAsiaTheme="minorHAnsi" w:hAnsiTheme="minorBidi"/>
          <w:lang w:eastAsia="en-US"/>
        </w:rPr>
        <w:t xml:space="preserve">utcomes </w:t>
      </w:r>
      <w:r w:rsidRPr="005C752E">
        <w:rPr>
          <w:rFonts w:asciiTheme="minorBidi" w:eastAsiaTheme="minorHAnsi" w:hAnsiTheme="minorBidi"/>
          <w:lang w:eastAsia="en-US"/>
        </w:rPr>
        <w:t xml:space="preserve">this was </w:t>
      </w:r>
      <w:r w:rsidR="00674798" w:rsidRPr="005C752E">
        <w:rPr>
          <w:rFonts w:asciiTheme="minorBidi" w:eastAsiaTheme="minorHAnsi" w:hAnsiTheme="minorBidi"/>
          <w:lang w:eastAsia="en-US"/>
        </w:rPr>
        <w:t>27.1%</w:t>
      </w:r>
      <w:r w:rsidR="00901FA7">
        <w:rPr>
          <w:rFonts w:asciiTheme="minorBidi" w:eastAsiaTheme="minorHAnsi" w:hAnsiTheme="minorBidi"/>
          <w:lang w:eastAsia="en-US"/>
        </w:rPr>
        <w:t>.  I</w:t>
      </w:r>
      <w:r w:rsidR="00674798" w:rsidRPr="005C752E">
        <w:rPr>
          <w:rFonts w:asciiTheme="minorBidi" w:eastAsiaTheme="minorHAnsi" w:hAnsiTheme="minorBidi"/>
          <w:lang w:eastAsia="en-US"/>
        </w:rPr>
        <w:t xml:space="preserve">n 2020 </w:t>
      </w:r>
      <w:r w:rsidR="002D1A21">
        <w:rPr>
          <w:rFonts w:asciiTheme="minorBidi" w:eastAsiaTheme="minorHAnsi" w:hAnsiTheme="minorBidi"/>
          <w:lang w:eastAsia="en-US"/>
        </w:rPr>
        <w:t>the</w:t>
      </w:r>
      <w:r w:rsidR="00674798" w:rsidRPr="005C752E">
        <w:rPr>
          <w:rFonts w:asciiTheme="minorBidi" w:eastAsiaTheme="minorHAnsi" w:hAnsiTheme="minorBidi"/>
          <w:lang w:eastAsia="en-US"/>
        </w:rPr>
        <w:t xml:space="preserve"> University achieved the 33%</w:t>
      </w:r>
      <w:r w:rsidR="00271CB3" w:rsidRPr="005C752E">
        <w:rPr>
          <w:rFonts w:asciiTheme="minorBidi" w:eastAsiaTheme="minorHAnsi" w:hAnsiTheme="minorBidi"/>
          <w:lang w:eastAsia="en-US"/>
        </w:rPr>
        <w:t xml:space="preserve"> - </w:t>
      </w:r>
      <w:r w:rsidR="002D1A21">
        <w:rPr>
          <w:rFonts w:asciiTheme="minorBidi" w:eastAsiaTheme="minorHAnsi" w:hAnsiTheme="minorBidi"/>
          <w:lang w:eastAsia="en-US"/>
        </w:rPr>
        <w:t>as shown in the following</w:t>
      </w:r>
      <w:r w:rsidR="00271CB3" w:rsidRPr="005C752E">
        <w:rPr>
          <w:rFonts w:asciiTheme="minorBidi" w:eastAsiaTheme="minorHAnsi" w:hAnsiTheme="minorBidi"/>
          <w:lang w:eastAsia="en-US"/>
        </w:rPr>
        <w:t xml:space="preserve"> table</w:t>
      </w:r>
      <w:r w:rsidR="002D1A21">
        <w:rPr>
          <w:rFonts w:asciiTheme="minorBidi" w:eastAsiaTheme="minorHAnsi" w:hAnsiTheme="minorBidi"/>
          <w:lang w:eastAsia="en-US"/>
        </w:rPr>
        <w:t>.</w:t>
      </w:r>
    </w:p>
    <w:p w14:paraId="3D481FA6" w14:textId="77777777" w:rsidR="00A76E99" w:rsidRDefault="00A76E99" w:rsidP="005C752E">
      <w:pPr>
        <w:spacing w:after="0" w:line="320" w:lineRule="atLeast"/>
        <w:rPr>
          <w:rFonts w:asciiTheme="minorBidi" w:eastAsiaTheme="minorHAnsi" w:hAnsiTheme="minorBidi"/>
          <w:lang w:eastAsia="en-US"/>
        </w:rPr>
      </w:pPr>
    </w:p>
    <w:tbl>
      <w:tblPr>
        <w:tblStyle w:val="GridTable5Dark"/>
        <w:tblW w:w="9274" w:type="dxa"/>
        <w:tblInd w:w="-5" w:type="dxa"/>
        <w:tblLook w:val="04A0" w:firstRow="1" w:lastRow="0" w:firstColumn="1" w:lastColumn="0" w:noHBand="0" w:noVBand="1"/>
        <w:tblCaption w:val="Percentage of Females from 2013 to 2020 in Senior Roles"/>
        <w:tblDescription w:val="The table shows the increasing percentage of females in senior roles from 2013 to 2020 in both Grade 10 roles ( which include Senior Managerial, professional and Professor roles) and in Professor roles only.  In 2013 24.6% of Grade 10 and 20.5% of Professor roles were held by Females.  In 2020 is was 33% and 31% respectively. "/>
      </w:tblPr>
      <w:tblGrid>
        <w:gridCol w:w="3409"/>
        <w:gridCol w:w="706"/>
        <w:gridCol w:w="737"/>
        <w:gridCol w:w="737"/>
        <w:gridCol w:w="737"/>
        <w:gridCol w:w="737"/>
        <w:gridCol w:w="737"/>
        <w:gridCol w:w="737"/>
        <w:gridCol w:w="737"/>
      </w:tblGrid>
      <w:tr w:rsidR="00A76E99" w:rsidRPr="00EE16ED" w14:paraId="19870579" w14:textId="77777777" w:rsidTr="00A76E99">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409" w:type="dxa"/>
            <w:tcBorders>
              <w:top w:val="single" w:sz="4" w:space="0" w:color="003865"/>
              <w:left w:val="single" w:sz="4" w:space="0" w:color="003865"/>
              <w:bottom w:val="single" w:sz="4" w:space="0" w:color="FFFFFF" w:themeColor="background1"/>
              <w:right w:val="single" w:sz="4" w:space="0" w:color="FFFFFF" w:themeColor="background1"/>
            </w:tcBorders>
            <w:shd w:val="clear" w:color="auto" w:fill="003865"/>
            <w:vAlign w:val="center"/>
            <w:hideMark/>
          </w:tcPr>
          <w:p w14:paraId="6106FD29" w14:textId="77777777" w:rsidR="00A76E99" w:rsidRPr="00844194" w:rsidRDefault="00A76E99" w:rsidP="00A76E99">
            <w:pPr>
              <w:spacing w:line="320" w:lineRule="atLeast"/>
              <w:ind w:left="-221" w:firstLine="221"/>
              <w:jc w:val="center"/>
              <w:rPr>
                <w:rFonts w:asciiTheme="minorBidi" w:hAnsiTheme="minorBidi"/>
                <w:bCs w:val="0"/>
              </w:rPr>
            </w:pPr>
            <w:r w:rsidRPr="00844194">
              <w:rPr>
                <w:rFonts w:asciiTheme="minorBidi" w:hAnsiTheme="minorBidi"/>
                <w:b w:val="0"/>
              </w:rPr>
              <w:br w:type="page"/>
            </w:r>
            <w:r w:rsidRPr="00844194">
              <w:rPr>
                <w:rFonts w:asciiTheme="minorBidi" w:hAnsiTheme="minorBidi"/>
                <w:bCs w:val="0"/>
              </w:rPr>
              <w:t>% Female</w:t>
            </w:r>
          </w:p>
        </w:tc>
        <w:tc>
          <w:tcPr>
            <w:tcW w:w="706" w:type="dxa"/>
            <w:tcBorders>
              <w:top w:val="single" w:sz="4" w:space="0" w:color="003865"/>
              <w:left w:val="single" w:sz="4" w:space="0" w:color="FFFFFF" w:themeColor="background1"/>
              <w:bottom w:val="single" w:sz="4" w:space="0" w:color="003865"/>
              <w:right w:val="single" w:sz="4" w:space="0" w:color="FFFFFF" w:themeColor="background1"/>
            </w:tcBorders>
            <w:shd w:val="clear" w:color="auto" w:fill="003865"/>
            <w:vAlign w:val="bottom"/>
            <w:hideMark/>
          </w:tcPr>
          <w:p w14:paraId="642AF538" w14:textId="77777777" w:rsidR="00A76E99" w:rsidRPr="00844194" w:rsidRDefault="00A76E99" w:rsidP="00CA5ABC">
            <w:pPr>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rPr>
            </w:pPr>
            <w:r w:rsidRPr="00844194">
              <w:rPr>
                <w:rFonts w:asciiTheme="minorBidi" w:hAnsiTheme="minorBidi"/>
                <w:b w:val="0"/>
              </w:rPr>
              <w:t>2013</w:t>
            </w:r>
          </w:p>
        </w:tc>
        <w:tc>
          <w:tcPr>
            <w:tcW w:w="737" w:type="dxa"/>
            <w:tcBorders>
              <w:top w:val="single" w:sz="4" w:space="0" w:color="003865"/>
              <w:left w:val="single" w:sz="4" w:space="0" w:color="FFFFFF" w:themeColor="background1"/>
              <w:bottom w:val="single" w:sz="4" w:space="0" w:color="003865"/>
              <w:right w:val="single" w:sz="4" w:space="0" w:color="FFFFFF" w:themeColor="background1"/>
            </w:tcBorders>
            <w:shd w:val="clear" w:color="auto" w:fill="003865"/>
            <w:vAlign w:val="bottom"/>
            <w:hideMark/>
          </w:tcPr>
          <w:p w14:paraId="5F0E51B0" w14:textId="77777777" w:rsidR="00A76E99" w:rsidRPr="00844194" w:rsidRDefault="00A76E99" w:rsidP="00CA5ABC">
            <w:pPr>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rPr>
            </w:pPr>
            <w:r w:rsidRPr="00844194">
              <w:rPr>
                <w:rFonts w:asciiTheme="minorBidi" w:hAnsiTheme="minorBidi"/>
                <w:b w:val="0"/>
              </w:rPr>
              <w:t>2014</w:t>
            </w:r>
          </w:p>
        </w:tc>
        <w:tc>
          <w:tcPr>
            <w:tcW w:w="737" w:type="dxa"/>
            <w:tcBorders>
              <w:top w:val="single" w:sz="4" w:space="0" w:color="003865"/>
              <w:left w:val="single" w:sz="4" w:space="0" w:color="FFFFFF" w:themeColor="background1"/>
              <w:bottom w:val="single" w:sz="4" w:space="0" w:color="003865"/>
              <w:right w:val="single" w:sz="4" w:space="0" w:color="FFFFFF" w:themeColor="background1"/>
            </w:tcBorders>
            <w:shd w:val="clear" w:color="auto" w:fill="003865"/>
            <w:vAlign w:val="bottom"/>
            <w:hideMark/>
          </w:tcPr>
          <w:p w14:paraId="4360BFCD" w14:textId="77777777" w:rsidR="00A76E99" w:rsidRPr="00844194" w:rsidRDefault="00A76E99" w:rsidP="00CA5ABC">
            <w:pPr>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rPr>
            </w:pPr>
            <w:r w:rsidRPr="00844194">
              <w:rPr>
                <w:rFonts w:asciiTheme="minorBidi" w:hAnsiTheme="minorBidi"/>
                <w:b w:val="0"/>
              </w:rPr>
              <w:t>2015</w:t>
            </w:r>
          </w:p>
        </w:tc>
        <w:tc>
          <w:tcPr>
            <w:tcW w:w="737" w:type="dxa"/>
            <w:tcBorders>
              <w:top w:val="single" w:sz="4" w:space="0" w:color="003865"/>
              <w:left w:val="single" w:sz="4" w:space="0" w:color="FFFFFF" w:themeColor="background1"/>
              <w:bottom w:val="single" w:sz="4" w:space="0" w:color="003865"/>
              <w:right w:val="single" w:sz="4" w:space="0" w:color="FFFFFF" w:themeColor="background1"/>
            </w:tcBorders>
            <w:shd w:val="clear" w:color="auto" w:fill="003865"/>
            <w:vAlign w:val="bottom"/>
            <w:hideMark/>
          </w:tcPr>
          <w:p w14:paraId="71AB06C4" w14:textId="77777777" w:rsidR="00A76E99" w:rsidRPr="00844194" w:rsidRDefault="00A76E99" w:rsidP="00CA5ABC">
            <w:pPr>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rPr>
            </w:pPr>
            <w:r w:rsidRPr="00844194">
              <w:rPr>
                <w:rFonts w:asciiTheme="minorBidi" w:hAnsiTheme="minorBidi"/>
                <w:b w:val="0"/>
              </w:rPr>
              <w:t>2016</w:t>
            </w:r>
          </w:p>
        </w:tc>
        <w:tc>
          <w:tcPr>
            <w:tcW w:w="737" w:type="dxa"/>
            <w:tcBorders>
              <w:top w:val="single" w:sz="4" w:space="0" w:color="003865"/>
              <w:left w:val="single" w:sz="4" w:space="0" w:color="FFFFFF" w:themeColor="background1"/>
              <w:bottom w:val="single" w:sz="4" w:space="0" w:color="003865"/>
              <w:right w:val="single" w:sz="4" w:space="0" w:color="FFFFFF" w:themeColor="background1"/>
            </w:tcBorders>
            <w:shd w:val="clear" w:color="auto" w:fill="003865"/>
            <w:vAlign w:val="bottom"/>
            <w:hideMark/>
          </w:tcPr>
          <w:p w14:paraId="492F919A" w14:textId="77777777" w:rsidR="00A76E99" w:rsidRPr="00844194" w:rsidRDefault="00A76E99" w:rsidP="00CA5ABC">
            <w:pPr>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rPr>
            </w:pPr>
            <w:r w:rsidRPr="00844194">
              <w:rPr>
                <w:rFonts w:asciiTheme="minorBidi" w:hAnsiTheme="minorBidi"/>
                <w:b w:val="0"/>
              </w:rPr>
              <w:t>2017</w:t>
            </w:r>
          </w:p>
        </w:tc>
        <w:tc>
          <w:tcPr>
            <w:tcW w:w="737" w:type="dxa"/>
            <w:tcBorders>
              <w:top w:val="single" w:sz="4" w:space="0" w:color="003865"/>
              <w:left w:val="single" w:sz="4" w:space="0" w:color="FFFFFF" w:themeColor="background1"/>
              <w:bottom w:val="single" w:sz="4" w:space="0" w:color="003865"/>
              <w:right w:val="single" w:sz="4" w:space="0" w:color="FFFFFF" w:themeColor="background1"/>
            </w:tcBorders>
            <w:shd w:val="clear" w:color="auto" w:fill="003865"/>
            <w:vAlign w:val="bottom"/>
            <w:hideMark/>
          </w:tcPr>
          <w:p w14:paraId="40F19949" w14:textId="77777777" w:rsidR="00A76E99" w:rsidRPr="00844194" w:rsidRDefault="00A76E99" w:rsidP="00CA5ABC">
            <w:pPr>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rPr>
            </w:pPr>
            <w:r w:rsidRPr="00844194">
              <w:rPr>
                <w:rFonts w:asciiTheme="minorBidi" w:hAnsiTheme="minorBidi"/>
                <w:b w:val="0"/>
              </w:rPr>
              <w:t>2018</w:t>
            </w:r>
          </w:p>
        </w:tc>
        <w:tc>
          <w:tcPr>
            <w:tcW w:w="737" w:type="dxa"/>
            <w:tcBorders>
              <w:top w:val="single" w:sz="4" w:space="0" w:color="003865"/>
              <w:left w:val="single" w:sz="4" w:space="0" w:color="FFFFFF" w:themeColor="background1"/>
              <w:bottom w:val="single" w:sz="4" w:space="0" w:color="003865"/>
              <w:right w:val="single" w:sz="4" w:space="0" w:color="FFFFFF" w:themeColor="background1"/>
            </w:tcBorders>
            <w:shd w:val="clear" w:color="auto" w:fill="003865"/>
            <w:vAlign w:val="bottom"/>
            <w:hideMark/>
          </w:tcPr>
          <w:p w14:paraId="0F926548" w14:textId="77777777" w:rsidR="00A76E99" w:rsidRPr="00844194" w:rsidRDefault="00A76E99" w:rsidP="00CA5ABC">
            <w:pPr>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rPr>
            </w:pPr>
            <w:r w:rsidRPr="00844194">
              <w:rPr>
                <w:rFonts w:asciiTheme="minorBidi" w:hAnsiTheme="minorBidi"/>
                <w:b w:val="0"/>
              </w:rPr>
              <w:t>2019</w:t>
            </w:r>
          </w:p>
        </w:tc>
        <w:tc>
          <w:tcPr>
            <w:tcW w:w="737" w:type="dxa"/>
            <w:tcBorders>
              <w:top w:val="single" w:sz="4" w:space="0" w:color="003865"/>
              <w:left w:val="single" w:sz="4" w:space="0" w:color="FFFFFF" w:themeColor="background1"/>
              <w:bottom w:val="single" w:sz="4" w:space="0" w:color="003865"/>
              <w:right w:val="single" w:sz="4" w:space="0" w:color="003865"/>
            </w:tcBorders>
            <w:shd w:val="clear" w:color="auto" w:fill="003865"/>
            <w:vAlign w:val="bottom"/>
          </w:tcPr>
          <w:p w14:paraId="7E4433E0" w14:textId="77777777" w:rsidR="00A76E99" w:rsidRPr="00844194" w:rsidRDefault="00A76E99" w:rsidP="00CA5ABC">
            <w:pPr>
              <w:spacing w:line="320" w:lineRule="atLeast"/>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rPr>
            </w:pPr>
            <w:r w:rsidRPr="00844194">
              <w:rPr>
                <w:rFonts w:asciiTheme="minorBidi" w:hAnsiTheme="minorBidi"/>
                <w:b w:val="0"/>
              </w:rPr>
              <w:t>2020</w:t>
            </w:r>
          </w:p>
        </w:tc>
      </w:tr>
      <w:tr w:rsidR="00A76E99" w:rsidRPr="00732060" w14:paraId="528D9239" w14:textId="77777777" w:rsidTr="00A76E99">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409" w:type="dxa"/>
            <w:tcBorders>
              <w:left w:val="single" w:sz="4" w:space="0" w:color="003865"/>
              <w:bottom w:val="single" w:sz="4" w:space="0" w:color="FFFFFF" w:themeColor="background1"/>
              <w:right w:val="single" w:sz="4" w:space="0" w:color="003865"/>
            </w:tcBorders>
            <w:shd w:val="clear" w:color="auto" w:fill="003865"/>
            <w:vAlign w:val="center"/>
            <w:hideMark/>
          </w:tcPr>
          <w:p w14:paraId="6BE9B86A" w14:textId="77777777" w:rsidR="00A76E99" w:rsidRPr="00844194" w:rsidRDefault="00A76E99" w:rsidP="00CA5ABC">
            <w:pPr>
              <w:jc w:val="center"/>
              <w:rPr>
                <w:rFonts w:cstheme="minorHAnsi"/>
                <w:b w:val="0"/>
                <w:bCs w:val="0"/>
                <w:sz w:val="24"/>
                <w:szCs w:val="24"/>
              </w:rPr>
            </w:pPr>
            <w:r w:rsidRPr="00844194">
              <w:rPr>
                <w:rFonts w:asciiTheme="minorBidi" w:hAnsiTheme="minorBidi"/>
                <w:b w:val="0"/>
                <w:bCs w:val="0"/>
              </w:rPr>
              <w:t xml:space="preserve">Grade 10 </w:t>
            </w:r>
            <w:r w:rsidRPr="00844194">
              <w:rPr>
                <w:rFonts w:asciiTheme="minorBidi" w:hAnsiTheme="minorBidi"/>
                <w:b w:val="0"/>
                <w:bCs w:val="0"/>
              </w:rPr>
              <w:br/>
            </w:r>
            <w:r w:rsidRPr="00844194">
              <w:rPr>
                <w:rFonts w:asciiTheme="minorBidi" w:hAnsiTheme="minorBidi"/>
                <w:b w:val="0"/>
                <w:bCs w:val="0"/>
                <w:sz w:val="20"/>
                <w:szCs w:val="20"/>
              </w:rPr>
              <w:t>(Senior managerial, professional and Professors)</w:t>
            </w:r>
          </w:p>
        </w:tc>
        <w:tc>
          <w:tcPr>
            <w:tcW w:w="706" w:type="dxa"/>
            <w:tcBorders>
              <w:top w:val="single" w:sz="4" w:space="0" w:color="003865"/>
              <w:left w:val="single" w:sz="4" w:space="0" w:color="003865"/>
              <w:bottom w:val="single" w:sz="4" w:space="0" w:color="003865"/>
              <w:right w:val="single" w:sz="4" w:space="0" w:color="003865"/>
            </w:tcBorders>
            <w:shd w:val="clear" w:color="auto" w:fill="auto"/>
            <w:vAlign w:val="center"/>
            <w:hideMark/>
          </w:tcPr>
          <w:p w14:paraId="0054A2F6" w14:textId="77777777" w:rsidR="00A76E99" w:rsidRPr="00575688" w:rsidRDefault="00A76E99" w:rsidP="00CA5AB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575688">
              <w:rPr>
                <w:rFonts w:asciiTheme="minorBidi" w:hAnsiTheme="minorBidi"/>
                <w:bCs/>
              </w:rPr>
              <w:t>24.6</w:t>
            </w:r>
          </w:p>
        </w:tc>
        <w:tc>
          <w:tcPr>
            <w:tcW w:w="737" w:type="dxa"/>
            <w:tcBorders>
              <w:top w:val="single" w:sz="4" w:space="0" w:color="003865"/>
              <w:left w:val="single" w:sz="4" w:space="0" w:color="003865"/>
              <w:bottom w:val="single" w:sz="4" w:space="0" w:color="003865"/>
              <w:right w:val="single" w:sz="4" w:space="0" w:color="003865"/>
            </w:tcBorders>
            <w:shd w:val="clear" w:color="auto" w:fill="auto"/>
            <w:vAlign w:val="center"/>
            <w:hideMark/>
          </w:tcPr>
          <w:p w14:paraId="49FC72EF" w14:textId="77777777" w:rsidR="00A76E99" w:rsidRPr="004270E2" w:rsidRDefault="00A76E99" w:rsidP="00CA5AB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4270E2">
              <w:rPr>
                <w:rFonts w:asciiTheme="minorBidi" w:hAnsiTheme="minorBidi"/>
              </w:rPr>
              <w:t>25.7</w:t>
            </w:r>
          </w:p>
        </w:tc>
        <w:tc>
          <w:tcPr>
            <w:tcW w:w="737" w:type="dxa"/>
            <w:tcBorders>
              <w:top w:val="single" w:sz="4" w:space="0" w:color="003865"/>
              <w:left w:val="single" w:sz="4" w:space="0" w:color="003865"/>
              <w:bottom w:val="single" w:sz="4" w:space="0" w:color="003865"/>
              <w:right w:val="single" w:sz="4" w:space="0" w:color="003865"/>
            </w:tcBorders>
            <w:shd w:val="clear" w:color="auto" w:fill="auto"/>
            <w:vAlign w:val="center"/>
            <w:hideMark/>
          </w:tcPr>
          <w:p w14:paraId="74D2242C" w14:textId="77777777" w:rsidR="00A76E99" w:rsidRPr="004270E2" w:rsidRDefault="00A76E99" w:rsidP="00CA5AB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4270E2">
              <w:rPr>
                <w:rFonts w:asciiTheme="minorBidi" w:hAnsiTheme="minorBidi"/>
              </w:rPr>
              <w:t>26.3</w:t>
            </w:r>
          </w:p>
        </w:tc>
        <w:tc>
          <w:tcPr>
            <w:tcW w:w="737" w:type="dxa"/>
            <w:tcBorders>
              <w:top w:val="single" w:sz="4" w:space="0" w:color="003865"/>
              <w:left w:val="single" w:sz="4" w:space="0" w:color="003865"/>
              <w:bottom w:val="single" w:sz="4" w:space="0" w:color="003865"/>
              <w:right w:val="single" w:sz="4" w:space="0" w:color="003865"/>
            </w:tcBorders>
            <w:shd w:val="clear" w:color="auto" w:fill="auto"/>
            <w:vAlign w:val="center"/>
            <w:hideMark/>
          </w:tcPr>
          <w:p w14:paraId="3CC2A30C" w14:textId="77777777" w:rsidR="00A76E99" w:rsidRPr="00575688" w:rsidRDefault="00A76E99" w:rsidP="00CA5AB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575688">
              <w:rPr>
                <w:rFonts w:asciiTheme="minorBidi" w:hAnsiTheme="minorBidi"/>
                <w:bCs/>
              </w:rPr>
              <w:t>26.9</w:t>
            </w:r>
          </w:p>
        </w:tc>
        <w:tc>
          <w:tcPr>
            <w:tcW w:w="737" w:type="dxa"/>
            <w:tcBorders>
              <w:top w:val="single" w:sz="4" w:space="0" w:color="003865"/>
              <w:left w:val="single" w:sz="4" w:space="0" w:color="003865"/>
              <w:bottom w:val="single" w:sz="4" w:space="0" w:color="003865"/>
              <w:right w:val="single" w:sz="4" w:space="0" w:color="003865"/>
            </w:tcBorders>
            <w:shd w:val="clear" w:color="auto" w:fill="auto"/>
            <w:vAlign w:val="center"/>
            <w:hideMark/>
          </w:tcPr>
          <w:p w14:paraId="11F5CEF7" w14:textId="77777777" w:rsidR="00A76E99" w:rsidRPr="00575688" w:rsidRDefault="00A76E99" w:rsidP="00CA5AB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575688">
              <w:rPr>
                <w:rFonts w:asciiTheme="minorBidi" w:hAnsiTheme="minorBidi"/>
                <w:bCs/>
              </w:rPr>
              <w:t>27.1</w:t>
            </w:r>
          </w:p>
        </w:tc>
        <w:tc>
          <w:tcPr>
            <w:tcW w:w="737" w:type="dxa"/>
            <w:tcBorders>
              <w:top w:val="single" w:sz="4" w:space="0" w:color="003865"/>
              <w:left w:val="single" w:sz="4" w:space="0" w:color="003865"/>
              <w:bottom w:val="single" w:sz="4" w:space="0" w:color="003865"/>
              <w:right w:val="single" w:sz="4" w:space="0" w:color="003865"/>
            </w:tcBorders>
            <w:shd w:val="clear" w:color="auto" w:fill="auto"/>
            <w:vAlign w:val="center"/>
            <w:hideMark/>
          </w:tcPr>
          <w:p w14:paraId="1E1197C6" w14:textId="77777777" w:rsidR="00A76E99" w:rsidRPr="00575688" w:rsidRDefault="00A76E99" w:rsidP="00CA5AB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575688">
              <w:rPr>
                <w:rFonts w:asciiTheme="minorBidi" w:hAnsiTheme="minorBidi"/>
                <w:bCs/>
              </w:rPr>
              <w:t>28.2</w:t>
            </w:r>
          </w:p>
        </w:tc>
        <w:tc>
          <w:tcPr>
            <w:tcW w:w="737" w:type="dxa"/>
            <w:tcBorders>
              <w:top w:val="single" w:sz="4" w:space="0" w:color="003865"/>
              <w:left w:val="single" w:sz="4" w:space="0" w:color="003865"/>
              <w:bottom w:val="single" w:sz="4" w:space="0" w:color="003865"/>
              <w:right w:val="single" w:sz="4" w:space="0" w:color="003865"/>
            </w:tcBorders>
            <w:shd w:val="clear" w:color="auto" w:fill="auto"/>
            <w:vAlign w:val="center"/>
            <w:hideMark/>
          </w:tcPr>
          <w:p w14:paraId="23F849B1" w14:textId="77777777" w:rsidR="00A76E99" w:rsidRPr="00575688" w:rsidRDefault="00A76E99" w:rsidP="00CA5AB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575688">
              <w:rPr>
                <w:rFonts w:asciiTheme="minorBidi" w:hAnsiTheme="minorBidi"/>
                <w:bCs/>
              </w:rPr>
              <w:t>32</w:t>
            </w:r>
          </w:p>
        </w:tc>
        <w:tc>
          <w:tcPr>
            <w:tcW w:w="737" w:type="dxa"/>
            <w:tcBorders>
              <w:top w:val="single" w:sz="4" w:space="0" w:color="003865"/>
              <w:left w:val="single" w:sz="4" w:space="0" w:color="003865"/>
              <w:bottom w:val="single" w:sz="4" w:space="0" w:color="003865"/>
              <w:right w:val="single" w:sz="4" w:space="0" w:color="003865"/>
            </w:tcBorders>
            <w:shd w:val="clear" w:color="auto" w:fill="auto"/>
            <w:vAlign w:val="center"/>
          </w:tcPr>
          <w:p w14:paraId="072FDF13" w14:textId="77777777" w:rsidR="00A76E99" w:rsidRPr="00575688" w:rsidRDefault="00A76E99" w:rsidP="00CA5AB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575688">
              <w:rPr>
                <w:rFonts w:asciiTheme="minorBidi" w:hAnsiTheme="minorBidi"/>
                <w:bCs/>
              </w:rPr>
              <w:t>33</w:t>
            </w:r>
          </w:p>
        </w:tc>
      </w:tr>
      <w:tr w:rsidR="00A76E99" w:rsidRPr="00732060" w14:paraId="620362DA" w14:textId="77777777" w:rsidTr="00A76E99">
        <w:trPr>
          <w:trHeight w:val="811"/>
        </w:trPr>
        <w:tc>
          <w:tcPr>
            <w:cnfStyle w:val="001000000000" w:firstRow="0" w:lastRow="0" w:firstColumn="1" w:lastColumn="0" w:oddVBand="0" w:evenVBand="0" w:oddHBand="0" w:evenHBand="0" w:firstRowFirstColumn="0" w:firstRowLastColumn="0" w:lastRowFirstColumn="0" w:lastRowLastColumn="0"/>
            <w:tcW w:w="3409" w:type="dxa"/>
            <w:tcBorders>
              <w:left w:val="single" w:sz="4" w:space="0" w:color="003865"/>
              <w:bottom w:val="single" w:sz="4" w:space="0" w:color="003865"/>
              <w:right w:val="single" w:sz="4" w:space="0" w:color="003865"/>
            </w:tcBorders>
            <w:shd w:val="clear" w:color="auto" w:fill="003865"/>
            <w:vAlign w:val="center"/>
            <w:hideMark/>
          </w:tcPr>
          <w:p w14:paraId="1C2F8900" w14:textId="77777777" w:rsidR="00A76E99" w:rsidRPr="00844194" w:rsidRDefault="00A76E99" w:rsidP="00CA5ABC">
            <w:pPr>
              <w:jc w:val="center"/>
              <w:rPr>
                <w:rFonts w:asciiTheme="minorBidi" w:hAnsiTheme="minorBidi"/>
                <w:b w:val="0"/>
                <w:bCs w:val="0"/>
              </w:rPr>
            </w:pPr>
            <w:r w:rsidRPr="00844194">
              <w:rPr>
                <w:rFonts w:asciiTheme="minorBidi" w:hAnsiTheme="minorBidi"/>
                <w:b w:val="0"/>
                <w:bCs w:val="0"/>
              </w:rPr>
              <w:t>Professors Only</w:t>
            </w:r>
          </w:p>
        </w:tc>
        <w:tc>
          <w:tcPr>
            <w:tcW w:w="706" w:type="dxa"/>
            <w:tcBorders>
              <w:top w:val="single" w:sz="4" w:space="0" w:color="003865"/>
              <w:left w:val="single" w:sz="4" w:space="0" w:color="003865"/>
              <w:bottom w:val="single" w:sz="4" w:space="0" w:color="003865"/>
              <w:right w:val="single" w:sz="4" w:space="0" w:color="003865"/>
            </w:tcBorders>
            <w:shd w:val="clear" w:color="auto" w:fill="auto"/>
            <w:vAlign w:val="center"/>
            <w:hideMark/>
          </w:tcPr>
          <w:p w14:paraId="66A774E1" w14:textId="77777777" w:rsidR="00A76E99" w:rsidRPr="00575688" w:rsidRDefault="00A76E99" w:rsidP="00CA5AB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575688">
              <w:rPr>
                <w:rFonts w:asciiTheme="minorBidi" w:hAnsiTheme="minorBidi"/>
                <w:bCs/>
              </w:rPr>
              <w:t>20.5</w:t>
            </w:r>
          </w:p>
        </w:tc>
        <w:tc>
          <w:tcPr>
            <w:tcW w:w="737" w:type="dxa"/>
            <w:tcBorders>
              <w:top w:val="single" w:sz="4" w:space="0" w:color="003865"/>
              <w:left w:val="single" w:sz="4" w:space="0" w:color="003865"/>
              <w:bottom w:val="single" w:sz="4" w:space="0" w:color="003865"/>
              <w:right w:val="single" w:sz="4" w:space="0" w:color="003865"/>
            </w:tcBorders>
            <w:shd w:val="clear" w:color="auto" w:fill="auto"/>
            <w:vAlign w:val="center"/>
            <w:hideMark/>
          </w:tcPr>
          <w:p w14:paraId="413BB833" w14:textId="77777777" w:rsidR="00A76E99" w:rsidRPr="004270E2" w:rsidRDefault="00A76E99" w:rsidP="00CA5AB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4270E2">
              <w:rPr>
                <w:rFonts w:asciiTheme="minorBidi" w:hAnsiTheme="minorBidi"/>
              </w:rPr>
              <w:t>23</w:t>
            </w:r>
          </w:p>
        </w:tc>
        <w:tc>
          <w:tcPr>
            <w:tcW w:w="737" w:type="dxa"/>
            <w:tcBorders>
              <w:top w:val="single" w:sz="4" w:space="0" w:color="003865"/>
              <w:left w:val="single" w:sz="4" w:space="0" w:color="003865"/>
              <w:bottom w:val="single" w:sz="4" w:space="0" w:color="003865"/>
              <w:right w:val="single" w:sz="4" w:space="0" w:color="003865"/>
            </w:tcBorders>
            <w:shd w:val="clear" w:color="auto" w:fill="auto"/>
            <w:vAlign w:val="center"/>
            <w:hideMark/>
          </w:tcPr>
          <w:p w14:paraId="2B165BEA" w14:textId="77777777" w:rsidR="00A76E99" w:rsidRPr="004270E2" w:rsidRDefault="00A76E99" w:rsidP="00CA5AB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4270E2">
              <w:rPr>
                <w:rFonts w:asciiTheme="minorBidi" w:hAnsiTheme="minorBidi"/>
              </w:rPr>
              <w:t>24</w:t>
            </w:r>
          </w:p>
        </w:tc>
        <w:tc>
          <w:tcPr>
            <w:tcW w:w="737" w:type="dxa"/>
            <w:tcBorders>
              <w:top w:val="single" w:sz="4" w:space="0" w:color="003865"/>
              <w:left w:val="single" w:sz="4" w:space="0" w:color="003865"/>
              <w:bottom w:val="single" w:sz="4" w:space="0" w:color="003865"/>
              <w:right w:val="single" w:sz="4" w:space="0" w:color="003865"/>
            </w:tcBorders>
            <w:shd w:val="clear" w:color="auto" w:fill="auto"/>
            <w:vAlign w:val="center"/>
            <w:hideMark/>
          </w:tcPr>
          <w:p w14:paraId="13D0DC41" w14:textId="77777777" w:rsidR="00A76E99" w:rsidRPr="00575688" w:rsidRDefault="00A76E99" w:rsidP="00CA5AB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575688">
              <w:rPr>
                <w:rFonts w:asciiTheme="minorBidi" w:hAnsiTheme="minorBidi"/>
                <w:bCs/>
              </w:rPr>
              <w:t>24</w:t>
            </w:r>
          </w:p>
        </w:tc>
        <w:tc>
          <w:tcPr>
            <w:tcW w:w="737" w:type="dxa"/>
            <w:tcBorders>
              <w:top w:val="single" w:sz="4" w:space="0" w:color="003865"/>
              <w:left w:val="single" w:sz="4" w:space="0" w:color="003865"/>
              <w:bottom w:val="single" w:sz="4" w:space="0" w:color="003865"/>
              <w:right w:val="single" w:sz="4" w:space="0" w:color="003865"/>
            </w:tcBorders>
            <w:shd w:val="clear" w:color="auto" w:fill="auto"/>
            <w:vAlign w:val="center"/>
            <w:hideMark/>
          </w:tcPr>
          <w:p w14:paraId="4E9E5E96" w14:textId="77777777" w:rsidR="00A76E99" w:rsidRPr="00575688" w:rsidRDefault="00A76E99" w:rsidP="00CA5AB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575688">
              <w:rPr>
                <w:rFonts w:asciiTheme="minorBidi" w:hAnsiTheme="minorBidi"/>
                <w:bCs/>
              </w:rPr>
              <w:t>25</w:t>
            </w:r>
          </w:p>
        </w:tc>
        <w:tc>
          <w:tcPr>
            <w:tcW w:w="737" w:type="dxa"/>
            <w:tcBorders>
              <w:top w:val="single" w:sz="4" w:space="0" w:color="003865"/>
              <w:left w:val="single" w:sz="4" w:space="0" w:color="003865"/>
              <w:bottom w:val="single" w:sz="4" w:space="0" w:color="003865"/>
              <w:right w:val="single" w:sz="4" w:space="0" w:color="003865"/>
            </w:tcBorders>
            <w:shd w:val="clear" w:color="auto" w:fill="auto"/>
            <w:vAlign w:val="center"/>
            <w:hideMark/>
          </w:tcPr>
          <w:p w14:paraId="2C9F8A71" w14:textId="77777777" w:rsidR="00A76E99" w:rsidRPr="00575688" w:rsidRDefault="00A76E99" w:rsidP="00CA5AB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575688">
              <w:rPr>
                <w:rFonts w:asciiTheme="minorBidi" w:hAnsiTheme="minorBidi"/>
                <w:bCs/>
              </w:rPr>
              <w:t>27</w:t>
            </w:r>
          </w:p>
        </w:tc>
        <w:tc>
          <w:tcPr>
            <w:tcW w:w="737" w:type="dxa"/>
            <w:tcBorders>
              <w:top w:val="single" w:sz="4" w:space="0" w:color="003865"/>
              <w:left w:val="single" w:sz="4" w:space="0" w:color="003865"/>
              <w:bottom w:val="single" w:sz="4" w:space="0" w:color="003865"/>
              <w:right w:val="single" w:sz="4" w:space="0" w:color="003865"/>
            </w:tcBorders>
            <w:shd w:val="clear" w:color="auto" w:fill="auto"/>
            <w:vAlign w:val="center"/>
            <w:hideMark/>
          </w:tcPr>
          <w:p w14:paraId="7F8EE4BE" w14:textId="77777777" w:rsidR="00A76E99" w:rsidRPr="00575688" w:rsidRDefault="00A76E99" w:rsidP="00CA5AB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575688">
              <w:rPr>
                <w:rFonts w:asciiTheme="minorBidi" w:hAnsiTheme="minorBidi"/>
                <w:bCs/>
              </w:rPr>
              <w:t>30</w:t>
            </w:r>
          </w:p>
        </w:tc>
        <w:tc>
          <w:tcPr>
            <w:tcW w:w="737" w:type="dxa"/>
            <w:tcBorders>
              <w:top w:val="single" w:sz="4" w:space="0" w:color="003865"/>
              <w:left w:val="single" w:sz="4" w:space="0" w:color="003865"/>
              <w:bottom w:val="single" w:sz="4" w:space="0" w:color="003865"/>
              <w:right w:val="single" w:sz="4" w:space="0" w:color="003865"/>
            </w:tcBorders>
            <w:shd w:val="clear" w:color="auto" w:fill="auto"/>
            <w:vAlign w:val="center"/>
          </w:tcPr>
          <w:p w14:paraId="27EA491B" w14:textId="77777777" w:rsidR="00A76E99" w:rsidRPr="00575688" w:rsidRDefault="00A76E99" w:rsidP="00CA5AB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575688">
              <w:rPr>
                <w:rFonts w:asciiTheme="minorBidi" w:hAnsiTheme="minorBidi"/>
                <w:bCs/>
              </w:rPr>
              <w:t>31</w:t>
            </w:r>
          </w:p>
        </w:tc>
      </w:tr>
    </w:tbl>
    <w:p w14:paraId="46B0DE8C" w14:textId="77777777" w:rsidR="005C752E" w:rsidRPr="005C752E" w:rsidRDefault="005C752E" w:rsidP="005C752E">
      <w:pPr>
        <w:spacing w:after="0" w:line="320" w:lineRule="atLeast"/>
        <w:rPr>
          <w:rFonts w:asciiTheme="minorBidi" w:eastAsiaTheme="minorHAnsi" w:hAnsiTheme="minorBidi"/>
          <w:lang w:eastAsia="en-US"/>
        </w:rPr>
      </w:pPr>
    </w:p>
    <w:p w14:paraId="7AF7DCC2" w14:textId="00AB45DB" w:rsidR="00674798" w:rsidRPr="005C752E" w:rsidRDefault="00674798" w:rsidP="005C752E">
      <w:pPr>
        <w:spacing w:after="0" w:line="320" w:lineRule="atLeast"/>
        <w:rPr>
          <w:rFonts w:asciiTheme="minorBidi" w:eastAsiaTheme="minorHAnsi" w:hAnsiTheme="minorBidi"/>
          <w:lang w:eastAsia="en-US"/>
        </w:rPr>
      </w:pPr>
      <w:r w:rsidRPr="005C752E">
        <w:rPr>
          <w:rFonts w:asciiTheme="minorBidi" w:eastAsiaTheme="minorHAnsi" w:hAnsiTheme="minorBidi"/>
          <w:lang w:eastAsia="en-US"/>
        </w:rPr>
        <w:t xml:space="preserve">A range of factors have contributed to this </w:t>
      </w:r>
      <w:r w:rsidR="00901FA7">
        <w:rPr>
          <w:rFonts w:asciiTheme="minorBidi" w:eastAsiaTheme="minorHAnsi" w:hAnsiTheme="minorBidi"/>
          <w:lang w:eastAsia="en-US"/>
        </w:rPr>
        <w:t>achievement</w:t>
      </w:r>
      <w:r w:rsidR="00E2753F">
        <w:rPr>
          <w:rFonts w:asciiTheme="minorBidi" w:eastAsiaTheme="minorHAnsi" w:hAnsiTheme="minorBidi"/>
          <w:lang w:eastAsia="en-US"/>
        </w:rPr>
        <w:t xml:space="preserve"> </w:t>
      </w:r>
      <w:r w:rsidR="000A2D6C" w:rsidRPr="005C752E">
        <w:rPr>
          <w:rFonts w:asciiTheme="minorBidi" w:eastAsiaTheme="minorHAnsi" w:hAnsiTheme="minorBidi"/>
          <w:lang w:eastAsia="en-US"/>
        </w:rPr>
        <w:t>including</w:t>
      </w:r>
      <w:r w:rsidR="002D1A21">
        <w:rPr>
          <w:rFonts w:asciiTheme="minorBidi" w:eastAsiaTheme="minorHAnsi" w:hAnsiTheme="minorBidi"/>
          <w:lang w:eastAsia="en-US"/>
        </w:rPr>
        <w:t>:</w:t>
      </w:r>
    </w:p>
    <w:p w14:paraId="7CE52FAC" w14:textId="24B2CA0B" w:rsidR="006C49ED" w:rsidRPr="005C752E" w:rsidRDefault="006C49ED" w:rsidP="005C752E">
      <w:pPr>
        <w:pStyle w:val="ListParagraph"/>
        <w:numPr>
          <w:ilvl w:val="0"/>
          <w:numId w:val="10"/>
        </w:numPr>
        <w:spacing w:after="0" w:line="320" w:lineRule="atLeast"/>
        <w:rPr>
          <w:rFonts w:asciiTheme="minorBidi" w:hAnsiTheme="minorBidi"/>
        </w:rPr>
      </w:pPr>
      <w:r w:rsidRPr="005C752E">
        <w:rPr>
          <w:rFonts w:asciiTheme="minorBidi" w:hAnsiTheme="minorBidi"/>
        </w:rPr>
        <w:t xml:space="preserve">The embracing and implementation of </w:t>
      </w:r>
      <w:r w:rsidR="00E22440" w:rsidRPr="005C752E">
        <w:rPr>
          <w:rFonts w:asciiTheme="minorBidi" w:hAnsiTheme="minorBidi"/>
        </w:rPr>
        <w:t xml:space="preserve">the </w:t>
      </w:r>
      <w:r w:rsidRPr="005C752E">
        <w:rPr>
          <w:rFonts w:asciiTheme="minorBidi" w:hAnsiTheme="minorBidi"/>
        </w:rPr>
        <w:t>Athen</w:t>
      </w:r>
      <w:r w:rsidR="00C35232" w:rsidRPr="005C752E">
        <w:rPr>
          <w:rFonts w:asciiTheme="minorBidi" w:hAnsiTheme="minorBidi"/>
        </w:rPr>
        <w:t>a</w:t>
      </w:r>
      <w:r w:rsidRPr="005C752E">
        <w:rPr>
          <w:rFonts w:asciiTheme="minorBidi" w:hAnsiTheme="minorBidi"/>
        </w:rPr>
        <w:t xml:space="preserve"> Swan </w:t>
      </w:r>
      <w:r w:rsidR="00E22440" w:rsidRPr="005C752E">
        <w:rPr>
          <w:rFonts w:asciiTheme="minorBidi" w:hAnsiTheme="minorBidi"/>
        </w:rPr>
        <w:t xml:space="preserve">Charter </w:t>
      </w:r>
      <w:r w:rsidRPr="005C752E">
        <w:rPr>
          <w:rFonts w:asciiTheme="minorBidi" w:hAnsiTheme="minorBidi"/>
        </w:rPr>
        <w:t>across School</w:t>
      </w:r>
      <w:r w:rsidR="002D1A21">
        <w:rPr>
          <w:rFonts w:asciiTheme="minorBidi" w:hAnsiTheme="minorBidi"/>
        </w:rPr>
        <w:t>s and Research Institutes</w:t>
      </w:r>
      <w:r w:rsidR="00CA5ABC">
        <w:rPr>
          <w:rFonts w:asciiTheme="minorBidi" w:hAnsiTheme="minorBidi"/>
        </w:rPr>
        <w:t xml:space="preserve"> </w:t>
      </w:r>
      <w:r w:rsidR="00ED38A5">
        <w:rPr>
          <w:rFonts w:asciiTheme="minorBidi" w:hAnsiTheme="minorBidi"/>
        </w:rPr>
        <w:t>(RI)</w:t>
      </w:r>
      <w:r w:rsidR="00E2753F">
        <w:rPr>
          <w:rFonts w:asciiTheme="minorBidi" w:hAnsiTheme="minorBidi"/>
        </w:rPr>
        <w:t>.</w:t>
      </w:r>
    </w:p>
    <w:p w14:paraId="08D786BE" w14:textId="452C8F2C" w:rsidR="006C49ED" w:rsidRPr="005C752E" w:rsidRDefault="006C49ED" w:rsidP="005C752E">
      <w:pPr>
        <w:pStyle w:val="ListParagraph"/>
        <w:numPr>
          <w:ilvl w:val="0"/>
          <w:numId w:val="10"/>
        </w:numPr>
        <w:spacing w:after="0" w:line="320" w:lineRule="atLeast"/>
        <w:rPr>
          <w:rFonts w:asciiTheme="minorBidi" w:hAnsiTheme="minorBidi"/>
        </w:rPr>
      </w:pPr>
      <w:r w:rsidRPr="005C752E">
        <w:rPr>
          <w:rFonts w:asciiTheme="minorBidi" w:hAnsiTheme="minorBidi"/>
        </w:rPr>
        <w:t>Implementation and fruition of the Early Career Development Programme</w:t>
      </w:r>
      <w:r w:rsidR="00E2753F">
        <w:rPr>
          <w:rFonts w:asciiTheme="minorBidi" w:hAnsiTheme="minorBidi"/>
        </w:rPr>
        <w:t>.</w:t>
      </w:r>
    </w:p>
    <w:p w14:paraId="4E338026" w14:textId="2994DE23" w:rsidR="006C49ED" w:rsidRPr="005C752E" w:rsidRDefault="006C49ED" w:rsidP="005C752E">
      <w:pPr>
        <w:pStyle w:val="ListParagraph"/>
        <w:numPr>
          <w:ilvl w:val="0"/>
          <w:numId w:val="10"/>
        </w:numPr>
        <w:spacing w:after="0" w:line="320" w:lineRule="atLeast"/>
        <w:rPr>
          <w:rFonts w:asciiTheme="minorBidi" w:hAnsiTheme="minorBidi"/>
        </w:rPr>
      </w:pPr>
      <w:r w:rsidRPr="005C752E">
        <w:rPr>
          <w:rFonts w:asciiTheme="minorBidi" w:hAnsiTheme="minorBidi"/>
        </w:rPr>
        <w:t>Strategic recruitment – including at senior leadership</w:t>
      </w:r>
      <w:r w:rsidR="00E2753F">
        <w:rPr>
          <w:rFonts w:asciiTheme="minorBidi" w:hAnsiTheme="minorBidi"/>
        </w:rPr>
        <w:t xml:space="preserve"> level.</w:t>
      </w:r>
    </w:p>
    <w:p w14:paraId="70A67A11" w14:textId="4F1AA71A" w:rsidR="006C49ED" w:rsidRDefault="006C49ED" w:rsidP="005C752E">
      <w:pPr>
        <w:pStyle w:val="ListParagraph"/>
        <w:numPr>
          <w:ilvl w:val="0"/>
          <w:numId w:val="10"/>
        </w:numPr>
        <w:spacing w:after="0" w:line="320" w:lineRule="atLeast"/>
        <w:rPr>
          <w:rFonts w:asciiTheme="minorBidi" w:hAnsiTheme="minorBidi"/>
        </w:rPr>
      </w:pPr>
      <w:r w:rsidRPr="005C752E">
        <w:rPr>
          <w:rFonts w:asciiTheme="minorBidi" w:hAnsiTheme="minorBidi"/>
        </w:rPr>
        <w:t>Detailed review of the policy position across the University</w:t>
      </w:r>
      <w:r w:rsidR="00E2753F">
        <w:rPr>
          <w:rFonts w:asciiTheme="minorBidi" w:hAnsiTheme="minorBidi"/>
        </w:rPr>
        <w:t>.</w:t>
      </w:r>
    </w:p>
    <w:p w14:paraId="2F232DEB" w14:textId="77777777" w:rsidR="005C752E" w:rsidRPr="005C752E" w:rsidRDefault="005C752E" w:rsidP="005C752E">
      <w:pPr>
        <w:spacing w:after="0" w:line="320" w:lineRule="atLeast"/>
        <w:ind w:left="360"/>
        <w:rPr>
          <w:rFonts w:asciiTheme="minorBidi" w:hAnsiTheme="minorBidi"/>
        </w:rPr>
      </w:pPr>
    </w:p>
    <w:p w14:paraId="5B40255E" w14:textId="6F7ACBF4" w:rsidR="00C01614" w:rsidRDefault="00DB2391" w:rsidP="005C752E">
      <w:pPr>
        <w:spacing w:after="0" w:line="320" w:lineRule="atLeast"/>
        <w:rPr>
          <w:rFonts w:asciiTheme="minorBidi" w:eastAsiaTheme="minorHAnsi" w:hAnsiTheme="minorBidi"/>
          <w:lang w:eastAsia="en-US"/>
        </w:rPr>
      </w:pPr>
      <w:r w:rsidRPr="005C752E">
        <w:rPr>
          <w:rFonts w:asciiTheme="minorBidi" w:eastAsiaTheme="minorHAnsi" w:hAnsiTheme="minorBidi"/>
          <w:lang w:eastAsia="en-US"/>
        </w:rPr>
        <w:lastRenderedPageBreak/>
        <w:t>Other highlighted progress includes:</w:t>
      </w:r>
    </w:p>
    <w:p w14:paraId="54EF3EFC" w14:textId="77777777" w:rsidR="0024433F" w:rsidRPr="005C752E" w:rsidRDefault="0024433F" w:rsidP="005C752E">
      <w:pPr>
        <w:spacing w:after="0" w:line="320" w:lineRule="atLeast"/>
        <w:rPr>
          <w:rFonts w:asciiTheme="minorBidi" w:eastAsiaTheme="minorHAnsi" w:hAnsiTheme="minorBidi"/>
          <w:lang w:eastAsia="en-US"/>
        </w:rPr>
      </w:pPr>
    </w:p>
    <w:p w14:paraId="0E6E6E97" w14:textId="202E447C" w:rsidR="00DB2391" w:rsidRPr="00DB7420" w:rsidRDefault="00DB2391" w:rsidP="00DB7420">
      <w:pPr>
        <w:pStyle w:val="ListParagraph"/>
        <w:numPr>
          <w:ilvl w:val="0"/>
          <w:numId w:val="10"/>
        </w:numPr>
        <w:spacing w:after="0" w:line="320" w:lineRule="atLeast"/>
        <w:rPr>
          <w:rFonts w:asciiTheme="minorBidi" w:hAnsiTheme="minorBidi"/>
        </w:rPr>
      </w:pPr>
      <w:r w:rsidRPr="00DB7420">
        <w:rPr>
          <w:rFonts w:asciiTheme="minorBidi" w:hAnsiTheme="minorBidi"/>
        </w:rPr>
        <w:t xml:space="preserve">The development and implementation of online reporting systems for harassment and bullying for both students and staff. This </w:t>
      </w:r>
      <w:r w:rsidR="00987350">
        <w:rPr>
          <w:rFonts w:asciiTheme="minorBidi" w:hAnsiTheme="minorBidi"/>
        </w:rPr>
        <w:t xml:space="preserve">also </w:t>
      </w:r>
      <w:r w:rsidRPr="00DB7420">
        <w:rPr>
          <w:rFonts w:asciiTheme="minorBidi" w:hAnsiTheme="minorBidi"/>
        </w:rPr>
        <w:t>allows the reporting party to request support, but also to report anonymously</w:t>
      </w:r>
      <w:r w:rsidR="00987350">
        <w:rPr>
          <w:rFonts w:asciiTheme="minorBidi" w:hAnsiTheme="minorBidi"/>
        </w:rPr>
        <w:t xml:space="preserve"> if they wish</w:t>
      </w:r>
      <w:r w:rsidR="00CA4CA0">
        <w:rPr>
          <w:rFonts w:asciiTheme="minorBidi" w:hAnsiTheme="minorBidi"/>
        </w:rPr>
        <w:t>.</w:t>
      </w:r>
    </w:p>
    <w:p w14:paraId="74A10B8F" w14:textId="6E7E9724" w:rsidR="00DB2391" w:rsidRPr="00DB7420" w:rsidRDefault="00DB2391" w:rsidP="00DB7420">
      <w:pPr>
        <w:pStyle w:val="ListParagraph"/>
        <w:numPr>
          <w:ilvl w:val="0"/>
          <w:numId w:val="10"/>
        </w:numPr>
        <w:spacing w:after="0" w:line="320" w:lineRule="atLeast"/>
        <w:rPr>
          <w:rFonts w:asciiTheme="minorBidi" w:hAnsiTheme="minorBidi"/>
        </w:rPr>
      </w:pPr>
      <w:r w:rsidRPr="00DB7420">
        <w:rPr>
          <w:rFonts w:asciiTheme="minorBidi" w:hAnsiTheme="minorBidi"/>
        </w:rPr>
        <w:t xml:space="preserve">The recruitment and training of First Responders </w:t>
      </w:r>
      <w:r w:rsidR="00B82F40" w:rsidRPr="00DB7420">
        <w:rPr>
          <w:rFonts w:asciiTheme="minorBidi" w:hAnsiTheme="minorBidi"/>
        </w:rPr>
        <w:t>to support survivors of G</w:t>
      </w:r>
      <w:r w:rsidR="0031488C" w:rsidRPr="00DB7420">
        <w:rPr>
          <w:rFonts w:asciiTheme="minorBidi" w:hAnsiTheme="minorBidi"/>
        </w:rPr>
        <w:t xml:space="preserve">ender </w:t>
      </w:r>
      <w:r w:rsidR="00B82F40" w:rsidRPr="00DB7420">
        <w:rPr>
          <w:rFonts w:asciiTheme="minorBidi" w:hAnsiTheme="minorBidi"/>
        </w:rPr>
        <w:t>B</w:t>
      </w:r>
      <w:r w:rsidR="0031488C" w:rsidRPr="00DB7420">
        <w:rPr>
          <w:rFonts w:asciiTheme="minorBidi" w:hAnsiTheme="minorBidi"/>
        </w:rPr>
        <w:t xml:space="preserve">ased </w:t>
      </w:r>
      <w:r w:rsidR="00B82F40" w:rsidRPr="00DB7420">
        <w:rPr>
          <w:rFonts w:asciiTheme="minorBidi" w:hAnsiTheme="minorBidi"/>
        </w:rPr>
        <w:t>V</w:t>
      </w:r>
      <w:r w:rsidR="0031488C" w:rsidRPr="00DB7420">
        <w:rPr>
          <w:rFonts w:asciiTheme="minorBidi" w:hAnsiTheme="minorBidi"/>
        </w:rPr>
        <w:t>iolence (GBV)</w:t>
      </w:r>
      <w:r w:rsidR="00B82F40" w:rsidRPr="00DB7420">
        <w:rPr>
          <w:rFonts w:asciiTheme="minorBidi" w:hAnsiTheme="minorBidi"/>
        </w:rPr>
        <w:t>.</w:t>
      </w:r>
    </w:p>
    <w:p w14:paraId="59CFB284" w14:textId="09225FD0" w:rsidR="00B82F40" w:rsidRPr="00DB7420" w:rsidRDefault="00B82F40" w:rsidP="00DB7420">
      <w:pPr>
        <w:pStyle w:val="ListParagraph"/>
        <w:numPr>
          <w:ilvl w:val="0"/>
          <w:numId w:val="10"/>
        </w:numPr>
        <w:spacing w:after="0" w:line="320" w:lineRule="atLeast"/>
        <w:rPr>
          <w:rFonts w:asciiTheme="minorBidi" w:hAnsiTheme="minorBidi"/>
        </w:rPr>
      </w:pPr>
      <w:r w:rsidRPr="00DB7420">
        <w:rPr>
          <w:rFonts w:asciiTheme="minorBidi" w:hAnsiTheme="minorBidi"/>
        </w:rPr>
        <w:t xml:space="preserve">A </w:t>
      </w:r>
      <w:hyperlink r:id="rId10" w:history="1">
        <w:r w:rsidR="00E2753F" w:rsidRPr="00E07D62">
          <w:rPr>
            <w:rStyle w:val="Hyperlink"/>
            <w:rFonts w:asciiTheme="minorBidi" w:hAnsiTheme="minorBidi"/>
            <w:bCs/>
          </w:rPr>
          <w:t>Review of Provision for Students with a Disabilities</w:t>
        </w:r>
      </w:hyperlink>
      <w:r w:rsidR="009E0961">
        <w:rPr>
          <w:rStyle w:val="Hyperlink"/>
          <w:rFonts w:asciiTheme="minorBidi" w:hAnsiTheme="minorBidi"/>
          <w:bCs/>
        </w:rPr>
        <w:t xml:space="preserve"> </w:t>
      </w:r>
      <w:r w:rsidRPr="00DB7420">
        <w:rPr>
          <w:rFonts w:asciiTheme="minorBidi" w:hAnsiTheme="minorBidi"/>
        </w:rPr>
        <w:t xml:space="preserve">– this has only concluded </w:t>
      </w:r>
      <w:r w:rsidR="002C21F7" w:rsidRPr="00DB7420">
        <w:rPr>
          <w:rFonts w:asciiTheme="minorBidi" w:hAnsiTheme="minorBidi"/>
        </w:rPr>
        <w:t>recently</w:t>
      </w:r>
      <w:r w:rsidRPr="00DB7420">
        <w:rPr>
          <w:rFonts w:asciiTheme="minorBidi" w:hAnsiTheme="minorBidi"/>
        </w:rPr>
        <w:t>, and therefore implementation is in planning.</w:t>
      </w:r>
    </w:p>
    <w:p w14:paraId="641F3AEF" w14:textId="4C532953" w:rsidR="00B82F40" w:rsidRPr="00DB7420" w:rsidRDefault="00B82F40" w:rsidP="00DB7420">
      <w:pPr>
        <w:pStyle w:val="ListParagraph"/>
        <w:numPr>
          <w:ilvl w:val="0"/>
          <w:numId w:val="10"/>
        </w:numPr>
        <w:spacing w:after="0" w:line="320" w:lineRule="atLeast"/>
        <w:rPr>
          <w:rFonts w:asciiTheme="minorBidi" w:hAnsiTheme="minorBidi"/>
        </w:rPr>
      </w:pPr>
      <w:r w:rsidRPr="00DB7420">
        <w:rPr>
          <w:rFonts w:asciiTheme="minorBidi" w:hAnsiTheme="minorBidi"/>
        </w:rPr>
        <w:t xml:space="preserve">An investigation of student and staff experiences of racial harassment on campus, and </w:t>
      </w:r>
      <w:r w:rsidR="002C21F7" w:rsidRPr="00DB7420">
        <w:rPr>
          <w:rFonts w:asciiTheme="minorBidi" w:hAnsiTheme="minorBidi"/>
        </w:rPr>
        <w:t>a ground-breaking</w:t>
      </w:r>
      <w:r w:rsidRPr="00DB7420">
        <w:rPr>
          <w:rFonts w:asciiTheme="minorBidi" w:hAnsiTheme="minorBidi"/>
        </w:rPr>
        <w:t xml:space="preserve"> report </w:t>
      </w:r>
      <w:r w:rsidR="002C21F7" w:rsidRPr="00DB7420">
        <w:rPr>
          <w:rFonts w:asciiTheme="minorBidi" w:hAnsiTheme="minorBidi"/>
        </w:rPr>
        <w:t>and action plan.</w:t>
      </w:r>
    </w:p>
    <w:p w14:paraId="7838E5A5" w14:textId="2EF48AE2" w:rsidR="002C21F7" w:rsidRDefault="002C21F7" w:rsidP="00DB7420">
      <w:pPr>
        <w:pStyle w:val="ListParagraph"/>
        <w:numPr>
          <w:ilvl w:val="0"/>
          <w:numId w:val="10"/>
        </w:numPr>
        <w:spacing w:after="0" w:line="320" w:lineRule="atLeast"/>
        <w:rPr>
          <w:rFonts w:asciiTheme="minorBidi" w:hAnsiTheme="minorBidi"/>
        </w:rPr>
      </w:pPr>
      <w:r w:rsidRPr="00DB7420">
        <w:rPr>
          <w:rFonts w:asciiTheme="minorBidi" w:hAnsiTheme="minorBidi"/>
        </w:rPr>
        <w:t xml:space="preserve">Completion of the </w:t>
      </w:r>
      <w:r w:rsidR="00D17ED3" w:rsidRPr="00DB7420">
        <w:rPr>
          <w:rFonts w:asciiTheme="minorBidi" w:hAnsiTheme="minorBidi"/>
        </w:rPr>
        <w:t>‘</w:t>
      </w:r>
      <w:r w:rsidRPr="00DB7420">
        <w:rPr>
          <w:rFonts w:asciiTheme="minorBidi" w:hAnsiTheme="minorBidi"/>
        </w:rPr>
        <w:t>LGBT Equality in the curriculum and classroom</w:t>
      </w:r>
      <w:r w:rsidR="00D17ED3" w:rsidRPr="00DB7420">
        <w:rPr>
          <w:rFonts w:asciiTheme="minorBidi" w:hAnsiTheme="minorBidi"/>
        </w:rPr>
        <w:t>’</w:t>
      </w:r>
      <w:r w:rsidRPr="00DB7420">
        <w:rPr>
          <w:rFonts w:asciiTheme="minorBidi" w:hAnsiTheme="minorBidi"/>
        </w:rPr>
        <w:t xml:space="preserve"> project and the subsequent rollout of training.</w:t>
      </w:r>
    </w:p>
    <w:p w14:paraId="7680CD5A" w14:textId="77777777" w:rsidR="00DB7420" w:rsidRPr="00DB7420" w:rsidRDefault="00DB7420" w:rsidP="00DB7420">
      <w:pPr>
        <w:spacing w:after="0" w:line="320" w:lineRule="atLeast"/>
        <w:rPr>
          <w:rFonts w:asciiTheme="minorBidi" w:hAnsiTheme="minorBidi"/>
        </w:rPr>
      </w:pPr>
    </w:p>
    <w:p w14:paraId="49BFA8D9" w14:textId="37FD3DDF" w:rsidR="004C281B" w:rsidRDefault="004C281B" w:rsidP="00DB7420">
      <w:pPr>
        <w:spacing w:after="0" w:line="320" w:lineRule="atLeast"/>
        <w:rPr>
          <w:rFonts w:asciiTheme="minorBidi" w:eastAsiaTheme="minorHAnsi" w:hAnsiTheme="minorBidi"/>
          <w:lang w:eastAsia="en-US"/>
        </w:rPr>
      </w:pPr>
      <w:r w:rsidRPr="00DB7420">
        <w:rPr>
          <w:rFonts w:asciiTheme="minorBidi" w:eastAsiaTheme="minorHAnsi" w:hAnsiTheme="minorBidi"/>
          <w:lang w:eastAsia="en-US"/>
        </w:rPr>
        <w:t>The detailed progress in relation to all the Equality Outcomes 2017-</w:t>
      </w:r>
      <w:r w:rsidR="00991DBA">
        <w:rPr>
          <w:rFonts w:asciiTheme="minorBidi" w:eastAsiaTheme="minorHAnsi" w:hAnsiTheme="minorBidi"/>
          <w:lang w:eastAsia="en-US"/>
        </w:rPr>
        <w:t>21</w:t>
      </w:r>
      <w:r w:rsidRPr="00DB7420">
        <w:rPr>
          <w:rFonts w:asciiTheme="minorBidi" w:eastAsiaTheme="minorHAnsi" w:hAnsiTheme="minorBidi"/>
          <w:lang w:eastAsia="en-US"/>
        </w:rPr>
        <w:t xml:space="preserve"> is outlined in </w:t>
      </w:r>
      <w:r w:rsidR="00DB7420">
        <w:rPr>
          <w:rFonts w:asciiTheme="minorBidi" w:eastAsiaTheme="minorHAnsi" w:hAnsiTheme="minorBidi"/>
          <w:lang w:eastAsia="en-US"/>
        </w:rPr>
        <w:t>A</w:t>
      </w:r>
      <w:r w:rsidRPr="00DB7420">
        <w:rPr>
          <w:rFonts w:asciiTheme="minorBidi" w:eastAsiaTheme="minorHAnsi" w:hAnsiTheme="minorBidi"/>
          <w:lang w:eastAsia="en-US"/>
        </w:rPr>
        <w:t>ppendix A.</w:t>
      </w:r>
    </w:p>
    <w:p w14:paraId="1EA9BBAE" w14:textId="77777777" w:rsidR="00DB7420" w:rsidRPr="00DB7420" w:rsidRDefault="00DB7420" w:rsidP="00DB7420">
      <w:pPr>
        <w:spacing w:after="0" w:line="320" w:lineRule="atLeast"/>
        <w:rPr>
          <w:rFonts w:asciiTheme="minorBidi" w:eastAsiaTheme="minorHAnsi" w:hAnsiTheme="minorBidi"/>
          <w:lang w:eastAsia="en-US"/>
        </w:rPr>
      </w:pPr>
    </w:p>
    <w:p w14:paraId="7DB0C7E5" w14:textId="446E3B11" w:rsidR="00333AE7" w:rsidRPr="005C752E" w:rsidRDefault="004C281B">
      <w:pPr>
        <w:rPr>
          <w:rFonts w:asciiTheme="minorBidi" w:eastAsiaTheme="minorHAnsi" w:hAnsiTheme="minorBidi"/>
          <w:b/>
          <w:color w:val="003865"/>
          <w:lang w:eastAsia="en-US"/>
        </w:rPr>
      </w:pPr>
      <w:r w:rsidRPr="005C752E">
        <w:rPr>
          <w:rFonts w:asciiTheme="minorBidi" w:eastAsiaTheme="minorHAnsi" w:hAnsiTheme="minorBidi"/>
          <w:b/>
          <w:color w:val="003865"/>
          <w:lang w:eastAsia="en-US"/>
        </w:rPr>
        <w:t xml:space="preserve">1.2 </w:t>
      </w:r>
      <w:r w:rsidR="00333AE7" w:rsidRPr="005C752E">
        <w:rPr>
          <w:rFonts w:asciiTheme="minorBidi" w:eastAsiaTheme="minorHAnsi" w:hAnsiTheme="minorBidi"/>
          <w:b/>
          <w:color w:val="003865"/>
          <w:lang w:eastAsia="en-US"/>
        </w:rPr>
        <w:t>Challenges</w:t>
      </w:r>
    </w:p>
    <w:p w14:paraId="53DCC774" w14:textId="59C823EE" w:rsidR="004C281B" w:rsidRDefault="003E441A" w:rsidP="00DB7420">
      <w:pPr>
        <w:spacing w:after="0" w:line="320" w:lineRule="atLeast"/>
        <w:rPr>
          <w:rFonts w:asciiTheme="minorBidi" w:eastAsiaTheme="minorHAnsi" w:hAnsiTheme="minorBidi"/>
          <w:lang w:eastAsia="en-US"/>
        </w:rPr>
      </w:pPr>
      <w:r w:rsidRPr="00DB7420">
        <w:rPr>
          <w:rFonts w:asciiTheme="minorBidi" w:eastAsiaTheme="minorHAnsi" w:hAnsiTheme="minorBidi"/>
          <w:lang w:eastAsia="en-US"/>
        </w:rPr>
        <w:t xml:space="preserve">There have been a range of challenges relating to implementing some of the </w:t>
      </w:r>
      <w:r w:rsidR="00CA4CA0">
        <w:rPr>
          <w:rFonts w:asciiTheme="minorBidi" w:eastAsiaTheme="minorHAnsi" w:hAnsiTheme="minorBidi"/>
          <w:lang w:eastAsia="en-US"/>
        </w:rPr>
        <w:t>E</w:t>
      </w:r>
      <w:r w:rsidRPr="00DB7420">
        <w:rPr>
          <w:rFonts w:asciiTheme="minorBidi" w:eastAsiaTheme="minorHAnsi" w:hAnsiTheme="minorBidi"/>
          <w:lang w:eastAsia="en-US"/>
        </w:rPr>
        <w:t xml:space="preserve">quality </w:t>
      </w:r>
      <w:r w:rsidR="00CA4CA0">
        <w:rPr>
          <w:rFonts w:asciiTheme="minorBidi" w:eastAsiaTheme="minorHAnsi" w:hAnsiTheme="minorBidi"/>
          <w:lang w:eastAsia="en-US"/>
        </w:rPr>
        <w:t>O</w:t>
      </w:r>
      <w:r w:rsidRPr="00DB7420">
        <w:rPr>
          <w:rFonts w:asciiTheme="minorBidi" w:eastAsiaTheme="minorHAnsi" w:hAnsiTheme="minorBidi"/>
          <w:lang w:eastAsia="en-US"/>
        </w:rPr>
        <w:t xml:space="preserve">utcomes, which </w:t>
      </w:r>
      <w:r w:rsidR="006F0D80" w:rsidRPr="00DB7420">
        <w:rPr>
          <w:rFonts w:asciiTheme="minorBidi" w:eastAsiaTheme="minorHAnsi" w:hAnsiTheme="minorBidi"/>
          <w:lang w:eastAsia="en-US"/>
        </w:rPr>
        <w:t>are</w:t>
      </w:r>
      <w:r w:rsidRPr="00DB7420">
        <w:rPr>
          <w:rFonts w:asciiTheme="minorBidi" w:eastAsiaTheme="minorHAnsi" w:hAnsiTheme="minorBidi"/>
          <w:lang w:eastAsia="en-US"/>
        </w:rPr>
        <w:t xml:space="preserve"> outlined below.</w:t>
      </w:r>
    </w:p>
    <w:p w14:paraId="42CD1FF0" w14:textId="77777777" w:rsidR="00DB7420" w:rsidRPr="00DB7420" w:rsidRDefault="00DB7420" w:rsidP="00DB7420">
      <w:pPr>
        <w:spacing w:after="0" w:line="320" w:lineRule="atLeast"/>
        <w:rPr>
          <w:rFonts w:asciiTheme="minorBidi" w:eastAsiaTheme="minorHAnsi" w:hAnsiTheme="minorBidi"/>
          <w:lang w:eastAsia="en-US"/>
        </w:rPr>
      </w:pPr>
    </w:p>
    <w:p w14:paraId="76354973" w14:textId="3F3CC944" w:rsidR="001A0FBC" w:rsidRDefault="001A0FBC" w:rsidP="001A0FBC">
      <w:pPr>
        <w:spacing w:after="0" w:line="320" w:lineRule="atLeast"/>
        <w:rPr>
          <w:rFonts w:asciiTheme="minorBidi" w:hAnsiTheme="minorBidi"/>
        </w:rPr>
      </w:pPr>
      <w:r w:rsidRPr="009F3B89">
        <w:rPr>
          <w:rFonts w:asciiTheme="minorBidi" w:hAnsiTheme="minorBidi"/>
        </w:rPr>
        <w:t>A review of the University Services (US) was conducted in 2017</w:t>
      </w:r>
      <w:r w:rsidR="00ED38A5">
        <w:rPr>
          <w:rFonts w:asciiTheme="minorBidi" w:hAnsiTheme="minorBidi"/>
        </w:rPr>
        <w:t xml:space="preserve"> </w:t>
      </w:r>
      <w:r w:rsidRPr="009F3B89">
        <w:rPr>
          <w:rFonts w:asciiTheme="minorBidi" w:hAnsiTheme="minorBidi"/>
        </w:rPr>
        <w:t xml:space="preserve">resulted in a reduction in the number of service functions across the University. Most notably, Student and Academic Services (S&amp;AS) have been through a process of organisational change. This has involved significant management change, restructuring, and process reviews. These necessary organisational changes will ensure the focus is on the appropriate student delivery and to identify where there are service gaps, and provides the opportunity to address these. The impact of all these changes has meant that some of the </w:t>
      </w:r>
      <w:r w:rsidR="00CA4CA0">
        <w:rPr>
          <w:rFonts w:asciiTheme="minorBidi" w:hAnsiTheme="minorBidi"/>
        </w:rPr>
        <w:t>E</w:t>
      </w:r>
      <w:r w:rsidRPr="009F3B89">
        <w:rPr>
          <w:rFonts w:asciiTheme="minorBidi" w:hAnsiTheme="minorBidi"/>
        </w:rPr>
        <w:t xml:space="preserve">quality </w:t>
      </w:r>
      <w:r w:rsidR="00CA4CA0">
        <w:rPr>
          <w:rFonts w:asciiTheme="minorBidi" w:hAnsiTheme="minorBidi"/>
        </w:rPr>
        <w:t>O</w:t>
      </w:r>
      <w:r w:rsidRPr="009F3B89">
        <w:rPr>
          <w:rFonts w:asciiTheme="minorBidi" w:hAnsiTheme="minorBidi"/>
        </w:rPr>
        <w:t>utcomes have not progressed at the pace originally anticipated.</w:t>
      </w:r>
    </w:p>
    <w:p w14:paraId="1B302E09" w14:textId="77777777" w:rsidR="00DB7420" w:rsidRPr="00DB7420" w:rsidRDefault="00DB7420" w:rsidP="00DB7420">
      <w:pPr>
        <w:spacing w:after="0" w:line="320" w:lineRule="atLeast"/>
        <w:rPr>
          <w:rFonts w:asciiTheme="minorBidi" w:eastAsiaTheme="minorHAnsi" w:hAnsiTheme="minorBidi"/>
          <w:lang w:eastAsia="en-US"/>
        </w:rPr>
      </w:pPr>
    </w:p>
    <w:p w14:paraId="3DE00DCC" w14:textId="4604B246" w:rsidR="001A0FBC" w:rsidRDefault="001A0FBC" w:rsidP="001A0FBC">
      <w:pPr>
        <w:spacing w:after="0" w:line="320" w:lineRule="atLeast"/>
        <w:rPr>
          <w:rFonts w:asciiTheme="minorBidi" w:hAnsiTheme="minorBidi"/>
        </w:rPr>
      </w:pPr>
      <w:r w:rsidRPr="009F3B89">
        <w:rPr>
          <w:rFonts w:asciiTheme="minorBidi" w:hAnsiTheme="minorBidi"/>
        </w:rPr>
        <w:t>A review of the Health, Safety and Wellbeing function resulted in a splitting of the responsibilities</w:t>
      </w:r>
      <w:r w:rsidR="00CA4CA0">
        <w:rPr>
          <w:rFonts w:asciiTheme="minorBidi" w:hAnsiTheme="minorBidi"/>
        </w:rPr>
        <w:t>;</w:t>
      </w:r>
      <w:r w:rsidRPr="009F3B89">
        <w:rPr>
          <w:rFonts w:asciiTheme="minorBidi" w:hAnsiTheme="minorBidi"/>
        </w:rPr>
        <w:t xml:space="preserve"> with Health and Safety moving </w:t>
      </w:r>
      <w:r>
        <w:rPr>
          <w:rFonts w:asciiTheme="minorBidi" w:hAnsiTheme="minorBidi"/>
        </w:rPr>
        <w:t>in</w:t>
      </w:r>
      <w:r w:rsidRPr="009F3B89">
        <w:rPr>
          <w:rFonts w:asciiTheme="minorBidi" w:hAnsiTheme="minorBidi"/>
        </w:rPr>
        <w:t xml:space="preserve">to Estates </w:t>
      </w:r>
      <w:r>
        <w:rPr>
          <w:rFonts w:asciiTheme="minorBidi" w:hAnsiTheme="minorBidi"/>
        </w:rPr>
        <w:t>Directorate</w:t>
      </w:r>
      <w:r w:rsidRPr="009F3B89">
        <w:rPr>
          <w:rFonts w:asciiTheme="minorBidi" w:hAnsiTheme="minorBidi"/>
        </w:rPr>
        <w:t xml:space="preserve"> and Wellbeing and Occupational Health moving to People and Organisational Development (POD). These moves now allow for further development of services and implementation of Equality Outcomes.</w:t>
      </w:r>
    </w:p>
    <w:p w14:paraId="20194E2C" w14:textId="77777777" w:rsidR="00DB7420" w:rsidRPr="00DB7420" w:rsidRDefault="00DB7420" w:rsidP="00DB7420">
      <w:pPr>
        <w:spacing w:after="0" w:line="320" w:lineRule="atLeast"/>
        <w:rPr>
          <w:rFonts w:asciiTheme="minorBidi" w:eastAsiaTheme="minorHAnsi" w:hAnsiTheme="minorBidi"/>
          <w:lang w:eastAsia="en-US"/>
        </w:rPr>
      </w:pPr>
    </w:p>
    <w:p w14:paraId="076BFE86" w14:textId="5FBC3A8D" w:rsidR="001A0FBC" w:rsidRDefault="001A0FBC" w:rsidP="001A0FBC">
      <w:pPr>
        <w:spacing w:after="0" w:line="320" w:lineRule="atLeast"/>
        <w:rPr>
          <w:rFonts w:asciiTheme="minorBidi" w:hAnsiTheme="minorBidi"/>
        </w:rPr>
      </w:pPr>
      <w:r w:rsidRPr="009F3B89">
        <w:rPr>
          <w:rFonts w:asciiTheme="minorBidi" w:hAnsiTheme="minorBidi"/>
        </w:rPr>
        <w:t xml:space="preserve">The global pandemic, and subsequent lockdowns, has had a significant impact on our whole community. A wholesale change of delivery methods for all, and most notably the subsequent impact on the pedagogy, with students learning remotely. The majority of our staff having to work from home, often with family commitments, </w:t>
      </w:r>
      <w:r w:rsidR="009110B2">
        <w:rPr>
          <w:rFonts w:asciiTheme="minorBidi" w:hAnsiTheme="minorBidi"/>
        </w:rPr>
        <w:t xml:space="preserve">has </w:t>
      </w:r>
      <w:r w:rsidRPr="009F3B89">
        <w:rPr>
          <w:rFonts w:asciiTheme="minorBidi" w:hAnsiTheme="minorBidi"/>
        </w:rPr>
        <w:t xml:space="preserve">impacted on their ability to deliver usual workloads and patterns. The resulting impact on staff and student’s wellbeing, feelings of isolation, and the wider impacts for society has been a challenge </w:t>
      </w:r>
      <w:r w:rsidRPr="009F3B89">
        <w:rPr>
          <w:rFonts w:asciiTheme="minorBidi" w:hAnsiTheme="minorBidi"/>
        </w:rPr>
        <w:lastRenderedPageBreak/>
        <w:t xml:space="preserve">unknown within this generation. This impact has shaped our ability to deliver all aspects of our work, including progress of the </w:t>
      </w:r>
      <w:r>
        <w:rPr>
          <w:rFonts w:asciiTheme="minorBidi" w:hAnsiTheme="minorBidi"/>
        </w:rPr>
        <w:t>E</w:t>
      </w:r>
      <w:r w:rsidRPr="009F3B89">
        <w:rPr>
          <w:rFonts w:asciiTheme="minorBidi" w:hAnsiTheme="minorBidi"/>
        </w:rPr>
        <w:t xml:space="preserve">quality </w:t>
      </w:r>
      <w:r>
        <w:rPr>
          <w:rFonts w:asciiTheme="minorBidi" w:hAnsiTheme="minorBidi"/>
        </w:rPr>
        <w:t>O</w:t>
      </w:r>
      <w:r w:rsidRPr="009F3B89">
        <w:rPr>
          <w:rFonts w:asciiTheme="minorBidi" w:hAnsiTheme="minorBidi"/>
        </w:rPr>
        <w:t xml:space="preserve">utcomes. </w:t>
      </w:r>
    </w:p>
    <w:p w14:paraId="3722D405" w14:textId="77777777" w:rsidR="00DB7420" w:rsidRPr="00DB7420" w:rsidRDefault="00DB7420" w:rsidP="00DB7420">
      <w:pPr>
        <w:spacing w:after="0" w:line="320" w:lineRule="atLeast"/>
        <w:rPr>
          <w:rFonts w:asciiTheme="minorBidi" w:eastAsiaTheme="minorHAnsi" w:hAnsiTheme="minorBidi"/>
          <w:lang w:eastAsia="en-US"/>
        </w:rPr>
      </w:pPr>
    </w:p>
    <w:p w14:paraId="155989B9" w14:textId="2B213968" w:rsidR="001A0FBC" w:rsidRDefault="001A0FBC" w:rsidP="001A0FBC">
      <w:pPr>
        <w:spacing w:after="0" w:line="320" w:lineRule="atLeast"/>
        <w:rPr>
          <w:rFonts w:asciiTheme="minorBidi" w:hAnsiTheme="minorBidi"/>
        </w:rPr>
      </w:pPr>
      <w:r w:rsidRPr="009F3B89">
        <w:rPr>
          <w:rFonts w:asciiTheme="minorBidi" w:hAnsiTheme="minorBidi"/>
        </w:rPr>
        <w:t>The University has mitigated for this impact in a range of ways</w:t>
      </w:r>
      <w:r w:rsidR="009110B2">
        <w:rPr>
          <w:rFonts w:asciiTheme="minorBidi" w:hAnsiTheme="minorBidi"/>
        </w:rPr>
        <w:t>. F</w:t>
      </w:r>
      <w:r w:rsidRPr="009F3B89">
        <w:rPr>
          <w:rFonts w:asciiTheme="minorBidi" w:hAnsiTheme="minorBidi"/>
        </w:rPr>
        <w:t>or students</w:t>
      </w:r>
      <w:r w:rsidR="009110B2">
        <w:rPr>
          <w:rFonts w:asciiTheme="minorBidi" w:hAnsiTheme="minorBidi"/>
        </w:rPr>
        <w:t>,</w:t>
      </w:r>
      <w:r w:rsidRPr="009F3B89">
        <w:rPr>
          <w:rFonts w:asciiTheme="minorBidi" w:hAnsiTheme="minorBidi"/>
        </w:rPr>
        <w:t xml:space="preserve"> the move to online teaching and assessment and the use of </w:t>
      </w:r>
      <w:r w:rsidR="009110B2">
        <w:rPr>
          <w:rFonts w:asciiTheme="minorBidi" w:hAnsiTheme="minorBidi"/>
        </w:rPr>
        <w:t>a</w:t>
      </w:r>
      <w:r w:rsidRPr="009F3B89">
        <w:rPr>
          <w:rFonts w:asciiTheme="minorBidi" w:hAnsiTheme="minorBidi"/>
        </w:rPr>
        <w:t xml:space="preserve"> </w:t>
      </w:r>
      <w:r w:rsidR="009110B2">
        <w:rPr>
          <w:rFonts w:asciiTheme="minorBidi" w:hAnsiTheme="minorBidi"/>
        </w:rPr>
        <w:t>‘N</w:t>
      </w:r>
      <w:r w:rsidRPr="009F3B89">
        <w:rPr>
          <w:rFonts w:asciiTheme="minorBidi" w:hAnsiTheme="minorBidi"/>
        </w:rPr>
        <w:t xml:space="preserve">o </w:t>
      </w:r>
      <w:r w:rsidR="009110B2">
        <w:rPr>
          <w:rFonts w:asciiTheme="minorBidi" w:hAnsiTheme="minorBidi"/>
        </w:rPr>
        <w:t>D</w:t>
      </w:r>
      <w:r w:rsidRPr="009F3B89">
        <w:rPr>
          <w:rFonts w:asciiTheme="minorBidi" w:hAnsiTheme="minorBidi"/>
        </w:rPr>
        <w:t>etriment</w:t>
      </w:r>
      <w:r w:rsidR="009110B2">
        <w:rPr>
          <w:rFonts w:asciiTheme="minorBidi" w:hAnsiTheme="minorBidi"/>
        </w:rPr>
        <w:t>’</w:t>
      </w:r>
      <w:r w:rsidRPr="009F3B89">
        <w:rPr>
          <w:rFonts w:asciiTheme="minorBidi" w:hAnsiTheme="minorBidi"/>
        </w:rPr>
        <w:t xml:space="preserve"> policy for exams in May 2020, as an example. For staff, the University instigated the People First project – which considered a wide range of potential impact including equality and reducing differential impact</w:t>
      </w:r>
      <w:r w:rsidR="009110B2">
        <w:rPr>
          <w:rFonts w:asciiTheme="minorBidi" w:hAnsiTheme="minorBidi"/>
        </w:rPr>
        <w:t>s</w:t>
      </w:r>
      <w:r w:rsidRPr="009F3B89">
        <w:rPr>
          <w:rFonts w:asciiTheme="minorBidi" w:hAnsiTheme="minorBidi"/>
        </w:rPr>
        <w:t xml:space="preserve">, balancing workloads and productivity, supporting mental health and wellbeing, and </w:t>
      </w:r>
      <w:r w:rsidR="00406F02">
        <w:rPr>
          <w:rFonts w:asciiTheme="minorBidi" w:hAnsiTheme="minorBidi"/>
        </w:rPr>
        <w:t xml:space="preserve">continuing to </w:t>
      </w:r>
      <w:r w:rsidRPr="009F3B89">
        <w:rPr>
          <w:rFonts w:asciiTheme="minorBidi" w:hAnsiTheme="minorBidi"/>
        </w:rPr>
        <w:t>enabl</w:t>
      </w:r>
      <w:r w:rsidR="00406F02">
        <w:rPr>
          <w:rFonts w:asciiTheme="minorBidi" w:hAnsiTheme="minorBidi"/>
        </w:rPr>
        <w:t>e</w:t>
      </w:r>
      <w:r w:rsidRPr="009F3B89">
        <w:rPr>
          <w:rFonts w:asciiTheme="minorBidi" w:hAnsiTheme="minorBidi"/>
        </w:rPr>
        <w:t xml:space="preserve"> development and career progression as examples. Subsequent decisions and policy position have been influenced by this project, and as we continue in these circumstances, this will be at the fore of decision making.</w:t>
      </w:r>
    </w:p>
    <w:p w14:paraId="3D5032C5" w14:textId="77777777" w:rsidR="004F58A3" w:rsidRPr="00DB7420" w:rsidRDefault="004F58A3" w:rsidP="00DB7420">
      <w:pPr>
        <w:spacing w:after="0" w:line="320" w:lineRule="atLeast"/>
        <w:rPr>
          <w:rFonts w:asciiTheme="minorBidi" w:eastAsiaTheme="minorHAnsi" w:hAnsiTheme="minorBidi"/>
          <w:lang w:eastAsia="en-US"/>
        </w:rPr>
      </w:pPr>
    </w:p>
    <w:p w14:paraId="5529DC41" w14:textId="77777777" w:rsidR="00585406" w:rsidRPr="005C752E" w:rsidRDefault="00E01C14">
      <w:pPr>
        <w:rPr>
          <w:rFonts w:ascii="Arial" w:eastAsia="Times New Roman" w:hAnsi="Arial" w:cs="Times New Roman"/>
          <w:b/>
          <w:bCs/>
          <w:color w:val="003865"/>
          <w:kern w:val="36"/>
          <w:sz w:val="32"/>
          <w:szCs w:val="48"/>
          <w:lang w:eastAsia="en-GB"/>
        </w:rPr>
      </w:pPr>
      <w:r w:rsidRPr="005C752E">
        <w:rPr>
          <w:rFonts w:ascii="Arial" w:eastAsia="Times New Roman" w:hAnsi="Arial" w:cs="Times New Roman"/>
          <w:b/>
          <w:bCs/>
          <w:color w:val="003865"/>
          <w:kern w:val="36"/>
          <w:sz w:val="32"/>
          <w:szCs w:val="48"/>
          <w:lang w:eastAsia="en-GB"/>
        </w:rPr>
        <w:t xml:space="preserve">2. </w:t>
      </w:r>
      <w:r w:rsidR="00585406" w:rsidRPr="005C752E">
        <w:rPr>
          <w:rFonts w:ascii="Arial" w:eastAsia="Times New Roman" w:hAnsi="Arial" w:cs="Times New Roman"/>
          <w:b/>
          <w:bCs/>
          <w:color w:val="003865"/>
          <w:kern w:val="36"/>
          <w:sz w:val="32"/>
          <w:szCs w:val="48"/>
          <w:lang w:eastAsia="en-GB"/>
        </w:rPr>
        <w:t>Internal and External influences</w:t>
      </w:r>
    </w:p>
    <w:p w14:paraId="12E99031" w14:textId="6BF2F493" w:rsidR="006C765D" w:rsidRPr="005C752E" w:rsidRDefault="00367654" w:rsidP="0057447D">
      <w:pPr>
        <w:rPr>
          <w:rFonts w:asciiTheme="minorBidi" w:eastAsiaTheme="minorHAnsi" w:hAnsiTheme="minorBidi"/>
          <w:b/>
          <w:color w:val="003865"/>
          <w:lang w:eastAsia="en-US"/>
        </w:rPr>
      </w:pPr>
      <w:r w:rsidRPr="005C752E">
        <w:rPr>
          <w:rFonts w:asciiTheme="minorBidi" w:eastAsiaTheme="minorHAnsi" w:hAnsiTheme="minorBidi"/>
          <w:b/>
          <w:color w:val="003865"/>
          <w:lang w:eastAsia="en-US"/>
        </w:rPr>
        <w:t xml:space="preserve">2.1 </w:t>
      </w:r>
      <w:r w:rsidR="006C765D" w:rsidRPr="005C752E">
        <w:rPr>
          <w:rFonts w:asciiTheme="minorBidi" w:eastAsiaTheme="minorHAnsi" w:hAnsiTheme="minorBidi"/>
          <w:b/>
          <w:color w:val="003865"/>
          <w:lang w:eastAsia="en-US"/>
        </w:rPr>
        <w:t>Internal influences</w:t>
      </w:r>
    </w:p>
    <w:p w14:paraId="6DADE847" w14:textId="60122D1E" w:rsidR="00DB7420" w:rsidRDefault="006C765D" w:rsidP="00DB7420">
      <w:pPr>
        <w:spacing w:after="0" w:line="320" w:lineRule="atLeast"/>
        <w:rPr>
          <w:rFonts w:asciiTheme="minorBidi" w:eastAsiaTheme="minorHAnsi" w:hAnsiTheme="minorBidi"/>
          <w:lang w:eastAsia="en-US"/>
        </w:rPr>
      </w:pPr>
      <w:r w:rsidRPr="00DB7420">
        <w:rPr>
          <w:rFonts w:asciiTheme="minorBidi" w:eastAsiaTheme="minorHAnsi" w:hAnsiTheme="minorBidi"/>
          <w:lang w:eastAsia="en-US"/>
        </w:rPr>
        <w:t xml:space="preserve">This review of the </w:t>
      </w:r>
      <w:r w:rsidR="00406F02">
        <w:rPr>
          <w:rFonts w:asciiTheme="minorBidi" w:eastAsiaTheme="minorHAnsi" w:hAnsiTheme="minorBidi"/>
          <w:lang w:eastAsia="en-US"/>
        </w:rPr>
        <w:t>E</w:t>
      </w:r>
      <w:r w:rsidRPr="00DB7420">
        <w:rPr>
          <w:rFonts w:asciiTheme="minorBidi" w:eastAsiaTheme="minorHAnsi" w:hAnsiTheme="minorBidi"/>
          <w:lang w:eastAsia="en-US"/>
        </w:rPr>
        <w:t xml:space="preserve">quality </w:t>
      </w:r>
      <w:r w:rsidR="00406F02">
        <w:rPr>
          <w:rFonts w:asciiTheme="minorBidi" w:eastAsiaTheme="minorHAnsi" w:hAnsiTheme="minorBidi"/>
          <w:lang w:eastAsia="en-US"/>
        </w:rPr>
        <w:t>O</w:t>
      </w:r>
      <w:r w:rsidR="004D64F6" w:rsidRPr="00DB7420">
        <w:rPr>
          <w:rFonts w:asciiTheme="minorBidi" w:eastAsiaTheme="minorHAnsi" w:hAnsiTheme="minorBidi"/>
          <w:lang w:eastAsia="en-US"/>
        </w:rPr>
        <w:t>utcomes</w:t>
      </w:r>
      <w:r w:rsidRPr="00DB7420">
        <w:rPr>
          <w:rFonts w:asciiTheme="minorBidi" w:eastAsiaTheme="minorHAnsi" w:hAnsiTheme="minorBidi"/>
          <w:lang w:eastAsia="en-US"/>
        </w:rPr>
        <w:t xml:space="preserve"> has aligned with the review of the University’s strategic cycle – this includes the overall University </w:t>
      </w:r>
      <w:r w:rsidR="001A0FBC">
        <w:rPr>
          <w:rFonts w:asciiTheme="minorBidi" w:eastAsiaTheme="minorHAnsi" w:hAnsiTheme="minorBidi"/>
          <w:lang w:eastAsia="en-US"/>
        </w:rPr>
        <w:t>S</w:t>
      </w:r>
      <w:r w:rsidRPr="00DB7420">
        <w:rPr>
          <w:rFonts w:asciiTheme="minorBidi" w:eastAsiaTheme="minorHAnsi" w:hAnsiTheme="minorBidi"/>
          <w:lang w:eastAsia="en-US"/>
        </w:rPr>
        <w:t>trategy, the People and Organisational Development (</w:t>
      </w:r>
      <w:r w:rsidR="004D64F6" w:rsidRPr="00DB7420">
        <w:rPr>
          <w:rFonts w:asciiTheme="minorBidi" w:eastAsiaTheme="minorHAnsi" w:hAnsiTheme="minorBidi"/>
          <w:lang w:eastAsia="en-US"/>
        </w:rPr>
        <w:t xml:space="preserve">POD) </w:t>
      </w:r>
      <w:r w:rsidR="0036029E">
        <w:rPr>
          <w:rFonts w:asciiTheme="minorBidi" w:eastAsiaTheme="minorHAnsi" w:hAnsiTheme="minorBidi"/>
          <w:lang w:eastAsia="en-US"/>
        </w:rPr>
        <w:t>S</w:t>
      </w:r>
      <w:r w:rsidR="004D64F6" w:rsidRPr="00DB7420">
        <w:rPr>
          <w:rFonts w:asciiTheme="minorBidi" w:eastAsiaTheme="minorHAnsi" w:hAnsiTheme="minorBidi"/>
          <w:lang w:eastAsia="en-US"/>
        </w:rPr>
        <w:t xml:space="preserve">trategy, Learning and Teaching </w:t>
      </w:r>
      <w:r w:rsidR="001A0FBC">
        <w:rPr>
          <w:rFonts w:asciiTheme="minorBidi" w:eastAsiaTheme="minorHAnsi" w:hAnsiTheme="minorBidi"/>
          <w:lang w:eastAsia="en-US"/>
        </w:rPr>
        <w:t>S</w:t>
      </w:r>
      <w:r w:rsidR="004D64F6" w:rsidRPr="00DB7420">
        <w:rPr>
          <w:rFonts w:asciiTheme="minorBidi" w:eastAsiaTheme="minorHAnsi" w:hAnsiTheme="minorBidi"/>
          <w:lang w:eastAsia="en-US"/>
        </w:rPr>
        <w:t xml:space="preserve">trategy and Research Strategy. </w:t>
      </w:r>
    </w:p>
    <w:p w14:paraId="145ACF33" w14:textId="6663B3EE" w:rsidR="00DB7420" w:rsidRDefault="00DB7420" w:rsidP="00DB7420">
      <w:pPr>
        <w:spacing w:after="0" w:line="320" w:lineRule="atLeast"/>
        <w:rPr>
          <w:rFonts w:asciiTheme="minorBidi" w:eastAsiaTheme="minorHAnsi" w:hAnsiTheme="minorBidi"/>
          <w:lang w:eastAsia="en-US"/>
        </w:rPr>
      </w:pPr>
    </w:p>
    <w:p w14:paraId="0A4FC4C2" w14:textId="7EA6EB00" w:rsidR="00996C17" w:rsidRDefault="0036029E" w:rsidP="00DB7420">
      <w:pPr>
        <w:spacing w:after="0" w:line="320" w:lineRule="atLeast"/>
        <w:rPr>
          <w:rFonts w:asciiTheme="minorBidi" w:eastAsiaTheme="minorHAnsi" w:hAnsiTheme="minorBidi"/>
          <w:lang w:eastAsia="en-US"/>
        </w:rPr>
      </w:pPr>
      <w:r w:rsidRPr="00824B75">
        <w:rPr>
          <w:rFonts w:asciiTheme="minorBidi" w:hAnsiTheme="minorBidi"/>
        </w:rPr>
        <w:t xml:space="preserve">At the heart of the </w:t>
      </w:r>
      <w:r>
        <w:rPr>
          <w:rFonts w:asciiTheme="minorBidi" w:hAnsiTheme="minorBidi"/>
        </w:rPr>
        <w:t xml:space="preserve">new </w:t>
      </w:r>
      <w:r w:rsidRPr="00824B75">
        <w:rPr>
          <w:rFonts w:asciiTheme="minorBidi" w:hAnsiTheme="minorBidi"/>
        </w:rPr>
        <w:t xml:space="preserve">overall strategy </w:t>
      </w:r>
      <w:hyperlink r:id="rId11" w:history="1">
        <w:r>
          <w:rPr>
            <w:rStyle w:val="Hyperlink"/>
            <w:rFonts w:asciiTheme="minorBidi" w:hAnsiTheme="minorBidi"/>
            <w:i/>
            <w:iCs/>
          </w:rPr>
          <w:t>World Changers Together, World Changing Glasgow 2025</w:t>
        </w:r>
      </w:hyperlink>
      <w:r w:rsidRPr="001D18DF">
        <w:rPr>
          <w:rStyle w:val="FootnoteReference"/>
          <w:rFonts w:asciiTheme="minorBidi" w:hAnsiTheme="minorBidi"/>
        </w:rPr>
        <w:footnoteReference w:id="1"/>
      </w:r>
      <w:r>
        <w:rPr>
          <w:rStyle w:val="Hyperlink"/>
          <w:rFonts w:asciiTheme="minorBidi" w:hAnsiTheme="minorBidi"/>
          <w:i/>
          <w:iCs/>
        </w:rPr>
        <w:t xml:space="preserve"> </w:t>
      </w:r>
      <w:r w:rsidRPr="00824B75">
        <w:rPr>
          <w:rFonts w:asciiTheme="minorBidi" w:hAnsiTheme="minorBidi"/>
        </w:rPr>
        <w:t>are the University’s</w:t>
      </w:r>
      <w:r>
        <w:rPr>
          <w:rFonts w:asciiTheme="minorBidi" w:hAnsiTheme="minorBidi"/>
        </w:rPr>
        <w:t xml:space="preserve"> new</w:t>
      </w:r>
      <w:r w:rsidRPr="00824B75">
        <w:rPr>
          <w:rFonts w:asciiTheme="minorBidi" w:hAnsiTheme="minorBidi"/>
        </w:rPr>
        <w:t xml:space="preserve"> values. </w:t>
      </w:r>
      <w:r>
        <w:rPr>
          <w:rFonts w:asciiTheme="minorBidi" w:hAnsiTheme="minorBidi"/>
        </w:rPr>
        <w:t>These are:</w:t>
      </w:r>
      <w:r w:rsidR="0047256B">
        <w:rPr>
          <w:rFonts w:asciiTheme="minorBidi" w:hAnsiTheme="minorBidi"/>
        </w:rPr>
        <w:br/>
      </w:r>
    </w:p>
    <w:p w14:paraId="47FFF08E" w14:textId="12DD2665" w:rsidR="00996C17" w:rsidRDefault="0036029E" w:rsidP="00DB7420">
      <w:pPr>
        <w:spacing w:after="0" w:line="320" w:lineRule="atLeast"/>
        <w:rPr>
          <w:rFonts w:asciiTheme="minorBidi" w:eastAsiaTheme="minorHAnsi" w:hAnsiTheme="minorBidi"/>
          <w:lang w:eastAsia="en-US"/>
        </w:rPr>
      </w:pPr>
      <w:r>
        <w:rPr>
          <w:rFonts w:asciiTheme="minorBidi" w:eastAsiaTheme="minorHAnsi" w:hAnsiTheme="minorBidi"/>
          <w:noProof/>
          <w:lang w:eastAsia="en-US"/>
        </w:rPr>
        <mc:AlternateContent>
          <mc:Choice Requires="wps">
            <w:drawing>
              <wp:inline distT="0" distB="0" distL="0" distR="0" wp14:anchorId="79D891D0" wp14:editId="32DD721F">
                <wp:extent cx="6178378" cy="571500"/>
                <wp:effectExtent l="0" t="0" r="13335" b="19050"/>
                <wp:docPr id="6" name="Text Box 6"/>
                <wp:cNvGraphicFramePr/>
                <a:graphic xmlns:a="http://schemas.openxmlformats.org/drawingml/2006/main">
                  <a:graphicData uri="http://schemas.microsoft.com/office/word/2010/wordprocessingShape">
                    <wps:wsp>
                      <wps:cNvSpPr txBox="1"/>
                      <wps:spPr>
                        <a:xfrm>
                          <a:off x="0" y="0"/>
                          <a:ext cx="6178378" cy="571500"/>
                        </a:xfrm>
                        <a:prstGeom prst="rect">
                          <a:avLst/>
                        </a:prstGeom>
                        <a:solidFill>
                          <a:srgbClr val="003865"/>
                        </a:solidFill>
                        <a:ln w="6350">
                          <a:solidFill>
                            <a:prstClr val="black"/>
                          </a:solidFill>
                        </a:ln>
                      </wps:spPr>
                      <wps:txbx>
                        <w:txbxContent>
                          <w:p w14:paraId="243A824D" w14:textId="77777777" w:rsidR="0024433F" w:rsidRPr="009A520D" w:rsidRDefault="0024433F" w:rsidP="00996C17">
                            <w:pPr>
                              <w:jc w:val="center"/>
                              <w:rPr>
                                <w:rFonts w:asciiTheme="minorBidi" w:hAnsiTheme="minorBidi"/>
                                <w:b/>
                                <w:bCs/>
                                <w:i/>
                              </w:rPr>
                            </w:pPr>
                            <w:r w:rsidRPr="009A520D">
                              <w:rPr>
                                <w:rFonts w:asciiTheme="minorBidi" w:hAnsiTheme="minorBidi"/>
                                <w:b/>
                                <w:bCs/>
                                <w:i/>
                              </w:rPr>
                              <w:t>Ambition and Excellence, Curiosity and Discovery,</w:t>
                            </w:r>
                          </w:p>
                          <w:p w14:paraId="73A5938B" w14:textId="77777777" w:rsidR="0024433F" w:rsidRPr="0055112B" w:rsidRDefault="0024433F" w:rsidP="00996C17">
                            <w:pPr>
                              <w:jc w:val="center"/>
                              <w:rPr>
                                <w:rFonts w:asciiTheme="minorBidi" w:hAnsiTheme="minorBidi"/>
                                <w:i/>
                              </w:rPr>
                            </w:pPr>
                            <w:r>
                              <w:rPr>
                                <w:rFonts w:asciiTheme="minorBidi" w:hAnsiTheme="minorBidi"/>
                                <w:b/>
                                <w:bCs/>
                                <w:i/>
                              </w:rPr>
                              <w:t xml:space="preserve"> Integrity and Truth, An Inclusive Community</w:t>
                            </w:r>
                            <w:r w:rsidRPr="00706633">
                              <w:rPr>
                                <w:rFonts w:asciiTheme="minorBidi" w:hAnsiTheme="minorBidi"/>
                                <w:i/>
                              </w:rPr>
                              <w:t xml:space="preserve"> </w:t>
                            </w:r>
                          </w:p>
                          <w:p w14:paraId="363E1137" w14:textId="2C3FBCCB" w:rsidR="0024433F" w:rsidRPr="000D7316" w:rsidRDefault="0024433F" w:rsidP="00996C17">
                            <w:pPr>
                              <w:jc w:val="center"/>
                              <w:rPr>
                                <w:rFonts w:asciiTheme="minorBidi" w:eastAsiaTheme="minorHAnsi" w:hAnsiTheme="minorBidi"/>
                                <w:i/>
                                <w:color w:val="FFFFFF" w:themeColor="background1"/>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9D891D0" id="Text Box 6" o:spid="_x0000_s1027" type="#_x0000_t202" style="width:486.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" fillcolor="#003865" strokeweight=".5pt">
                <v:textbox>
                  <w:txbxContent>
                    <w:p w14:paraId="243A824D" w14:textId="77777777" w:rsidR="0024433F" w:rsidRPr="009A520D" w:rsidRDefault="0024433F" w:rsidP="00996C17">
                      <w:pPr>
                        <w:jc w:val="center"/>
                        <w:rPr>
                          <w:rFonts w:asciiTheme="minorBidi" w:hAnsiTheme="minorBidi"/>
                          <w:b/>
                          <w:bCs/>
                          <w:i/>
                        </w:rPr>
                      </w:pPr>
                      <w:r w:rsidRPr="009A520D">
                        <w:rPr>
                          <w:rFonts w:asciiTheme="minorBidi" w:hAnsiTheme="minorBidi"/>
                          <w:b/>
                          <w:bCs/>
                          <w:i/>
                        </w:rPr>
                        <w:t>Ambition and Excellence, Curiosity and Discovery,</w:t>
                      </w:r>
                    </w:p>
                    <w:p w14:paraId="73A5938B" w14:textId="77777777" w:rsidR="0024433F" w:rsidRPr="0055112B" w:rsidRDefault="0024433F" w:rsidP="00996C17">
                      <w:pPr>
                        <w:jc w:val="center"/>
                        <w:rPr>
                          <w:rFonts w:asciiTheme="minorBidi" w:hAnsiTheme="minorBidi"/>
                          <w:i/>
                        </w:rPr>
                      </w:pPr>
                      <w:r>
                        <w:rPr>
                          <w:rFonts w:asciiTheme="minorBidi" w:hAnsiTheme="minorBidi"/>
                          <w:b/>
                          <w:bCs/>
                          <w:i/>
                        </w:rPr>
                        <w:t xml:space="preserve"> Integrity and Truth, An Inclusive Community</w:t>
                      </w:r>
                      <w:r w:rsidRPr="00706633">
                        <w:rPr>
                          <w:rFonts w:asciiTheme="minorBidi" w:hAnsiTheme="minorBidi"/>
                          <w:i/>
                        </w:rPr>
                        <w:t xml:space="preserve"> </w:t>
                      </w:r>
                    </w:p>
                    <w:p w14:paraId="363E1137" w14:textId="2C3FBCCB" w:rsidR="0024433F" w:rsidRPr="000D7316" w:rsidRDefault="0024433F" w:rsidP="00996C17">
                      <w:pPr>
                        <w:jc w:val="center"/>
                        <w:rPr>
                          <w:rFonts w:asciiTheme="minorBidi" w:eastAsiaTheme="minorHAnsi" w:hAnsiTheme="minorBidi"/>
                          <w:i/>
                          <w:color w:val="FFFFFF" w:themeColor="background1"/>
                          <w:lang w:eastAsia="en-US"/>
                        </w:rPr>
                      </w:pPr>
                    </w:p>
                  </w:txbxContent>
                </v:textbox>
                <w10:anchorlock/>
              </v:shape>
            </w:pict>
          </mc:Fallback>
        </mc:AlternateContent>
      </w:r>
    </w:p>
    <w:p w14:paraId="48FA16B2" w14:textId="4F9B461A" w:rsidR="00996C17" w:rsidRDefault="00996C17" w:rsidP="00DB7420">
      <w:pPr>
        <w:spacing w:after="0" w:line="320" w:lineRule="atLeast"/>
        <w:rPr>
          <w:rFonts w:asciiTheme="minorBidi" w:eastAsiaTheme="minorHAnsi" w:hAnsiTheme="minorBidi"/>
          <w:lang w:eastAsia="en-US"/>
        </w:rPr>
      </w:pPr>
    </w:p>
    <w:p w14:paraId="64D94672" w14:textId="7562E5CC" w:rsidR="00B675E4" w:rsidRDefault="00B675E4" w:rsidP="00DB7420">
      <w:pPr>
        <w:spacing w:after="0" w:line="320" w:lineRule="atLeast"/>
        <w:rPr>
          <w:rFonts w:asciiTheme="minorBidi" w:eastAsiaTheme="minorHAnsi" w:hAnsiTheme="minorBidi"/>
          <w:lang w:eastAsia="en-US"/>
        </w:rPr>
      </w:pPr>
      <w:r w:rsidRPr="00DB7420">
        <w:rPr>
          <w:rFonts w:asciiTheme="minorBidi" w:eastAsiaTheme="minorHAnsi" w:hAnsiTheme="minorBidi"/>
          <w:lang w:eastAsia="en-US"/>
        </w:rPr>
        <w:t xml:space="preserve">The value of </w:t>
      </w:r>
      <w:r w:rsidRPr="00DB7420">
        <w:rPr>
          <w:rFonts w:asciiTheme="minorBidi" w:eastAsiaTheme="minorHAnsi" w:hAnsiTheme="minorBidi"/>
          <w:b/>
          <w:bCs/>
          <w:lang w:eastAsia="en-US"/>
        </w:rPr>
        <w:t>inclusive community</w:t>
      </w:r>
      <w:r w:rsidRPr="00DB7420">
        <w:rPr>
          <w:rFonts w:asciiTheme="minorBidi" w:eastAsiaTheme="minorHAnsi" w:hAnsiTheme="minorBidi"/>
          <w:lang w:eastAsia="en-US"/>
        </w:rPr>
        <w:t xml:space="preserve"> is defined as:</w:t>
      </w:r>
    </w:p>
    <w:p w14:paraId="1C4A4491" w14:textId="321A37F4" w:rsidR="00DB7420" w:rsidRPr="00DB7420" w:rsidRDefault="00DB7420" w:rsidP="00DB7420">
      <w:pPr>
        <w:spacing w:after="0" w:line="320" w:lineRule="atLeast"/>
        <w:rPr>
          <w:rFonts w:asciiTheme="minorBidi" w:eastAsiaTheme="minorHAnsi" w:hAnsiTheme="minorBidi"/>
          <w:lang w:eastAsia="en-US"/>
        </w:rPr>
      </w:pPr>
    </w:p>
    <w:p w14:paraId="712CE872" w14:textId="77777777" w:rsidR="00B675E4" w:rsidRPr="00DB7420" w:rsidRDefault="00B675E4" w:rsidP="00DB7420">
      <w:pPr>
        <w:pStyle w:val="ListParagraph"/>
        <w:numPr>
          <w:ilvl w:val="0"/>
          <w:numId w:val="10"/>
        </w:numPr>
        <w:spacing w:after="0" w:line="320" w:lineRule="atLeast"/>
        <w:rPr>
          <w:rFonts w:asciiTheme="minorBidi" w:hAnsiTheme="minorBidi"/>
        </w:rPr>
      </w:pPr>
      <w:r w:rsidRPr="00DB7420">
        <w:rPr>
          <w:rFonts w:asciiTheme="minorBidi" w:hAnsiTheme="minorBidi"/>
        </w:rPr>
        <w:t>We are one Glasgow team, and we care for and respect one another</w:t>
      </w:r>
    </w:p>
    <w:p w14:paraId="1C2F0166" w14:textId="77777777" w:rsidR="00B675E4" w:rsidRPr="00DB7420" w:rsidRDefault="00B675E4" w:rsidP="00DB7420">
      <w:pPr>
        <w:pStyle w:val="ListParagraph"/>
        <w:numPr>
          <w:ilvl w:val="0"/>
          <w:numId w:val="10"/>
        </w:numPr>
        <w:spacing w:after="0" w:line="320" w:lineRule="atLeast"/>
        <w:rPr>
          <w:rFonts w:asciiTheme="minorBidi" w:hAnsiTheme="minorBidi"/>
        </w:rPr>
      </w:pPr>
      <w:r w:rsidRPr="00DB7420">
        <w:rPr>
          <w:rFonts w:asciiTheme="minorBidi" w:hAnsiTheme="minorBidi"/>
        </w:rPr>
        <w:t>We advocate for diversity and believe in variety as a vital part of a healthy university</w:t>
      </w:r>
    </w:p>
    <w:p w14:paraId="2792A62C" w14:textId="77777777" w:rsidR="00B675E4" w:rsidRPr="00DB7420" w:rsidRDefault="00B675E4" w:rsidP="00DB7420">
      <w:pPr>
        <w:pStyle w:val="ListParagraph"/>
        <w:numPr>
          <w:ilvl w:val="0"/>
          <w:numId w:val="10"/>
        </w:numPr>
        <w:spacing w:after="0" w:line="320" w:lineRule="atLeast"/>
        <w:rPr>
          <w:rFonts w:asciiTheme="minorBidi" w:hAnsiTheme="minorBidi"/>
        </w:rPr>
      </w:pPr>
      <w:r w:rsidRPr="00DB7420">
        <w:rPr>
          <w:rFonts w:asciiTheme="minorBidi" w:hAnsiTheme="minorBidi"/>
        </w:rPr>
        <w:t>We champion education as an engine for social progress</w:t>
      </w:r>
    </w:p>
    <w:p w14:paraId="04085B16" w14:textId="794D7646" w:rsidR="00B675E4" w:rsidRDefault="00B675E4" w:rsidP="00DB7420">
      <w:pPr>
        <w:pStyle w:val="ListParagraph"/>
        <w:numPr>
          <w:ilvl w:val="0"/>
          <w:numId w:val="10"/>
        </w:numPr>
        <w:spacing w:after="0" w:line="320" w:lineRule="atLeast"/>
        <w:rPr>
          <w:rFonts w:asciiTheme="minorBidi" w:hAnsiTheme="minorBidi"/>
        </w:rPr>
      </w:pPr>
      <w:r w:rsidRPr="00DB7420">
        <w:rPr>
          <w:rFonts w:asciiTheme="minorBidi" w:hAnsiTheme="minorBidi"/>
        </w:rPr>
        <w:t>We practise and advance sustainability</w:t>
      </w:r>
      <w:r w:rsidR="00224E30" w:rsidRPr="00DB7420">
        <w:rPr>
          <w:rFonts w:asciiTheme="minorBidi" w:hAnsiTheme="minorBidi"/>
        </w:rPr>
        <w:t xml:space="preserve"> </w:t>
      </w:r>
    </w:p>
    <w:p w14:paraId="2BBF46A7" w14:textId="77777777" w:rsidR="00DB7420" w:rsidRPr="00DB7420" w:rsidRDefault="00DB7420" w:rsidP="00DB7420">
      <w:pPr>
        <w:spacing w:after="0" w:line="320" w:lineRule="atLeast"/>
        <w:rPr>
          <w:rFonts w:asciiTheme="minorBidi" w:hAnsiTheme="minorBidi"/>
        </w:rPr>
      </w:pPr>
    </w:p>
    <w:p w14:paraId="49B5FE07" w14:textId="61EA666A" w:rsidR="00E745B4" w:rsidRDefault="00733FC5" w:rsidP="00996C17">
      <w:pPr>
        <w:spacing w:after="0" w:line="320" w:lineRule="atLeast"/>
        <w:rPr>
          <w:rFonts w:asciiTheme="minorBidi" w:eastAsiaTheme="minorHAnsi" w:hAnsiTheme="minorBidi"/>
          <w:lang w:eastAsia="en-US"/>
        </w:rPr>
      </w:pPr>
      <w:r w:rsidRPr="00996C17">
        <w:rPr>
          <w:rFonts w:asciiTheme="minorBidi" w:eastAsiaTheme="minorHAnsi" w:hAnsiTheme="minorBidi"/>
          <w:lang w:eastAsia="en-US"/>
        </w:rPr>
        <w:t>The articulation of inclusive community is echoed throughout the themed university strategies – with POD strate</w:t>
      </w:r>
      <w:r w:rsidR="00B459D1" w:rsidRPr="00996C17">
        <w:rPr>
          <w:rFonts w:asciiTheme="minorBidi" w:eastAsiaTheme="minorHAnsi" w:hAnsiTheme="minorBidi"/>
          <w:lang w:eastAsia="en-US"/>
        </w:rPr>
        <w:t xml:space="preserve">gic themes of living our values, maximising organisational capacity and employee experience; the Learning and Teaching </w:t>
      </w:r>
      <w:r w:rsidR="0036029E">
        <w:rPr>
          <w:rFonts w:asciiTheme="minorBidi" w:eastAsiaTheme="minorHAnsi" w:hAnsiTheme="minorBidi"/>
          <w:lang w:eastAsia="en-US"/>
        </w:rPr>
        <w:t>S</w:t>
      </w:r>
      <w:r w:rsidR="00B459D1" w:rsidRPr="00996C17">
        <w:rPr>
          <w:rFonts w:asciiTheme="minorBidi" w:eastAsiaTheme="minorHAnsi" w:hAnsiTheme="minorBidi"/>
          <w:lang w:eastAsia="en-US"/>
        </w:rPr>
        <w:t>trategy focusing on accessibility (in the widest sense), widening participation and decolonising the curriculum</w:t>
      </w:r>
      <w:r w:rsidR="008E645C" w:rsidRPr="00996C17">
        <w:rPr>
          <w:rFonts w:asciiTheme="minorBidi" w:eastAsiaTheme="minorHAnsi" w:hAnsiTheme="minorBidi"/>
          <w:lang w:eastAsia="en-US"/>
        </w:rPr>
        <w:t>;</w:t>
      </w:r>
      <w:r w:rsidR="00B459D1" w:rsidRPr="00996C17">
        <w:rPr>
          <w:rFonts w:asciiTheme="minorBidi" w:eastAsiaTheme="minorHAnsi" w:hAnsiTheme="minorBidi"/>
          <w:lang w:eastAsia="en-US"/>
        </w:rPr>
        <w:t xml:space="preserve"> and the Research </w:t>
      </w:r>
      <w:r w:rsidR="0036029E">
        <w:rPr>
          <w:rFonts w:asciiTheme="minorBidi" w:eastAsiaTheme="minorHAnsi" w:hAnsiTheme="minorBidi"/>
          <w:lang w:eastAsia="en-US"/>
        </w:rPr>
        <w:t>S</w:t>
      </w:r>
      <w:r w:rsidR="00B459D1" w:rsidRPr="00996C17">
        <w:rPr>
          <w:rFonts w:asciiTheme="minorBidi" w:eastAsiaTheme="minorHAnsi" w:hAnsiTheme="minorBidi"/>
          <w:lang w:eastAsia="en-US"/>
        </w:rPr>
        <w:t>trategy supporting three prio</w:t>
      </w:r>
      <w:r w:rsidR="00B66B8D" w:rsidRPr="00996C17">
        <w:rPr>
          <w:rFonts w:asciiTheme="minorBidi" w:eastAsiaTheme="minorHAnsi" w:hAnsiTheme="minorBidi"/>
          <w:lang w:eastAsia="en-US"/>
        </w:rPr>
        <w:t xml:space="preserve">rities of collaboration, creativity and careers. </w:t>
      </w:r>
    </w:p>
    <w:p w14:paraId="3BD4EE37" w14:textId="77777777" w:rsidR="00996C17" w:rsidRPr="00996C17" w:rsidRDefault="00996C17" w:rsidP="00996C17">
      <w:pPr>
        <w:spacing w:after="0" w:line="320" w:lineRule="atLeast"/>
        <w:rPr>
          <w:rFonts w:asciiTheme="minorBidi" w:eastAsiaTheme="minorHAnsi" w:hAnsiTheme="minorBidi"/>
          <w:lang w:eastAsia="en-US"/>
        </w:rPr>
      </w:pPr>
    </w:p>
    <w:p w14:paraId="2FBCEC46" w14:textId="77777777" w:rsidR="00D8317B" w:rsidRDefault="004D64F6" w:rsidP="00D8317B">
      <w:pPr>
        <w:spacing w:after="0" w:line="320" w:lineRule="atLeast"/>
        <w:rPr>
          <w:rFonts w:asciiTheme="minorBidi" w:eastAsiaTheme="minorHAnsi" w:hAnsiTheme="minorBidi"/>
          <w:lang w:eastAsia="en-US"/>
        </w:rPr>
      </w:pPr>
      <w:r w:rsidRPr="00996C17">
        <w:rPr>
          <w:rFonts w:asciiTheme="minorBidi" w:eastAsiaTheme="minorHAnsi" w:hAnsiTheme="minorBidi"/>
          <w:lang w:eastAsia="en-US"/>
        </w:rPr>
        <w:lastRenderedPageBreak/>
        <w:t>Th</w:t>
      </w:r>
      <w:r w:rsidR="00406F02">
        <w:rPr>
          <w:rFonts w:asciiTheme="minorBidi" w:eastAsiaTheme="minorHAnsi" w:hAnsiTheme="minorBidi"/>
          <w:lang w:eastAsia="en-US"/>
        </w:rPr>
        <w:t>is</w:t>
      </w:r>
      <w:r w:rsidR="00367654" w:rsidRPr="00996C17">
        <w:rPr>
          <w:rFonts w:asciiTheme="minorBidi" w:eastAsiaTheme="minorHAnsi" w:hAnsiTheme="minorBidi"/>
          <w:lang w:eastAsia="en-US"/>
        </w:rPr>
        <w:t xml:space="preserve"> serendipitous timing</w:t>
      </w:r>
      <w:r w:rsidRPr="00996C17">
        <w:rPr>
          <w:rFonts w:asciiTheme="minorBidi" w:eastAsiaTheme="minorHAnsi" w:hAnsiTheme="minorBidi"/>
          <w:lang w:eastAsia="en-US"/>
        </w:rPr>
        <w:t xml:space="preserve"> has ensured we </w:t>
      </w:r>
      <w:r w:rsidR="00406F02">
        <w:rPr>
          <w:rFonts w:asciiTheme="minorBidi" w:eastAsiaTheme="minorHAnsi" w:hAnsiTheme="minorBidi"/>
          <w:lang w:eastAsia="en-US"/>
        </w:rPr>
        <w:t>have</w:t>
      </w:r>
      <w:r w:rsidRPr="00996C17">
        <w:rPr>
          <w:rFonts w:asciiTheme="minorBidi" w:eastAsiaTheme="minorHAnsi" w:hAnsiTheme="minorBidi"/>
          <w:lang w:eastAsia="en-US"/>
        </w:rPr>
        <w:t xml:space="preserve"> align</w:t>
      </w:r>
      <w:r w:rsidR="00406F02">
        <w:rPr>
          <w:rFonts w:asciiTheme="minorBidi" w:eastAsiaTheme="minorHAnsi" w:hAnsiTheme="minorBidi"/>
          <w:lang w:eastAsia="en-US"/>
        </w:rPr>
        <w:t>ed</w:t>
      </w:r>
      <w:r w:rsidRPr="00996C17">
        <w:rPr>
          <w:rFonts w:asciiTheme="minorBidi" w:eastAsiaTheme="minorHAnsi" w:hAnsiTheme="minorBidi"/>
          <w:lang w:eastAsia="en-US"/>
        </w:rPr>
        <w:t xml:space="preserve"> our PSED requirements with the relevant strategic </w:t>
      </w:r>
      <w:r w:rsidR="006E0EBA" w:rsidRPr="00996C17">
        <w:rPr>
          <w:rFonts w:asciiTheme="minorBidi" w:eastAsiaTheme="minorHAnsi" w:hAnsiTheme="minorBidi"/>
          <w:lang w:eastAsia="en-US"/>
        </w:rPr>
        <w:t xml:space="preserve">round and </w:t>
      </w:r>
      <w:r w:rsidR="008E645C" w:rsidRPr="00996C17">
        <w:rPr>
          <w:rFonts w:asciiTheme="minorBidi" w:eastAsiaTheme="minorHAnsi" w:hAnsiTheme="minorBidi"/>
          <w:lang w:eastAsia="en-US"/>
        </w:rPr>
        <w:t>in turn</w:t>
      </w:r>
      <w:r w:rsidR="00303270" w:rsidRPr="00996C17">
        <w:rPr>
          <w:rFonts w:asciiTheme="minorBidi" w:eastAsiaTheme="minorHAnsi" w:hAnsiTheme="minorBidi"/>
          <w:lang w:eastAsia="en-US"/>
        </w:rPr>
        <w:t xml:space="preserve">, </w:t>
      </w:r>
      <w:r w:rsidR="006E0EBA" w:rsidRPr="00996C17">
        <w:rPr>
          <w:rFonts w:asciiTheme="minorBidi" w:eastAsiaTheme="minorHAnsi" w:hAnsiTheme="minorBidi"/>
          <w:lang w:eastAsia="en-US"/>
        </w:rPr>
        <w:t xml:space="preserve">embed the Equality Outcomes within our strategies. The consultations for </w:t>
      </w:r>
      <w:r w:rsidR="00303270" w:rsidRPr="00996C17">
        <w:rPr>
          <w:rFonts w:asciiTheme="minorBidi" w:eastAsiaTheme="minorHAnsi" w:hAnsiTheme="minorBidi"/>
          <w:lang w:eastAsia="en-US"/>
        </w:rPr>
        <w:t xml:space="preserve">all of </w:t>
      </w:r>
      <w:r w:rsidR="006E0EBA" w:rsidRPr="00996C17">
        <w:rPr>
          <w:rFonts w:asciiTheme="minorBidi" w:eastAsiaTheme="minorHAnsi" w:hAnsiTheme="minorBidi"/>
          <w:lang w:eastAsia="en-US"/>
        </w:rPr>
        <w:t xml:space="preserve">these strategies </w:t>
      </w:r>
      <w:r w:rsidR="007A4975" w:rsidRPr="00996C17">
        <w:rPr>
          <w:rFonts w:asciiTheme="minorBidi" w:eastAsiaTheme="minorHAnsi" w:hAnsiTheme="minorBidi"/>
          <w:lang w:eastAsia="en-US"/>
        </w:rPr>
        <w:t>have</w:t>
      </w:r>
      <w:r w:rsidR="006E0EBA" w:rsidRPr="00996C17">
        <w:rPr>
          <w:rFonts w:asciiTheme="minorBidi" w:eastAsiaTheme="minorHAnsi" w:hAnsiTheme="minorBidi"/>
          <w:lang w:eastAsia="en-US"/>
        </w:rPr>
        <w:t xml:space="preserve"> helped shape the </w:t>
      </w:r>
      <w:r w:rsidR="000E3C0B" w:rsidRPr="00996C17">
        <w:rPr>
          <w:rFonts w:asciiTheme="minorBidi" w:eastAsiaTheme="minorHAnsi" w:hAnsiTheme="minorBidi"/>
          <w:lang w:eastAsia="en-US"/>
        </w:rPr>
        <w:t xml:space="preserve">proposed </w:t>
      </w:r>
      <w:r w:rsidR="00406F02">
        <w:rPr>
          <w:rFonts w:asciiTheme="minorBidi" w:eastAsiaTheme="minorHAnsi" w:hAnsiTheme="minorBidi"/>
          <w:lang w:eastAsia="en-US"/>
        </w:rPr>
        <w:t>O</w:t>
      </w:r>
      <w:r w:rsidR="006E0EBA" w:rsidRPr="00996C17">
        <w:rPr>
          <w:rFonts w:asciiTheme="minorBidi" w:eastAsiaTheme="minorHAnsi" w:hAnsiTheme="minorBidi"/>
          <w:lang w:eastAsia="en-US"/>
        </w:rPr>
        <w:t>utcomes</w:t>
      </w:r>
      <w:r w:rsidR="00D16943" w:rsidRPr="00996C17">
        <w:rPr>
          <w:rFonts w:asciiTheme="minorBidi" w:eastAsiaTheme="minorHAnsi" w:hAnsiTheme="minorBidi"/>
          <w:lang w:eastAsia="en-US"/>
        </w:rPr>
        <w:t xml:space="preserve">. </w:t>
      </w:r>
      <w:r w:rsidR="00F34BF2" w:rsidRPr="00996C17">
        <w:rPr>
          <w:rFonts w:asciiTheme="minorBidi" w:eastAsiaTheme="minorHAnsi" w:hAnsiTheme="minorBidi"/>
          <w:lang w:eastAsia="en-US"/>
        </w:rPr>
        <w:t xml:space="preserve">In our new University strategy </w:t>
      </w:r>
      <w:r w:rsidR="00406F02">
        <w:rPr>
          <w:rFonts w:asciiTheme="minorBidi" w:eastAsiaTheme="minorHAnsi" w:hAnsiTheme="minorBidi"/>
          <w:lang w:eastAsia="en-US"/>
        </w:rPr>
        <w:t>‘</w:t>
      </w:r>
      <w:r w:rsidR="00F34BF2" w:rsidRPr="00996C17">
        <w:rPr>
          <w:rFonts w:asciiTheme="minorBidi" w:eastAsiaTheme="minorHAnsi" w:hAnsiTheme="minorBidi"/>
          <w:lang w:eastAsia="en-US"/>
        </w:rPr>
        <w:t>World Changers Together</w:t>
      </w:r>
      <w:r w:rsidR="00406F02">
        <w:rPr>
          <w:rFonts w:asciiTheme="minorBidi" w:eastAsiaTheme="minorHAnsi" w:hAnsiTheme="minorBidi"/>
          <w:lang w:eastAsia="en-US"/>
        </w:rPr>
        <w:t>’</w:t>
      </w:r>
      <w:r w:rsidR="00F34BF2" w:rsidRPr="00996C17">
        <w:rPr>
          <w:rFonts w:asciiTheme="minorBidi" w:eastAsiaTheme="minorHAnsi" w:hAnsiTheme="minorBidi"/>
          <w:lang w:eastAsia="en-US"/>
        </w:rPr>
        <w:t xml:space="preserve"> we continue to have a significant focus on people, and a refocus on our civic engagement in Glasgow, Scotland and wider. In addition, we have a set of inclusion KPI</w:t>
      </w:r>
      <w:r w:rsidR="007A4975" w:rsidRPr="00996C17">
        <w:rPr>
          <w:rFonts w:asciiTheme="minorBidi" w:eastAsiaTheme="minorHAnsi" w:hAnsiTheme="minorBidi"/>
          <w:lang w:eastAsia="en-US"/>
        </w:rPr>
        <w:t>’s, which are wider than the single focus on senior women, as we recognise</w:t>
      </w:r>
      <w:r w:rsidR="008F19CD">
        <w:rPr>
          <w:rFonts w:asciiTheme="minorBidi" w:eastAsiaTheme="minorHAnsi" w:hAnsiTheme="minorBidi"/>
          <w:lang w:eastAsia="en-US"/>
        </w:rPr>
        <w:t>d</w:t>
      </w:r>
      <w:r w:rsidR="007A4975" w:rsidRPr="00996C17">
        <w:rPr>
          <w:rFonts w:asciiTheme="minorBidi" w:eastAsiaTheme="minorHAnsi" w:hAnsiTheme="minorBidi"/>
          <w:lang w:eastAsia="en-US"/>
        </w:rPr>
        <w:t xml:space="preserve"> th</w:t>
      </w:r>
      <w:r w:rsidR="008F19CD">
        <w:rPr>
          <w:rFonts w:asciiTheme="minorBidi" w:eastAsiaTheme="minorHAnsi" w:hAnsiTheme="minorBidi"/>
          <w:lang w:eastAsia="en-US"/>
        </w:rPr>
        <w:t>e</w:t>
      </w:r>
      <w:r w:rsidR="007A4975" w:rsidRPr="00996C17">
        <w:rPr>
          <w:rFonts w:asciiTheme="minorBidi" w:eastAsiaTheme="minorHAnsi" w:hAnsiTheme="minorBidi"/>
          <w:lang w:eastAsia="en-US"/>
        </w:rPr>
        <w:t xml:space="preserve"> ambitious target </w:t>
      </w:r>
      <w:r w:rsidR="008F19CD">
        <w:rPr>
          <w:rFonts w:asciiTheme="minorBidi" w:eastAsiaTheme="minorHAnsi" w:hAnsiTheme="minorBidi"/>
          <w:lang w:eastAsia="en-US"/>
        </w:rPr>
        <w:t xml:space="preserve">set </w:t>
      </w:r>
      <w:r w:rsidR="007A4975" w:rsidRPr="00996C17">
        <w:rPr>
          <w:rFonts w:asciiTheme="minorBidi" w:eastAsiaTheme="minorHAnsi" w:hAnsiTheme="minorBidi"/>
          <w:lang w:eastAsia="en-US"/>
        </w:rPr>
        <w:t>last time galvanise</w:t>
      </w:r>
      <w:r w:rsidR="008F19CD">
        <w:rPr>
          <w:rFonts w:asciiTheme="minorBidi" w:eastAsiaTheme="minorHAnsi" w:hAnsiTheme="minorBidi"/>
          <w:lang w:eastAsia="en-US"/>
        </w:rPr>
        <w:t>d</w:t>
      </w:r>
      <w:r w:rsidR="007A4975" w:rsidRPr="00996C17">
        <w:rPr>
          <w:rFonts w:asciiTheme="minorBidi" w:eastAsiaTheme="minorHAnsi" w:hAnsiTheme="minorBidi"/>
          <w:lang w:eastAsia="en-US"/>
        </w:rPr>
        <w:t xml:space="preserve"> action and focused outcomes.</w:t>
      </w:r>
      <w:r w:rsidR="008A5C6F">
        <w:rPr>
          <w:rFonts w:asciiTheme="minorBidi" w:eastAsiaTheme="minorHAnsi" w:hAnsiTheme="minorBidi"/>
          <w:lang w:eastAsia="en-US"/>
        </w:rPr>
        <w:t xml:space="preserve"> These relate to </w:t>
      </w:r>
      <w:r w:rsidR="00D8317B">
        <w:rPr>
          <w:rFonts w:asciiTheme="minorBidi" w:eastAsiaTheme="minorHAnsi" w:hAnsiTheme="minorBidi"/>
          <w:lang w:eastAsia="en-US"/>
        </w:rPr>
        <w:t>increasing the following:</w:t>
      </w:r>
    </w:p>
    <w:p w14:paraId="3A406CB9" w14:textId="77777777" w:rsidR="00D8317B" w:rsidRPr="00D8317B" w:rsidRDefault="008A5C6F" w:rsidP="00D8317B">
      <w:pPr>
        <w:pStyle w:val="ListParagraph"/>
        <w:numPr>
          <w:ilvl w:val="0"/>
          <w:numId w:val="17"/>
        </w:numPr>
        <w:spacing w:after="0" w:line="320" w:lineRule="atLeast"/>
        <w:rPr>
          <w:rFonts w:asciiTheme="minorBidi" w:hAnsiTheme="minorBidi"/>
        </w:rPr>
      </w:pPr>
      <w:r w:rsidRPr="00D8317B">
        <w:rPr>
          <w:rFonts w:asciiTheme="minorBidi" w:hAnsiTheme="minorBidi"/>
        </w:rPr>
        <w:t>Disability declarations rates for staff</w:t>
      </w:r>
      <w:r w:rsidR="00D8317B" w:rsidRPr="00D8317B">
        <w:rPr>
          <w:rFonts w:asciiTheme="minorBidi" w:hAnsiTheme="minorBidi"/>
        </w:rPr>
        <w:t>;</w:t>
      </w:r>
      <w:r w:rsidRPr="00D8317B">
        <w:rPr>
          <w:rFonts w:asciiTheme="minorBidi" w:hAnsiTheme="minorBidi"/>
        </w:rPr>
        <w:t xml:space="preserve"> </w:t>
      </w:r>
    </w:p>
    <w:p w14:paraId="7953C793" w14:textId="77777777" w:rsidR="00D8317B" w:rsidRPr="00D8317B" w:rsidRDefault="00D8317B" w:rsidP="00D8317B">
      <w:pPr>
        <w:pStyle w:val="ListParagraph"/>
        <w:numPr>
          <w:ilvl w:val="0"/>
          <w:numId w:val="17"/>
        </w:numPr>
        <w:spacing w:after="0" w:line="320" w:lineRule="atLeast"/>
        <w:rPr>
          <w:rFonts w:asciiTheme="minorBidi" w:hAnsiTheme="minorBidi"/>
        </w:rPr>
      </w:pPr>
      <w:r w:rsidRPr="00D8317B">
        <w:rPr>
          <w:rFonts w:asciiTheme="minorBidi" w:hAnsiTheme="minorBidi"/>
        </w:rPr>
        <w:t>t</w:t>
      </w:r>
      <w:r w:rsidR="008A5C6F" w:rsidRPr="00D8317B">
        <w:rPr>
          <w:rFonts w:asciiTheme="minorBidi" w:hAnsiTheme="minorBidi"/>
        </w:rPr>
        <w:t>he percentage of UK Black, Asian and Minority Ethnic staff</w:t>
      </w:r>
      <w:r w:rsidRPr="00D8317B">
        <w:rPr>
          <w:rFonts w:asciiTheme="minorBidi" w:hAnsiTheme="minorBidi"/>
        </w:rPr>
        <w:t>;</w:t>
      </w:r>
    </w:p>
    <w:p w14:paraId="73B6A828" w14:textId="05EDA07B" w:rsidR="00E01C14" w:rsidRPr="00D8317B" w:rsidRDefault="00D8317B" w:rsidP="00D8317B">
      <w:pPr>
        <w:pStyle w:val="ListParagraph"/>
        <w:numPr>
          <w:ilvl w:val="0"/>
          <w:numId w:val="17"/>
        </w:numPr>
        <w:spacing w:after="0" w:line="320" w:lineRule="atLeast"/>
        <w:rPr>
          <w:rFonts w:asciiTheme="minorBidi" w:hAnsiTheme="minorBidi"/>
        </w:rPr>
      </w:pPr>
      <w:r w:rsidRPr="00D8317B">
        <w:rPr>
          <w:rFonts w:asciiTheme="minorBidi" w:hAnsiTheme="minorBidi"/>
        </w:rPr>
        <w:t>and the</w:t>
      </w:r>
      <w:r w:rsidR="008A5C6F" w:rsidRPr="00D8317B">
        <w:rPr>
          <w:rFonts w:asciiTheme="minorBidi" w:hAnsiTheme="minorBidi"/>
        </w:rPr>
        <w:t xml:space="preserve"> percentage of senior women in professional service and the professoriate.</w:t>
      </w:r>
    </w:p>
    <w:p w14:paraId="645B845D" w14:textId="77777777" w:rsidR="00996C17" w:rsidRPr="00996C17" w:rsidRDefault="00996C17" w:rsidP="00996C17">
      <w:pPr>
        <w:spacing w:after="0" w:line="320" w:lineRule="atLeast"/>
        <w:rPr>
          <w:rFonts w:asciiTheme="minorBidi" w:eastAsiaTheme="minorHAnsi" w:hAnsiTheme="minorBidi"/>
          <w:lang w:eastAsia="en-US"/>
        </w:rPr>
      </w:pPr>
    </w:p>
    <w:p w14:paraId="5668095F" w14:textId="50DC63F5" w:rsidR="004470CA" w:rsidRPr="005C752E" w:rsidRDefault="00367654" w:rsidP="0057447D">
      <w:pPr>
        <w:rPr>
          <w:rFonts w:asciiTheme="minorBidi" w:eastAsiaTheme="minorHAnsi" w:hAnsiTheme="minorBidi"/>
          <w:b/>
          <w:color w:val="003865"/>
          <w:lang w:eastAsia="en-US"/>
        </w:rPr>
      </w:pPr>
      <w:r w:rsidRPr="005C752E">
        <w:rPr>
          <w:rFonts w:asciiTheme="minorBidi" w:eastAsiaTheme="minorHAnsi" w:hAnsiTheme="minorBidi"/>
          <w:b/>
          <w:color w:val="003865"/>
          <w:lang w:eastAsia="en-US"/>
        </w:rPr>
        <w:t xml:space="preserve">2.2 </w:t>
      </w:r>
      <w:r w:rsidR="004470CA" w:rsidRPr="005C752E">
        <w:rPr>
          <w:rFonts w:asciiTheme="minorBidi" w:eastAsiaTheme="minorHAnsi" w:hAnsiTheme="minorBidi"/>
          <w:b/>
          <w:color w:val="003865"/>
          <w:lang w:eastAsia="en-US"/>
        </w:rPr>
        <w:t>External influences</w:t>
      </w:r>
    </w:p>
    <w:p w14:paraId="089854DF" w14:textId="77DF7DA9" w:rsidR="00B30518" w:rsidRDefault="004470CA" w:rsidP="00835735">
      <w:pPr>
        <w:spacing w:after="0" w:line="320" w:lineRule="atLeast"/>
        <w:rPr>
          <w:rFonts w:asciiTheme="minorBidi" w:eastAsiaTheme="minorHAnsi" w:hAnsiTheme="minorBidi"/>
          <w:lang w:eastAsia="en-US"/>
        </w:rPr>
      </w:pPr>
      <w:r w:rsidRPr="00835735">
        <w:rPr>
          <w:rFonts w:asciiTheme="minorBidi" w:eastAsiaTheme="minorHAnsi" w:hAnsiTheme="minorBidi"/>
          <w:lang w:eastAsia="en-US"/>
        </w:rPr>
        <w:t>There are a range of external influences, which shape</w:t>
      </w:r>
      <w:r w:rsidR="00835735">
        <w:rPr>
          <w:rFonts w:asciiTheme="minorBidi" w:eastAsiaTheme="minorHAnsi" w:hAnsiTheme="minorBidi"/>
          <w:lang w:eastAsia="en-US"/>
        </w:rPr>
        <w:t>d</w:t>
      </w:r>
      <w:r w:rsidRPr="00835735">
        <w:rPr>
          <w:rFonts w:asciiTheme="minorBidi" w:eastAsiaTheme="minorHAnsi" w:hAnsiTheme="minorBidi"/>
          <w:lang w:eastAsia="en-US"/>
        </w:rPr>
        <w:t xml:space="preserve"> all our strategic approaches and our Equality Outcomes. </w:t>
      </w:r>
      <w:r w:rsidR="00B30518" w:rsidRPr="00835735">
        <w:rPr>
          <w:rFonts w:asciiTheme="minorBidi" w:eastAsiaTheme="minorHAnsi" w:hAnsiTheme="minorBidi"/>
          <w:lang w:eastAsia="en-US"/>
        </w:rPr>
        <w:t>To outline some of these:</w:t>
      </w:r>
    </w:p>
    <w:p w14:paraId="64464C06" w14:textId="77777777" w:rsidR="00835735" w:rsidRPr="00835735" w:rsidRDefault="00835735" w:rsidP="00835735">
      <w:pPr>
        <w:spacing w:after="0" w:line="320" w:lineRule="atLeast"/>
        <w:rPr>
          <w:rFonts w:asciiTheme="minorBidi" w:eastAsiaTheme="minorHAnsi" w:hAnsiTheme="minorBidi"/>
          <w:lang w:eastAsia="en-US"/>
        </w:rPr>
      </w:pPr>
    </w:p>
    <w:p w14:paraId="16D35D55" w14:textId="07F4BEE2" w:rsidR="00367654" w:rsidRPr="00E27D91" w:rsidRDefault="00E27D91" w:rsidP="00CA5ABC">
      <w:pPr>
        <w:pStyle w:val="ListParagraph"/>
        <w:numPr>
          <w:ilvl w:val="0"/>
          <w:numId w:val="10"/>
        </w:numPr>
        <w:spacing w:after="0" w:line="320" w:lineRule="atLeast"/>
        <w:rPr>
          <w:rFonts w:asciiTheme="minorBidi" w:hAnsiTheme="minorBidi"/>
        </w:rPr>
      </w:pPr>
      <w:r w:rsidRPr="00E27D91">
        <w:rPr>
          <w:rFonts w:asciiTheme="minorBidi" w:hAnsiTheme="minorBidi"/>
          <w:bCs/>
        </w:rPr>
        <w:t xml:space="preserve">In 2020, the </w:t>
      </w:r>
      <w:hyperlink r:id="rId12" w:history="1">
        <w:hyperlink r:id="rId13" w:history="1">
          <w:r w:rsidRPr="00E27D91">
            <w:rPr>
              <w:rStyle w:val="Hyperlink"/>
              <w:rFonts w:asciiTheme="minorBidi" w:hAnsiTheme="minorBidi"/>
              <w:bCs/>
            </w:rPr>
            <w:t>Scottish Funding Council signed a memorandum of understanding</w:t>
          </w:r>
        </w:hyperlink>
      </w:hyperlink>
      <w:r w:rsidRPr="00E27D91">
        <w:rPr>
          <w:rFonts w:asciiTheme="minorBidi" w:hAnsiTheme="minorBidi"/>
          <w:bCs/>
        </w:rPr>
        <w:t xml:space="preserve"> with the Equality and Human Rights Commission (EHRC), with the aim of identifying sector wide persistent inequalities, and set measurements to address these. However due to COVID-19, their work on this has not progressed as anticipated, therefore the sector has been requested to progress Public Sector Equality Duty (PSED) requirements as usual. </w:t>
      </w:r>
      <w:r w:rsidR="0023163A" w:rsidRPr="00E27D91">
        <w:rPr>
          <w:rFonts w:asciiTheme="minorBidi" w:hAnsiTheme="minorBidi"/>
        </w:rPr>
        <w:t>Advance</w:t>
      </w:r>
      <w:r w:rsidR="00DA2218" w:rsidRPr="00E27D91">
        <w:rPr>
          <w:rFonts w:asciiTheme="minorBidi" w:hAnsiTheme="minorBidi"/>
        </w:rPr>
        <w:t xml:space="preserve"> </w:t>
      </w:r>
      <w:r w:rsidR="0023163A" w:rsidRPr="00E27D91">
        <w:rPr>
          <w:rFonts w:asciiTheme="minorBidi" w:hAnsiTheme="minorBidi"/>
        </w:rPr>
        <w:t xml:space="preserve">HE produced a Rapid </w:t>
      </w:r>
      <w:r w:rsidR="0060324E" w:rsidRPr="00E27D91">
        <w:rPr>
          <w:rFonts w:asciiTheme="minorBidi" w:hAnsiTheme="minorBidi"/>
        </w:rPr>
        <w:t>R</w:t>
      </w:r>
      <w:r w:rsidR="0023163A" w:rsidRPr="00E27D91">
        <w:rPr>
          <w:rFonts w:asciiTheme="minorBidi" w:hAnsiTheme="minorBidi"/>
        </w:rPr>
        <w:t xml:space="preserve">eview of </w:t>
      </w:r>
      <w:r w:rsidR="0060324E" w:rsidRPr="00E27D91">
        <w:rPr>
          <w:rFonts w:asciiTheme="minorBidi" w:hAnsiTheme="minorBidi"/>
        </w:rPr>
        <w:t>P</w:t>
      </w:r>
      <w:r w:rsidR="0023163A" w:rsidRPr="00E27D91">
        <w:rPr>
          <w:rFonts w:asciiTheme="minorBidi" w:hAnsiTheme="minorBidi"/>
        </w:rPr>
        <w:t xml:space="preserve">ersistent, </w:t>
      </w:r>
      <w:r w:rsidR="0060324E" w:rsidRPr="00E27D91">
        <w:rPr>
          <w:rFonts w:asciiTheme="minorBidi" w:hAnsiTheme="minorBidi"/>
        </w:rPr>
        <w:t>S</w:t>
      </w:r>
      <w:r w:rsidR="0023163A" w:rsidRPr="00E27D91">
        <w:rPr>
          <w:rFonts w:asciiTheme="minorBidi" w:hAnsiTheme="minorBidi"/>
        </w:rPr>
        <w:t xml:space="preserve">ignificant </w:t>
      </w:r>
      <w:r w:rsidR="0060324E" w:rsidRPr="00E27D91">
        <w:rPr>
          <w:rFonts w:asciiTheme="minorBidi" w:hAnsiTheme="minorBidi"/>
        </w:rPr>
        <w:t>I</w:t>
      </w:r>
      <w:r w:rsidR="0023163A" w:rsidRPr="00E27D91">
        <w:rPr>
          <w:rFonts w:asciiTheme="minorBidi" w:hAnsiTheme="minorBidi"/>
        </w:rPr>
        <w:t>nequalities in UK higher and further education</w:t>
      </w:r>
      <w:r w:rsidR="0060324E" w:rsidRPr="00E27D91">
        <w:rPr>
          <w:rFonts w:asciiTheme="minorBidi" w:hAnsiTheme="minorBidi"/>
        </w:rPr>
        <w:t xml:space="preserve"> </w:t>
      </w:r>
      <w:r w:rsidR="0023163A" w:rsidRPr="00E27D91">
        <w:rPr>
          <w:rFonts w:asciiTheme="minorBidi" w:hAnsiTheme="minorBidi"/>
        </w:rPr>
        <w:t>which has assisted with shaping the requirements.</w:t>
      </w:r>
    </w:p>
    <w:p w14:paraId="190766E9" w14:textId="1A836AC1" w:rsidR="0023163A" w:rsidRPr="00996C17" w:rsidRDefault="0023163A" w:rsidP="00996C17">
      <w:pPr>
        <w:pStyle w:val="ListParagraph"/>
        <w:numPr>
          <w:ilvl w:val="0"/>
          <w:numId w:val="10"/>
        </w:numPr>
        <w:spacing w:after="0" w:line="320" w:lineRule="atLeast"/>
        <w:rPr>
          <w:rFonts w:asciiTheme="minorBidi" w:hAnsiTheme="minorBidi"/>
        </w:rPr>
      </w:pPr>
      <w:r w:rsidRPr="00996C17">
        <w:rPr>
          <w:rFonts w:asciiTheme="minorBidi" w:hAnsiTheme="minorBidi"/>
        </w:rPr>
        <w:t xml:space="preserve">The University’s research is funded through a range of </w:t>
      </w:r>
      <w:r w:rsidR="00A175FB">
        <w:rPr>
          <w:rFonts w:asciiTheme="minorBidi" w:hAnsiTheme="minorBidi"/>
        </w:rPr>
        <w:t>external</w:t>
      </w:r>
      <w:r w:rsidRPr="00996C17">
        <w:rPr>
          <w:rFonts w:asciiTheme="minorBidi" w:hAnsiTheme="minorBidi"/>
        </w:rPr>
        <w:t xml:space="preserve"> funders, including UK</w:t>
      </w:r>
      <w:r w:rsidR="00A175FB">
        <w:rPr>
          <w:rFonts w:asciiTheme="minorBidi" w:hAnsiTheme="minorBidi"/>
        </w:rPr>
        <w:t xml:space="preserve"> </w:t>
      </w:r>
      <w:r w:rsidRPr="00996C17">
        <w:rPr>
          <w:rFonts w:asciiTheme="minorBidi" w:hAnsiTheme="minorBidi"/>
        </w:rPr>
        <w:t>R</w:t>
      </w:r>
      <w:r w:rsidR="00A175FB">
        <w:rPr>
          <w:rFonts w:asciiTheme="minorBidi" w:hAnsiTheme="minorBidi"/>
        </w:rPr>
        <w:t>esearch and Innovation</w:t>
      </w:r>
      <w:r w:rsidR="007B1258">
        <w:rPr>
          <w:rFonts w:asciiTheme="minorBidi" w:hAnsiTheme="minorBidi"/>
        </w:rPr>
        <w:t xml:space="preserve"> (UKRI)</w:t>
      </w:r>
      <w:r w:rsidRPr="00996C17">
        <w:rPr>
          <w:rFonts w:asciiTheme="minorBidi" w:hAnsiTheme="minorBidi"/>
        </w:rPr>
        <w:t>, Wellcome Trust and C</w:t>
      </w:r>
      <w:r w:rsidR="00A175FB">
        <w:rPr>
          <w:rFonts w:asciiTheme="minorBidi" w:hAnsiTheme="minorBidi"/>
        </w:rPr>
        <w:t xml:space="preserve">ancer </w:t>
      </w:r>
      <w:r w:rsidRPr="00996C17">
        <w:rPr>
          <w:rFonts w:asciiTheme="minorBidi" w:hAnsiTheme="minorBidi"/>
        </w:rPr>
        <w:t>R</w:t>
      </w:r>
      <w:r w:rsidR="00A175FB">
        <w:rPr>
          <w:rFonts w:asciiTheme="minorBidi" w:hAnsiTheme="minorBidi"/>
        </w:rPr>
        <w:t xml:space="preserve">esearch </w:t>
      </w:r>
      <w:r w:rsidRPr="00996C17">
        <w:rPr>
          <w:rFonts w:asciiTheme="minorBidi" w:hAnsiTheme="minorBidi"/>
        </w:rPr>
        <w:t>UK</w:t>
      </w:r>
      <w:r w:rsidR="007B1258">
        <w:rPr>
          <w:rFonts w:asciiTheme="minorBidi" w:hAnsiTheme="minorBidi"/>
        </w:rPr>
        <w:t xml:space="preserve"> (CRUK)</w:t>
      </w:r>
      <w:r w:rsidR="00A175FB">
        <w:rPr>
          <w:rFonts w:asciiTheme="minorBidi" w:hAnsiTheme="minorBidi"/>
        </w:rPr>
        <w:t xml:space="preserve">. </w:t>
      </w:r>
      <w:r w:rsidRPr="00996C17">
        <w:rPr>
          <w:rFonts w:asciiTheme="minorBidi" w:hAnsiTheme="minorBidi"/>
        </w:rPr>
        <w:t>All these funders are now looking at how they can support positive research culture, which nurtures talent and r</w:t>
      </w:r>
      <w:r w:rsidR="0060324E" w:rsidRPr="00996C17">
        <w:rPr>
          <w:rFonts w:asciiTheme="minorBidi" w:hAnsiTheme="minorBidi"/>
        </w:rPr>
        <w:t>espect. Through a range of developing provisions, they are identifying and implementing process</w:t>
      </w:r>
      <w:r w:rsidR="00A469FC" w:rsidRPr="00996C17">
        <w:rPr>
          <w:rFonts w:asciiTheme="minorBidi" w:hAnsiTheme="minorBidi"/>
        </w:rPr>
        <w:t>es</w:t>
      </w:r>
      <w:r w:rsidR="0060324E" w:rsidRPr="00996C17">
        <w:rPr>
          <w:rFonts w:asciiTheme="minorBidi" w:hAnsiTheme="minorBidi"/>
        </w:rPr>
        <w:t xml:space="preserve"> to support this</w:t>
      </w:r>
      <w:r w:rsidR="00A175FB">
        <w:rPr>
          <w:rFonts w:asciiTheme="minorBidi" w:hAnsiTheme="minorBidi"/>
        </w:rPr>
        <w:t>,</w:t>
      </w:r>
      <w:r w:rsidR="0060324E" w:rsidRPr="00996C17">
        <w:rPr>
          <w:rFonts w:asciiTheme="minorBidi" w:hAnsiTheme="minorBidi"/>
        </w:rPr>
        <w:t xml:space="preserve"> which impact their funding streams. </w:t>
      </w:r>
    </w:p>
    <w:p w14:paraId="07189D58" w14:textId="35F2E96F" w:rsidR="00A76E99" w:rsidRDefault="00A76E99" w:rsidP="00A76E99">
      <w:pPr>
        <w:pStyle w:val="ListParagraph"/>
        <w:numPr>
          <w:ilvl w:val="0"/>
          <w:numId w:val="10"/>
        </w:numPr>
        <w:spacing w:after="0" w:line="320" w:lineRule="atLeast"/>
        <w:rPr>
          <w:rFonts w:asciiTheme="minorBidi" w:hAnsiTheme="minorBidi"/>
        </w:rPr>
      </w:pPr>
      <w:r w:rsidRPr="00EC10F3">
        <w:rPr>
          <w:rFonts w:asciiTheme="minorBidi" w:hAnsiTheme="minorBidi"/>
        </w:rPr>
        <w:t xml:space="preserve">The </w:t>
      </w:r>
      <w:hyperlink r:id="rId14" w:history="1">
        <w:r w:rsidRPr="00EC10F3">
          <w:rPr>
            <w:rStyle w:val="Hyperlink"/>
            <w:rFonts w:asciiTheme="minorBidi" w:hAnsiTheme="minorBidi"/>
            <w:bCs/>
          </w:rPr>
          <w:t>EHRC Inquiry into racial harassment in higher education</w:t>
        </w:r>
      </w:hyperlink>
      <w:r w:rsidRPr="00EC10F3">
        <w:rPr>
          <w:rStyle w:val="Hyperlink"/>
          <w:rFonts w:cstheme="minorHAnsi"/>
          <w:sz w:val="24"/>
          <w:szCs w:val="24"/>
        </w:rPr>
        <w:t xml:space="preserve"> </w:t>
      </w:r>
      <w:r w:rsidRPr="00EC10F3">
        <w:rPr>
          <w:rFonts w:asciiTheme="minorBidi" w:hAnsiTheme="minorBidi"/>
        </w:rPr>
        <w:t xml:space="preserve">and the subsequent report </w:t>
      </w:r>
      <w:hyperlink r:id="rId15" w:history="1">
        <w:r w:rsidRPr="00B8352B">
          <w:rPr>
            <w:rStyle w:val="Hyperlink"/>
            <w:rFonts w:asciiTheme="minorBidi" w:hAnsiTheme="minorBidi"/>
          </w:rPr>
          <w:t>Tackling Racial Harassment: Universities Challenged</w:t>
        </w:r>
      </w:hyperlink>
      <w:r w:rsidRPr="00EC10F3">
        <w:rPr>
          <w:rFonts w:asciiTheme="minorBidi" w:hAnsiTheme="minorBidi"/>
        </w:rPr>
        <w:t xml:space="preserve">. This report instigated our </w:t>
      </w:r>
      <w:r w:rsidR="007B1258">
        <w:rPr>
          <w:rFonts w:asciiTheme="minorBidi" w:hAnsiTheme="minorBidi"/>
        </w:rPr>
        <w:t xml:space="preserve">own </w:t>
      </w:r>
      <w:r w:rsidRPr="00EC10F3">
        <w:rPr>
          <w:rFonts w:asciiTheme="minorBidi" w:hAnsiTheme="minorBidi"/>
        </w:rPr>
        <w:t>internal investigation, and significantly influenced the University’s work on race equality in 2019-20, and into the future.</w:t>
      </w:r>
    </w:p>
    <w:p w14:paraId="7438167D" w14:textId="419B829A" w:rsidR="00A76E99" w:rsidRDefault="00A76E99" w:rsidP="00A76E99">
      <w:pPr>
        <w:pStyle w:val="ListParagraph"/>
        <w:numPr>
          <w:ilvl w:val="0"/>
          <w:numId w:val="10"/>
        </w:numPr>
        <w:spacing w:after="0" w:line="320" w:lineRule="atLeast"/>
        <w:rPr>
          <w:rFonts w:asciiTheme="minorBidi" w:hAnsiTheme="minorBidi"/>
        </w:rPr>
      </w:pPr>
      <w:r w:rsidRPr="006855F8">
        <w:rPr>
          <w:rFonts w:asciiTheme="minorBidi" w:hAnsiTheme="minorBidi"/>
        </w:rPr>
        <w:t xml:space="preserve">The 2016 </w:t>
      </w:r>
      <w:hyperlink r:id="rId16" w:history="1">
        <w:r w:rsidRPr="006855F8">
          <w:rPr>
            <w:rStyle w:val="Hyperlink"/>
            <w:rFonts w:asciiTheme="minorBidi" w:hAnsiTheme="minorBidi"/>
            <w:bCs/>
          </w:rPr>
          <w:t>UUK Changing the Culture Report</w:t>
        </w:r>
      </w:hyperlink>
      <w:r w:rsidRPr="006855F8">
        <w:rPr>
          <w:rFonts w:cstheme="minorHAnsi"/>
          <w:sz w:val="24"/>
          <w:szCs w:val="24"/>
        </w:rPr>
        <w:t xml:space="preserve"> and </w:t>
      </w:r>
      <w:hyperlink r:id="rId17" w:history="1">
        <w:r w:rsidRPr="006855F8">
          <w:rPr>
            <w:rStyle w:val="Hyperlink"/>
            <w:rFonts w:asciiTheme="minorBidi" w:hAnsiTheme="minorBidi"/>
            <w:bCs/>
          </w:rPr>
          <w:t>follow up reports</w:t>
        </w:r>
      </w:hyperlink>
      <w:r w:rsidRPr="006855F8">
        <w:rPr>
          <w:rStyle w:val="Hyperlink"/>
          <w:rFonts w:asciiTheme="minorBidi" w:hAnsiTheme="minorBidi"/>
          <w:bCs/>
        </w:rPr>
        <w:t>,</w:t>
      </w:r>
      <w:r w:rsidRPr="006855F8">
        <w:rPr>
          <w:rFonts w:cstheme="minorHAnsi"/>
          <w:sz w:val="24"/>
          <w:szCs w:val="24"/>
        </w:rPr>
        <w:t xml:space="preserve"> </w:t>
      </w:r>
      <w:r w:rsidRPr="006855F8">
        <w:rPr>
          <w:rFonts w:asciiTheme="minorBidi" w:hAnsiTheme="minorBidi"/>
        </w:rPr>
        <w:t>the</w:t>
      </w:r>
      <w:r w:rsidRPr="006855F8">
        <w:rPr>
          <w:rFonts w:cstheme="minorHAnsi"/>
          <w:sz w:val="24"/>
          <w:szCs w:val="24"/>
        </w:rPr>
        <w:t xml:space="preserve"> </w:t>
      </w:r>
      <w:hyperlink r:id="rId18" w:history="1">
        <w:r w:rsidRPr="006855F8">
          <w:rPr>
            <w:rStyle w:val="Hyperlink"/>
            <w:rFonts w:asciiTheme="minorBidi" w:hAnsiTheme="minorBidi"/>
            <w:bCs/>
          </w:rPr>
          <w:t>Scottish Government’s Equally Safe</w:t>
        </w:r>
      </w:hyperlink>
      <w:r w:rsidRPr="006855F8">
        <w:rPr>
          <w:rFonts w:cstheme="minorHAnsi"/>
          <w:sz w:val="24"/>
          <w:szCs w:val="24"/>
        </w:rPr>
        <w:t xml:space="preserve"> </w:t>
      </w:r>
      <w:r w:rsidRPr="006855F8">
        <w:rPr>
          <w:rFonts w:asciiTheme="minorBidi" w:hAnsiTheme="minorBidi"/>
        </w:rPr>
        <w:t>work, including the</w:t>
      </w:r>
      <w:r w:rsidRPr="006855F8">
        <w:rPr>
          <w:rFonts w:cstheme="minorHAnsi"/>
          <w:sz w:val="24"/>
          <w:szCs w:val="24"/>
        </w:rPr>
        <w:t xml:space="preserve"> </w:t>
      </w:r>
      <w:hyperlink r:id="rId19" w:history="1">
        <w:r w:rsidRPr="006855F8">
          <w:rPr>
            <w:rStyle w:val="Hyperlink"/>
            <w:rFonts w:asciiTheme="minorBidi" w:hAnsiTheme="minorBidi"/>
            <w:bCs/>
          </w:rPr>
          <w:t>Equally Safe in HE Toolkit</w:t>
        </w:r>
      </w:hyperlink>
      <w:r w:rsidRPr="006855F8">
        <w:rPr>
          <w:rStyle w:val="Hyperlink"/>
          <w:rFonts w:asciiTheme="minorBidi" w:hAnsiTheme="minorBidi"/>
          <w:bCs/>
        </w:rPr>
        <w:t xml:space="preserve"> </w:t>
      </w:r>
      <w:r w:rsidRPr="006855F8">
        <w:rPr>
          <w:rFonts w:asciiTheme="minorBidi" w:hAnsiTheme="minorBidi"/>
        </w:rPr>
        <w:t>have shaped our response to gender-based violence.</w:t>
      </w:r>
    </w:p>
    <w:p w14:paraId="05EE32BA" w14:textId="77777777" w:rsidR="00A76E99" w:rsidRPr="00A76E99" w:rsidRDefault="00A76E99" w:rsidP="00A76E99">
      <w:pPr>
        <w:spacing w:after="0" w:line="320" w:lineRule="atLeast"/>
        <w:rPr>
          <w:rFonts w:asciiTheme="minorBidi" w:hAnsiTheme="minorBidi"/>
        </w:rPr>
      </w:pPr>
    </w:p>
    <w:p w14:paraId="108FAEE9" w14:textId="43D47429" w:rsidR="00333AE7" w:rsidRPr="005C752E" w:rsidRDefault="00E01C14">
      <w:pPr>
        <w:rPr>
          <w:rFonts w:ascii="Arial" w:eastAsia="Times New Roman" w:hAnsi="Arial" w:cs="Times New Roman"/>
          <w:b/>
          <w:bCs/>
          <w:color w:val="003865"/>
          <w:kern w:val="36"/>
          <w:sz w:val="32"/>
          <w:szCs w:val="48"/>
          <w:lang w:eastAsia="en-GB"/>
        </w:rPr>
      </w:pPr>
      <w:r w:rsidRPr="005C752E">
        <w:rPr>
          <w:rFonts w:ascii="Arial" w:eastAsia="Times New Roman" w:hAnsi="Arial" w:cs="Times New Roman"/>
          <w:b/>
          <w:bCs/>
          <w:color w:val="003865"/>
          <w:kern w:val="36"/>
          <w:sz w:val="32"/>
          <w:szCs w:val="48"/>
          <w:lang w:eastAsia="en-GB"/>
        </w:rPr>
        <w:t>3</w:t>
      </w:r>
      <w:r w:rsidR="00333AE7" w:rsidRPr="005C752E">
        <w:rPr>
          <w:rFonts w:ascii="Arial" w:eastAsia="Times New Roman" w:hAnsi="Arial" w:cs="Times New Roman"/>
          <w:b/>
          <w:bCs/>
          <w:color w:val="003865"/>
          <w:kern w:val="36"/>
          <w:sz w:val="32"/>
          <w:szCs w:val="48"/>
          <w:lang w:eastAsia="en-GB"/>
        </w:rPr>
        <w:t>. Equality Outcome</w:t>
      </w:r>
      <w:r w:rsidR="004C6013" w:rsidRPr="005C752E">
        <w:rPr>
          <w:rFonts w:ascii="Arial" w:eastAsia="Times New Roman" w:hAnsi="Arial" w:cs="Times New Roman"/>
          <w:b/>
          <w:bCs/>
          <w:color w:val="003865"/>
          <w:kern w:val="36"/>
          <w:sz w:val="32"/>
          <w:szCs w:val="48"/>
          <w:lang w:eastAsia="en-GB"/>
        </w:rPr>
        <w:t>s</w:t>
      </w:r>
      <w:r w:rsidR="00333AE7" w:rsidRPr="005C752E">
        <w:rPr>
          <w:rFonts w:ascii="Arial" w:eastAsia="Times New Roman" w:hAnsi="Arial" w:cs="Times New Roman"/>
          <w:b/>
          <w:bCs/>
          <w:color w:val="003865"/>
          <w:kern w:val="36"/>
          <w:sz w:val="32"/>
          <w:szCs w:val="48"/>
          <w:lang w:eastAsia="en-GB"/>
        </w:rPr>
        <w:t xml:space="preserve"> Consultation</w:t>
      </w:r>
    </w:p>
    <w:p w14:paraId="5ADE5D3C" w14:textId="74C1167F" w:rsidR="007B1258" w:rsidRDefault="00D120F3" w:rsidP="008A5C6F">
      <w:pPr>
        <w:spacing w:after="0" w:line="320" w:lineRule="atLeast"/>
        <w:rPr>
          <w:rFonts w:asciiTheme="minorBidi" w:eastAsiaTheme="minorHAnsi" w:hAnsiTheme="minorBidi"/>
          <w:lang w:eastAsia="en-US"/>
        </w:rPr>
      </w:pPr>
      <w:r w:rsidRPr="00A76E99">
        <w:rPr>
          <w:rFonts w:asciiTheme="minorBidi" w:eastAsiaTheme="minorHAnsi" w:hAnsiTheme="minorBidi"/>
          <w:lang w:eastAsia="en-US"/>
        </w:rPr>
        <w:t xml:space="preserve">The University’s usual method of consultation have been heavily curtailed due to COVID-19. </w:t>
      </w:r>
      <w:r w:rsidR="00EB1792" w:rsidRPr="00A76E99">
        <w:rPr>
          <w:rFonts w:asciiTheme="minorBidi" w:eastAsiaTheme="minorHAnsi" w:hAnsiTheme="minorBidi"/>
          <w:lang w:eastAsia="en-US"/>
        </w:rPr>
        <w:t>However,</w:t>
      </w:r>
      <w:r w:rsidRPr="00A76E99">
        <w:rPr>
          <w:rFonts w:asciiTheme="minorBidi" w:eastAsiaTheme="minorHAnsi" w:hAnsiTheme="minorBidi"/>
          <w:lang w:eastAsia="en-US"/>
        </w:rPr>
        <w:t xml:space="preserve"> we have conducted consultation through structured fora, and have </w:t>
      </w:r>
      <w:r w:rsidR="00034E77" w:rsidRPr="00A76E99">
        <w:rPr>
          <w:rFonts w:asciiTheme="minorBidi" w:eastAsiaTheme="minorHAnsi" w:hAnsiTheme="minorBidi"/>
          <w:lang w:eastAsia="en-US"/>
        </w:rPr>
        <w:t xml:space="preserve">also worked on </w:t>
      </w:r>
      <w:r w:rsidR="00034E77" w:rsidRPr="00A76E99">
        <w:rPr>
          <w:rFonts w:asciiTheme="minorBidi" w:eastAsiaTheme="minorHAnsi" w:hAnsiTheme="minorBidi"/>
          <w:lang w:eastAsia="en-US"/>
        </w:rPr>
        <w:lastRenderedPageBreak/>
        <w:t>large scale projects which have gathered significant quantitative and qualitative data from students and staff, these are detailed below.</w:t>
      </w:r>
    </w:p>
    <w:p w14:paraId="2E88FF86" w14:textId="77777777" w:rsidR="008A5C6F" w:rsidRPr="008A5C6F" w:rsidRDefault="008A5C6F" w:rsidP="008A5C6F">
      <w:pPr>
        <w:rPr>
          <w:rFonts w:asciiTheme="minorBidi" w:eastAsiaTheme="minorHAnsi" w:hAnsiTheme="minorBidi"/>
          <w:b/>
          <w:color w:val="003865"/>
          <w:lang w:eastAsia="en-US"/>
        </w:rPr>
      </w:pPr>
    </w:p>
    <w:p w14:paraId="4F73F171" w14:textId="42F20CB5" w:rsidR="00034E77" w:rsidRPr="00BE0237" w:rsidRDefault="00E2285D" w:rsidP="00BE0237">
      <w:pPr>
        <w:rPr>
          <w:rFonts w:asciiTheme="minorBidi" w:eastAsiaTheme="minorHAnsi" w:hAnsiTheme="minorBidi"/>
          <w:b/>
          <w:color w:val="003865"/>
          <w:lang w:eastAsia="en-US"/>
        </w:rPr>
      </w:pPr>
      <w:r w:rsidRPr="005C752E">
        <w:rPr>
          <w:rFonts w:asciiTheme="minorBidi" w:eastAsiaTheme="minorHAnsi" w:hAnsiTheme="minorBidi"/>
          <w:b/>
          <w:color w:val="003865"/>
          <w:lang w:eastAsia="en-US"/>
        </w:rPr>
        <w:t xml:space="preserve">3.1 </w:t>
      </w:r>
      <w:r w:rsidR="00034E77" w:rsidRPr="005C752E">
        <w:rPr>
          <w:rFonts w:asciiTheme="minorBidi" w:eastAsiaTheme="minorHAnsi" w:hAnsiTheme="minorBidi"/>
          <w:b/>
          <w:color w:val="003865"/>
          <w:lang w:eastAsia="en-US"/>
        </w:rPr>
        <w:t>Equality Groups</w:t>
      </w:r>
      <w:r w:rsidR="00BA5974" w:rsidRPr="005C752E">
        <w:rPr>
          <w:rFonts w:asciiTheme="minorBidi" w:eastAsiaTheme="minorHAnsi" w:hAnsiTheme="minorBidi"/>
          <w:b/>
          <w:color w:val="003865"/>
          <w:lang w:eastAsia="en-US"/>
        </w:rPr>
        <w:t xml:space="preserve"> and community consultation</w:t>
      </w:r>
    </w:p>
    <w:p w14:paraId="669511E4" w14:textId="029531E1" w:rsidR="00034E77" w:rsidRDefault="00DA2218" w:rsidP="00061B24">
      <w:pPr>
        <w:spacing w:after="0" w:line="320" w:lineRule="atLeast"/>
        <w:rPr>
          <w:rFonts w:asciiTheme="minorBidi" w:eastAsiaTheme="minorHAnsi" w:hAnsiTheme="minorBidi"/>
          <w:lang w:eastAsia="en-US"/>
        </w:rPr>
      </w:pPr>
      <w:r w:rsidRPr="00061B24">
        <w:rPr>
          <w:rFonts w:asciiTheme="minorBidi" w:eastAsiaTheme="minorHAnsi" w:hAnsiTheme="minorBidi"/>
          <w:lang w:eastAsia="en-US"/>
        </w:rPr>
        <w:t xml:space="preserve">The Equality Groups are attended by a range of self-identifying students and staff, staff in relevant roles and functions related to </w:t>
      </w:r>
      <w:r w:rsidR="007B1258">
        <w:rPr>
          <w:rFonts w:asciiTheme="minorBidi" w:eastAsiaTheme="minorHAnsi" w:hAnsiTheme="minorBidi"/>
          <w:lang w:eastAsia="en-US"/>
        </w:rPr>
        <w:t xml:space="preserve">service </w:t>
      </w:r>
      <w:r w:rsidR="00CA5ABC" w:rsidRPr="00061B24">
        <w:rPr>
          <w:rFonts w:asciiTheme="minorBidi" w:eastAsiaTheme="minorHAnsi" w:hAnsiTheme="minorBidi"/>
          <w:lang w:eastAsia="en-US"/>
        </w:rPr>
        <w:t>delivery and</w:t>
      </w:r>
      <w:r w:rsidRPr="00061B24">
        <w:rPr>
          <w:rFonts w:asciiTheme="minorBidi" w:eastAsiaTheme="minorHAnsi" w:hAnsiTheme="minorBidi"/>
          <w:lang w:eastAsia="en-US"/>
        </w:rPr>
        <w:t xml:space="preserve"> are chaired by the relevant Equality Champion.</w:t>
      </w:r>
      <w:r w:rsidR="001E06B7" w:rsidRPr="00061B24">
        <w:rPr>
          <w:rFonts w:asciiTheme="minorBidi" w:eastAsiaTheme="minorHAnsi" w:hAnsiTheme="minorBidi"/>
          <w:lang w:eastAsia="en-US"/>
        </w:rPr>
        <w:t xml:space="preserve"> </w:t>
      </w:r>
      <w:r w:rsidR="00034E77" w:rsidRPr="00061B24">
        <w:rPr>
          <w:rFonts w:asciiTheme="minorBidi" w:eastAsiaTheme="minorHAnsi" w:hAnsiTheme="minorBidi"/>
          <w:lang w:eastAsia="en-US"/>
        </w:rPr>
        <w:t>All the Equality Groups (</w:t>
      </w:r>
      <w:r w:rsidR="00AE7815" w:rsidRPr="00061B24">
        <w:rPr>
          <w:rFonts w:asciiTheme="minorBidi" w:eastAsiaTheme="minorHAnsi" w:hAnsiTheme="minorBidi"/>
          <w:lang w:eastAsia="en-US"/>
        </w:rPr>
        <w:t xml:space="preserve">Disability, Gender, Race and LGBT+) held a consultation event as part of the </w:t>
      </w:r>
      <w:r w:rsidR="004B387C" w:rsidRPr="00061B24">
        <w:rPr>
          <w:rFonts w:asciiTheme="minorBidi" w:eastAsiaTheme="minorHAnsi" w:hAnsiTheme="minorBidi"/>
          <w:lang w:eastAsia="en-US"/>
        </w:rPr>
        <w:t xml:space="preserve">usual </w:t>
      </w:r>
      <w:r w:rsidR="00AE7815" w:rsidRPr="00061B24">
        <w:rPr>
          <w:rFonts w:asciiTheme="minorBidi" w:eastAsiaTheme="minorHAnsi" w:hAnsiTheme="minorBidi"/>
          <w:lang w:eastAsia="en-US"/>
        </w:rPr>
        <w:t xml:space="preserve">meeting </w:t>
      </w:r>
      <w:r w:rsidR="004B387C" w:rsidRPr="00061B24">
        <w:rPr>
          <w:rFonts w:asciiTheme="minorBidi" w:eastAsiaTheme="minorHAnsi" w:hAnsiTheme="minorBidi"/>
          <w:lang w:eastAsia="en-US"/>
        </w:rPr>
        <w:t xml:space="preserve">cycle </w:t>
      </w:r>
      <w:r w:rsidR="00AE7815" w:rsidRPr="00061B24">
        <w:rPr>
          <w:rFonts w:asciiTheme="minorBidi" w:eastAsiaTheme="minorHAnsi" w:hAnsiTheme="minorBidi"/>
          <w:lang w:eastAsia="en-US"/>
        </w:rPr>
        <w:t xml:space="preserve">to garner an understanding of key priorities for the Equality Outcomes, and any specific issues they wanted to raise. </w:t>
      </w:r>
      <w:r w:rsidR="00BA5974" w:rsidRPr="00061B24">
        <w:rPr>
          <w:rFonts w:asciiTheme="minorBidi" w:eastAsiaTheme="minorHAnsi" w:hAnsiTheme="minorBidi"/>
          <w:lang w:eastAsia="en-US"/>
        </w:rPr>
        <w:t xml:space="preserve">In addition, we </w:t>
      </w:r>
      <w:r w:rsidR="003E2327" w:rsidRPr="00061B24">
        <w:rPr>
          <w:rFonts w:asciiTheme="minorBidi" w:eastAsiaTheme="minorHAnsi" w:hAnsiTheme="minorBidi"/>
          <w:lang w:eastAsia="en-US"/>
        </w:rPr>
        <w:t>conducted</w:t>
      </w:r>
      <w:r w:rsidR="00BA5974" w:rsidRPr="00061B24">
        <w:rPr>
          <w:rFonts w:asciiTheme="minorBidi" w:eastAsiaTheme="minorHAnsi" w:hAnsiTheme="minorBidi"/>
          <w:lang w:eastAsia="en-US"/>
        </w:rPr>
        <w:t xml:space="preserve"> a specific consultation event with the Student</w:t>
      </w:r>
      <w:r w:rsidR="00C15E98">
        <w:rPr>
          <w:rFonts w:asciiTheme="minorBidi" w:eastAsiaTheme="minorHAnsi" w:hAnsiTheme="minorBidi"/>
          <w:lang w:eastAsia="en-US"/>
        </w:rPr>
        <w:t>s’</w:t>
      </w:r>
      <w:r w:rsidR="00BA5974" w:rsidRPr="00061B24">
        <w:rPr>
          <w:rFonts w:asciiTheme="minorBidi" w:eastAsiaTheme="minorHAnsi" w:hAnsiTheme="minorBidi"/>
          <w:lang w:eastAsia="en-US"/>
        </w:rPr>
        <w:t xml:space="preserve"> Representative Council (SRC)</w:t>
      </w:r>
      <w:r w:rsidR="003E2327" w:rsidRPr="00061B24">
        <w:rPr>
          <w:rFonts w:asciiTheme="minorBidi" w:eastAsiaTheme="minorHAnsi" w:hAnsiTheme="minorBidi"/>
          <w:lang w:eastAsia="en-US"/>
        </w:rPr>
        <w:t xml:space="preserve"> – this was </w:t>
      </w:r>
      <w:r w:rsidR="000248B9">
        <w:rPr>
          <w:rFonts w:asciiTheme="minorBidi" w:eastAsiaTheme="minorHAnsi" w:hAnsiTheme="minorBidi"/>
          <w:lang w:eastAsia="en-US"/>
        </w:rPr>
        <w:t xml:space="preserve">with </w:t>
      </w:r>
      <w:r w:rsidR="003E2327" w:rsidRPr="00061B24">
        <w:rPr>
          <w:rFonts w:asciiTheme="minorBidi" w:eastAsiaTheme="minorHAnsi" w:hAnsiTheme="minorBidi"/>
          <w:lang w:eastAsia="en-US"/>
        </w:rPr>
        <w:t>all the elected student representative</w:t>
      </w:r>
      <w:r w:rsidR="000248B9">
        <w:rPr>
          <w:rFonts w:asciiTheme="minorBidi" w:eastAsiaTheme="minorHAnsi" w:hAnsiTheme="minorBidi"/>
          <w:lang w:eastAsia="en-US"/>
        </w:rPr>
        <w:t>s</w:t>
      </w:r>
      <w:r w:rsidR="003E2327" w:rsidRPr="00061B24">
        <w:rPr>
          <w:rFonts w:asciiTheme="minorBidi" w:eastAsiaTheme="minorHAnsi" w:hAnsiTheme="minorBidi"/>
          <w:lang w:eastAsia="en-US"/>
        </w:rPr>
        <w:t xml:space="preserve"> for all area – sabbaticals, welfare and class representatives. In addition, the Equality Outcomes </w:t>
      </w:r>
      <w:r w:rsidR="000248B9">
        <w:rPr>
          <w:rFonts w:asciiTheme="minorBidi" w:eastAsiaTheme="minorHAnsi" w:hAnsiTheme="minorBidi"/>
          <w:lang w:eastAsia="en-US"/>
        </w:rPr>
        <w:t>were</w:t>
      </w:r>
      <w:r w:rsidR="003E2327" w:rsidRPr="00061B24">
        <w:rPr>
          <w:rFonts w:asciiTheme="minorBidi" w:eastAsiaTheme="minorHAnsi" w:hAnsiTheme="minorBidi"/>
          <w:lang w:eastAsia="en-US"/>
        </w:rPr>
        <w:t xml:space="preserve"> discussed at the Trade</w:t>
      </w:r>
      <w:r w:rsidR="001E06B7" w:rsidRPr="00061B24">
        <w:rPr>
          <w:rFonts w:asciiTheme="minorBidi" w:eastAsiaTheme="minorHAnsi" w:hAnsiTheme="minorBidi"/>
          <w:lang w:eastAsia="en-US"/>
        </w:rPr>
        <w:t>s</w:t>
      </w:r>
      <w:r w:rsidR="003E2327" w:rsidRPr="00061B24">
        <w:rPr>
          <w:rFonts w:asciiTheme="minorBidi" w:eastAsiaTheme="minorHAnsi" w:hAnsiTheme="minorBidi"/>
          <w:lang w:eastAsia="en-US"/>
        </w:rPr>
        <w:t xml:space="preserve"> Union Policy Review Group.</w:t>
      </w:r>
    </w:p>
    <w:p w14:paraId="6A581F43" w14:textId="77777777" w:rsidR="00061B24" w:rsidRPr="00061B24" w:rsidRDefault="00061B24" w:rsidP="00061B24">
      <w:pPr>
        <w:spacing w:after="0" w:line="320" w:lineRule="atLeast"/>
        <w:rPr>
          <w:rFonts w:asciiTheme="minorBidi" w:eastAsiaTheme="minorHAnsi" w:hAnsiTheme="minorBidi"/>
          <w:lang w:eastAsia="en-US"/>
        </w:rPr>
      </w:pPr>
    </w:p>
    <w:p w14:paraId="6A6FA2FB" w14:textId="3011A41F" w:rsidR="003E2327" w:rsidRPr="00061B24" w:rsidRDefault="003E2327" w:rsidP="00061B24">
      <w:pPr>
        <w:spacing w:after="0" w:line="320" w:lineRule="atLeast"/>
        <w:rPr>
          <w:rFonts w:asciiTheme="minorBidi" w:eastAsiaTheme="minorHAnsi" w:hAnsiTheme="minorBidi"/>
          <w:lang w:eastAsia="en-US"/>
        </w:rPr>
      </w:pPr>
      <w:r w:rsidRPr="00061B24">
        <w:rPr>
          <w:rFonts w:asciiTheme="minorBidi" w:eastAsiaTheme="minorHAnsi" w:hAnsiTheme="minorBidi"/>
          <w:lang w:eastAsia="en-US"/>
        </w:rPr>
        <w:t xml:space="preserve">The </w:t>
      </w:r>
      <w:r w:rsidR="001E06B7" w:rsidRPr="00061B24">
        <w:rPr>
          <w:rFonts w:asciiTheme="minorBidi" w:eastAsiaTheme="minorHAnsi" w:hAnsiTheme="minorBidi"/>
          <w:lang w:eastAsia="en-US"/>
        </w:rPr>
        <w:t xml:space="preserve">proposed </w:t>
      </w:r>
      <w:r w:rsidRPr="00061B24">
        <w:rPr>
          <w:rFonts w:asciiTheme="minorBidi" w:eastAsiaTheme="minorHAnsi" w:hAnsiTheme="minorBidi"/>
          <w:lang w:eastAsia="en-US"/>
        </w:rPr>
        <w:t xml:space="preserve">Equality Outcomes </w:t>
      </w:r>
      <w:r w:rsidR="00061B24">
        <w:rPr>
          <w:rFonts w:asciiTheme="minorBidi" w:eastAsiaTheme="minorHAnsi" w:hAnsiTheme="minorBidi"/>
          <w:lang w:eastAsia="en-US"/>
        </w:rPr>
        <w:t xml:space="preserve">have </w:t>
      </w:r>
      <w:r w:rsidR="00E27D91">
        <w:rPr>
          <w:rFonts w:asciiTheme="minorBidi" w:eastAsiaTheme="minorHAnsi" w:hAnsiTheme="minorBidi"/>
          <w:lang w:eastAsia="en-US"/>
        </w:rPr>
        <w:t>since been</w:t>
      </w:r>
      <w:r w:rsidRPr="00061B24">
        <w:rPr>
          <w:rFonts w:asciiTheme="minorBidi" w:eastAsiaTheme="minorHAnsi" w:hAnsiTheme="minorBidi"/>
          <w:lang w:eastAsia="en-US"/>
        </w:rPr>
        <w:t xml:space="preserve"> through all the usual University committees for approval.</w:t>
      </w:r>
    </w:p>
    <w:p w14:paraId="7ADC5822" w14:textId="77777777" w:rsidR="00061B24" w:rsidRDefault="00061B24">
      <w:pPr>
        <w:rPr>
          <w:rFonts w:asciiTheme="minorBidi" w:eastAsiaTheme="minorHAnsi" w:hAnsiTheme="minorBidi"/>
          <w:b/>
          <w:color w:val="003865"/>
          <w:lang w:eastAsia="en-US"/>
        </w:rPr>
      </w:pPr>
    </w:p>
    <w:p w14:paraId="16F550EC" w14:textId="389302B9" w:rsidR="00333AE7" w:rsidRPr="005C752E" w:rsidRDefault="00E2285D">
      <w:pPr>
        <w:rPr>
          <w:rFonts w:asciiTheme="minorBidi" w:eastAsiaTheme="minorHAnsi" w:hAnsiTheme="minorBidi"/>
          <w:b/>
          <w:color w:val="003865"/>
          <w:lang w:eastAsia="en-US"/>
        </w:rPr>
      </w:pPr>
      <w:r w:rsidRPr="005C752E">
        <w:rPr>
          <w:rFonts w:asciiTheme="minorBidi" w:eastAsiaTheme="minorHAnsi" w:hAnsiTheme="minorBidi"/>
          <w:b/>
          <w:color w:val="003865"/>
          <w:lang w:eastAsia="en-US"/>
        </w:rPr>
        <w:t xml:space="preserve">3.2 </w:t>
      </w:r>
      <w:r w:rsidR="00333AE7" w:rsidRPr="005C752E">
        <w:rPr>
          <w:rFonts w:asciiTheme="minorBidi" w:eastAsiaTheme="minorHAnsi" w:hAnsiTheme="minorBidi"/>
          <w:b/>
          <w:color w:val="003865"/>
          <w:lang w:eastAsia="en-US"/>
        </w:rPr>
        <w:t xml:space="preserve">Survey </w:t>
      </w:r>
      <w:r w:rsidR="004B020A" w:rsidRPr="005C752E">
        <w:rPr>
          <w:rFonts w:asciiTheme="minorBidi" w:eastAsiaTheme="minorHAnsi" w:hAnsiTheme="minorBidi"/>
          <w:b/>
          <w:color w:val="003865"/>
          <w:lang w:eastAsia="en-US"/>
        </w:rPr>
        <w:t>and focus group information</w:t>
      </w:r>
    </w:p>
    <w:p w14:paraId="5ED068EA" w14:textId="5A611FC9" w:rsidR="004B020A" w:rsidRDefault="004B020A" w:rsidP="00061B24">
      <w:pPr>
        <w:spacing w:after="0" w:line="320" w:lineRule="atLeast"/>
        <w:rPr>
          <w:rFonts w:asciiTheme="minorBidi" w:eastAsiaTheme="minorHAnsi" w:hAnsiTheme="minorBidi"/>
          <w:lang w:eastAsia="en-US"/>
        </w:rPr>
      </w:pPr>
      <w:r w:rsidRPr="00061B24">
        <w:rPr>
          <w:rFonts w:asciiTheme="minorBidi" w:eastAsiaTheme="minorHAnsi" w:hAnsiTheme="minorBidi"/>
          <w:lang w:eastAsia="en-US"/>
        </w:rPr>
        <w:t>Two significant projects have been conducted in 2020-21</w:t>
      </w:r>
      <w:r w:rsidR="001E06B7" w:rsidRPr="00061B24">
        <w:rPr>
          <w:rFonts w:asciiTheme="minorBidi" w:eastAsiaTheme="minorHAnsi" w:hAnsiTheme="minorBidi"/>
          <w:lang w:eastAsia="en-US"/>
        </w:rPr>
        <w:t>;</w:t>
      </w:r>
      <w:r w:rsidRPr="00061B24">
        <w:rPr>
          <w:rFonts w:asciiTheme="minorBidi" w:eastAsiaTheme="minorHAnsi" w:hAnsiTheme="minorBidi"/>
          <w:lang w:eastAsia="en-US"/>
        </w:rPr>
        <w:t xml:space="preserve"> investigating the University community experience of racial </w:t>
      </w:r>
      <w:r w:rsidR="009D0CC3" w:rsidRPr="00061B24">
        <w:rPr>
          <w:rFonts w:asciiTheme="minorBidi" w:eastAsiaTheme="minorHAnsi" w:hAnsiTheme="minorBidi"/>
          <w:lang w:eastAsia="en-US"/>
        </w:rPr>
        <w:t>harassment and</w:t>
      </w:r>
      <w:r w:rsidRPr="00061B24">
        <w:rPr>
          <w:rFonts w:asciiTheme="minorBidi" w:eastAsiaTheme="minorHAnsi" w:hAnsiTheme="minorBidi"/>
          <w:lang w:eastAsia="en-US"/>
        </w:rPr>
        <w:t xml:space="preserve"> conducting a review of the Disability Service for students.</w:t>
      </w:r>
      <w:r w:rsidR="009D0CC3" w:rsidRPr="00061B24">
        <w:rPr>
          <w:rFonts w:asciiTheme="minorBidi" w:eastAsiaTheme="minorHAnsi" w:hAnsiTheme="minorBidi"/>
          <w:lang w:eastAsia="en-US"/>
        </w:rPr>
        <w:t xml:space="preserve"> </w:t>
      </w:r>
      <w:r w:rsidR="001E06B7" w:rsidRPr="00061B24">
        <w:rPr>
          <w:rFonts w:asciiTheme="minorBidi" w:eastAsiaTheme="minorHAnsi" w:hAnsiTheme="minorBidi"/>
          <w:lang w:eastAsia="en-US"/>
        </w:rPr>
        <w:t>P</w:t>
      </w:r>
      <w:r w:rsidRPr="00061B24">
        <w:rPr>
          <w:rFonts w:asciiTheme="minorBidi" w:eastAsiaTheme="minorHAnsi" w:hAnsiTheme="minorBidi"/>
          <w:lang w:eastAsia="en-US"/>
        </w:rPr>
        <w:t xml:space="preserve">art of these two processes </w:t>
      </w:r>
      <w:r w:rsidR="001E06B7" w:rsidRPr="00061B24">
        <w:rPr>
          <w:rFonts w:asciiTheme="minorBidi" w:eastAsiaTheme="minorHAnsi" w:hAnsiTheme="minorBidi"/>
          <w:lang w:eastAsia="en-US"/>
        </w:rPr>
        <w:t xml:space="preserve">were </w:t>
      </w:r>
      <w:r w:rsidR="00282F45" w:rsidRPr="00061B24">
        <w:rPr>
          <w:rFonts w:asciiTheme="minorBidi" w:eastAsiaTheme="minorHAnsi" w:hAnsiTheme="minorBidi"/>
          <w:lang w:eastAsia="en-US"/>
        </w:rPr>
        <w:t xml:space="preserve">extensive surveys, focus groups and interviews with students and staff. Full details of the analysis of this information is available in the published reports – </w:t>
      </w:r>
      <w:hyperlink r:id="rId20" w:history="1">
        <w:r w:rsidR="00282F45" w:rsidRPr="00E07D62">
          <w:rPr>
            <w:rStyle w:val="Hyperlink"/>
            <w:rFonts w:asciiTheme="minorBidi" w:eastAsiaTheme="minorHAnsi" w:hAnsiTheme="minorBidi"/>
            <w:bCs/>
            <w:lang w:eastAsia="en-US"/>
          </w:rPr>
          <w:t>Understanding Racism Transforming University Culture</w:t>
        </w:r>
      </w:hyperlink>
      <w:r w:rsidR="00282F45" w:rsidRPr="00061B24">
        <w:rPr>
          <w:rFonts w:asciiTheme="minorBidi" w:eastAsiaTheme="minorHAnsi" w:hAnsiTheme="minorBidi"/>
          <w:lang w:eastAsia="en-US"/>
        </w:rPr>
        <w:t xml:space="preserve"> and </w:t>
      </w:r>
      <w:bookmarkStart w:id="0" w:name="_Hlk70441762"/>
      <w:r w:rsidR="004B28F9" w:rsidRPr="00E07D62">
        <w:rPr>
          <w:rStyle w:val="Hyperlink"/>
          <w:rFonts w:asciiTheme="minorBidi" w:eastAsiaTheme="minorHAnsi" w:hAnsiTheme="minorBidi"/>
          <w:bCs/>
          <w:lang w:eastAsia="en-US"/>
        </w:rPr>
        <w:fldChar w:fldCharType="begin"/>
      </w:r>
      <w:r w:rsidR="004B28F9" w:rsidRPr="00E07D62">
        <w:rPr>
          <w:rStyle w:val="Hyperlink"/>
          <w:rFonts w:asciiTheme="minorBidi" w:eastAsiaTheme="minorHAnsi" w:hAnsiTheme="minorBidi"/>
          <w:bCs/>
          <w:lang w:eastAsia="en-US"/>
        </w:rPr>
        <w:instrText xml:space="preserve"> HYPERLINK "https://www.gla.ac.uk/media/Media_778095_smxx.pdf" </w:instrText>
      </w:r>
      <w:r w:rsidR="004B28F9" w:rsidRPr="00E07D62">
        <w:rPr>
          <w:rStyle w:val="Hyperlink"/>
          <w:rFonts w:asciiTheme="minorBidi" w:eastAsiaTheme="minorHAnsi" w:hAnsiTheme="minorBidi"/>
          <w:bCs/>
          <w:lang w:eastAsia="en-US"/>
        </w:rPr>
        <w:fldChar w:fldCharType="separate"/>
      </w:r>
      <w:r w:rsidR="00282F45" w:rsidRPr="00E07D62">
        <w:rPr>
          <w:rStyle w:val="Hyperlink"/>
          <w:rFonts w:asciiTheme="minorBidi" w:eastAsiaTheme="minorHAnsi" w:hAnsiTheme="minorBidi"/>
          <w:bCs/>
          <w:lang w:eastAsia="en-US"/>
        </w:rPr>
        <w:t>Review of Provision for Students with a Disabilities</w:t>
      </w:r>
      <w:r w:rsidR="004B28F9" w:rsidRPr="00E07D62">
        <w:rPr>
          <w:rStyle w:val="Hyperlink"/>
          <w:rFonts w:asciiTheme="minorBidi" w:eastAsiaTheme="minorHAnsi" w:hAnsiTheme="minorBidi"/>
          <w:bCs/>
          <w:lang w:eastAsia="en-US"/>
        </w:rPr>
        <w:fldChar w:fldCharType="end"/>
      </w:r>
      <w:bookmarkEnd w:id="0"/>
      <w:r w:rsidR="00282F45" w:rsidRPr="00061B24">
        <w:rPr>
          <w:rFonts w:asciiTheme="minorBidi" w:eastAsiaTheme="minorHAnsi" w:hAnsiTheme="minorBidi"/>
          <w:lang w:eastAsia="en-US"/>
        </w:rPr>
        <w:t xml:space="preserve">. </w:t>
      </w:r>
    </w:p>
    <w:p w14:paraId="5B0D37A9" w14:textId="77777777" w:rsidR="00061B24" w:rsidRPr="00061B24" w:rsidRDefault="00061B24" w:rsidP="00061B24">
      <w:pPr>
        <w:spacing w:after="0" w:line="320" w:lineRule="atLeast"/>
        <w:rPr>
          <w:rFonts w:asciiTheme="minorBidi" w:eastAsiaTheme="minorHAnsi" w:hAnsiTheme="minorBidi"/>
          <w:lang w:eastAsia="en-US"/>
        </w:rPr>
      </w:pPr>
    </w:p>
    <w:p w14:paraId="519C5207" w14:textId="3941550A" w:rsidR="00884159" w:rsidRPr="00061B24" w:rsidRDefault="00884159" w:rsidP="00061B24">
      <w:pPr>
        <w:spacing w:after="0" w:line="320" w:lineRule="atLeast"/>
        <w:rPr>
          <w:rFonts w:asciiTheme="minorBidi" w:eastAsiaTheme="minorHAnsi" w:hAnsiTheme="minorBidi"/>
          <w:lang w:eastAsia="en-US"/>
        </w:rPr>
      </w:pPr>
      <w:r w:rsidRPr="00061B24">
        <w:rPr>
          <w:rFonts w:asciiTheme="minorBidi" w:eastAsiaTheme="minorHAnsi" w:hAnsiTheme="minorBidi"/>
          <w:lang w:eastAsia="en-US"/>
        </w:rPr>
        <w:t xml:space="preserve">In addition to this, the University, Schools and Research Institutes have conducted a range of surveys </w:t>
      </w:r>
      <w:r w:rsidR="00784134" w:rsidRPr="00061B24">
        <w:rPr>
          <w:rFonts w:asciiTheme="minorBidi" w:eastAsiaTheme="minorHAnsi" w:hAnsiTheme="minorBidi"/>
          <w:lang w:eastAsia="en-US"/>
        </w:rPr>
        <w:t xml:space="preserve">relating to the </w:t>
      </w:r>
      <w:r w:rsidR="00E2285D" w:rsidRPr="00061B24">
        <w:rPr>
          <w:rFonts w:asciiTheme="minorBidi" w:eastAsiaTheme="minorHAnsi" w:hAnsiTheme="minorBidi"/>
          <w:lang w:eastAsia="en-US"/>
        </w:rPr>
        <w:t>impact of COVID-19</w:t>
      </w:r>
      <w:r w:rsidR="009D0CC3" w:rsidRPr="00061B24">
        <w:rPr>
          <w:rFonts w:asciiTheme="minorBidi" w:eastAsiaTheme="minorHAnsi" w:hAnsiTheme="minorBidi"/>
          <w:lang w:eastAsia="en-US"/>
        </w:rPr>
        <w:t>,</w:t>
      </w:r>
      <w:r w:rsidR="00E2285D" w:rsidRPr="00061B24">
        <w:rPr>
          <w:rFonts w:asciiTheme="minorBidi" w:eastAsiaTheme="minorHAnsi" w:hAnsiTheme="minorBidi"/>
          <w:lang w:eastAsia="en-US"/>
        </w:rPr>
        <w:t xml:space="preserve"> support mechanisms required and provided. This is essential information as the pandemic pro</w:t>
      </w:r>
      <w:r w:rsidR="007133FB" w:rsidRPr="00061B24">
        <w:rPr>
          <w:rFonts w:asciiTheme="minorBidi" w:eastAsiaTheme="minorHAnsi" w:hAnsiTheme="minorBidi"/>
          <w:lang w:eastAsia="en-US"/>
        </w:rPr>
        <w:t>gr</w:t>
      </w:r>
      <w:r w:rsidR="00E2285D" w:rsidRPr="00061B24">
        <w:rPr>
          <w:rFonts w:asciiTheme="minorBidi" w:eastAsiaTheme="minorHAnsi" w:hAnsiTheme="minorBidi"/>
          <w:lang w:eastAsia="en-US"/>
        </w:rPr>
        <w:t>ess</w:t>
      </w:r>
      <w:r w:rsidR="00EE2C15" w:rsidRPr="00061B24">
        <w:rPr>
          <w:rFonts w:asciiTheme="minorBidi" w:eastAsiaTheme="minorHAnsi" w:hAnsiTheme="minorBidi"/>
          <w:lang w:eastAsia="en-US"/>
        </w:rPr>
        <w:t>es</w:t>
      </w:r>
      <w:r w:rsidR="00E2285D" w:rsidRPr="00061B24">
        <w:rPr>
          <w:rFonts w:asciiTheme="minorBidi" w:eastAsiaTheme="minorHAnsi" w:hAnsiTheme="minorBidi"/>
          <w:lang w:eastAsia="en-US"/>
        </w:rPr>
        <w:t xml:space="preserve"> and the</w:t>
      </w:r>
      <w:r w:rsidR="009D0CC3" w:rsidRPr="00061B24">
        <w:rPr>
          <w:rFonts w:asciiTheme="minorBidi" w:eastAsiaTheme="minorHAnsi" w:hAnsiTheme="minorBidi"/>
          <w:lang w:eastAsia="en-US"/>
        </w:rPr>
        <w:t xml:space="preserve"> University understands the</w:t>
      </w:r>
      <w:r w:rsidR="00E2285D" w:rsidRPr="00061B24">
        <w:rPr>
          <w:rFonts w:asciiTheme="minorBidi" w:eastAsiaTheme="minorHAnsi" w:hAnsiTheme="minorBidi"/>
          <w:lang w:eastAsia="en-US"/>
        </w:rPr>
        <w:t xml:space="preserve"> future of work, in terms of agility, </w:t>
      </w:r>
      <w:r w:rsidR="009D0CC3" w:rsidRPr="00061B24">
        <w:rPr>
          <w:rFonts w:asciiTheme="minorBidi" w:eastAsiaTheme="minorHAnsi" w:hAnsiTheme="minorBidi"/>
          <w:lang w:eastAsia="en-US"/>
        </w:rPr>
        <w:t>flexibility,</w:t>
      </w:r>
      <w:r w:rsidR="00E2285D" w:rsidRPr="00061B24">
        <w:rPr>
          <w:rFonts w:asciiTheme="minorBidi" w:eastAsiaTheme="minorHAnsi" w:hAnsiTheme="minorBidi"/>
          <w:lang w:eastAsia="en-US"/>
        </w:rPr>
        <w:t xml:space="preserve"> and homeworking.</w:t>
      </w:r>
    </w:p>
    <w:p w14:paraId="6E26CEBB" w14:textId="37E53D76" w:rsidR="00061B24" w:rsidRDefault="00061B24">
      <w:pPr>
        <w:rPr>
          <w:rFonts w:asciiTheme="minorBidi" w:eastAsiaTheme="minorHAnsi" w:hAnsiTheme="minorBidi"/>
          <w:b/>
          <w:color w:val="003865"/>
          <w:lang w:eastAsia="en-US"/>
        </w:rPr>
      </w:pPr>
    </w:p>
    <w:p w14:paraId="7594AB85" w14:textId="251D3FD7" w:rsidR="00333AE7" w:rsidRPr="005C752E" w:rsidRDefault="00E2285D">
      <w:pPr>
        <w:rPr>
          <w:rFonts w:asciiTheme="minorBidi" w:eastAsiaTheme="minorHAnsi" w:hAnsiTheme="minorBidi"/>
          <w:b/>
          <w:color w:val="003865"/>
          <w:lang w:eastAsia="en-US"/>
        </w:rPr>
      </w:pPr>
      <w:r w:rsidRPr="005C752E">
        <w:rPr>
          <w:rFonts w:asciiTheme="minorBidi" w:eastAsiaTheme="minorHAnsi" w:hAnsiTheme="minorBidi"/>
          <w:b/>
          <w:color w:val="003865"/>
          <w:lang w:eastAsia="en-US"/>
        </w:rPr>
        <w:t xml:space="preserve">3.3 </w:t>
      </w:r>
      <w:r w:rsidR="00E01C14" w:rsidRPr="005C752E">
        <w:rPr>
          <w:rFonts w:asciiTheme="minorBidi" w:eastAsiaTheme="minorHAnsi" w:hAnsiTheme="minorBidi"/>
          <w:b/>
          <w:color w:val="003865"/>
          <w:lang w:eastAsia="en-US"/>
        </w:rPr>
        <w:t>Data analysis/</w:t>
      </w:r>
      <w:r w:rsidR="00333AE7" w:rsidRPr="005C752E">
        <w:rPr>
          <w:rFonts w:asciiTheme="minorBidi" w:eastAsiaTheme="minorHAnsi" w:hAnsiTheme="minorBidi"/>
          <w:b/>
          <w:color w:val="003865"/>
          <w:lang w:eastAsia="en-US"/>
        </w:rPr>
        <w:t xml:space="preserve">Monitoring </w:t>
      </w:r>
      <w:r w:rsidR="00E01C14" w:rsidRPr="005C752E">
        <w:rPr>
          <w:rFonts w:asciiTheme="minorBidi" w:eastAsiaTheme="minorHAnsi" w:hAnsiTheme="minorBidi"/>
          <w:b/>
          <w:color w:val="003865"/>
          <w:lang w:eastAsia="en-US"/>
        </w:rPr>
        <w:t>Reports</w:t>
      </w:r>
    </w:p>
    <w:p w14:paraId="24760F44" w14:textId="27A5C49C" w:rsidR="00FA32B9" w:rsidRDefault="00E2285D" w:rsidP="00061B24">
      <w:pPr>
        <w:spacing w:after="0" w:line="320" w:lineRule="atLeast"/>
        <w:rPr>
          <w:rFonts w:asciiTheme="minorBidi" w:eastAsiaTheme="minorHAnsi" w:hAnsiTheme="minorBidi"/>
          <w:lang w:eastAsia="en-US"/>
        </w:rPr>
      </w:pPr>
      <w:r w:rsidRPr="00061B24">
        <w:rPr>
          <w:rFonts w:asciiTheme="minorBidi" w:eastAsiaTheme="minorHAnsi" w:hAnsiTheme="minorBidi"/>
          <w:lang w:eastAsia="en-US"/>
        </w:rPr>
        <w:t xml:space="preserve">The University has produced the annual Staff Equality Monitoring Report, in line with PSED requirements. </w:t>
      </w:r>
      <w:r w:rsidR="0041788B" w:rsidRPr="00061B24">
        <w:rPr>
          <w:rFonts w:asciiTheme="minorBidi" w:eastAsiaTheme="minorHAnsi" w:hAnsiTheme="minorBidi"/>
          <w:lang w:eastAsia="en-US"/>
        </w:rPr>
        <w:t xml:space="preserve">When considering patterns and trends across the staff </w:t>
      </w:r>
      <w:r w:rsidR="005A02FB">
        <w:rPr>
          <w:rFonts w:asciiTheme="minorBidi" w:eastAsiaTheme="minorHAnsi" w:hAnsiTheme="minorBidi"/>
          <w:lang w:eastAsia="en-US"/>
        </w:rPr>
        <w:t>population</w:t>
      </w:r>
      <w:r w:rsidR="0041788B" w:rsidRPr="00061B24">
        <w:rPr>
          <w:rFonts w:asciiTheme="minorBidi" w:eastAsiaTheme="minorHAnsi" w:hAnsiTheme="minorBidi"/>
          <w:lang w:eastAsia="en-US"/>
        </w:rPr>
        <w:t xml:space="preserve"> there are </w:t>
      </w:r>
      <w:r w:rsidR="009D0CC3" w:rsidRPr="00061B24">
        <w:rPr>
          <w:rFonts w:asciiTheme="minorBidi" w:eastAsiaTheme="minorHAnsi" w:hAnsiTheme="minorBidi"/>
          <w:lang w:eastAsia="en-US"/>
        </w:rPr>
        <w:t>several</w:t>
      </w:r>
      <w:r w:rsidR="0041788B" w:rsidRPr="00061B24">
        <w:rPr>
          <w:rFonts w:asciiTheme="minorBidi" w:eastAsiaTheme="minorHAnsi" w:hAnsiTheme="minorBidi"/>
          <w:lang w:eastAsia="en-US"/>
        </w:rPr>
        <w:t xml:space="preserve"> themes identified which featur</w:t>
      </w:r>
      <w:r w:rsidR="00C44935">
        <w:rPr>
          <w:rFonts w:asciiTheme="minorBidi" w:eastAsiaTheme="minorHAnsi" w:hAnsiTheme="minorBidi"/>
          <w:lang w:eastAsia="en-US"/>
        </w:rPr>
        <w:t>e</w:t>
      </w:r>
      <w:r w:rsidR="0041788B" w:rsidRPr="00061B24">
        <w:rPr>
          <w:rFonts w:asciiTheme="minorBidi" w:eastAsiaTheme="minorHAnsi" w:hAnsiTheme="minorBidi"/>
          <w:lang w:eastAsia="en-US"/>
        </w:rPr>
        <w:t xml:space="preserve"> in the University </w:t>
      </w:r>
      <w:r w:rsidR="000248B9">
        <w:rPr>
          <w:rFonts w:asciiTheme="minorBidi" w:eastAsiaTheme="minorHAnsi" w:hAnsiTheme="minorBidi"/>
          <w:lang w:eastAsia="en-US"/>
        </w:rPr>
        <w:t>S</w:t>
      </w:r>
      <w:r w:rsidR="0041788B" w:rsidRPr="00061B24">
        <w:rPr>
          <w:rFonts w:asciiTheme="minorBidi" w:eastAsiaTheme="minorHAnsi" w:hAnsiTheme="minorBidi"/>
          <w:lang w:eastAsia="en-US"/>
        </w:rPr>
        <w:t xml:space="preserve">trategy and Equality Outcomes. For </w:t>
      </w:r>
      <w:r w:rsidR="00FA32B9" w:rsidRPr="00061B24">
        <w:rPr>
          <w:rFonts w:asciiTheme="minorBidi" w:eastAsiaTheme="minorHAnsi" w:hAnsiTheme="minorBidi"/>
          <w:lang w:eastAsia="en-US"/>
        </w:rPr>
        <w:t>several</w:t>
      </w:r>
      <w:r w:rsidR="0041788B" w:rsidRPr="00061B24">
        <w:rPr>
          <w:rFonts w:asciiTheme="minorBidi" w:eastAsiaTheme="minorHAnsi" w:hAnsiTheme="minorBidi"/>
          <w:lang w:eastAsia="en-US"/>
        </w:rPr>
        <w:t xml:space="preserve"> </w:t>
      </w:r>
      <w:r w:rsidR="00435E76" w:rsidRPr="00061B24">
        <w:rPr>
          <w:rFonts w:asciiTheme="minorBidi" w:eastAsiaTheme="minorHAnsi" w:hAnsiTheme="minorBidi"/>
          <w:lang w:eastAsia="en-US"/>
        </w:rPr>
        <w:t>years,</w:t>
      </w:r>
      <w:r w:rsidR="0041788B" w:rsidRPr="00061B24">
        <w:rPr>
          <w:rFonts w:asciiTheme="minorBidi" w:eastAsiaTheme="minorHAnsi" w:hAnsiTheme="minorBidi"/>
          <w:lang w:eastAsia="en-US"/>
        </w:rPr>
        <w:t xml:space="preserve"> </w:t>
      </w:r>
      <w:r w:rsidR="00FA32B9" w:rsidRPr="00061B24">
        <w:rPr>
          <w:rFonts w:asciiTheme="minorBidi" w:eastAsiaTheme="minorHAnsi" w:hAnsiTheme="minorBidi"/>
          <w:lang w:eastAsia="en-US"/>
        </w:rPr>
        <w:t>POD</w:t>
      </w:r>
      <w:r w:rsidR="0041788B" w:rsidRPr="00061B24">
        <w:rPr>
          <w:rFonts w:asciiTheme="minorBidi" w:eastAsiaTheme="minorHAnsi" w:hAnsiTheme="minorBidi"/>
          <w:lang w:eastAsia="en-US"/>
        </w:rPr>
        <w:t xml:space="preserve"> have discuss</w:t>
      </w:r>
      <w:r w:rsidR="00FA32B9" w:rsidRPr="00061B24">
        <w:rPr>
          <w:rFonts w:asciiTheme="minorBidi" w:eastAsiaTheme="minorHAnsi" w:hAnsiTheme="minorBidi"/>
          <w:lang w:eastAsia="en-US"/>
        </w:rPr>
        <w:t>ed</w:t>
      </w:r>
      <w:r w:rsidR="0041788B" w:rsidRPr="00061B24">
        <w:rPr>
          <w:rFonts w:asciiTheme="minorBidi" w:eastAsiaTheme="minorHAnsi" w:hAnsiTheme="minorBidi"/>
          <w:lang w:eastAsia="en-US"/>
        </w:rPr>
        <w:t xml:space="preserve"> how to encourage staff to declare information – this is particularly problematic with Disability and Ethnicity declarations</w:t>
      </w:r>
      <w:r w:rsidR="00DF56F9">
        <w:rPr>
          <w:rFonts w:asciiTheme="minorBidi" w:eastAsiaTheme="minorHAnsi" w:hAnsiTheme="minorBidi"/>
          <w:lang w:eastAsia="en-US"/>
        </w:rPr>
        <w:t>. I</w:t>
      </w:r>
      <w:r w:rsidR="00435E76" w:rsidRPr="00061B24">
        <w:rPr>
          <w:rFonts w:asciiTheme="minorBidi" w:eastAsiaTheme="minorHAnsi" w:hAnsiTheme="minorBidi"/>
          <w:lang w:eastAsia="en-US"/>
        </w:rPr>
        <w:t xml:space="preserve">n the 2019-20 report we note ethnicity declarations have </w:t>
      </w:r>
      <w:r w:rsidR="00DF56F9">
        <w:rPr>
          <w:rFonts w:asciiTheme="minorBidi" w:eastAsiaTheme="minorHAnsi" w:hAnsiTheme="minorBidi"/>
          <w:lang w:eastAsia="en-US"/>
        </w:rPr>
        <w:t>reduced</w:t>
      </w:r>
      <w:r w:rsidR="0041788B" w:rsidRPr="00061B24">
        <w:rPr>
          <w:rFonts w:asciiTheme="minorBidi" w:eastAsiaTheme="minorHAnsi" w:hAnsiTheme="minorBidi"/>
          <w:lang w:eastAsia="en-US"/>
        </w:rPr>
        <w:t>. Therefore,</w:t>
      </w:r>
      <w:r w:rsidR="00435E76" w:rsidRPr="00061B24">
        <w:rPr>
          <w:rFonts w:asciiTheme="minorBidi" w:eastAsiaTheme="minorHAnsi" w:hAnsiTheme="minorBidi"/>
          <w:lang w:eastAsia="en-US"/>
        </w:rPr>
        <w:t xml:space="preserve"> as part of our Equality Outcomes we want to hold a sustained campaign to increase declaration rates</w:t>
      </w:r>
      <w:r w:rsidR="0067191A" w:rsidRPr="00061B24">
        <w:rPr>
          <w:rFonts w:asciiTheme="minorBidi" w:eastAsiaTheme="minorHAnsi" w:hAnsiTheme="minorBidi"/>
          <w:lang w:eastAsia="en-US"/>
        </w:rPr>
        <w:t>. T</w:t>
      </w:r>
      <w:r w:rsidR="00435E76" w:rsidRPr="00061B24">
        <w:rPr>
          <w:rFonts w:asciiTheme="minorBidi" w:eastAsiaTheme="minorHAnsi" w:hAnsiTheme="minorBidi"/>
          <w:lang w:eastAsia="en-US"/>
        </w:rPr>
        <w:t xml:space="preserve">his requires the University to build trust </w:t>
      </w:r>
      <w:r w:rsidR="0067191A" w:rsidRPr="00061B24">
        <w:rPr>
          <w:rFonts w:asciiTheme="minorBidi" w:eastAsiaTheme="minorHAnsi" w:hAnsiTheme="minorBidi"/>
          <w:lang w:eastAsia="en-US"/>
        </w:rPr>
        <w:t xml:space="preserve">in </w:t>
      </w:r>
      <w:r w:rsidR="00435E76" w:rsidRPr="00061B24">
        <w:rPr>
          <w:rFonts w:asciiTheme="minorBidi" w:eastAsiaTheme="minorHAnsi" w:hAnsiTheme="minorBidi"/>
          <w:lang w:eastAsia="en-US"/>
        </w:rPr>
        <w:t>the systems</w:t>
      </w:r>
      <w:r w:rsidR="00DF56F9">
        <w:rPr>
          <w:rFonts w:asciiTheme="minorBidi" w:eastAsiaTheme="minorHAnsi" w:hAnsiTheme="minorBidi"/>
          <w:lang w:eastAsia="en-US"/>
        </w:rPr>
        <w:t xml:space="preserve"> by explaining </w:t>
      </w:r>
      <w:r w:rsidR="00435E76" w:rsidRPr="00061B24">
        <w:rPr>
          <w:rFonts w:asciiTheme="minorBidi" w:eastAsiaTheme="minorHAnsi" w:hAnsiTheme="minorBidi"/>
          <w:lang w:eastAsia="en-US"/>
        </w:rPr>
        <w:t xml:space="preserve">what we do with staff personal data and how this benefits </w:t>
      </w:r>
      <w:r w:rsidR="007133FB" w:rsidRPr="00061B24">
        <w:rPr>
          <w:rFonts w:asciiTheme="minorBidi" w:eastAsiaTheme="minorHAnsi" w:hAnsiTheme="minorBidi"/>
          <w:lang w:eastAsia="en-US"/>
        </w:rPr>
        <w:t xml:space="preserve">them through </w:t>
      </w:r>
      <w:r w:rsidR="005A2FAC" w:rsidRPr="00061B24">
        <w:rPr>
          <w:rFonts w:asciiTheme="minorBidi" w:eastAsiaTheme="minorHAnsi" w:hAnsiTheme="minorBidi"/>
          <w:lang w:eastAsia="en-US"/>
        </w:rPr>
        <w:t xml:space="preserve">our strategic and policy commitments. In addition, as part of the </w:t>
      </w:r>
      <w:hyperlink r:id="rId21" w:history="1">
        <w:r w:rsidR="00DF56F9" w:rsidRPr="00E07D62">
          <w:rPr>
            <w:rStyle w:val="Hyperlink"/>
            <w:rFonts w:asciiTheme="minorBidi" w:eastAsiaTheme="minorHAnsi" w:hAnsiTheme="minorBidi"/>
            <w:bCs/>
            <w:lang w:eastAsia="en-US"/>
          </w:rPr>
          <w:t>Understanding Racism Transforming University Culture</w:t>
        </w:r>
      </w:hyperlink>
      <w:r w:rsidR="00DF56F9">
        <w:rPr>
          <w:rStyle w:val="Hyperlink"/>
          <w:rFonts w:asciiTheme="minorBidi" w:eastAsiaTheme="minorHAnsi" w:hAnsiTheme="minorBidi"/>
          <w:bCs/>
          <w:lang w:eastAsia="en-US"/>
        </w:rPr>
        <w:t xml:space="preserve"> </w:t>
      </w:r>
      <w:r w:rsidR="005A2FAC" w:rsidRPr="00061B24">
        <w:rPr>
          <w:rFonts w:asciiTheme="minorBidi" w:eastAsiaTheme="minorHAnsi" w:hAnsiTheme="minorBidi"/>
          <w:lang w:eastAsia="en-US"/>
        </w:rPr>
        <w:t xml:space="preserve">report and action </w:t>
      </w:r>
      <w:r w:rsidR="00FA32B9" w:rsidRPr="00061B24">
        <w:rPr>
          <w:rFonts w:asciiTheme="minorBidi" w:eastAsiaTheme="minorHAnsi" w:hAnsiTheme="minorBidi"/>
          <w:lang w:eastAsia="en-US"/>
        </w:rPr>
        <w:t>plan,</w:t>
      </w:r>
      <w:r w:rsidR="005A2FAC" w:rsidRPr="00061B24">
        <w:rPr>
          <w:rFonts w:asciiTheme="minorBidi" w:eastAsiaTheme="minorHAnsi" w:hAnsiTheme="minorBidi"/>
          <w:lang w:eastAsia="en-US"/>
        </w:rPr>
        <w:t xml:space="preserve"> we note</w:t>
      </w:r>
      <w:r w:rsidR="007133FB" w:rsidRPr="00061B24">
        <w:rPr>
          <w:rFonts w:asciiTheme="minorBidi" w:eastAsiaTheme="minorHAnsi" w:hAnsiTheme="minorBidi"/>
          <w:lang w:eastAsia="en-US"/>
        </w:rPr>
        <w:t>d</w:t>
      </w:r>
      <w:r w:rsidR="005A2FAC" w:rsidRPr="00061B24">
        <w:rPr>
          <w:rFonts w:asciiTheme="minorBidi" w:eastAsiaTheme="minorHAnsi" w:hAnsiTheme="minorBidi"/>
          <w:lang w:eastAsia="en-US"/>
        </w:rPr>
        <w:t xml:space="preserve"> the low percentage of staff from an ethnic minority background who are from the UK; this </w:t>
      </w:r>
      <w:r w:rsidR="007E1082" w:rsidRPr="00061B24">
        <w:rPr>
          <w:rFonts w:asciiTheme="minorBidi" w:eastAsiaTheme="minorHAnsi" w:hAnsiTheme="minorBidi"/>
          <w:lang w:eastAsia="en-US"/>
        </w:rPr>
        <w:t xml:space="preserve">will </w:t>
      </w:r>
      <w:r w:rsidR="00FA32B9" w:rsidRPr="00061B24">
        <w:rPr>
          <w:rFonts w:asciiTheme="minorBidi" w:eastAsiaTheme="minorHAnsi" w:hAnsiTheme="minorBidi"/>
          <w:lang w:eastAsia="en-US"/>
        </w:rPr>
        <w:t>form part of the University strategic KPI’s.</w:t>
      </w:r>
    </w:p>
    <w:p w14:paraId="2AB46245" w14:textId="77777777" w:rsidR="00E07D62" w:rsidRPr="00061B24" w:rsidRDefault="00E07D62" w:rsidP="00061B24">
      <w:pPr>
        <w:spacing w:after="0" w:line="320" w:lineRule="atLeast"/>
        <w:rPr>
          <w:rFonts w:asciiTheme="minorBidi" w:eastAsiaTheme="minorHAnsi" w:hAnsiTheme="minorBidi"/>
          <w:lang w:eastAsia="en-US"/>
        </w:rPr>
      </w:pPr>
    </w:p>
    <w:p w14:paraId="53102D05" w14:textId="40758166" w:rsidR="00A76E99" w:rsidRPr="00E07D62" w:rsidRDefault="00A46636" w:rsidP="00E07D62">
      <w:pPr>
        <w:spacing w:after="0" w:line="320" w:lineRule="atLeast"/>
        <w:rPr>
          <w:rFonts w:asciiTheme="minorBidi" w:eastAsiaTheme="minorHAnsi" w:hAnsiTheme="minorBidi"/>
          <w:lang w:eastAsia="en-US"/>
        </w:rPr>
      </w:pPr>
      <w:r w:rsidRPr="00E07D62">
        <w:rPr>
          <w:rFonts w:asciiTheme="minorBidi" w:eastAsiaTheme="minorHAnsi" w:hAnsiTheme="minorBidi"/>
          <w:lang w:eastAsia="en-US"/>
        </w:rPr>
        <w:t>Over the last year the University has been developing a Student Equality Monitoring Tool which allows detailed data analysis of student</w:t>
      </w:r>
      <w:r w:rsidR="007E1082" w:rsidRPr="00E07D62">
        <w:rPr>
          <w:rFonts w:asciiTheme="minorBidi" w:eastAsiaTheme="minorHAnsi" w:hAnsiTheme="minorBidi"/>
          <w:lang w:eastAsia="en-US"/>
        </w:rPr>
        <w:t>s by</w:t>
      </w:r>
      <w:r w:rsidRPr="00E07D62">
        <w:rPr>
          <w:rFonts w:asciiTheme="minorBidi" w:eastAsiaTheme="minorHAnsi" w:hAnsiTheme="minorBidi"/>
          <w:lang w:eastAsia="en-US"/>
        </w:rPr>
        <w:t xml:space="preserve"> protected characteristics </w:t>
      </w:r>
      <w:r w:rsidR="00474D53" w:rsidRPr="00E07D62">
        <w:rPr>
          <w:rFonts w:asciiTheme="minorBidi" w:eastAsiaTheme="minorHAnsi" w:hAnsiTheme="minorBidi"/>
          <w:lang w:eastAsia="en-US"/>
        </w:rPr>
        <w:t>at</w:t>
      </w:r>
      <w:r w:rsidRPr="00E07D62">
        <w:rPr>
          <w:rFonts w:asciiTheme="minorBidi" w:eastAsiaTheme="minorHAnsi" w:hAnsiTheme="minorBidi"/>
          <w:lang w:eastAsia="en-US"/>
        </w:rPr>
        <w:t xml:space="preserve"> key points on the student journey. This tool analyses the age, disability status (and impairment type), ethnicity, </w:t>
      </w:r>
      <w:r w:rsidR="00B33FA2" w:rsidRPr="00E07D62">
        <w:rPr>
          <w:rFonts w:asciiTheme="minorBidi" w:eastAsiaTheme="minorHAnsi" w:hAnsiTheme="minorBidi"/>
          <w:lang w:eastAsia="en-US"/>
        </w:rPr>
        <w:t>sex,</w:t>
      </w:r>
      <w:r w:rsidRPr="00E07D62">
        <w:rPr>
          <w:rFonts w:asciiTheme="minorBidi" w:eastAsiaTheme="minorHAnsi" w:hAnsiTheme="minorBidi"/>
          <w:lang w:eastAsia="en-US"/>
        </w:rPr>
        <w:t xml:space="preserve"> and sexual orientation of students by College, School</w:t>
      </w:r>
      <w:r w:rsidR="00DF56F9">
        <w:rPr>
          <w:rFonts w:asciiTheme="minorBidi" w:eastAsiaTheme="minorHAnsi" w:hAnsiTheme="minorBidi"/>
          <w:lang w:eastAsia="en-US"/>
        </w:rPr>
        <w:t xml:space="preserve"> and Research Institute</w:t>
      </w:r>
      <w:r w:rsidRPr="00E07D62">
        <w:rPr>
          <w:rFonts w:asciiTheme="minorBidi" w:eastAsiaTheme="minorHAnsi" w:hAnsiTheme="minorBidi"/>
          <w:lang w:eastAsia="en-US"/>
        </w:rPr>
        <w:t xml:space="preserve">, and </w:t>
      </w:r>
      <w:r w:rsidR="00C44935">
        <w:rPr>
          <w:rFonts w:asciiTheme="minorBidi" w:eastAsiaTheme="minorHAnsi" w:hAnsiTheme="minorBidi"/>
          <w:lang w:eastAsia="en-US"/>
        </w:rPr>
        <w:t xml:space="preserve">by </w:t>
      </w:r>
      <w:r w:rsidRPr="00E07D62">
        <w:rPr>
          <w:rFonts w:asciiTheme="minorBidi" w:eastAsiaTheme="minorHAnsi" w:hAnsiTheme="minorBidi"/>
          <w:lang w:eastAsia="en-US"/>
        </w:rPr>
        <w:t>programme</w:t>
      </w:r>
      <w:r w:rsidR="00C44935">
        <w:rPr>
          <w:rFonts w:asciiTheme="minorBidi" w:eastAsiaTheme="minorHAnsi" w:hAnsiTheme="minorBidi"/>
          <w:lang w:eastAsia="en-US"/>
        </w:rPr>
        <w:t xml:space="preserve"> of study</w:t>
      </w:r>
      <w:r w:rsidRPr="00E07D62">
        <w:rPr>
          <w:rFonts w:asciiTheme="minorBidi" w:eastAsiaTheme="minorHAnsi" w:hAnsiTheme="minorBidi"/>
          <w:lang w:eastAsia="en-US"/>
        </w:rPr>
        <w:t>. It maps the key points on the undergraduate student journey f</w:t>
      </w:r>
      <w:r w:rsidR="00C44935">
        <w:rPr>
          <w:rFonts w:asciiTheme="minorBidi" w:eastAsiaTheme="minorHAnsi" w:hAnsiTheme="minorBidi"/>
          <w:lang w:eastAsia="en-US"/>
        </w:rPr>
        <w:t>or</w:t>
      </w:r>
      <w:r w:rsidRPr="00E07D62">
        <w:rPr>
          <w:rFonts w:asciiTheme="minorBidi" w:eastAsiaTheme="minorHAnsi" w:hAnsiTheme="minorBidi"/>
          <w:lang w:eastAsia="en-US"/>
        </w:rPr>
        <w:t xml:space="preserve"> continuation, </w:t>
      </w:r>
      <w:r w:rsidR="00B33FA2" w:rsidRPr="00E07D62">
        <w:rPr>
          <w:rFonts w:asciiTheme="minorBidi" w:eastAsiaTheme="minorHAnsi" w:hAnsiTheme="minorBidi"/>
          <w:lang w:eastAsia="en-US"/>
        </w:rPr>
        <w:t>award,</w:t>
      </w:r>
      <w:r w:rsidRPr="00E07D62">
        <w:rPr>
          <w:rFonts w:asciiTheme="minorBidi" w:eastAsiaTheme="minorHAnsi" w:hAnsiTheme="minorBidi"/>
          <w:lang w:eastAsia="en-US"/>
        </w:rPr>
        <w:t xml:space="preserve"> and positive destination</w:t>
      </w:r>
      <w:r w:rsidR="004B28F9">
        <w:rPr>
          <w:rFonts w:asciiTheme="minorBidi" w:eastAsiaTheme="minorHAnsi" w:hAnsiTheme="minorBidi"/>
          <w:lang w:eastAsia="en-US"/>
        </w:rPr>
        <w:t>. W</w:t>
      </w:r>
      <w:r w:rsidRPr="00E07D62">
        <w:rPr>
          <w:rFonts w:asciiTheme="minorBidi" w:eastAsiaTheme="minorHAnsi" w:hAnsiTheme="minorBidi"/>
          <w:lang w:eastAsia="en-US"/>
        </w:rPr>
        <w:t xml:space="preserve">e are currently working on a recruitment section </w:t>
      </w:r>
      <w:r w:rsidR="00C44935">
        <w:rPr>
          <w:rFonts w:asciiTheme="minorBidi" w:eastAsiaTheme="minorHAnsi" w:hAnsiTheme="minorBidi"/>
          <w:lang w:eastAsia="en-US"/>
        </w:rPr>
        <w:t>which</w:t>
      </w:r>
      <w:r w:rsidRPr="00E07D62">
        <w:rPr>
          <w:rFonts w:asciiTheme="minorBidi" w:eastAsiaTheme="minorHAnsi" w:hAnsiTheme="minorBidi"/>
          <w:lang w:eastAsia="en-US"/>
        </w:rPr>
        <w:t xml:space="preserve"> will consider application, offer and acceptance data. </w:t>
      </w:r>
      <w:r w:rsidR="00F5687D" w:rsidRPr="00E07D62">
        <w:rPr>
          <w:rFonts w:asciiTheme="minorBidi" w:eastAsiaTheme="minorHAnsi" w:hAnsiTheme="minorBidi"/>
          <w:lang w:eastAsia="en-US"/>
        </w:rPr>
        <w:t>Once rolled out, this tool will assist with a detailed level of understanding of our students and their progress</w:t>
      </w:r>
      <w:r w:rsidR="007E1082" w:rsidRPr="00E07D62">
        <w:rPr>
          <w:rFonts w:asciiTheme="minorBidi" w:eastAsiaTheme="minorHAnsi" w:hAnsiTheme="minorBidi"/>
          <w:lang w:eastAsia="en-US"/>
        </w:rPr>
        <w:t>,</w:t>
      </w:r>
      <w:r w:rsidR="00F5687D" w:rsidRPr="00E07D62">
        <w:rPr>
          <w:rFonts w:asciiTheme="minorBidi" w:eastAsiaTheme="minorHAnsi" w:hAnsiTheme="minorBidi"/>
          <w:lang w:eastAsia="en-US"/>
        </w:rPr>
        <w:t xml:space="preserve"> dependent on protected characteristic. This information will significantly assist with shaping our strategic approach to learning and teaching delivery and student support.</w:t>
      </w:r>
      <w:r w:rsidR="00435E76" w:rsidRPr="00E07D62">
        <w:rPr>
          <w:rFonts w:asciiTheme="minorBidi" w:eastAsiaTheme="minorHAnsi" w:hAnsiTheme="minorBidi"/>
          <w:lang w:eastAsia="en-US"/>
        </w:rPr>
        <w:t xml:space="preserve"> </w:t>
      </w:r>
      <w:r w:rsidR="00A76E99" w:rsidRPr="00E07D62">
        <w:rPr>
          <w:rFonts w:asciiTheme="minorBidi" w:eastAsiaTheme="minorHAnsi" w:hAnsiTheme="minorBidi"/>
          <w:lang w:eastAsia="en-US"/>
        </w:rPr>
        <w:br/>
      </w:r>
    </w:p>
    <w:p w14:paraId="77ED7F34" w14:textId="6B4EDDEA" w:rsidR="00E01C14" w:rsidRPr="005C752E" w:rsidRDefault="00E01C14">
      <w:pPr>
        <w:rPr>
          <w:rFonts w:ascii="Arial" w:eastAsia="Times New Roman" w:hAnsi="Arial" w:cs="Times New Roman"/>
          <w:b/>
          <w:bCs/>
          <w:color w:val="003865"/>
          <w:kern w:val="36"/>
          <w:sz w:val="32"/>
          <w:szCs w:val="48"/>
          <w:lang w:eastAsia="en-GB"/>
        </w:rPr>
      </w:pPr>
      <w:r w:rsidRPr="005C752E">
        <w:rPr>
          <w:rFonts w:ascii="Arial" w:eastAsia="Times New Roman" w:hAnsi="Arial" w:cs="Times New Roman"/>
          <w:b/>
          <w:bCs/>
          <w:color w:val="003865"/>
          <w:kern w:val="36"/>
          <w:sz w:val="32"/>
          <w:szCs w:val="48"/>
          <w:lang w:eastAsia="en-GB"/>
        </w:rPr>
        <w:t>4. Equality Outcomes 2021-2025</w:t>
      </w:r>
    </w:p>
    <w:p w14:paraId="0EAC713B" w14:textId="4CD8ABE3" w:rsidR="00EB1792" w:rsidRPr="0024433F" w:rsidRDefault="00EB1792" w:rsidP="0024433F">
      <w:pPr>
        <w:spacing w:after="0" w:line="320" w:lineRule="atLeast"/>
        <w:rPr>
          <w:rFonts w:asciiTheme="minorBidi" w:eastAsiaTheme="minorHAnsi" w:hAnsiTheme="minorBidi"/>
          <w:lang w:eastAsia="en-US"/>
        </w:rPr>
      </w:pPr>
      <w:r w:rsidRPr="0024433F">
        <w:rPr>
          <w:rFonts w:asciiTheme="minorBidi" w:eastAsiaTheme="minorHAnsi" w:hAnsiTheme="minorBidi"/>
          <w:lang w:eastAsia="en-US"/>
        </w:rPr>
        <w:t xml:space="preserve">The </w:t>
      </w:r>
      <w:r w:rsidR="00F970AB" w:rsidRPr="0024433F">
        <w:rPr>
          <w:rFonts w:asciiTheme="minorBidi" w:eastAsiaTheme="minorHAnsi" w:hAnsiTheme="minorBidi"/>
          <w:lang w:eastAsia="en-US"/>
        </w:rPr>
        <w:t>table below sets out the University’s Equality Outcomes for 2021-2025. Many of these refer to further reports, as the detail of the action is within these more significant pieces of work.</w:t>
      </w:r>
    </w:p>
    <w:p w14:paraId="59376742" w14:textId="77777777" w:rsidR="009859B7" w:rsidRDefault="009859B7" w:rsidP="00556D86">
      <w:pPr>
        <w:rPr>
          <w:sz w:val="24"/>
          <w:szCs w:val="24"/>
        </w:rPr>
      </w:pPr>
    </w:p>
    <w:p w14:paraId="435F0D49" w14:textId="77777777" w:rsidR="002E6CAE" w:rsidRDefault="002E6CAE" w:rsidP="00556D86">
      <w:pPr>
        <w:rPr>
          <w:sz w:val="24"/>
          <w:szCs w:val="24"/>
        </w:rPr>
      </w:pPr>
    </w:p>
    <w:p w14:paraId="414862D5" w14:textId="77777777" w:rsidR="002E6CAE" w:rsidRDefault="002E6CAE" w:rsidP="00556D86">
      <w:pPr>
        <w:rPr>
          <w:sz w:val="24"/>
          <w:szCs w:val="24"/>
        </w:rPr>
      </w:pPr>
    </w:p>
    <w:p w14:paraId="1B0B04F2" w14:textId="308D8C34" w:rsidR="002E6CAE" w:rsidRDefault="002E6CAE" w:rsidP="00556D86">
      <w:pPr>
        <w:rPr>
          <w:sz w:val="24"/>
          <w:szCs w:val="24"/>
        </w:rPr>
        <w:sectPr w:rsidR="002E6CAE" w:rsidSect="00CB7808">
          <w:footerReference w:type="default" r:id="rId22"/>
          <w:pgSz w:w="11906" w:h="16838"/>
          <w:pgMar w:top="1440" w:right="1440" w:bottom="1440" w:left="1440" w:header="709" w:footer="709" w:gutter="0"/>
          <w:cols w:space="708"/>
          <w:docGrid w:linePitch="360"/>
        </w:sectPr>
      </w:pPr>
    </w:p>
    <w:tbl>
      <w:tblPr>
        <w:tblStyle w:val="TableGrid"/>
        <w:tblpPr w:leftFromText="180" w:rightFromText="180" w:horzAnchor="margin" w:tblpY="921"/>
        <w:tblW w:w="0" w:type="auto"/>
        <w:tblInd w:w="0" w:type="dxa"/>
        <w:tblBorders>
          <w:top w:val="single" w:sz="4" w:space="0" w:color="003865"/>
          <w:left w:val="single" w:sz="4" w:space="0" w:color="003865"/>
          <w:bottom w:val="single" w:sz="4" w:space="0" w:color="003865"/>
          <w:right w:val="single" w:sz="4" w:space="0" w:color="003865"/>
          <w:insideH w:val="single" w:sz="4" w:space="0" w:color="003865"/>
          <w:insideV w:val="single" w:sz="4" w:space="0" w:color="003865"/>
        </w:tblBorders>
        <w:tblLook w:val="04A0" w:firstRow="1" w:lastRow="0" w:firstColumn="1" w:lastColumn="0" w:noHBand="0" w:noVBand="1"/>
        <w:tblCaption w:val="University of Glasgow's Equality Outcomes - 2019 Update"/>
        <w:tblDescription w:val="Table shows the 6 main Equality Outcomes along with the individual identified Actions, Timeframes, Success Measurements/Intended Impact along with an update on progress, as at March 2019."/>
      </w:tblPr>
      <w:tblGrid>
        <w:gridCol w:w="3845"/>
        <w:gridCol w:w="4230"/>
        <w:gridCol w:w="3402"/>
        <w:gridCol w:w="3911"/>
      </w:tblGrid>
      <w:tr w:rsidR="009859B7" w14:paraId="3AD0ECE4" w14:textId="77777777" w:rsidTr="002E6CAE">
        <w:trPr>
          <w:tblHeader/>
        </w:trPr>
        <w:tc>
          <w:tcPr>
            <w:tcW w:w="3845" w:type="dxa"/>
            <w:tcBorders>
              <w:top w:val="single" w:sz="4" w:space="0" w:color="003865"/>
              <w:left w:val="single" w:sz="4" w:space="0" w:color="003865"/>
              <w:bottom w:val="single" w:sz="4" w:space="0" w:color="FFFFFF" w:themeColor="background1"/>
              <w:right w:val="single" w:sz="4" w:space="0" w:color="FFFFFF" w:themeColor="background1"/>
            </w:tcBorders>
            <w:shd w:val="clear" w:color="auto" w:fill="003865"/>
            <w:vAlign w:val="center"/>
            <w:hideMark/>
          </w:tcPr>
          <w:p w14:paraId="731157BB" w14:textId="77777777" w:rsidR="009859B7" w:rsidRPr="003B4343" w:rsidRDefault="009859B7" w:rsidP="002E6CAE">
            <w:pPr>
              <w:jc w:val="center"/>
              <w:rPr>
                <w:rFonts w:cstheme="minorHAnsi"/>
                <w:b/>
                <w:color w:val="FFFFFF" w:themeColor="background1"/>
              </w:rPr>
            </w:pPr>
            <w:bookmarkStart w:id="1" w:name="_Hlk70438876"/>
            <w:bookmarkStart w:id="2" w:name="_Hlk65843970"/>
            <w:r w:rsidRPr="003B4343">
              <w:rPr>
                <w:rFonts w:cstheme="minorHAnsi"/>
                <w:b/>
                <w:color w:val="FFFFFF" w:themeColor="background1"/>
              </w:rPr>
              <w:lastRenderedPageBreak/>
              <w:t>Equality Outcomes</w:t>
            </w:r>
          </w:p>
          <w:p w14:paraId="7B5F96CB" w14:textId="501E7511" w:rsidR="009859B7" w:rsidRPr="003B4343" w:rsidRDefault="009859B7" w:rsidP="002E6CAE">
            <w:pPr>
              <w:jc w:val="center"/>
              <w:rPr>
                <w:rFonts w:eastAsia="Times New Roman" w:cstheme="minorHAnsi"/>
                <w:b/>
                <w:bCs/>
                <w:color w:val="003865"/>
                <w:kern w:val="36"/>
                <w:lang w:eastAsia="en-GB"/>
              </w:rPr>
            </w:pPr>
            <w:r w:rsidRPr="003B4343">
              <w:rPr>
                <w:rFonts w:cstheme="minorHAnsi"/>
                <w:b/>
                <w:color w:val="FFFFFF" w:themeColor="background1"/>
              </w:rPr>
              <w:t>20</w:t>
            </w:r>
            <w:r>
              <w:rPr>
                <w:rFonts w:cstheme="minorHAnsi"/>
                <w:b/>
                <w:color w:val="FFFFFF" w:themeColor="background1"/>
              </w:rPr>
              <w:t>21</w:t>
            </w:r>
            <w:r w:rsidRPr="003B4343">
              <w:rPr>
                <w:rFonts w:cstheme="minorHAnsi"/>
                <w:b/>
                <w:color w:val="FFFFFF" w:themeColor="background1"/>
              </w:rPr>
              <w:t>-202</w:t>
            </w:r>
            <w:r>
              <w:rPr>
                <w:rFonts w:cstheme="minorHAnsi"/>
                <w:b/>
                <w:color w:val="FFFFFF" w:themeColor="background1"/>
              </w:rPr>
              <w:t>5</w:t>
            </w:r>
          </w:p>
        </w:tc>
        <w:tc>
          <w:tcPr>
            <w:tcW w:w="4230" w:type="dxa"/>
            <w:tcBorders>
              <w:left w:val="single" w:sz="4" w:space="0" w:color="FFFFFF" w:themeColor="background1"/>
              <w:right w:val="single" w:sz="4" w:space="0" w:color="FFFFFF" w:themeColor="background1"/>
            </w:tcBorders>
            <w:shd w:val="clear" w:color="auto" w:fill="003865"/>
            <w:vAlign w:val="center"/>
            <w:hideMark/>
          </w:tcPr>
          <w:p w14:paraId="1D28DF50" w14:textId="77777777" w:rsidR="009859B7" w:rsidRPr="003B4343" w:rsidRDefault="009859B7" w:rsidP="002E6CAE">
            <w:pPr>
              <w:jc w:val="center"/>
              <w:rPr>
                <w:rFonts w:eastAsia="Times New Roman" w:cstheme="minorHAnsi"/>
                <w:b/>
                <w:bCs/>
                <w:color w:val="003865"/>
                <w:kern w:val="36"/>
                <w:lang w:eastAsia="en-GB"/>
              </w:rPr>
            </w:pPr>
            <w:r w:rsidRPr="003B4343">
              <w:rPr>
                <w:rFonts w:cstheme="minorHAnsi"/>
                <w:b/>
                <w:color w:val="FFFFFF" w:themeColor="background1"/>
              </w:rPr>
              <w:t>Action</w:t>
            </w:r>
          </w:p>
        </w:tc>
        <w:tc>
          <w:tcPr>
            <w:tcW w:w="3402" w:type="dxa"/>
            <w:tcBorders>
              <w:left w:val="single" w:sz="4" w:space="0" w:color="FFFFFF" w:themeColor="background1"/>
              <w:right w:val="single" w:sz="4" w:space="0" w:color="FFFFFF" w:themeColor="background1"/>
            </w:tcBorders>
            <w:shd w:val="clear" w:color="auto" w:fill="003865"/>
            <w:vAlign w:val="center"/>
            <w:hideMark/>
          </w:tcPr>
          <w:p w14:paraId="440BB363" w14:textId="7FA59153" w:rsidR="009859B7" w:rsidRPr="003B4343" w:rsidRDefault="009859B7" w:rsidP="002E6CAE">
            <w:pPr>
              <w:jc w:val="center"/>
              <w:rPr>
                <w:rFonts w:eastAsia="Times New Roman" w:cstheme="minorHAnsi"/>
                <w:b/>
                <w:bCs/>
                <w:color w:val="003865"/>
                <w:kern w:val="36"/>
                <w:lang w:eastAsia="en-GB"/>
              </w:rPr>
            </w:pPr>
            <w:r w:rsidRPr="003B4343">
              <w:rPr>
                <w:rFonts w:cstheme="minorHAnsi"/>
                <w:b/>
                <w:color w:val="FFFFFF" w:themeColor="background1"/>
              </w:rPr>
              <w:t>Resources/Timeframe</w:t>
            </w:r>
          </w:p>
        </w:tc>
        <w:tc>
          <w:tcPr>
            <w:tcW w:w="3911" w:type="dxa"/>
            <w:tcBorders>
              <w:left w:val="single" w:sz="4" w:space="0" w:color="FFFFFF" w:themeColor="background1"/>
            </w:tcBorders>
            <w:shd w:val="clear" w:color="auto" w:fill="003865"/>
            <w:vAlign w:val="center"/>
            <w:hideMark/>
          </w:tcPr>
          <w:p w14:paraId="0FEDC711" w14:textId="77777777" w:rsidR="009859B7" w:rsidRPr="003B4343" w:rsidRDefault="009859B7" w:rsidP="002E6CAE">
            <w:pPr>
              <w:jc w:val="center"/>
              <w:rPr>
                <w:rFonts w:cstheme="minorHAnsi"/>
                <w:b/>
                <w:color w:val="FFFFFF" w:themeColor="background1"/>
              </w:rPr>
            </w:pPr>
            <w:r w:rsidRPr="003B4343">
              <w:rPr>
                <w:rFonts w:cstheme="minorHAnsi"/>
                <w:b/>
                <w:color w:val="FFFFFF" w:themeColor="background1"/>
              </w:rPr>
              <w:t>Success Measures/Intended Impact</w:t>
            </w:r>
          </w:p>
          <w:p w14:paraId="2FFA9272" w14:textId="3B7DF8D9" w:rsidR="009859B7" w:rsidRPr="003B4343" w:rsidRDefault="009859B7" w:rsidP="002E6CAE">
            <w:pPr>
              <w:jc w:val="center"/>
              <w:rPr>
                <w:rFonts w:eastAsia="Times New Roman" w:cstheme="minorHAnsi"/>
                <w:b/>
                <w:bCs/>
                <w:color w:val="003865"/>
                <w:kern w:val="36"/>
                <w:lang w:eastAsia="en-GB"/>
              </w:rPr>
            </w:pPr>
          </w:p>
        </w:tc>
      </w:tr>
      <w:bookmarkEnd w:id="1"/>
      <w:tr w:rsidR="009859B7" w14:paraId="78B94EA9" w14:textId="77777777" w:rsidTr="005C752E">
        <w:trPr>
          <w:tblHeader/>
        </w:trPr>
        <w:tc>
          <w:tcPr>
            <w:tcW w:w="3845" w:type="dxa"/>
            <w:tcBorders>
              <w:top w:val="single" w:sz="4" w:space="0" w:color="FFFFFF" w:themeColor="background1"/>
              <w:left w:val="single" w:sz="4" w:space="0" w:color="003865"/>
              <w:bottom w:val="single" w:sz="4" w:space="0" w:color="FFFFFF" w:themeColor="background1"/>
              <w:right w:val="single" w:sz="4" w:space="0" w:color="003865"/>
            </w:tcBorders>
            <w:shd w:val="clear" w:color="auto" w:fill="003865"/>
            <w:vAlign w:val="center"/>
          </w:tcPr>
          <w:p w14:paraId="72D83665" w14:textId="6027C21B" w:rsidR="009859B7" w:rsidRPr="005C4618" w:rsidRDefault="005C4618" w:rsidP="002E6CAE">
            <w:pPr>
              <w:rPr>
                <w:rFonts w:eastAsia="Times New Roman" w:cstheme="minorHAnsi"/>
                <w:b/>
                <w:bCs/>
                <w:color w:val="FFFFFF" w:themeColor="background1"/>
                <w:kern w:val="36"/>
                <w:lang w:eastAsia="en-GB"/>
              </w:rPr>
            </w:pPr>
            <w:r w:rsidRPr="00AF1F69">
              <w:rPr>
                <w:rFonts w:eastAsia="Times New Roman" w:cstheme="minorHAnsi"/>
                <w:color w:val="FFFFFF" w:themeColor="background1"/>
                <w:kern w:val="36"/>
                <w:lang w:eastAsia="en-GB"/>
              </w:rPr>
              <w:t xml:space="preserve">1. </w:t>
            </w:r>
            <w:r w:rsidR="0061344C" w:rsidRPr="00AF1F69">
              <w:rPr>
                <w:rFonts w:eastAsia="Times New Roman" w:cstheme="minorHAnsi"/>
                <w:color w:val="FFFFFF" w:themeColor="background1"/>
                <w:kern w:val="36"/>
                <w:lang w:eastAsia="en-GB"/>
              </w:rPr>
              <w:t>Improve our</w:t>
            </w:r>
            <w:r w:rsidR="009659A8">
              <w:rPr>
                <w:rFonts w:eastAsia="Times New Roman" w:cstheme="minorHAnsi"/>
                <w:color w:val="FFFFFF" w:themeColor="background1"/>
                <w:kern w:val="36"/>
                <w:lang w:eastAsia="en-GB"/>
              </w:rPr>
              <w:t xml:space="preserve"> engaging and enabling </w:t>
            </w:r>
            <w:r w:rsidR="0061344C" w:rsidRPr="00AF1F69">
              <w:rPr>
                <w:rFonts w:eastAsia="Times New Roman" w:cstheme="minorHAnsi"/>
                <w:color w:val="FFFFFF" w:themeColor="background1"/>
                <w:kern w:val="36"/>
                <w:lang w:eastAsia="en-GB"/>
              </w:rPr>
              <w:t xml:space="preserve">culture for women through continued focus on increasing the percentage of senior women, growing the talent </w:t>
            </w:r>
            <w:r w:rsidR="000753A3" w:rsidRPr="00AF1F69">
              <w:rPr>
                <w:rFonts w:eastAsia="Times New Roman" w:cstheme="minorHAnsi"/>
                <w:color w:val="FFFFFF" w:themeColor="background1"/>
                <w:kern w:val="36"/>
                <w:lang w:eastAsia="en-GB"/>
              </w:rPr>
              <w:t>pipeline,</w:t>
            </w:r>
            <w:r w:rsidR="0061344C" w:rsidRPr="00AF1F69">
              <w:rPr>
                <w:rFonts w:eastAsia="Times New Roman" w:cstheme="minorHAnsi"/>
                <w:color w:val="FFFFFF" w:themeColor="background1"/>
                <w:kern w:val="36"/>
                <w:lang w:eastAsia="en-GB"/>
              </w:rPr>
              <w:t xml:space="preserve"> and creating a positive </w:t>
            </w:r>
            <w:r w:rsidR="00AF1F69" w:rsidRPr="00AF1F69">
              <w:rPr>
                <w:rFonts w:eastAsia="Times New Roman" w:cstheme="minorHAnsi"/>
                <w:color w:val="FFFFFF" w:themeColor="background1"/>
                <w:kern w:val="36"/>
                <w:lang w:eastAsia="en-GB"/>
              </w:rPr>
              <w:t>campus</w:t>
            </w:r>
            <w:r w:rsidR="0061344C" w:rsidRPr="00AF1F69">
              <w:rPr>
                <w:rFonts w:eastAsia="Times New Roman" w:cstheme="minorHAnsi"/>
                <w:color w:val="FFFFFF" w:themeColor="background1"/>
                <w:kern w:val="36"/>
                <w:lang w:eastAsia="en-GB"/>
              </w:rPr>
              <w:t xml:space="preserve"> culture</w:t>
            </w:r>
            <w:r w:rsidR="0061344C">
              <w:rPr>
                <w:rFonts w:eastAsia="Times New Roman" w:cstheme="minorHAnsi"/>
                <w:b/>
                <w:bCs/>
                <w:color w:val="FFFFFF" w:themeColor="background1"/>
                <w:kern w:val="36"/>
                <w:lang w:eastAsia="en-GB"/>
              </w:rPr>
              <w:t>.</w:t>
            </w:r>
          </w:p>
          <w:p w14:paraId="7C1CB99F" w14:textId="33B95F62" w:rsidR="005C4618" w:rsidRPr="005C4618" w:rsidRDefault="005C4618" w:rsidP="002E6CAE">
            <w:pPr>
              <w:rPr>
                <w:rFonts w:eastAsia="Times New Roman" w:cstheme="minorHAnsi"/>
                <w:b/>
                <w:bCs/>
                <w:color w:val="FFFFFF" w:themeColor="background1"/>
                <w:kern w:val="36"/>
                <w:lang w:eastAsia="en-GB"/>
              </w:rPr>
            </w:pPr>
          </w:p>
        </w:tc>
        <w:tc>
          <w:tcPr>
            <w:tcW w:w="4230" w:type="dxa"/>
            <w:tcBorders>
              <w:left w:val="single" w:sz="4" w:space="0" w:color="003865"/>
            </w:tcBorders>
            <w:vAlign w:val="center"/>
          </w:tcPr>
          <w:p w14:paraId="3073F390" w14:textId="28007FE8" w:rsidR="009859B7" w:rsidRDefault="0061344C" w:rsidP="002E6CAE">
            <w:pPr>
              <w:pStyle w:val="ListParagraph"/>
              <w:numPr>
                <w:ilvl w:val="0"/>
                <w:numId w:val="1"/>
              </w:numPr>
              <w:spacing w:after="0" w:line="240" w:lineRule="auto"/>
              <w:rPr>
                <w:rFonts w:cstheme="minorHAnsi"/>
              </w:rPr>
            </w:pPr>
            <w:r>
              <w:rPr>
                <w:rFonts w:cstheme="minorHAnsi"/>
              </w:rPr>
              <w:t xml:space="preserve">Senior </w:t>
            </w:r>
            <w:r w:rsidRPr="00E609E4">
              <w:rPr>
                <w:rFonts w:cstheme="minorHAnsi"/>
              </w:rPr>
              <w:t xml:space="preserve">women </w:t>
            </w:r>
            <w:r w:rsidR="00CA5ABC">
              <w:rPr>
                <w:rFonts w:cstheme="minorHAnsi"/>
              </w:rPr>
              <w:t xml:space="preserve">– </w:t>
            </w:r>
            <w:r w:rsidRPr="00E609E4">
              <w:rPr>
                <w:rFonts w:cstheme="minorHAnsi"/>
              </w:rPr>
              <w:t>KPI</w:t>
            </w:r>
            <w:r w:rsidR="00CA5ABC">
              <w:rPr>
                <w:rFonts w:cstheme="minorHAnsi"/>
              </w:rPr>
              <w:t xml:space="preserve"> 50% by 2030</w:t>
            </w:r>
          </w:p>
          <w:p w14:paraId="24EB1A91" w14:textId="77777777" w:rsidR="0061344C" w:rsidRDefault="0061344C" w:rsidP="002E6CAE">
            <w:pPr>
              <w:pStyle w:val="ListParagraph"/>
              <w:numPr>
                <w:ilvl w:val="0"/>
                <w:numId w:val="1"/>
              </w:numPr>
              <w:spacing w:after="0" w:line="240" w:lineRule="auto"/>
              <w:rPr>
                <w:rFonts w:cstheme="minorHAnsi"/>
              </w:rPr>
            </w:pPr>
            <w:r>
              <w:rPr>
                <w:rFonts w:cstheme="minorHAnsi"/>
              </w:rPr>
              <w:t>Continued support for School/RI Athena Swan applications and success.</w:t>
            </w:r>
          </w:p>
          <w:p w14:paraId="372A8FDD" w14:textId="77777777" w:rsidR="0061344C" w:rsidRDefault="00AF1F69" w:rsidP="002E6CAE">
            <w:pPr>
              <w:pStyle w:val="ListParagraph"/>
              <w:numPr>
                <w:ilvl w:val="0"/>
                <w:numId w:val="1"/>
              </w:numPr>
              <w:spacing w:after="0" w:line="240" w:lineRule="auto"/>
              <w:rPr>
                <w:rFonts w:cstheme="minorHAnsi"/>
              </w:rPr>
            </w:pPr>
            <w:r>
              <w:rPr>
                <w:rFonts w:cstheme="minorHAnsi"/>
              </w:rPr>
              <w:t>Review the policy framework and address identified policy gaps.</w:t>
            </w:r>
          </w:p>
          <w:p w14:paraId="542E23F4" w14:textId="08A2621A" w:rsidR="00AF1F69" w:rsidRPr="003B4343" w:rsidRDefault="00AF1F69" w:rsidP="002E6CAE">
            <w:pPr>
              <w:pStyle w:val="ListParagraph"/>
              <w:numPr>
                <w:ilvl w:val="0"/>
                <w:numId w:val="1"/>
              </w:numPr>
              <w:spacing w:after="0" w:line="240" w:lineRule="auto"/>
              <w:rPr>
                <w:rFonts w:cstheme="minorHAnsi"/>
              </w:rPr>
            </w:pPr>
            <w:r>
              <w:rPr>
                <w:rFonts w:cstheme="minorHAnsi"/>
              </w:rPr>
              <w:t>Implementation of the GBV framework and associated action plan.</w:t>
            </w:r>
          </w:p>
        </w:tc>
        <w:tc>
          <w:tcPr>
            <w:tcW w:w="3402" w:type="dxa"/>
            <w:vAlign w:val="center"/>
          </w:tcPr>
          <w:p w14:paraId="4E260B96" w14:textId="0980DD1D" w:rsidR="009859B7" w:rsidRDefault="00AF1F69" w:rsidP="002E6CAE">
            <w:pPr>
              <w:rPr>
                <w:rFonts w:cstheme="minorHAnsi"/>
              </w:rPr>
            </w:pPr>
            <w:r w:rsidRPr="008C3D95">
              <w:rPr>
                <w:rFonts w:cstheme="minorHAnsi"/>
              </w:rPr>
              <w:t xml:space="preserve">SMG; Gender Champion; EDU; POD; </w:t>
            </w:r>
            <w:r w:rsidR="008C3D95" w:rsidRPr="008C3D95">
              <w:rPr>
                <w:rFonts w:cstheme="minorHAnsi"/>
              </w:rPr>
              <w:t>HoS/DRI; S</w:t>
            </w:r>
            <w:r w:rsidR="005E2B2E">
              <w:rPr>
                <w:rFonts w:cstheme="minorHAnsi"/>
              </w:rPr>
              <w:t>&amp;</w:t>
            </w:r>
            <w:r w:rsidR="008C3D95" w:rsidRPr="008C3D95">
              <w:rPr>
                <w:rFonts w:cstheme="minorHAnsi"/>
              </w:rPr>
              <w:t>AS</w:t>
            </w:r>
          </w:p>
          <w:p w14:paraId="5BB83D4F" w14:textId="77777777" w:rsidR="008764C1" w:rsidRDefault="008764C1" w:rsidP="002E6CAE">
            <w:pPr>
              <w:rPr>
                <w:rFonts w:cstheme="minorHAnsi"/>
              </w:rPr>
            </w:pPr>
          </w:p>
          <w:p w14:paraId="05869BA4" w14:textId="103D4B56" w:rsidR="008764C1" w:rsidRPr="008C3D95" w:rsidRDefault="008764C1" w:rsidP="002E6CAE">
            <w:pPr>
              <w:rPr>
                <w:rFonts w:eastAsia="Times New Roman" w:cstheme="minorHAnsi"/>
                <w:b/>
                <w:bCs/>
                <w:color w:val="003865"/>
                <w:kern w:val="36"/>
                <w:lang w:eastAsia="en-GB"/>
              </w:rPr>
            </w:pPr>
            <w:r>
              <w:rPr>
                <w:rFonts w:cstheme="minorHAnsi"/>
              </w:rPr>
              <w:t>From 2021</w:t>
            </w:r>
          </w:p>
        </w:tc>
        <w:tc>
          <w:tcPr>
            <w:tcW w:w="3911" w:type="dxa"/>
            <w:vAlign w:val="center"/>
          </w:tcPr>
          <w:p w14:paraId="0B7CC647" w14:textId="17324B9C" w:rsidR="009859B7" w:rsidRPr="008C3D95" w:rsidRDefault="008C3D95" w:rsidP="002E6CAE">
            <w:pPr>
              <w:pStyle w:val="ListParagraph"/>
              <w:numPr>
                <w:ilvl w:val="0"/>
                <w:numId w:val="2"/>
              </w:numPr>
              <w:spacing w:after="0" w:line="240" w:lineRule="auto"/>
              <w:rPr>
                <w:rFonts w:cstheme="minorHAnsi"/>
              </w:rPr>
            </w:pPr>
            <w:r w:rsidRPr="008C3D95">
              <w:rPr>
                <w:rFonts w:cstheme="minorHAnsi"/>
              </w:rPr>
              <w:t>Senior women KPI</w:t>
            </w:r>
            <w:r w:rsidR="00CA5ABC">
              <w:rPr>
                <w:rFonts w:cstheme="minorHAnsi"/>
              </w:rPr>
              <w:t xml:space="preserve"> – 50% by 2030</w:t>
            </w:r>
          </w:p>
          <w:p w14:paraId="43D69D6A" w14:textId="6B231210" w:rsidR="008C3D95" w:rsidRPr="008C3D95" w:rsidRDefault="00CA5ABC" w:rsidP="002E6CAE">
            <w:pPr>
              <w:pStyle w:val="ListParagraph"/>
              <w:numPr>
                <w:ilvl w:val="0"/>
                <w:numId w:val="2"/>
              </w:numPr>
              <w:spacing w:after="0" w:line="240" w:lineRule="auto"/>
              <w:rPr>
                <w:rFonts w:cstheme="minorHAnsi"/>
              </w:rPr>
            </w:pPr>
            <w:r>
              <w:rPr>
                <w:rFonts w:cstheme="minorHAnsi"/>
              </w:rPr>
              <w:t>All</w:t>
            </w:r>
            <w:r w:rsidR="008C3D95" w:rsidRPr="008C3D95">
              <w:rPr>
                <w:rFonts w:cstheme="minorHAnsi"/>
              </w:rPr>
              <w:t xml:space="preserve"> Schools/RI</w:t>
            </w:r>
            <w:r w:rsidR="00ED38A5">
              <w:rPr>
                <w:rFonts w:cstheme="minorHAnsi"/>
              </w:rPr>
              <w:t>s</w:t>
            </w:r>
            <w:r w:rsidR="008C3D95" w:rsidRPr="008C3D95">
              <w:rPr>
                <w:rFonts w:cstheme="minorHAnsi"/>
              </w:rPr>
              <w:t xml:space="preserve"> hold AS awards</w:t>
            </w:r>
          </w:p>
          <w:p w14:paraId="6662D604" w14:textId="4B90E89E" w:rsidR="008C3D95" w:rsidRPr="003B4343" w:rsidRDefault="008C3D95" w:rsidP="002E6CAE">
            <w:pPr>
              <w:pStyle w:val="ListParagraph"/>
              <w:numPr>
                <w:ilvl w:val="0"/>
                <w:numId w:val="2"/>
              </w:numPr>
              <w:spacing w:after="0" w:line="240" w:lineRule="auto"/>
              <w:rPr>
                <w:rFonts w:eastAsia="Times New Roman" w:cstheme="minorHAnsi"/>
                <w:b/>
                <w:bCs/>
                <w:color w:val="003865"/>
                <w:kern w:val="36"/>
                <w:lang w:eastAsia="en-GB"/>
              </w:rPr>
            </w:pPr>
            <w:r w:rsidRPr="008C3D95">
              <w:rPr>
                <w:rFonts w:cstheme="minorHAnsi"/>
              </w:rPr>
              <w:t>Policy development/review – Menopause, Fertility, Student Maternity</w:t>
            </w:r>
          </w:p>
        </w:tc>
      </w:tr>
      <w:tr w:rsidR="009859B7" w14:paraId="57CEB1C9" w14:textId="77777777" w:rsidTr="005C752E">
        <w:trPr>
          <w:trHeight w:val="1337"/>
          <w:tblHeader/>
        </w:trPr>
        <w:tc>
          <w:tcPr>
            <w:tcW w:w="3845" w:type="dxa"/>
            <w:tcBorders>
              <w:top w:val="single" w:sz="4" w:space="0" w:color="FFFFFF" w:themeColor="background1"/>
              <w:bottom w:val="single" w:sz="4" w:space="0" w:color="FFFFFF" w:themeColor="background1"/>
            </w:tcBorders>
            <w:shd w:val="clear" w:color="auto" w:fill="003865"/>
            <w:vAlign w:val="center"/>
          </w:tcPr>
          <w:p w14:paraId="780BA938" w14:textId="52D4302B" w:rsidR="009859B7" w:rsidRPr="008764C1" w:rsidRDefault="005C4618" w:rsidP="002E6CAE">
            <w:pPr>
              <w:rPr>
                <w:rFonts w:eastAsia="Times New Roman" w:cstheme="minorHAnsi"/>
                <w:color w:val="FFFFFF" w:themeColor="background1"/>
                <w:kern w:val="36"/>
                <w:lang w:eastAsia="en-GB"/>
              </w:rPr>
            </w:pPr>
            <w:r w:rsidRPr="008764C1">
              <w:rPr>
                <w:rFonts w:eastAsia="Times New Roman" w:cstheme="minorHAnsi"/>
                <w:color w:val="FFFFFF" w:themeColor="background1"/>
                <w:kern w:val="36"/>
                <w:lang w:eastAsia="en-GB"/>
              </w:rPr>
              <w:t xml:space="preserve">2. </w:t>
            </w:r>
            <w:r w:rsidR="00885237">
              <w:rPr>
                <w:rFonts w:eastAsia="Times New Roman" w:cstheme="minorHAnsi"/>
                <w:color w:val="FFFFFF" w:themeColor="background1"/>
                <w:kern w:val="36"/>
                <w:lang w:eastAsia="en-GB"/>
              </w:rPr>
              <w:t xml:space="preserve">By embracing diversity and </w:t>
            </w:r>
            <w:r w:rsidR="00497416">
              <w:rPr>
                <w:rFonts w:eastAsia="Times New Roman" w:cstheme="minorHAnsi"/>
                <w:color w:val="FFFFFF" w:themeColor="background1"/>
                <w:kern w:val="36"/>
                <w:lang w:eastAsia="en-GB"/>
              </w:rPr>
              <w:t>respecting difference w</w:t>
            </w:r>
            <w:r w:rsidR="00760671">
              <w:rPr>
                <w:rFonts w:eastAsia="Times New Roman" w:cstheme="minorHAnsi"/>
                <w:color w:val="FFFFFF" w:themeColor="background1"/>
                <w:kern w:val="36"/>
                <w:lang w:eastAsia="en-GB"/>
              </w:rPr>
              <w:t>e take an</w:t>
            </w:r>
            <w:r w:rsidR="00760671" w:rsidRPr="00760671">
              <w:rPr>
                <w:rFonts w:eastAsia="Times New Roman" w:cstheme="minorHAnsi"/>
                <w:color w:val="FFFFFF" w:themeColor="background1"/>
                <w:kern w:val="36"/>
                <w:lang w:eastAsia="en-GB"/>
              </w:rPr>
              <w:t xml:space="preserve"> anti-racist approach to race equality work and a</w:t>
            </w:r>
            <w:r w:rsidR="00190181">
              <w:rPr>
                <w:rFonts w:eastAsia="Times New Roman" w:cstheme="minorHAnsi"/>
                <w:color w:val="FFFFFF" w:themeColor="background1"/>
                <w:kern w:val="36"/>
                <w:lang w:eastAsia="en-GB"/>
              </w:rPr>
              <w:t>im to address</w:t>
            </w:r>
            <w:r w:rsidR="00760671" w:rsidRPr="00760671">
              <w:rPr>
                <w:rFonts w:eastAsia="Times New Roman" w:cstheme="minorHAnsi"/>
                <w:color w:val="FFFFFF" w:themeColor="background1"/>
                <w:kern w:val="36"/>
                <w:lang w:eastAsia="en-GB"/>
              </w:rPr>
              <w:t xml:space="preserve"> structural inequalities</w:t>
            </w:r>
            <w:r w:rsidR="0035653E">
              <w:rPr>
                <w:rFonts w:eastAsia="Times New Roman" w:cstheme="minorHAnsi"/>
                <w:color w:val="FFFFFF" w:themeColor="background1"/>
                <w:kern w:val="36"/>
                <w:lang w:eastAsia="en-GB"/>
              </w:rPr>
              <w:t>.</w:t>
            </w:r>
          </w:p>
        </w:tc>
        <w:tc>
          <w:tcPr>
            <w:tcW w:w="4230" w:type="dxa"/>
            <w:vAlign w:val="center"/>
          </w:tcPr>
          <w:p w14:paraId="45CC369F" w14:textId="07FAABFB" w:rsidR="009859B7" w:rsidRPr="0035653E" w:rsidRDefault="0035653E" w:rsidP="002E6CAE">
            <w:pPr>
              <w:pStyle w:val="ListParagraph"/>
              <w:numPr>
                <w:ilvl w:val="0"/>
                <w:numId w:val="1"/>
              </w:numPr>
              <w:spacing w:after="0" w:line="240" w:lineRule="auto"/>
              <w:rPr>
                <w:rFonts w:cstheme="minorHAnsi"/>
              </w:rPr>
            </w:pPr>
            <w:r w:rsidRPr="0035653E">
              <w:rPr>
                <w:rFonts w:cstheme="minorHAnsi"/>
              </w:rPr>
              <w:t xml:space="preserve">Implementation of the </w:t>
            </w:r>
            <w:hyperlink r:id="rId23" w:history="1">
              <w:r w:rsidRPr="0035653E">
                <w:rPr>
                  <w:rStyle w:val="Hyperlink"/>
                  <w:rFonts w:cstheme="minorHAnsi"/>
                </w:rPr>
                <w:t>URTUC Action Plan</w:t>
              </w:r>
            </w:hyperlink>
            <w:r w:rsidRPr="0035653E">
              <w:rPr>
                <w:rFonts w:cstheme="minorHAnsi"/>
              </w:rPr>
              <w:t>.</w:t>
            </w:r>
          </w:p>
          <w:p w14:paraId="44876DF3" w14:textId="2A24187D" w:rsidR="0035653E" w:rsidRPr="0035653E" w:rsidRDefault="0035653E" w:rsidP="002E6CAE">
            <w:pPr>
              <w:rPr>
                <w:rFonts w:eastAsia="Times New Roman" w:cstheme="minorHAnsi"/>
                <w:kern w:val="36"/>
                <w:lang w:eastAsia="en-GB"/>
              </w:rPr>
            </w:pPr>
          </w:p>
        </w:tc>
        <w:tc>
          <w:tcPr>
            <w:tcW w:w="3402" w:type="dxa"/>
            <w:vAlign w:val="center"/>
          </w:tcPr>
          <w:p w14:paraId="07BC22B5" w14:textId="78E7AA8E" w:rsidR="009859B7" w:rsidRDefault="0035653E" w:rsidP="002E6CAE">
            <w:pPr>
              <w:rPr>
                <w:rFonts w:eastAsia="Times New Roman" w:cstheme="minorHAnsi"/>
                <w:kern w:val="36"/>
                <w:lang w:eastAsia="en-GB"/>
              </w:rPr>
            </w:pPr>
            <w:r w:rsidRPr="0035653E">
              <w:rPr>
                <w:rFonts w:eastAsia="Times New Roman" w:cstheme="minorHAnsi"/>
                <w:kern w:val="36"/>
                <w:lang w:eastAsia="en-GB"/>
              </w:rPr>
              <w:t>SMG; Race Champion; EDU – further details in the action plan.</w:t>
            </w:r>
          </w:p>
          <w:p w14:paraId="6A86F914" w14:textId="77777777" w:rsidR="00862387" w:rsidRDefault="00862387" w:rsidP="002E6CAE">
            <w:pPr>
              <w:rPr>
                <w:rFonts w:eastAsia="Times New Roman" w:cstheme="minorHAnsi"/>
                <w:kern w:val="36"/>
                <w:lang w:eastAsia="en-GB"/>
              </w:rPr>
            </w:pPr>
          </w:p>
          <w:p w14:paraId="0CB586E3" w14:textId="29A34DAD" w:rsidR="00862387" w:rsidRPr="0035653E" w:rsidRDefault="00862387" w:rsidP="002E6CAE">
            <w:pPr>
              <w:rPr>
                <w:rFonts w:eastAsia="Times New Roman" w:cstheme="minorHAnsi"/>
                <w:kern w:val="36"/>
                <w:lang w:eastAsia="en-GB"/>
              </w:rPr>
            </w:pPr>
            <w:r>
              <w:rPr>
                <w:rFonts w:eastAsia="Times New Roman" w:cstheme="minorHAnsi"/>
                <w:kern w:val="36"/>
                <w:lang w:eastAsia="en-GB"/>
              </w:rPr>
              <w:t>From 2021</w:t>
            </w:r>
          </w:p>
        </w:tc>
        <w:tc>
          <w:tcPr>
            <w:tcW w:w="3911" w:type="dxa"/>
            <w:vAlign w:val="center"/>
          </w:tcPr>
          <w:p w14:paraId="2946D9FB" w14:textId="13198634" w:rsidR="009859B7" w:rsidRDefault="000753A3" w:rsidP="002E6CAE">
            <w:pPr>
              <w:pStyle w:val="ListParagraph"/>
              <w:numPr>
                <w:ilvl w:val="0"/>
                <w:numId w:val="4"/>
              </w:numPr>
              <w:spacing w:after="0" w:line="240" w:lineRule="auto"/>
              <w:rPr>
                <w:rFonts w:eastAsia="Times New Roman" w:cstheme="minorHAnsi"/>
                <w:kern w:val="36"/>
                <w:lang w:eastAsia="en-GB"/>
              </w:rPr>
            </w:pPr>
            <w:r>
              <w:rPr>
                <w:rFonts w:eastAsia="Times New Roman" w:cstheme="minorHAnsi"/>
                <w:kern w:val="36"/>
                <w:lang w:eastAsia="en-GB"/>
              </w:rPr>
              <w:t xml:space="preserve">Increased </w:t>
            </w:r>
            <w:r w:rsidR="00862387">
              <w:rPr>
                <w:rFonts w:eastAsia="Times New Roman" w:cstheme="minorHAnsi"/>
                <w:kern w:val="36"/>
                <w:lang w:eastAsia="en-GB"/>
              </w:rPr>
              <w:t>UK BAME recruitment</w:t>
            </w:r>
            <w:r>
              <w:rPr>
                <w:rFonts w:eastAsia="Times New Roman" w:cstheme="minorHAnsi"/>
                <w:kern w:val="36"/>
                <w:lang w:eastAsia="en-GB"/>
              </w:rPr>
              <w:t xml:space="preserve"> - aiming for ‘travel to work area’ benchmark.</w:t>
            </w:r>
          </w:p>
          <w:p w14:paraId="1B1A3778" w14:textId="568045CC" w:rsidR="00862387" w:rsidRPr="003B4343" w:rsidRDefault="00862387" w:rsidP="002E6CAE">
            <w:pPr>
              <w:pStyle w:val="ListParagraph"/>
              <w:numPr>
                <w:ilvl w:val="0"/>
                <w:numId w:val="4"/>
              </w:numPr>
              <w:spacing w:after="0" w:line="240" w:lineRule="auto"/>
              <w:rPr>
                <w:rFonts w:eastAsia="Times New Roman" w:cstheme="minorHAnsi"/>
                <w:kern w:val="36"/>
                <w:lang w:eastAsia="en-GB"/>
              </w:rPr>
            </w:pPr>
            <w:r>
              <w:rPr>
                <w:rFonts w:eastAsia="Times New Roman" w:cstheme="minorHAnsi"/>
                <w:kern w:val="36"/>
                <w:lang w:eastAsia="en-GB"/>
              </w:rPr>
              <w:t>Success measures detailed in the URTUC action plan.</w:t>
            </w:r>
          </w:p>
        </w:tc>
      </w:tr>
      <w:tr w:rsidR="009859B7" w14:paraId="68CC530F" w14:textId="77777777" w:rsidTr="005C752E">
        <w:trPr>
          <w:tblHeader/>
        </w:trPr>
        <w:tc>
          <w:tcPr>
            <w:tcW w:w="3845" w:type="dxa"/>
            <w:tcBorders>
              <w:top w:val="single" w:sz="4" w:space="0" w:color="FFFFFF" w:themeColor="background1"/>
            </w:tcBorders>
            <w:shd w:val="clear" w:color="auto" w:fill="003865"/>
            <w:vAlign w:val="center"/>
          </w:tcPr>
          <w:p w14:paraId="2F8758E4" w14:textId="3A035E1A" w:rsidR="009859B7" w:rsidRPr="008764C1" w:rsidRDefault="00903280" w:rsidP="002E6CAE">
            <w:pPr>
              <w:rPr>
                <w:rFonts w:eastAsia="Times New Roman" w:cstheme="minorHAnsi"/>
                <w:color w:val="FFFFFF" w:themeColor="background1"/>
                <w:kern w:val="36"/>
                <w:lang w:eastAsia="en-GB"/>
              </w:rPr>
            </w:pPr>
            <w:r w:rsidRPr="008764C1">
              <w:rPr>
                <w:rFonts w:eastAsia="Times New Roman" w:cstheme="minorHAnsi"/>
                <w:color w:val="FFFFFF" w:themeColor="background1"/>
                <w:kern w:val="36"/>
                <w:lang w:eastAsia="en-GB"/>
              </w:rPr>
              <w:t xml:space="preserve">3. Implement a whole university approach to ensure disabled people can </w:t>
            </w:r>
            <w:r w:rsidR="00E050A8">
              <w:rPr>
                <w:rFonts w:eastAsia="Times New Roman" w:cstheme="minorHAnsi"/>
                <w:color w:val="FFFFFF" w:themeColor="background1"/>
                <w:kern w:val="36"/>
                <w:lang w:eastAsia="en-GB"/>
              </w:rPr>
              <w:t>engage and thrive</w:t>
            </w:r>
            <w:r w:rsidRPr="008764C1">
              <w:rPr>
                <w:rFonts w:eastAsia="Times New Roman" w:cstheme="minorHAnsi"/>
                <w:color w:val="FFFFFF" w:themeColor="background1"/>
                <w:kern w:val="36"/>
                <w:lang w:eastAsia="en-GB"/>
              </w:rPr>
              <w:t xml:space="preserve"> in</w:t>
            </w:r>
            <w:r w:rsidR="00E050A8">
              <w:rPr>
                <w:rFonts w:eastAsia="Times New Roman" w:cstheme="minorHAnsi"/>
                <w:color w:val="FFFFFF" w:themeColor="background1"/>
                <w:kern w:val="36"/>
                <w:lang w:eastAsia="en-GB"/>
              </w:rPr>
              <w:t xml:space="preserve"> campus</w:t>
            </w:r>
            <w:r w:rsidRPr="008764C1">
              <w:rPr>
                <w:rFonts w:eastAsia="Times New Roman" w:cstheme="minorHAnsi"/>
                <w:color w:val="FFFFFF" w:themeColor="background1"/>
                <w:kern w:val="36"/>
                <w:lang w:eastAsia="en-GB"/>
              </w:rPr>
              <w:t xml:space="preserve"> opportunities.</w:t>
            </w:r>
          </w:p>
        </w:tc>
        <w:tc>
          <w:tcPr>
            <w:tcW w:w="4230" w:type="dxa"/>
            <w:vAlign w:val="center"/>
          </w:tcPr>
          <w:p w14:paraId="6CC4F184" w14:textId="233CF2AC" w:rsidR="009859B7" w:rsidRPr="00F5172B" w:rsidRDefault="00E050A8" w:rsidP="002E6CAE">
            <w:pPr>
              <w:pStyle w:val="ListParagraph"/>
              <w:numPr>
                <w:ilvl w:val="0"/>
                <w:numId w:val="1"/>
              </w:numPr>
              <w:spacing w:after="0" w:line="240" w:lineRule="auto"/>
              <w:rPr>
                <w:rFonts w:eastAsia="Times New Roman" w:cstheme="minorHAnsi"/>
                <w:b/>
                <w:bCs/>
                <w:color w:val="003865"/>
                <w:kern w:val="36"/>
                <w:lang w:eastAsia="en-GB"/>
              </w:rPr>
            </w:pPr>
            <w:r w:rsidRPr="00F5172B">
              <w:rPr>
                <w:rFonts w:cstheme="minorHAnsi"/>
              </w:rPr>
              <w:t xml:space="preserve">Implementation of the </w:t>
            </w:r>
            <w:hyperlink r:id="rId24" w:history="1">
              <w:r w:rsidRPr="00F5172B">
                <w:rPr>
                  <w:rStyle w:val="Hyperlink"/>
                </w:rPr>
                <w:t xml:space="preserve">Review of Provision </w:t>
              </w:r>
              <w:r w:rsidR="00F5172B" w:rsidRPr="00F5172B">
                <w:rPr>
                  <w:rStyle w:val="Hyperlink"/>
                </w:rPr>
                <w:t>for Students with Disabilities</w:t>
              </w:r>
            </w:hyperlink>
            <w:r w:rsidR="00F5172B">
              <w:rPr>
                <w:rFonts w:cstheme="minorHAnsi"/>
              </w:rPr>
              <w:t xml:space="preserve"> </w:t>
            </w:r>
          </w:p>
          <w:p w14:paraId="101A07E9" w14:textId="4C8C4A40" w:rsidR="00F401A2" w:rsidRPr="00F401A2" w:rsidRDefault="00F401A2" w:rsidP="002E6CAE">
            <w:pPr>
              <w:pStyle w:val="ListParagraph"/>
              <w:numPr>
                <w:ilvl w:val="0"/>
                <w:numId w:val="1"/>
              </w:numPr>
              <w:spacing w:after="0" w:line="240" w:lineRule="auto"/>
              <w:rPr>
                <w:rFonts w:cstheme="minorHAnsi"/>
              </w:rPr>
            </w:pPr>
            <w:r w:rsidRPr="00F401A2">
              <w:rPr>
                <w:rFonts w:cstheme="minorHAnsi"/>
              </w:rPr>
              <w:t>Improve declarations rates for Disabled staff</w:t>
            </w:r>
            <w:r w:rsidR="000753A3">
              <w:rPr>
                <w:rFonts w:cstheme="minorHAnsi"/>
              </w:rPr>
              <w:t>.</w:t>
            </w:r>
          </w:p>
          <w:p w14:paraId="7A06077F" w14:textId="77777777" w:rsidR="00F5172B" w:rsidRPr="00F401A2" w:rsidRDefault="00F401A2" w:rsidP="002E6CAE">
            <w:pPr>
              <w:pStyle w:val="ListParagraph"/>
              <w:numPr>
                <w:ilvl w:val="0"/>
                <w:numId w:val="1"/>
              </w:numPr>
              <w:spacing w:after="0" w:line="240" w:lineRule="auto"/>
              <w:rPr>
                <w:rFonts w:eastAsia="Times New Roman" w:cstheme="minorHAnsi"/>
                <w:b/>
                <w:bCs/>
                <w:color w:val="003865"/>
                <w:kern w:val="36"/>
                <w:lang w:eastAsia="en-GB"/>
              </w:rPr>
            </w:pPr>
            <w:r w:rsidRPr="00F401A2">
              <w:rPr>
                <w:rFonts w:cstheme="minorHAnsi"/>
              </w:rPr>
              <w:t>Revision of the support mechanisms for Disabled staff to ensure a seamless service.</w:t>
            </w:r>
          </w:p>
          <w:p w14:paraId="28C6364B" w14:textId="1924D646" w:rsidR="00F401A2" w:rsidRPr="003B4343" w:rsidRDefault="00B5408D" w:rsidP="002E6CAE">
            <w:pPr>
              <w:pStyle w:val="ListParagraph"/>
              <w:numPr>
                <w:ilvl w:val="0"/>
                <w:numId w:val="1"/>
              </w:numPr>
              <w:spacing w:after="0" w:line="240" w:lineRule="auto"/>
              <w:rPr>
                <w:rFonts w:eastAsia="Times New Roman" w:cstheme="minorHAnsi"/>
                <w:b/>
                <w:bCs/>
                <w:color w:val="003865"/>
                <w:kern w:val="36"/>
                <w:lang w:eastAsia="en-GB"/>
              </w:rPr>
            </w:pPr>
            <w:r w:rsidRPr="00B5408D">
              <w:rPr>
                <w:rFonts w:cstheme="minorHAnsi"/>
              </w:rPr>
              <w:t>Use internal communications to devise and create positive narratives relating to disability.</w:t>
            </w:r>
          </w:p>
        </w:tc>
        <w:tc>
          <w:tcPr>
            <w:tcW w:w="3402" w:type="dxa"/>
            <w:vAlign w:val="center"/>
          </w:tcPr>
          <w:p w14:paraId="2E563CF0" w14:textId="2D94D7B0" w:rsidR="009859B7" w:rsidRPr="00B5408D" w:rsidRDefault="00B5408D" w:rsidP="002E6CAE">
            <w:pPr>
              <w:rPr>
                <w:rFonts w:cstheme="minorHAnsi"/>
              </w:rPr>
            </w:pPr>
            <w:r w:rsidRPr="00B5408D">
              <w:rPr>
                <w:rFonts w:cstheme="minorHAnsi"/>
              </w:rPr>
              <w:t>Disability Champion; EDU; POD; S</w:t>
            </w:r>
            <w:r w:rsidR="005E2B2E">
              <w:rPr>
                <w:rFonts w:cstheme="minorHAnsi"/>
              </w:rPr>
              <w:t>&amp;</w:t>
            </w:r>
            <w:r w:rsidRPr="00B5408D">
              <w:rPr>
                <w:rFonts w:cstheme="minorHAnsi"/>
              </w:rPr>
              <w:t>AS</w:t>
            </w:r>
          </w:p>
          <w:p w14:paraId="0A2D0E97" w14:textId="77777777" w:rsidR="00B5408D" w:rsidRPr="00B5408D" w:rsidRDefault="00B5408D" w:rsidP="002E6CAE">
            <w:pPr>
              <w:rPr>
                <w:rFonts w:cstheme="minorHAnsi"/>
              </w:rPr>
            </w:pPr>
          </w:p>
          <w:p w14:paraId="019D4380" w14:textId="250B4684" w:rsidR="00B5408D" w:rsidRPr="00B5408D" w:rsidRDefault="00B5408D" w:rsidP="002E6CAE">
            <w:pPr>
              <w:rPr>
                <w:rFonts w:cstheme="minorHAnsi"/>
              </w:rPr>
            </w:pPr>
            <w:r w:rsidRPr="00B5408D">
              <w:rPr>
                <w:rFonts w:cstheme="minorHAnsi"/>
              </w:rPr>
              <w:t>From 2021</w:t>
            </w:r>
          </w:p>
        </w:tc>
        <w:tc>
          <w:tcPr>
            <w:tcW w:w="3911" w:type="dxa"/>
            <w:vAlign w:val="center"/>
          </w:tcPr>
          <w:p w14:paraId="0C19AB52" w14:textId="71134FB5" w:rsidR="009859B7" w:rsidRPr="006E7239" w:rsidRDefault="003048FC" w:rsidP="002E6CAE">
            <w:pPr>
              <w:pStyle w:val="ListParagraph"/>
              <w:numPr>
                <w:ilvl w:val="0"/>
                <w:numId w:val="6"/>
              </w:numPr>
              <w:spacing w:after="0" w:line="240" w:lineRule="auto"/>
              <w:rPr>
                <w:rFonts w:eastAsia="Times New Roman" w:cstheme="minorHAnsi"/>
                <w:kern w:val="36"/>
                <w:lang w:eastAsia="en-GB"/>
              </w:rPr>
            </w:pPr>
            <w:r>
              <w:rPr>
                <w:rFonts w:eastAsia="Times New Roman" w:cstheme="minorHAnsi"/>
                <w:kern w:val="36"/>
                <w:lang w:eastAsia="en-GB"/>
              </w:rPr>
              <w:t xml:space="preserve">Staff </w:t>
            </w:r>
            <w:r w:rsidR="006E7239" w:rsidRPr="006E7239">
              <w:rPr>
                <w:rFonts w:eastAsia="Times New Roman" w:cstheme="minorHAnsi"/>
                <w:kern w:val="36"/>
                <w:lang w:eastAsia="en-GB"/>
              </w:rPr>
              <w:t xml:space="preserve">Disability declaration rates – </w:t>
            </w:r>
            <w:r w:rsidR="000753A3">
              <w:rPr>
                <w:rFonts w:eastAsia="Times New Roman" w:cstheme="minorHAnsi"/>
                <w:kern w:val="36"/>
                <w:lang w:eastAsia="en-GB"/>
              </w:rPr>
              <w:t>increase year on year from 2021.</w:t>
            </w:r>
          </w:p>
          <w:p w14:paraId="56FB47B2" w14:textId="740D9531" w:rsidR="006E7239" w:rsidRPr="006E7239" w:rsidRDefault="006E7239" w:rsidP="002E6CAE">
            <w:pPr>
              <w:pStyle w:val="ListParagraph"/>
              <w:numPr>
                <w:ilvl w:val="0"/>
                <w:numId w:val="6"/>
              </w:numPr>
              <w:spacing w:after="0" w:line="240" w:lineRule="auto"/>
              <w:rPr>
                <w:rFonts w:eastAsia="Times New Roman" w:cstheme="minorHAnsi"/>
                <w:kern w:val="36"/>
                <w:lang w:eastAsia="en-GB"/>
              </w:rPr>
            </w:pPr>
            <w:r w:rsidRPr="006E7239">
              <w:rPr>
                <w:rFonts w:eastAsia="Times New Roman" w:cstheme="minorHAnsi"/>
                <w:kern w:val="36"/>
                <w:lang w:eastAsia="en-GB"/>
              </w:rPr>
              <w:t>Student satisfaction for the Disability process</w:t>
            </w:r>
            <w:r w:rsidR="004470CA">
              <w:rPr>
                <w:rFonts w:eastAsia="Times New Roman" w:cstheme="minorHAnsi"/>
                <w:kern w:val="36"/>
                <w:lang w:eastAsia="en-GB"/>
              </w:rPr>
              <w:t xml:space="preserve"> – see details in report</w:t>
            </w:r>
            <w:r w:rsidRPr="006E7239">
              <w:rPr>
                <w:rFonts w:eastAsia="Times New Roman" w:cstheme="minorHAnsi"/>
                <w:kern w:val="36"/>
                <w:lang w:eastAsia="en-GB"/>
              </w:rPr>
              <w:t>.</w:t>
            </w:r>
          </w:p>
          <w:p w14:paraId="2BCCBF1C" w14:textId="6EAD0A02" w:rsidR="006E7239" w:rsidRPr="006E7239" w:rsidRDefault="006E7239" w:rsidP="002E6CAE">
            <w:pPr>
              <w:pStyle w:val="ListParagraph"/>
              <w:numPr>
                <w:ilvl w:val="0"/>
                <w:numId w:val="6"/>
              </w:numPr>
              <w:spacing w:after="0" w:line="240" w:lineRule="auto"/>
              <w:rPr>
                <w:rFonts w:eastAsia="Times New Roman" w:cstheme="minorHAnsi"/>
                <w:b/>
                <w:bCs/>
                <w:color w:val="003865"/>
                <w:kern w:val="36"/>
                <w:lang w:eastAsia="en-GB"/>
              </w:rPr>
            </w:pPr>
            <w:r w:rsidRPr="006E7239">
              <w:rPr>
                <w:rFonts w:eastAsia="Times New Roman" w:cstheme="minorHAnsi"/>
                <w:kern w:val="36"/>
                <w:lang w:eastAsia="en-GB"/>
              </w:rPr>
              <w:t>Staff evaluation</w:t>
            </w:r>
            <w:r w:rsidR="00452528">
              <w:rPr>
                <w:rFonts w:eastAsia="Times New Roman" w:cstheme="minorHAnsi"/>
                <w:kern w:val="36"/>
                <w:lang w:eastAsia="en-GB"/>
              </w:rPr>
              <w:t xml:space="preserve"> and feedback.</w:t>
            </w:r>
          </w:p>
        </w:tc>
      </w:tr>
    </w:tbl>
    <w:p w14:paraId="53B0000D" w14:textId="7BB27B4B" w:rsidR="002E6CAE" w:rsidRDefault="002E6CAE">
      <w:r w:rsidRPr="002E6CAE">
        <w:rPr>
          <w:rFonts w:ascii="Arial" w:eastAsia="Times New Roman" w:hAnsi="Arial" w:cs="Times New Roman"/>
          <w:b/>
          <w:bCs/>
          <w:color w:val="003865"/>
          <w:kern w:val="36"/>
          <w:sz w:val="32"/>
          <w:szCs w:val="48"/>
          <w:lang w:eastAsia="en-GB"/>
        </w:rPr>
        <w:t>Equality Outcomes 2021-2025</w:t>
      </w:r>
    </w:p>
    <w:tbl>
      <w:tblPr>
        <w:tblStyle w:val="TableGrid"/>
        <w:tblW w:w="0" w:type="auto"/>
        <w:tblInd w:w="0" w:type="dxa"/>
        <w:tblBorders>
          <w:top w:val="single" w:sz="4" w:space="0" w:color="003865"/>
          <w:left w:val="single" w:sz="4" w:space="0" w:color="003865"/>
          <w:bottom w:val="single" w:sz="4" w:space="0" w:color="003865"/>
          <w:right w:val="single" w:sz="4" w:space="0" w:color="003865"/>
          <w:insideH w:val="single" w:sz="4" w:space="0" w:color="003865"/>
          <w:insideV w:val="single" w:sz="4" w:space="0" w:color="003865"/>
        </w:tblBorders>
        <w:tblLook w:val="04A0" w:firstRow="1" w:lastRow="0" w:firstColumn="1" w:lastColumn="0" w:noHBand="0" w:noVBand="1"/>
        <w:tblCaption w:val="University of Glasgow's Equality Outcomes - 2019 Update"/>
        <w:tblDescription w:val="Table shows the 6 main Equality Outcomes along with the individual identified Actions, Timeframes, Success Measurements/Intended Impact along with an update on progress, as at March 2019."/>
      </w:tblPr>
      <w:tblGrid>
        <w:gridCol w:w="3845"/>
        <w:gridCol w:w="4230"/>
        <w:gridCol w:w="3402"/>
        <w:gridCol w:w="3911"/>
      </w:tblGrid>
      <w:tr w:rsidR="002E6CAE" w:rsidRPr="003B4343" w14:paraId="1C89207C" w14:textId="77777777" w:rsidTr="005C752E">
        <w:trPr>
          <w:tblHeader/>
        </w:trPr>
        <w:tc>
          <w:tcPr>
            <w:tcW w:w="3845" w:type="dxa"/>
            <w:tcBorders>
              <w:top w:val="single" w:sz="4" w:space="0" w:color="003865"/>
              <w:left w:val="single" w:sz="4" w:space="0" w:color="003865"/>
              <w:bottom w:val="single" w:sz="4" w:space="0" w:color="FFFFFF" w:themeColor="background1"/>
              <w:right w:val="single" w:sz="4" w:space="0" w:color="FFFFFF" w:themeColor="background1"/>
            </w:tcBorders>
            <w:shd w:val="clear" w:color="auto" w:fill="003865"/>
            <w:vAlign w:val="center"/>
            <w:hideMark/>
          </w:tcPr>
          <w:p w14:paraId="3EF23F8A" w14:textId="0A35E040" w:rsidR="002E6CAE" w:rsidRPr="003B4343" w:rsidRDefault="002E6CAE" w:rsidP="00CA5ABC">
            <w:pPr>
              <w:jc w:val="center"/>
              <w:rPr>
                <w:rFonts w:cstheme="minorHAnsi"/>
                <w:b/>
                <w:color w:val="FFFFFF" w:themeColor="background1"/>
              </w:rPr>
            </w:pPr>
            <w:bookmarkStart w:id="3" w:name="_Hlk70438980"/>
            <w:r w:rsidRPr="003B4343">
              <w:rPr>
                <w:rFonts w:cstheme="minorHAnsi"/>
                <w:b/>
                <w:color w:val="FFFFFF" w:themeColor="background1"/>
              </w:rPr>
              <w:lastRenderedPageBreak/>
              <w:t>Equality Outcomes</w:t>
            </w:r>
          </w:p>
          <w:p w14:paraId="6E7C7995" w14:textId="77777777" w:rsidR="002E6CAE" w:rsidRPr="003B4343" w:rsidRDefault="002E6CAE" w:rsidP="00CA5ABC">
            <w:pPr>
              <w:jc w:val="center"/>
              <w:rPr>
                <w:rFonts w:eastAsia="Times New Roman" w:cstheme="minorHAnsi"/>
                <w:b/>
                <w:bCs/>
                <w:color w:val="003865"/>
                <w:kern w:val="36"/>
                <w:lang w:eastAsia="en-GB"/>
              </w:rPr>
            </w:pPr>
            <w:r w:rsidRPr="003B4343">
              <w:rPr>
                <w:rFonts w:cstheme="minorHAnsi"/>
                <w:b/>
                <w:color w:val="FFFFFF" w:themeColor="background1"/>
              </w:rPr>
              <w:t>20</w:t>
            </w:r>
            <w:r>
              <w:rPr>
                <w:rFonts w:cstheme="minorHAnsi"/>
                <w:b/>
                <w:color w:val="FFFFFF" w:themeColor="background1"/>
              </w:rPr>
              <w:t>21</w:t>
            </w:r>
            <w:r w:rsidRPr="003B4343">
              <w:rPr>
                <w:rFonts w:cstheme="minorHAnsi"/>
                <w:b/>
                <w:color w:val="FFFFFF" w:themeColor="background1"/>
              </w:rPr>
              <w:t>-202</w:t>
            </w:r>
            <w:r>
              <w:rPr>
                <w:rFonts w:cstheme="minorHAnsi"/>
                <w:b/>
                <w:color w:val="FFFFFF" w:themeColor="background1"/>
              </w:rPr>
              <w:t>5</w:t>
            </w:r>
          </w:p>
        </w:tc>
        <w:tc>
          <w:tcPr>
            <w:tcW w:w="4230" w:type="dxa"/>
            <w:tcBorders>
              <w:left w:val="single" w:sz="4" w:space="0" w:color="FFFFFF" w:themeColor="background1"/>
              <w:right w:val="single" w:sz="4" w:space="0" w:color="FFFFFF" w:themeColor="background1"/>
            </w:tcBorders>
            <w:shd w:val="clear" w:color="auto" w:fill="003865"/>
            <w:vAlign w:val="center"/>
            <w:hideMark/>
          </w:tcPr>
          <w:p w14:paraId="38512AE9" w14:textId="77777777" w:rsidR="002E6CAE" w:rsidRPr="003B4343" w:rsidRDefault="002E6CAE" w:rsidP="00CA5ABC">
            <w:pPr>
              <w:jc w:val="center"/>
              <w:rPr>
                <w:rFonts w:eastAsia="Times New Roman" w:cstheme="minorHAnsi"/>
                <w:b/>
                <w:bCs/>
                <w:color w:val="003865"/>
                <w:kern w:val="36"/>
                <w:lang w:eastAsia="en-GB"/>
              </w:rPr>
            </w:pPr>
            <w:r w:rsidRPr="003B4343">
              <w:rPr>
                <w:rFonts w:cstheme="minorHAnsi"/>
                <w:b/>
                <w:color w:val="FFFFFF" w:themeColor="background1"/>
              </w:rPr>
              <w:t>Action</w:t>
            </w:r>
          </w:p>
        </w:tc>
        <w:tc>
          <w:tcPr>
            <w:tcW w:w="3402" w:type="dxa"/>
            <w:tcBorders>
              <w:left w:val="single" w:sz="4" w:space="0" w:color="FFFFFF" w:themeColor="background1"/>
              <w:right w:val="single" w:sz="4" w:space="0" w:color="FFFFFF" w:themeColor="background1"/>
            </w:tcBorders>
            <w:shd w:val="clear" w:color="auto" w:fill="003865"/>
            <w:vAlign w:val="center"/>
            <w:hideMark/>
          </w:tcPr>
          <w:p w14:paraId="1CE80822" w14:textId="77777777" w:rsidR="002E6CAE" w:rsidRPr="003B4343" w:rsidRDefault="002E6CAE" w:rsidP="00CA5ABC">
            <w:pPr>
              <w:jc w:val="center"/>
              <w:rPr>
                <w:rFonts w:eastAsia="Times New Roman" w:cstheme="minorHAnsi"/>
                <w:b/>
                <w:bCs/>
                <w:color w:val="003865"/>
                <w:kern w:val="36"/>
                <w:lang w:eastAsia="en-GB"/>
              </w:rPr>
            </w:pPr>
            <w:r w:rsidRPr="003B4343">
              <w:rPr>
                <w:rFonts w:cstheme="minorHAnsi"/>
                <w:b/>
                <w:color w:val="FFFFFF" w:themeColor="background1"/>
              </w:rPr>
              <w:t>Resources/Timeframe</w:t>
            </w:r>
          </w:p>
        </w:tc>
        <w:tc>
          <w:tcPr>
            <w:tcW w:w="3911" w:type="dxa"/>
            <w:tcBorders>
              <w:left w:val="single" w:sz="4" w:space="0" w:color="FFFFFF" w:themeColor="background1"/>
            </w:tcBorders>
            <w:shd w:val="clear" w:color="auto" w:fill="003865"/>
            <w:vAlign w:val="center"/>
            <w:hideMark/>
          </w:tcPr>
          <w:p w14:paraId="0C8CD1E1" w14:textId="77777777" w:rsidR="002E6CAE" w:rsidRPr="003B4343" w:rsidRDefault="002E6CAE" w:rsidP="00CA5ABC">
            <w:pPr>
              <w:jc w:val="center"/>
              <w:rPr>
                <w:rFonts w:cstheme="minorHAnsi"/>
                <w:b/>
                <w:color w:val="FFFFFF" w:themeColor="background1"/>
              </w:rPr>
            </w:pPr>
            <w:r w:rsidRPr="003B4343">
              <w:rPr>
                <w:rFonts w:cstheme="minorHAnsi"/>
                <w:b/>
                <w:color w:val="FFFFFF" w:themeColor="background1"/>
              </w:rPr>
              <w:t>Success Measures/Intended Impact</w:t>
            </w:r>
          </w:p>
          <w:p w14:paraId="115C49D5" w14:textId="77777777" w:rsidR="002E6CAE" w:rsidRPr="003B4343" w:rsidRDefault="002E6CAE" w:rsidP="00CA5ABC">
            <w:pPr>
              <w:jc w:val="center"/>
              <w:rPr>
                <w:rFonts w:eastAsia="Times New Roman" w:cstheme="minorHAnsi"/>
                <w:b/>
                <w:bCs/>
                <w:color w:val="003865"/>
                <w:kern w:val="36"/>
                <w:lang w:eastAsia="en-GB"/>
              </w:rPr>
            </w:pPr>
          </w:p>
        </w:tc>
      </w:tr>
      <w:bookmarkEnd w:id="3"/>
      <w:tr w:rsidR="009859B7" w14:paraId="1051375C" w14:textId="77777777" w:rsidTr="009E3EE5">
        <w:trPr>
          <w:trHeight w:val="3407"/>
          <w:tblHeader/>
        </w:trPr>
        <w:tc>
          <w:tcPr>
            <w:tcW w:w="3845" w:type="dxa"/>
            <w:tcBorders>
              <w:top w:val="single" w:sz="4" w:space="0" w:color="FFFFFF" w:themeColor="background1"/>
              <w:bottom w:val="single" w:sz="4" w:space="0" w:color="FFFFFF" w:themeColor="background1"/>
            </w:tcBorders>
            <w:shd w:val="clear" w:color="auto" w:fill="003865"/>
            <w:vAlign w:val="center"/>
          </w:tcPr>
          <w:p w14:paraId="019B6801" w14:textId="4ECB0F11" w:rsidR="009859B7" w:rsidRPr="008764C1" w:rsidRDefault="00DA0864" w:rsidP="00CA5ABC">
            <w:pPr>
              <w:rPr>
                <w:rFonts w:eastAsia="Times New Roman" w:cstheme="minorHAnsi"/>
                <w:color w:val="FFFFFF" w:themeColor="background1"/>
                <w:kern w:val="36"/>
                <w:lang w:eastAsia="en-GB"/>
              </w:rPr>
            </w:pPr>
            <w:r w:rsidRPr="008764C1">
              <w:rPr>
                <w:rFonts w:eastAsia="Times New Roman" w:cstheme="minorHAnsi"/>
                <w:color w:val="FFFFFF" w:themeColor="background1"/>
                <w:kern w:val="36"/>
                <w:lang w:eastAsia="en-GB"/>
              </w:rPr>
              <w:t xml:space="preserve">4. </w:t>
            </w:r>
            <w:r w:rsidR="006E7239">
              <w:rPr>
                <w:rFonts w:eastAsia="Times New Roman" w:cstheme="minorHAnsi"/>
                <w:color w:val="FFFFFF" w:themeColor="background1"/>
                <w:kern w:val="36"/>
                <w:lang w:eastAsia="en-GB"/>
              </w:rPr>
              <w:t xml:space="preserve">Articulate and </w:t>
            </w:r>
            <w:r w:rsidR="00A75F80">
              <w:rPr>
                <w:rFonts w:eastAsia="Times New Roman" w:cstheme="minorHAnsi"/>
                <w:color w:val="FFFFFF" w:themeColor="background1"/>
                <w:kern w:val="36"/>
                <w:lang w:eastAsia="en-GB"/>
              </w:rPr>
              <w:t xml:space="preserve">embed </w:t>
            </w:r>
            <w:r w:rsidR="009659A8">
              <w:rPr>
                <w:rFonts w:eastAsia="Times New Roman" w:cstheme="minorHAnsi"/>
                <w:color w:val="FFFFFF" w:themeColor="background1"/>
                <w:kern w:val="36"/>
                <w:lang w:eastAsia="en-GB"/>
              </w:rPr>
              <w:t>a values</w:t>
            </w:r>
            <w:r w:rsidR="00B5041D">
              <w:rPr>
                <w:rFonts w:eastAsia="Times New Roman" w:cstheme="minorHAnsi"/>
                <w:color w:val="FFFFFF" w:themeColor="background1"/>
                <w:kern w:val="36"/>
                <w:lang w:eastAsia="en-GB"/>
              </w:rPr>
              <w:t xml:space="preserve">-led culture </w:t>
            </w:r>
            <w:r w:rsidR="00130361">
              <w:rPr>
                <w:rFonts w:eastAsia="Times New Roman" w:cstheme="minorHAnsi"/>
                <w:color w:val="FFFFFF" w:themeColor="background1"/>
                <w:kern w:val="36"/>
                <w:lang w:eastAsia="en-GB"/>
              </w:rPr>
              <w:t xml:space="preserve">which establishes </w:t>
            </w:r>
            <w:r w:rsidR="00A75F80">
              <w:rPr>
                <w:rFonts w:eastAsia="Times New Roman" w:cstheme="minorHAnsi"/>
                <w:color w:val="FFFFFF" w:themeColor="background1"/>
                <w:kern w:val="36"/>
                <w:lang w:eastAsia="en-GB"/>
              </w:rPr>
              <w:t>the expected b</w:t>
            </w:r>
            <w:r w:rsidRPr="008764C1">
              <w:rPr>
                <w:rFonts w:eastAsia="Times New Roman" w:cstheme="minorHAnsi"/>
                <w:color w:val="FFFFFF" w:themeColor="background1"/>
                <w:kern w:val="36"/>
                <w:lang w:eastAsia="en-GB"/>
              </w:rPr>
              <w:t>ehaviours</w:t>
            </w:r>
            <w:r w:rsidR="00A75F80">
              <w:rPr>
                <w:rFonts w:eastAsia="Times New Roman" w:cstheme="minorHAnsi"/>
                <w:color w:val="FFFFFF" w:themeColor="background1"/>
                <w:kern w:val="36"/>
                <w:lang w:eastAsia="en-GB"/>
              </w:rPr>
              <w:t xml:space="preserve"> of students and staff. Work</w:t>
            </w:r>
            <w:r w:rsidR="00757202">
              <w:rPr>
                <w:rFonts w:eastAsia="Times New Roman" w:cstheme="minorHAnsi"/>
                <w:color w:val="FFFFFF" w:themeColor="background1"/>
                <w:kern w:val="36"/>
                <w:lang w:eastAsia="en-GB"/>
              </w:rPr>
              <w:t xml:space="preserve"> towards a</w:t>
            </w:r>
            <w:r w:rsidR="006145A4">
              <w:rPr>
                <w:rFonts w:eastAsia="Times New Roman" w:cstheme="minorHAnsi"/>
                <w:color w:val="FFFFFF" w:themeColor="background1"/>
                <w:kern w:val="36"/>
                <w:lang w:eastAsia="en-GB"/>
              </w:rPr>
              <w:t>n</w:t>
            </w:r>
            <w:r w:rsidR="00757202">
              <w:rPr>
                <w:rFonts w:eastAsia="Times New Roman" w:cstheme="minorHAnsi"/>
                <w:color w:val="FFFFFF" w:themeColor="background1"/>
                <w:kern w:val="36"/>
                <w:lang w:eastAsia="en-GB"/>
              </w:rPr>
              <w:t xml:space="preserve"> </w:t>
            </w:r>
            <w:r w:rsidR="00FF3752">
              <w:rPr>
                <w:rFonts w:eastAsia="Times New Roman" w:cstheme="minorHAnsi"/>
                <w:color w:val="FFFFFF" w:themeColor="background1"/>
                <w:kern w:val="36"/>
                <w:lang w:eastAsia="en-GB"/>
              </w:rPr>
              <w:t xml:space="preserve">inclusive and respectful culture, which is free from violence, </w:t>
            </w:r>
            <w:r w:rsidR="000753A3" w:rsidRPr="008764C1">
              <w:rPr>
                <w:rFonts w:eastAsia="Times New Roman" w:cstheme="minorHAnsi"/>
                <w:color w:val="FFFFFF" w:themeColor="background1"/>
                <w:kern w:val="36"/>
                <w:lang w:eastAsia="en-GB"/>
              </w:rPr>
              <w:t>harassment,</w:t>
            </w:r>
            <w:r w:rsidR="00757202">
              <w:rPr>
                <w:rFonts w:eastAsia="Times New Roman" w:cstheme="minorHAnsi"/>
                <w:color w:val="FFFFFF" w:themeColor="background1"/>
                <w:kern w:val="36"/>
                <w:lang w:eastAsia="en-GB"/>
              </w:rPr>
              <w:t xml:space="preserve"> and bullying.</w:t>
            </w:r>
          </w:p>
        </w:tc>
        <w:tc>
          <w:tcPr>
            <w:tcW w:w="4230" w:type="dxa"/>
            <w:vAlign w:val="center"/>
          </w:tcPr>
          <w:p w14:paraId="3DD5B9FC" w14:textId="1F33A7A0" w:rsidR="009859B7" w:rsidRPr="00042687" w:rsidRDefault="00757202" w:rsidP="00042687">
            <w:pPr>
              <w:pStyle w:val="ListParagraph"/>
              <w:numPr>
                <w:ilvl w:val="0"/>
                <w:numId w:val="1"/>
              </w:numPr>
              <w:spacing w:after="0" w:line="240" w:lineRule="auto"/>
              <w:rPr>
                <w:rFonts w:cstheme="minorHAnsi"/>
              </w:rPr>
            </w:pPr>
            <w:r w:rsidRPr="00042687">
              <w:rPr>
                <w:rFonts w:cstheme="minorHAnsi"/>
              </w:rPr>
              <w:t xml:space="preserve">Mainstream the Glasgow Professional Behavioural </w:t>
            </w:r>
            <w:r w:rsidR="0056757E">
              <w:rPr>
                <w:rFonts w:cstheme="minorHAnsi"/>
              </w:rPr>
              <w:t>F</w:t>
            </w:r>
            <w:r w:rsidRPr="00042687">
              <w:rPr>
                <w:rFonts w:cstheme="minorHAnsi"/>
              </w:rPr>
              <w:t>ramework</w:t>
            </w:r>
            <w:r w:rsidR="009659A8">
              <w:rPr>
                <w:rFonts w:cstheme="minorHAnsi"/>
              </w:rPr>
              <w:t>, and rollout and embed the University values.</w:t>
            </w:r>
          </w:p>
          <w:p w14:paraId="458404DE" w14:textId="1A54AC64" w:rsidR="00757202" w:rsidRPr="00042687" w:rsidRDefault="00757202" w:rsidP="00042687">
            <w:pPr>
              <w:pStyle w:val="ListParagraph"/>
              <w:numPr>
                <w:ilvl w:val="0"/>
                <w:numId w:val="1"/>
              </w:numPr>
              <w:spacing w:after="0" w:line="240" w:lineRule="auto"/>
              <w:rPr>
                <w:rFonts w:cstheme="minorHAnsi"/>
              </w:rPr>
            </w:pPr>
            <w:r w:rsidRPr="00042687">
              <w:rPr>
                <w:rFonts w:cstheme="minorHAnsi"/>
              </w:rPr>
              <w:t>Devise a pre-enrolment</w:t>
            </w:r>
            <w:r w:rsidR="004470CA">
              <w:rPr>
                <w:rFonts w:cstheme="minorHAnsi"/>
              </w:rPr>
              <w:t xml:space="preserve"> material</w:t>
            </w:r>
            <w:r w:rsidRPr="00042687">
              <w:rPr>
                <w:rFonts w:cstheme="minorHAnsi"/>
              </w:rPr>
              <w:t xml:space="preserve"> for students which outlines expected behaviours.</w:t>
            </w:r>
          </w:p>
          <w:p w14:paraId="620D1316" w14:textId="77777777" w:rsidR="00757202" w:rsidRPr="00042687" w:rsidRDefault="003B3A0F" w:rsidP="00042687">
            <w:pPr>
              <w:pStyle w:val="ListParagraph"/>
              <w:numPr>
                <w:ilvl w:val="0"/>
                <w:numId w:val="1"/>
              </w:numPr>
              <w:spacing w:after="0" w:line="240" w:lineRule="auto"/>
              <w:rPr>
                <w:rFonts w:cstheme="minorHAnsi"/>
              </w:rPr>
            </w:pPr>
            <w:r w:rsidRPr="00042687">
              <w:rPr>
                <w:rFonts w:cstheme="minorHAnsi"/>
              </w:rPr>
              <w:t>Review and promote harassment reporting systems for students and staff; devise a case management system</w:t>
            </w:r>
            <w:r w:rsidR="00042687" w:rsidRPr="00042687">
              <w:rPr>
                <w:rFonts w:cstheme="minorHAnsi"/>
              </w:rPr>
              <w:t xml:space="preserve"> to support swift addressing of issues.</w:t>
            </w:r>
          </w:p>
          <w:p w14:paraId="25677F25" w14:textId="26263A53" w:rsidR="00042687" w:rsidRPr="00042687" w:rsidRDefault="006145A4" w:rsidP="00042687">
            <w:pPr>
              <w:pStyle w:val="ListParagraph"/>
              <w:numPr>
                <w:ilvl w:val="0"/>
                <w:numId w:val="1"/>
              </w:numPr>
              <w:spacing w:after="0" w:line="240" w:lineRule="auto"/>
              <w:rPr>
                <w:rFonts w:cstheme="minorHAnsi"/>
              </w:rPr>
            </w:pPr>
            <w:r>
              <w:rPr>
                <w:rFonts w:cstheme="minorHAnsi"/>
              </w:rPr>
              <w:t>Engender a</w:t>
            </w:r>
            <w:r w:rsidR="00B960FE">
              <w:rPr>
                <w:rFonts w:cstheme="minorHAnsi"/>
              </w:rPr>
              <w:t>n</w:t>
            </w:r>
            <w:r>
              <w:rPr>
                <w:rFonts w:cstheme="minorHAnsi"/>
              </w:rPr>
              <w:t xml:space="preserve"> inclusive culture where</w:t>
            </w:r>
            <w:r w:rsidR="00042687" w:rsidRPr="00042687">
              <w:rPr>
                <w:rFonts w:cstheme="minorHAnsi"/>
              </w:rPr>
              <w:t xml:space="preserve"> all types of harassment</w:t>
            </w:r>
            <w:r w:rsidR="00B960FE">
              <w:rPr>
                <w:rFonts w:cstheme="minorHAnsi"/>
              </w:rPr>
              <w:t xml:space="preserve"> are unacceptable</w:t>
            </w:r>
            <w:r w:rsidR="00042687" w:rsidRPr="00042687">
              <w:rPr>
                <w:rFonts w:cstheme="minorHAnsi"/>
              </w:rPr>
              <w:t>.</w:t>
            </w:r>
          </w:p>
        </w:tc>
        <w:tc>
          <w:tcPr>
            <w:tcW w:w="3402" w:type="dxa"/>
            <w:vAlign w:val="center"/>
          </w:tcPr>
          <w:p w14:paraId="0F2575A6" w14:textId="42235560" w:rsidR="009859B7" w:rsidRPr="00042687" w:rsidRDefault="00042687" w:rsidP="00CA5ABC">
            <w:pPr>
              <w:rPr>
                <w:rFonts w:eastAsia="Times New Roman" w:cstheme="minorHAnsi"/>
                <w:kern w:val="36"/>
                <w:lang w:eastAsia="en-GB"/>
              </w:rPr>
            </w:pPr>
            <w:r w:rsidRPr="00042687">
              <w:rPr>
                <w:rFonts w:eastAsia="Times New Roman" w:cstheme="minorHAnsi"/>
                <w:kern w:val="36"/>
                <w:lang w:eastAsia="en-GB"/>
              </w:rPr>
              <w:t>POD; VP L&amp;T; S</w:t>
            </w:r>
            <w:r w:rsidR="005E2B2E">
              <w:rPr>
                <w:rFonts w:eastAsia="Times New Roman" w:cstheme="minorHAnsi"/>
                <w:kern w:val="36"/>
                <w:lang w:eastAsia="en-GB"/>
              </w:rPr>
              <w:t>&amp;</w:t>
            </w:r>
            <w:r w:rsidRPr="00042687">
              <w:rPr>
                <w:rFonts w:eastAsia="Times New Roman" w:cstheme="minorHAnsi"/>
                <w:kern w:val="36"/>
                <w:lang w:eastAsia="en-GB"/>
              </w:rPr>
              <w:t>AS; EDU; ER</w:t>
            </w:r>
          </w:p>
          <w:p w14:paraId="65BFE80C" w14:textId="77777777" w:rsidR="00042687" w:rsidRPr="00042687" w:rsidRDefault="00042687" w:rsidP="00CA5ABC">
            <w:pPr>
              <w:rPr>
                <w:rFonts w:eastAsia="Times New Roman" w:cstheme="minorHAnsi"/>
                <w:kern w:val="36"/>
                <w:lang w:eastAsia="en-GB"/>
              </w:rPr>
            </w:pPr>
          </w:p>
          <w:p w14:paraId="52F463F9" w14:textId="46CC795B" w:rsidR="00042687" w:rsidRPr="00042687" w:rsidRDefault="00042687" w:rsidP="00CA5ABC">
            <w:pPr>
              <w:rPr>
                <w:rFonts w:eastAsia="Times New Roman" w:cstheme="minorHAnsi"/>
                <w:kern w:val="36"/>
                <w:lang w:eastAsia="en-GB"/>
              </w:rPr>
            </w:pPr>
            <w:r w:rsidRPr="00042687">
              <w:rPr>
                <w:rFonts w:eastAsia="Times New Roman" w:cstheme="minorHAnsi"/>
                <w:kern w:val="36"/>
                <w:lang w:eastAsia="en-GB"/>
              </w:rPr>
              <w:t>From 2021</w:t>
            </w:r>
          </w:p>
        </w:tc>
        <w:tc>
          <w:tcPr>
            <w:tcW w:w="3911" w:type="dxa"/>
            <w:vAlign w:val="center"/>
          </w:tcPr>
          <w:p w14:paraId="2B844128" w14:textId="58689A3D" w:rsidR="009859B7" w:rsidRPr="006A115F" w:rsidRDefault="006A115F" w:rsidP="006A115F">
            <w:pPr>
              <w:pStyle w:val="ListParagraph"/>
              <w:numPr>
                <w:ilvl w:val="0"/>
                <w:numId w:val="1"/>
              </w:numPr>
              <w:spacing w:after="0" w:line="240" w:lineRule="auto"/>
              <w:rPr>
                <w:rFonts w:cstheme="minorHAnsi"/>
              </w:rPr>
            </w:pPr>
            <w:r w:rsidRPr="006A115F">
              <w:rPr>
                <w:rFonts w:cstheme="minorHAnsi"/>
              </w:rPr>
              <w:t xml:space="preserve">Rollout of pre-enrolment </w:t>
            </w:r>
            <w:r w:rsidR="00A044EF">
              <w:rPr>
                <w:rFonts w:cstheme="minorHAnsi"/>
              </w:rPr>
              <w:t>material</w:t>
            </w:r>
            <w:r w:rsidRPr="006A115F">
              <w:rPr>
                <w:rFonts w:cstheme="minorHAnsi"/>
              </w:rPr>
              <w:t xml:space="preserve"> for students.</w:t>
            </w:r>
          </w:p>
          <w:p w14:paraId="5044F779" w14:textId="77777777" w:rsidR="006A115F" w:rsidRPr="006A115F" w:rsidRDefault="006A115F" w:rsidP="006A115F">
            <w:pPr>
              <w:pStyle w:val="ListParagraph"/>
              <w:numPr>
                <w:ilvl w:val="0"/>
                <w:numId w:val="1"/>
              </w:numPr>
              <w:spacing w:after="0" w:line="240" w:lineRule="auto"/>
              <w:rPr>
                <w:rFonts w:cstheme="minorHAnsi"/>
              </w:rPr>
            </w:pPr>
            <w:r w:rsidRPr="006A115F">
              <w:rPr>
                <w:rFonts w:cstheme="minorHAnsi"/>
              </w:rPr>
              <w:t>Revised harassment reporting systems are promoted and known.</w:t>
            </w:r>
          </w:p>
          <w:p w14:paraId="280DE491" w14:textId="34DBE78F" w:rsidR="006A115F" w:rsidRPr="006A115F" w:rsidRDefault="006A115F" w:rsidP="006A115F">
            <w:pPr>
              <w:pStyle w:val="ListParagraph"/>
              <w:numPr>
                <w:ilvl w:val="0"/>
                <w:numId w:val="1"/>
              </w:numPr>
              <w:spacing w:after="0" w:line="240" w:lineRule="auto"/>
              <w:rPr>
                <w:rFonts w:cstheme="minorHAnsi"/>
              </w:rPr>
            </w:pPr>
            <w:r w:rsidRPr="006A115F">
              <w:rPr>
                <w:rFonts w:cstheme="minorHAnsi"/>
              </w:rPr>
              <w:t xml:space="preserve">Behaviours </w:t>
            </w:r>
            <w:r w:rsidR="008A117E">
              <w:rPr>
                <w:rFonts w:cstheme="minorHAnsi"/>
              </w:rPr>
              <w:t xml:space="preserve">and values </w:t>
            </w:r>
            <w:r w:rsidRPr="006A115F">
              <w:rPr>
                <w:rFonts w:cstheme="minorHAnsi"/>
              </w:rPr>
              <w:t>are embedded</w:t>
            </w:r>
            <w:r w:rsidR="008A117E">
              <w:rPr>
                <w:rFonts w:cstheme="minorHAnsi"/>
              </w:rPr>
              <w:t>.</w:t>
            </w:r>
          </w:p>
          <w:p w14:paraId="2F274365" w14:textId="25E2FE66" w:rsidR="006A115F" w:rsidRPr="008A117E" w:rsidRDefault="006A115F" w:rsidP="008A117E">
            <w:pPr>
              <w:pStyle w:val="ListParagraph"/>
              <w:numPr>
                <w:ilvl w:val="0"/>
                <w:numId w:val="1"/>
              </w:numPr>
              <w:spacing w:after="0" w:line="240" w:lineRule="auto"/>
              <w:rPr>
                <w:rFonts w:cstheme="minorHAnsi"/>
              </w:rPr>
            </w:pPr>
            <w:r w:rsidRPr="006A115F">
              <w:rPr>
                <w:rFonts w:cstheme="minorHAnsi"/>
              </w:rPr>
              <w:t xml:space="preserve">Revise D@W&amp;S Policy, </w:t>
            </w:r>
            <w:r w:rsidR="006145A4">
              <w:rPr>
                <w:rFonts w:cstheme="minorHAnsi"/>
              </w:rPr>
              <w:t xml:space="preserve">to support an inclusive </w:t>
            </w:r>
            <w:r w:rsidR="00B960FE">
              <w:rPr>
                <w:rFonts w:cstheme="minorHAnsi"/>
              </w:rPr>
              <w:t>culture</w:t>
            </w:r>
            <w:r w:rsidRPr="006A115F">
              <w:rPr>
                <w:rFonts w:cstheme="minorHAnsi"/>
              </w:rPr>
              <w:t>.</w:t>
            </w:r>
          </w:p>
        </w:tc>
      </w:tr>
      <w:tr w:rsidR="009859B7" w14:paraId="29A1434E" w14:textId="77777777" w:rsidTr="009E3EE5">
        <w:trPr>
          <w:trHeight w:val="1124"/>
          <w:tblHeader/>
        </w:trPr>
        <w:tc>
          <w:tcPr>
            <w:tcW w:w="3845" w:type="dxa"/>
            <w:tcBorders>
              <w:top w:val="single" w:sz="4" w:space="0" w:color="FFFFFF" w:themeColor="background1"/>
              <w:bottom w:val="single" w:sz="4" w:space="0" w:color="003865"/>
            </w:tcBorders>
            <w:shd w:val="clear" w:color="auto" w:fill="003865"/>
            <w:vAlign w:val="center"/>
          </w:tcPr>
          <w:p w14:paraId="16C58AB5" w14:textId="3741DD3C" w:rsidR="009859B7" w:rsidRPr="008764C1" w:rsidRDefault="00DA0864" w:rsidP="00CA5ABC">
            <w:pPr>
              <w:rPr>
                <w:rFonts w:eastAsia="Times New Roman" w:cstheme="minorHAnsi"/>
                <w:color w:val="FFFFFF" w:themeColor="background1"/>
                <w:kern w:val="36"/>
                <w:lang w:eastAsia="en-GB"/>
              </w:rPr>
            </w:pPr>
            <w:r w:rsidRPr="008764C1">
              <w:rPr>
                <w:rFonts w:eastAsia="Times New Roman" w:cstheme="minorHAnsi"/>
                <w:color w:val="FFFFFF" w:themeColor="background1"/>
                <w:kern w:val="36"/>
                <w:lang w:eastAsia="en-GB"/>
              </w:rPr>
              <w:t>5. Learning and teaching is fully inclusive, accessible and promotes a global curriculum which is reflective of our community.</w:t>
            </w:r>
          </w:p>
        </w:tc>
        <w:tc>
          <w:tcPr>
            <w:tcW w:w="4230" w:type="dxa"/>
            <w:vAlign w:val="center"/>
          </w:tcPr>
          <w:p w14:paraId="77E92BCA" w14:textId="73D53236" w:rsidR="009859B7" w:rsidRDefault="0056757E" w:rsidP="00C86722">
            <w:pPr>
              <w:pStyle w:val="ListParagraph"/>
              <w:numPr>
                <w:ilvl w:val="0"/>
                <w:numId w:val="1"/>
              </w:numPr>
              <w:spacing w:after="0" w:line="240" w:lineRule="auto"/>
              <w:rPr>
                <w:rFonts w:cstheme="minorHAnsi"/>
              </w:rPr>
            </w:pPr>
            <w:r w:rsidRPr="00C86722">
              <w:rPr>
                <w:rFonts w:cstheme="minorHAnsi"/>
              </w:rPr>
              <w:t>Support inclusion, through co-creation with our student community.</w:t>
            </w:r>
          </w:p>
          <w:p w14:paraId="54F4263F" w14:textId="26B71857" w:rsidR="00A02710" w:rsidRPr="00C86722" w:rsidRDefault="00A02710" w:rsidP="00C86722">
            <w:pPr>
              <w:pStyle w:val="ListParagraph"/>
              <w:numPr>
                <w:ilvl w:val="0"/>
                <w:numId w:val="1"/>
              </w:numPr>
              <w:spacing w:after="0" w:line="240" w:lineRule="auto"/>
              <w:rPr>
                <w:rFonts w:cstheme="minorHAnsi"/>
              </w:rPr>
            </w:pPr>
            <w:r>
              <w:rPr>
                <w:rFonts w:cstheme="minorHAnsi"/>
              </w:rPr>
              <w:t>Maximise the data analytics from Qlik</w:t>
            </w:r>
            <w:r w:rsidR="009E3EE5">
              <w:rPr>
                <w:rFonts w:cstheme="minorHAnsi"/>
              </w:rPr>
              <w:t>S</w:t>
            </w:r>
            <w:r>
              <w:rPr>
                <w:rFonts w:cstheme="minorHAnsi"/>
              </w:rPr>
              <w:t>ense Student Equality Monitoring Tool – use this to influence future decision making.</w:t>
            </w:r>
          </w:p>
          <w:p w14:paraId="360C94C2" w14:textId="77777777" w:rsidR="0056757E" w:rsidRPr="00C86722" w:rsidRDefault="008075E4" w:rsidP="00C86722">
            <w:pPr>
              <w:pStyle w:val="ListParagraph"/>
              <w:numPr>
                <w:ilvl w:val="0"/>
                <w:numId w:val="1"/>
              </w:numPr>
              <w:spacing w:after="0" w:line="240" w:lineRule="auto"/>
              <w:rPr>
                <w:rFonts w:cstheme="minorHAnsi"/>
              </w:rPr>
            </w:pPr>
            <w:r w:rsidRPr="00C86722">
              <w:rPr>
                <w:rFonts w:cstheme="minorHAnsi"/>
              </w:rPr>
              <w:t>Develop staff to fully recognise the decolonising the curriculum ambitions in URTUC action plan.</w:t>
            </w:r>
          </w:p>
          <w:p w14:paraId="0CDFD6CF" w14:textId="446CD3C8" w:rsidR="008075E4" w:rsidRPr="00C86722" w:rsidRDefault="008075E4" w:rsidP="00C86722">
            <w:pPr>
              <w:pStyle w:val="ListParagraph"/>
              <w:numPr>
                <w:ilvl w:val="0"/>
                <w:numId w:val="1"/>
              </w:numPr>
              <w:spacing w:after="0" w:line="240" w:lineRule="auto"/>
              <w:rPr>
                <w:rFonts w:cstheme="minorHAnsi"/>
              </w:rPr>
            </w:pPr>
            <w:r w:rsidRPr="00C86722">
              <w:rPr>
                <w:rFonts w:cstheme="minorHAnsi"/>
              </w:rPr>
              <w:t>Mainstream accessibility through continu</w:t>
            </w:r>
            <w:r w:rsidR="001E4926">
              <w:rPr>
                <w:rFonts w:cstheme="minorHAnsi"/>
              </w:rPr>
              <w:t>ous</w:t>
            </w:r>
            <w:r w:rsidRPr="00C86722">
              <w:rPr>
                <w:rFonts w:cstheme="minorHAnsi"/>
              </w:rPr>
              <w:t xml:space="preserve"> review and expansion of the A</w:t>
            </w:r>
            <w:r w:rsidR="009E3EE5">
              <w:rPr>
                <w:rFonts w:cstheme="minorHAnsi"/>
              </w:rPr>
              <w:t xml:space="preserve">ccessible and </w:t>
            </w:r>
            <w:r w:rsidRPr="00C86722">
              <w:rPr>
                <w:rFonts w:cstheme="minorHAnsi"/>
              </w:rPr>
              <w:t>I</w:t>
            </w:r>
            <w:r w:rsidR="009E3EE5">
              <w:rPr>
                <w:rFonts w:cstheme="minorHAnsi"/>
              </w:rPr>
              <w:t xml:space="preserve">nclusive </w:t>
            </w:r>
            <w:r w:rsidRPr="00C86722">
              <w:rPr>
                <w:rFonts w:cstheme="minorHAnsi"/>
              </w:rPr>
              <w:t>L</w:t>
            </w:r>
            <w:r w:rsidR="009E3EE5">
              <w:rPr>
                <w:rFonts w:cstheme="minorHAnsi"/>
              </w:rPr>
              <w:t xml:space="preserve">earning </w:t>
            </w:r>
            <w:r w:rsidRPr="00C86722">
              <w:rPr>
                <w:rFonts w:cstheme="minorHAnsi"/>
              </w:rPr>
              <w:t>P</w:t>
            </w:r>
            <w:r w:rsidR="009E3EE5">
              <w:rPr>
                <w:rFonts w:cstheme="minorHAnsi"/>
              </w:rPr>
              <w:t>olicy (ALIP)</w:t>
            </w:r>
            <w:r w:rsidRPr="00C86722">
              <w:rPr>
                <w:rFonts w:cstheme="minorHAnsi"/>
              </w:rPr>
              <w:t>.</w:t>
            </w:r>
          </w:p>
          <w:p w14:paraId="2A3BE517" w14:textId="7413DAE3" w:rsidR="00C86722" w:rsidRPr="00C86722" w:rsidRDefault="008075E4" w:rsidP="00C86722">
            <w:pPr>
              <w:pStyle w:val="ListParagraph"/>
              <w:numPr>
                <w:ilvl w:val="0"/>
                <w:numId w:val="1"/>
              </w:numPr>
              <w:spacing w:after="0" w:line="240" w:lineRule="auto"/>
              <w:rPr>
                <w:rFonts w:cstheme="minorHAnsi"/>
              </w:rPr>
            </w:pPr>
            <w:r w:rsidRPr="00C86722">
              <w:rPr>
                <w:rFonts w:cstheme="minorHAnsi"/>
              </w:rPr>
              <w:t xml:space="preserve">Maximise the opportunity </w:t>
            </w:r>
            <w:r w:rsidR="00C86722" w:rsidRPr="00C86722">
              <w:rPr>
                <w:rFonts w:cstheme="minorHAnsi"/>
              </w:rPr>
              <w:t>for inclusive assessment.</w:t>
            </w:r>
          </w:p>
        </w:tc>
        <w:tc>
          <w:tcPr>
            <w:tcW w:w="3402" w:type="dxa"/>
            <w:vAlign w:val="center"/>
          </w:tcPr>
          <w:p w14:paraId="45E5973B" w14:textId="608F26EE" w:rsidR="009859B7" w:rsidRDefault="00C86722" w:rsidP="00CA5ABC">
            <w:pPr>
              <w:rPr>
                <w:rFonts w:eastAsia="Times New Roman" w:cstheme="minorHAnsi"/>
                <w:kern w:val="36"/>
                <w:lang w:eastAsia="en-GB"/>
              </w:rPr>
            </w:pPr>
            <w:r>
              <w:rPr>
                <w:rFonts w:eastAsia="Times New Roman" w:cstheme="minorHAnsi"/>
                <w:kern w:val="36"/>
                <w:lang w:eastAsia="en-GB"/>
              </w:rPr>
              <w:t>VP L&amp;T; S</w:t>
            </w:r>
            <w:r w:rsidR="005E2B2E">
              <w:rPr>
                <w:rFonts w:eastAsia="Times New Roman" w:cstheme="minorHAnsi"/>
                <w:kern w:val="36"/>
                <w:lang w:eastAsia="en-GB"/>
              </w:rPr>
              <w:t>&amp;</w:t>
            </w:r>
            <w:r>
              <w:rPr>
                <w:rFonts w:eastAsia="Times New Roman" w:cstheme="minorHAnsi"/>
                <w:kern w:val="36"/>
                <w:lang w:eastAsia="en-GB"/>
              </w:rPr>
              <w:t>AS; Deans L&amp;T</w:t>
            </w:r>
          </w:p>
          <w:p w14:paraId="37BD6B6B" w14:textId="77777777" w:rsidR="00C86722" w:rsidRDefault="00C86722" w:rsidP="00CA5ABC">
            <w:pPr>
              <w:rPr>
                <w:rFonts w:eastAsia="Times New Roman" w:cstheme="minorHAnsi"/>
                <w:kern w:val="36"/>
                <w:lang w:eastAsia="en-GB"/>
              </w:rPr>
            </w:pPr>
          </w:p>
          <w:p w14:paraId="2E590EB7" w14:textId="238B3435" w:rsidR="00C86722" w:rsidRPr="00C86722" w:rsidRDefault="00C86722" w:rsidP="00CA5ABC">
            <w:pPr>
              <w:rPr>
                <w:rFonts w:eastAsia="Times New Roman" w:cstheme="minorHAnsi"/>
                <w:kern w:val="36"/>
                <w:lang w:eastAsia="en-GB"/>
              </w:rPr>
            </w:pPr>
            <w:r>
              <w:rPr>
                <w:rFonts w:eastAsia="Times New Roman" w:cstheme="minorHAnsi"/>
                <w:kern w:val="36"/>
                <w:lang w:eastAsia="en-GB"/>
              </w:rPr>
              <w:t>From 2021</w:t>
            </w:r>
          </w:p>
        </w:tc>
        <w:tc>
          <w:tcPr>
            <w:tcW w:w="3911" w:type="dxa"/>
            <w:vAlign w:val="center"/>
          </w:tcPr>
          <w:p w14:paraId="6286272E" w14:textId="4430076A" w:rsidR="00A02710" w:rsidRDefault="00EB2C67" w:rsidP="00F875A4">
            <w:pPr>
              <w:pStyle w:val="ListParagraph"/>
              <w:numPr>
                <w:ilvl w:val="0"/>
                <w:numId w:val="1"/>
              </w:numPr>
              <w:spacing w:after="0" w:line="240" w:lineRule="auto"/>
              <w:rPr>
                <w:rFonts w:cstheme="minorHAnsi"/>
              </w:rPr>
            </w:pPr>
            <w:r>
              <w:rPr>
                <w:rFonts w:cstheme="minorHAnsi"/>
              </w:rPr>
              <w:t>Qlik</w:t>
            </w:r>
            <w:r w:rsidR="009E3EE5">
              <w:rPr>
                <w:rFonts w:cstheme="minorHAnsi"/>
              </w:rPr>
              <w:t>S</w:t>
            </w:r>
            <w:r>
              <w:rPr>
                <w:rFonts w:cstheme="minorHAnsi"/>
              </w:rPr>
              <w:t>ense tool is used to support strategic decision making.</w:t>
            </w:r>
          </w:p>
          <w:p w14:paraId="4E7B71B6" w14:textId="06897625" w:rsidR="009859B7" w:rsidRPr="00F875A4" w:rsidRDefault="00C86722" w:rsidP="00F875A4">
            <w:pPr>
              <w:pStyle w:val="ListParagraph"/>
              <w:numPr>
                <w:ilvl w:val="0"/>
                <w:numId w:val="1"/>
              </w:numPr>
              <w:spacing w:after="0" w:line="240" w:lineRule="auto"/>
              <w:rPr>
                <w:rFonts w:cstheme="minorHAnsi"/>
              </w:rPr>
            </w:pPr>
            <w:r w:rsidRPr="00F875A4">
              <w:rPr>
                <w:rFonts w:cstheme="minorHAnsi"/>
              </w:rPr>
              <w:t xml:space="preserve">Implementation of </w:t>
            </w:r>
            <w:hyperlink r:id="rId25" w:history="1">
              <w:r w:rsidRPr="00E34CDA">
                <w:rPr>
                  <w:rStyle w:val="Hyperlink"/>
                  <w:rFonts w:cstheme="minorHAnsi"/>
                </w:rPr>
                <w:t>URTUC action plan</w:t>
              </w:r>
            </w:hyperlink>
            <w:r w:rsidRPr="00F875A4">
              <w:rPr>
                <w:rFonts w:cstheme="minorHAnsi"/>
              </w:rPr>
              <w:t xml:space="preserve"> in relation to L&amp;T.</w:t>
            </w:r>
          </w:p>
          <w:p w14:paraId="16426D8C" w14:textId="2127F3E6" w:rsidR="00C86722" w:rsidRPr="00F875A4" w:rsidRDefault="00C86722" w:rsidP="00F875A4">
            <w:pPr>
              <w:pStyle w:val="ListParagraph"/>
              <w:numPr>
                <w:ilvl w:val="0"/>
                <w:numId w:val="1"/>
              </w:numPr>
              <w:spacing w:after="0" w:line="240" w:lineRule="auto"/>
              <w:rPr>
                <w:rFonts w:cstheme="minorHAnsi"/>
              </w:rPr>
            </w:pPr>
            <w:r w:rsidRPr="00F875A4">
              <w:rPr>
                <w:rFonts w:cstheme="minorHAnsi"/>
              </w:rPr>
              <w:t xml:space="preserve">Implementation of the </w:t>
            </w:r>
            <w:hyperlink r:id="rId26" w:history="1">
              <w:r w:rsidRPr="00E34CDA">
                <w:rPr>
                  <w:rStyle w:val="Hyperlink"/>
                  <w:rFonts w:cstheme="minorHAnsi"/>
                </w:rPr>
                <w:t>L&amp;T strategy</w:t>
              </w:r>
            </w:hyperlink>
          </w:p>
          <w:p w14:paraId="7484E710" w14:textId="49A50CC5" w:rsidR="00F875A4" w:rsidRPr="00F875A4" w:rsidRDefault="00F875A4" w:rsidP="00F875A4">
            <w:pPr>
              <w:pStyle w:val="ListParagraph"/>
              <w:numPr>
                <w:ilvl w:val="0"/>
                <w:numId w:val="1"/>
              </w:numPr>
              <w:spacing w:after="0" w:line="240" w:lineRule="auto"/>
              <w:rPr>
                <w:rFonts w:cstheme="minorHAnsi"/>
              </w:rPr>
            </w:pPr>
            <w:r w:rsidRPr="00F875A4">
              <w:rPr>
                <w:rFonts w:cstheme="minorHAnsi"/>
              </w:rPr>
              <w:t>Continuous review of the AILP.</w:t>
            </w:r>
          </w:p>
        </w:tc>
      </w:tr>
    </w:tbl>
    <w:p w14:paraId="7AE87CE9" w14:textId="77777777" w:rsidR="002E6CAE" w:rsidRDefault="002E6CAE"/>
    <w:tbl>
      <w:tblPr>
        <w:tblStyle w:val="TableGrid"/>
        <w:tblW w:w="0" w:type="auto"/>
        <w:tblInd w:w="0" w:type="dxa"/>
        <w:tblBorders>
          <w:top w:val="single" w:sz="4" w:space="0" w:color="003865"/>
          <w:left w:val="single" w:sz="4" w:space="0" w:color="003865"/>
          <w:bottom w:val="single" w:sz="4" w:space="0" w:color="003865"/>
          <w:right w:val="single" w:sz="4" w:space="0" w:color="003865"/>
          <w:insideH w:val="single" w:sz="4" w:space="0" w:color="003865"/>
          <w:insideV w:val="single" w:sz="4" w:space="0" w:color="003865"/>
        </w:tblBorders>
        <w:tblLook w:val="04A0" w:firstRow="1" w:lastRow="0" w:firstColumn="1" w:lastColumn="0" w:noHBand="0" w:noVBand="1"/>
        <w:tblCaption w:val="University of Glasgow's Equality Outcomes - 2019 Update"/>
        <w:tblDescription w:val="Table shows the 6 main Equality Outcomes along with the individual identified Actions, Timeframes, Success Measurements/Intended Impact along with an update on progress, as at March 2019."/>
      </w:tblPr>
      <w:tblGrid>
        <w:gridCol w:w="3845"/>
        <w:gridCol w:w="4230"/>
        <w:gridCol w:w="3402"/>
        <w:gridCol w:w="3911"/>
      </w:tblGrid>
      <w:tr w:rsidR="002E6CAE" w:rsidRPr="003B4343" w14:paraId="6111975C" w14:textId="77777777" w:rsidTr="00CA5ABC">
        <w:trPr>
          <w:tblHeader/>
        </w:trPr>
        <w:tc>
          <w:tcPr>
            <w:tcW w:w="3845" w:type="dxa"/>
            <w:tcBorders>
              <w:top w:val="single" w:sz="4" w:space="0" w:color="003865"/>
              <w:left w:val="single" w:sz="4" w:space="0" w:color="003865"/>
              <w:bottom w:val="single" w:sz="4" w:space="0" w:color="FFFFFF" w:themeColor="background1"/>
              <w:right w:val="single" w:sz="4" w:space="0" w:color="FFFFFF" w:themeColor="background1"/>
            </w:tcBorders>
            <w:shd w:val="clear" w:color="auto" w:fill="003865"/>
            <w:vAlign w:val="center"/>
            <w:hideMark/>
          </w:tcPr>
          <w:p w14:paraId="453BACD6" w14:textId="77777777" w:rsidR="002E6CAE" w:rsidRPr="003B4343" w:rsidRDefault="002E6CAE" w:rsidP="00CA5ABC">
            <w:pPr>
              <w:jc w:val="center"/>
              <w:rPr>
                <w:rFonts w:cstheme="minorHAnsi"/>
                <w:b/>
                <w:color w:val="FFFFFF" w:themeColor="background1"/>
              </w:rPr>
            </w:pPr>
            <w:r w:rsidRPr="003B4343">
              <w:rPr>
                <w:rFonts w:cstheme="minorHAnsi"/>
                <w:b/>
                <w:color w:val="FFFFFF" w:themeColor="background1"/>
              </w:rPr>
              <w:lastRenderedPageBreak/>
              <w:t>Equality Outcomes</w:t>
            </w:r>
          </w:p>
          <w:p w14:paraId="1D626171" w14:textId="77777777" w:rsidR="002E6CAE" w:rsidRPr="003B4343" w:rsidRDefault="002E6CAE" w:rsidP="00CA5ABC">
            <w:pPr>
              <w:jc w:val="center"/>
              <w:rPr>
                <w:rFonts w:eastAsia="Times New Roman" w:cstheme="minorHAnsi"/>
                <w:b/>
                <w:bCs/>
                <w:color w:val="003865"/>
                <w:kern w:val="36"/>
                <w:lang w:eastAsia="en-GB"/>
              </w:rPr>
            </w:pPr>
            <w:r w:rsidRPr="003B4343">
              <w:rPr>
                <w:rFonts w:cstheme="minorHAnsi"/>
                <w:b/>
                <w:color w:val="FFFFFF" w:themeColor="background1"/>
              </w:rPr>
              <w:t>20</w:t>
            </w:r>
            <w:r>
              <w:rPr>
                <w:rFonts w:cstheme="minorHAnsi"/>
                <w:b/>
                <w:color w:val="FFFFFF" w:themeColor="background1"/>
              </w:rPr>
              <w:t>21</w:t>
            </w:r>
            <w:r w:rsidRPr="003B4343">
              <w:rPr>
                <w:rFonts w:cstheme="minorHAnsi"/>
                <w:b/>
                <w:color w:val="FFFFFF" w:themeColor="background1"/>
              </w:rPr>
              <w:t>-202</w:t>
            </w:r>
            <w:r>
              <w:rPr>
                <w:rFonts w:cstheme="minorHAnsi"/>
                <w:b/>
                <w:color w:val="FFFFFF" w:themeColor="background1"/>
              </w:rPr>
              <w:t>5</w:t>
            </w:r>
          </w:p>
        </w:tc>
        <w:tc>
          <w:tcPr>
            <w:tcW w:w="4230" w:type="dxa"/>
            <w:tcBorders>
              <w:left w:val="single" w:sz="4" w:space="0" w:color="FFFFFF" w:themeColor="background1"/>
              <w:right w:val="single" w:sz="4" w:space="0" w:color="FFFFFF" w:themeColor="background1"/>
            </w:tcBorders>
            <w:shd w:val="clear" w:color="auto" w:fill="003865"/>
            <w:vAlign w:val="center"/>
            <w:hideMark/>
          </w:tcPr>
          <w:p w14:paraId="6240DB67" w14:textId="77777777" w:rsidR="002E6CAE" w:rsidRPr="003B4343" w:rsidRDefault="002E6CAE" w:rsidP="00CA5ABC">
            <w:pPr>
              <w:jc w:val="center"/>
              <w:rPr>
                <w:rFonts w:eastAsia="Times New Roman" w:cstheme="minorHAnsi"/>
                <w:b/>
                <w:bCs/>
                <w:color w:val="003865"/>
                <w:kern w:val="36"/>
                <w:lang w:eastAsia="en-GB"/>
              </w:rPr>
            </w:pPr>
            <w:r w:rsidRPr="003B4343">
              <w:rPr>
                <w:rFonts w:cstheme="minorHAnsi"/>
                <w:b/>
                <w:color w:val="FFFFFF" w:themeColor="background1"/>
              </w:rPr>
              <w:t>Action</w:t>
            </w:r>
          </w:p>
        </w:tc>
        <w:tc>
          <w:tcPr>
            <w:tcW w:w="3402" w:type="dxa"/>
            <w:tcBorders>
              <w:left w:val="single" w:sz="4" w:space="0" w:color="FFFFFF" w:themeColor="background1"/>
              <w:right w:val="single" w:sz="4" w:space="0" w:color="FFFFFF" w:themeColor="background1"/>
            </w:tcBorders>
            <w:shd w:val="clear" w:color="auto" w:fill="003865"/>
            <w:vAlign w:val="center"/>
            <w:hideMark/>
          </w:tcPr>
          <w:p w14:paraId="6D2DF6D3" w14:textId="77777777" w:rsidR="002E6CAE" w:rsidRPr="003B4343" w:rsidRDefault="002E6CAE" w:rsidP="00CA5ABC">
            <w:pPr>
              <w:jc w:val="center"/>
              <w:rPr>
                <w:rFonts w:eastAsia="Times New Roman" w:cstheme="minorHAnsi"/>
                <w:b/>
                <w:bCs/>
                <w:color w:val="003865"/>
                <w:kern w:val="36"/>
                <w:lang w:eastAsia="en-GB"/>
              </w:rPr>
            </w:pPr>
            <w:r w:rsidRPr="003B4343">
              <w:rPr>
                <w:rFonts w:cstheme="minorHAnsi"/>
                <w:b/>
                <w:color w:val="FFFFFF" w:themeColor="background1"/>
              </w:rPr>
              <w:t>Resources/Timeframe</w:t>
            </w:r>
          </w:p>
        </w:tc>
        <w:tc>
          <w:tcPr>
            <w:tcW w:w="3911" w:type="dxa"/>
            <w:tcBorders>
              <w:left w:val="single" w:sz="4" w:space="0" w:color="FFFFFF" w:themeColor="background1"/>
            </w:tcBorders>
            <w:shd w:val="clear" w:color="auto" w:fill="003865"/>
            <w:vAlign w:val="center"/>
            <w:hideMark/>
          </w:tcPr>
          <w:p w14:paraId="1762F8E3" w14:textId="77777777" w:rsidR="002E6CAE" w:rsidRPr="003B4343" w:rsidRDefault="002E6CAE" w:rsidP="00CA5ABC">
            <w:pPr>
              <w:jc w:val="center"/>
              <w:rPr>
                <w:rFonts w:cstheme="minorHAnsi"/>
                <w:b/>
                <w:color w:val="FFFFFF" w:themeColor="background1"/>
              </w:rPr>
            </w:pPr>
            <w:r w:rsidRPr="003B4343">
              <w:rPr>
                <w:rFonts w:cstheme="minorHAnsi"/>
                <w:b/>
                <w:color w:val="FFFFFF" w:themeColor="background1"/>
              </w:rPr>
              <w:t>Success Measures/Intended Impact</w:t>
            </w:r>
          </w:p>
          <w:p w14:paraId="4AF2D63C" w14:textId="77777777" w:rsidR="002E6CAE" w:rsidRPr="003B4343" w:rsidRDefault="002E6CAE" w:rsidP="00CA5ABC">
            <w:pPr>
              <w:jc w:val="center"/>
              <w:rPr>
                <w:rFonts w:eastAsia="Times New Roman" w:cstheme="minorHAnsi"/>
                <w:b/>
                <w:bCs/>
                <w:color w:val="003865"/>
                <w:kern w:val="36"/>
                <w:lang w:eastAsia="en-GB"/>
              </w:rPr>
            </w:pPr>
          </w:p>
        </w:tc>
      </w:tr>
      <w:tr w:rsidR="009859B7" w14:paraId="72E8E082" w14:textId="77777777" w:rsidTr="00183238">
        <w:trPr>
          <w:tblHeader/>
        </w:trPr>
        <w:tc>
          <w:tcPr>
            <w:tcW w:w="3845" w:type="dxa"/>
            <w:tcBorders>
              <w:top w:val="single" w:sz="4" w:space="0" w:color="FFFFFF" w:themeColor="background1"/>
              <w:left w:val="single" w:sz="4" w:space="0" w:color="003865"/>
              <w:bottom w:val="single" w:sz="4" w:space="0" w:color="003865"/>
              <w:right w:val="single" w:sz="4" w:space="0" w:color="003865"/>
            </w:tcBorders>
            <w:shd w:val="clear" w:color="auto" w:fill="003865"/>
            <w:vAlign w:val="center"/>
          </w:tcPr>
          <w:p w14:paraId="2A9FCFCB" w14:textId="05CDE898" w:rsidR="009859B7" w:rsidRPr="008764C1" w:rsidRDefault="00DA0864" w:rsidP="00CA5ABC">
            <w:pPr>
              <w:rPr>
                <w:rFonts w:eastAsia="Times New Roman" w:cstheme="minorHAnsi"/>
                <w:color w:val="FFFFFF" w:themeColor="background1"/>
                <w:kern w:val="36"/>
                <w:lang w:eastAsia="en-GB"/>
              </w:rPr>
            </w:pPr>
            <w:r w:rsidRPr="008764C1">
              <w:rPr>
                <w:rFonts w:eastAsia="Times New Roman" w:cstheme="minorHAnsi"/>
                <w:color w:val="FFFFFF" w:themeColor="background1"/>
                <w:kern w:val="36"/>
                <w:lang w:eastAsia="en-GB"/>
              </w:rPr>
              <w:t xml:space="preserve">6. </w:t>
            </w:r>
            <w:r w:rsidR="001C29AD" w:rsidRPr="008764C1">
              <w:rPr>
                <w:rFonts w:eastAsia="Times New Roman" w:cstheme="minorHAnsi"/>
                <w:color w:val="FFFFFF" w:themeColor="background1"/>
                <w:kern w:val="36"/>
                <w:lang w:eastAsia="en-GB"/>
              </w:rPr>
              <w:t xml:space="preserve">To </w:t>
            </w:r>
            <w:r w:rsidR="00F875A4">
              <w:rPr>
                <w:rFonts w:eastAsia="Times New Roman" w:cstheme="minorHAnsi"/>
                <w:color w:val="FFFFFF" w:themeColor="background1"/>
                <w:kern w:val="36"/>
                <w:lang w:eastAsia="en-GB"/>
              </w:rPr>
              <w:t xml:space="preserve">engender </w:t>
            </w:r>
            <w:r w:rsidR="00297830">
              <w:rPr>
                <w:rFonts w:eastAsia="Times New Roman" w:cstheme="minorHAnsi"/>
                <w:color w:val="FFFFFF" w:themeColor="background1"/>
                <w:kern w:val="36"/>
                <w:lang w:eastAsia="en-GB"/>
              </w:rPr>
              <w:t>a campus environment where wellbeing is integral</w:t>
            </w:r>
            <w:r w:rsidR="00195399">
              <w:rPr>
                <w:rFonts w:eastAsia="Times New Roman" w:cstheme="minorHAnsi"/>
                <w:color w:val="FFFFFF" w:themeColor="background1"/>
                <w:kern w:val="36"/>
                <w:lang w:eastAsia="en-GB"/>
              </w:rPr>
              <w:t>, valued and</w:t>
            </w:r>
            <w:r w:rsidR="00297830">
              <w:rPr>
                <w:rFonts w:eastAsia="Times New Roman" w:cstheme="minorHAnsi"/>
                <w:color w:val="FFFFFF" w:themeColor="background1"/>
                <w:kern w:val="36"/>
                <w:lang w:eastAsia="en-GB"/>
              </w:rPr>
              <w:t xml:space="preserve"> strategically significant.</w:t>
            </w:r>
          </w:p>
        </w:tc>
        <w:tc>
          <w:tcPr>
            <w:tcW w:w="4230" w:type="dxa"/>
            <w:tcBorders>
              <w:left w:val="single" w:sz="4" w:space="0" w:color="003865"/>
            </w:tcBorders>
            <w:vAlign w:val="center"/>
          </w:tcPr>
          <w:p w14:paraId="682DF8F2" w14:textId="17048E74" w:rsidR="009859B7" w:rsidRDefault="00297830" w:rsidP="00C86722">
            <w:pPr>
              <w:pStyle w:val="ListParagraph"/>
              <w:numPr>
                <w:ilvl w:val="0"/>
                <w:numId w:val="1"/>
              </w:numPr>
              <w:spacing w:after="0" w:line="240" w:lineRule="auto"/>
              <w:rPr>
                <w:rFonts w:cstheme="minorHAnsi"/>
              </w:rPr>
            </w:pPr>
            <w:r>
              <w:rPr>
                <w:rFonts w:cstheme="minorHAnsi"/>
              </w:rPr>
              <w:t>Develop and promote</w:t>
            </w:r>
            <w:r w:rsidR="00456446">
              <w:rPr>
                <w:rFonts w:cstheme="minorHAnsi"/>
              </w:rPr>
              <w:t xml:space="preserve"> holistic</w:t>
            </w:r>
            <w:r>
              <w:rPr>
                <w:rFonts w:cstheme="minorHAnsi"/>
              </w:rPr>
              <w:t xml:space="preserve"> student and staff wellbeing strategies.</w:t>
            </w:r>
          </w:p>
          <w:p w14:paraId="5692F62A" w14:textId="15508531" w:rsidR="00297830" w:rsidRDefault="00297830" w:rsidP="00C86722">
            <w:pPr>
              <w:pStyle w:val="ListParagraph"/>
              <w:numPr>
                <w:ilvl w:val="0"/>
                <w:numId w:val="1"/>
              </w:numPr>
              <w:spacing w:after="0" w:line="240" w:lineRule="auto"/>
              <w:rPr>
                <w:rFonts w:cstheme="minorHAnsi"/>
              </w:rPr>
            </w:pPr>
            <w:r>
              <w:rPr>
                <w:rFonts w:cstheme="minorHAnsi"/>
              </w:rPr>
              <w:t xml:space="preserve">Ensure </w:t>
            </w:r>
            <w:r w:rsidR="00456446">
              <w:rPr>
                <w:rFonts w:cstheme="minorHAnsi"/>
              </w:rPr>
              <w:t>reactive mental health services are adequately available to the</w:t>
            </w:r>
            <w:r w:rsidR="00195399">
              <w:rPr>
                <w:rFonts w:cstheme="minorHAnsi"/>
              </w:rPr>
              <w:t xml:space="preserve"> campus</w:t>
            </w:r>
            <w:r w:rsidR="00456446">
              <w:rPr>
                <w:rFonts w:cstheme="minorHAnsi"/>
              </w:rPr>
              <w:t xml:space="preserve"> community.</w:t>
            </w:r>
          </w:p>
          <w:p w14:paraId="05AF25B6" w14:textId="77777777" w:rsidR="00456446" w:rsidRDefault="00456446" w:rsidP="00131E8B">
            <w:pPr>
              <w:pStyle w:val="ListParagraph"/>
              <w:numPr>
                <w:ilvl w:val="0"/>
                <w:numId w:val="1"/>
              </w:numPr>
              <w:spacing w:after="0" w:line="240" w:lineRule="auto"/>
              <w:rPr>
                <w:rFonts w:cstheme="minorHAnsi"/>
              </w:rPr>
            </w:pPr>
            <w:r>
              <w:rPr>
                <w:rFonts w:cstheme="minorHAnsi"/>
              </w:rPr>
              <w:t>Revise and update the policy framework for students and staff.</w:t>
            </w:r>
          </w:p>
          <w:p w14:paraId="19A5D560" w14:textId="069D8373" w:rsidR="00131E8B" w:rsidRPr="00131E8B" w:rsidRDefault="00131E8B" w:rsidP="00131E8B">
            <w:pPr>
              <w:pStyle w:val="ListParagraph"/>
              <w:numPr>
                <w:ilvl w:val="0"/>
                <w:numId w:val="1"/>
              </w:numPr>
              <w:spacing w:after="0" w:line="240" w:lineRule="auto"/>
              <w:rPr>
                <w:rFonts w:cstheme="minorHAnsi"/>
              </w:rPr>
            </w:pPr>
            <w:r>
              <w:rPr>
                <w:rFonts w:cstheme="minorHAnsi"/>
              </w:rPr>
              <w:t>Devise a wellbeing campaign</w:t>
            </w:r>
            <w:r w:rsidR="00E34CDA">
              <w:rPr>
                <w:rFonts w:cstheme="minorHAnsi"/>
              </w:rPr>
              <w:t xml:space="preserve"> linked to the strategies.</w:t>
            </w:r>
          </w:p>
        </w:tc>
        <w:tc>
          <w:tcPr>
            <w:tcW w:w="3402" w:type="dxa"/>
            <w:vAlign w:val="center"/>
          </w:tcPr>
          <w:p w14:paraId="452D11DD" w14:textId="6ED5573E" w:rsidR="009859B7" w:rsidRDefault="00131E8B" w:rsidP="00CA5ABC">
            <w:pPr>
              <w:rPr>
                <w:rFonts w:eastAsia="Times New Roman" w:cstheme="minorHAnsi"/>
                <w:kern w:val="36"/>
                <w:lang w:eastAsia="en-GB"/>
              </w:rPr>
            </w:pPr>
            <w:r>
              <w:rPr>
                <w:rFonts w:eastAsia="Times New Roman" w:cstheme="minorHAnsi"/>
                <w:kern w:val="36"/>
                <w:lang w:eastAsia="en-GB"/>
              </w:rPr>
              <w:t>Mental Health Champion; POD; S</w:t>
            </w:r>
            <w:r w:rsidR="005E2B2E">
              <w:rPr>
                <w:rFonts w:eastAsia="Times New Roman" w:cstheme="minorHAnsi"/>
                <w:kern w:val="36"/>
                <w:lang w:eastAsia="en-GB"/>
              </w:rPr>
              <w:t>&amp;</w:t>
            </w:r>
            <w:r>
              <w:rPr>
                <w:rFonts w:eastAsia="Times New Roman" w:cstheme="minorHAnsi"/>
                <w:kern w:val="36"/>
                <w:lang w:eastAsia="en-GB"/>
              </w:rPr>
              <w:t>AS; H&amp;S</w:t>
            </w:r>
            <w:r w:rsidR="00E34CDA">
              <w:rPr>
                <w:rFonts w:eastAsia="Times New Roman" w:cstheme="minorHAnsi"/>
                <w:kern w:val="36"/>
                <w:lang w:eastAsia="en-GB"/>
              </w:rPr>
              <w:t>; ER</w:t>
            </w:r>
          </w:p>
          <w:p w14:paraId="10B26340" w14:textId="77777777" w:rsidR="00131E8B" w:rsidRDefault="00131E8B" w:rsidP="00CA5ABC">
            <w:pPr>
              <w:rPr>
                <w:rFonts w:eastAsia="Times New Roman" w:cstheme="minorHAnsi"/>
                <w:kern w:val="36"/>
                <w:lang w:eastAsia="en-GB"/>
              </w:rPr>
            </w:pPr>
          </w:p>
          <w:p w14:paraId="005FB16F" w14:textId="2AA2D4E0" w:rsidR="00131E8B" w:rsidRPr="00C86722" w:rsidRDefault="00131E8B" w:rsidP="00CA5ABC">
            <w:pPr>
              <w:rPr>
                <w:rFonts w:eastAsia="Times New Roman" w:cstheme="minorHAnsi"/>
                <w:kern w:val="36"/>
                <w:lang w:eastAsia="en-GB"/>
              </w:rPr>
            </w:pPr>
            <w:r>
              <w:rPr>
                <w:rFonts w:eastAsia="Times New Roman" w:cstheme="minorHAnsi"/>
                <w:kern w:val="36"/>
                <w:lang w:eastAsia="en-GB"/>
              </w:rPr>
              <w:t>From 2021</w:t>
            </w:r>
          </w:p>
        </w:tc>
        <w:tc>
          <w:tcPr>
            <w:tcW w:w="3911" w:type="dxa"/>
            <w:vAlign w:val="center"/>
          </w:tcPr>
          <w:p w14:paraId="7DA5FE3D" w14:textId="77777777" w:rsidR="009859B7" w:rsidRDefault="00131E8B" w:rsidP="00F875A4">
            <w:pPr>
              <w:pStyle w:val="ListParagraph"/>
              <w:numPr>
                <w:ilvl w:val="0"/>
                <w:numId w:val="1"/>
              </w:numPr>
              <w:spacing w:after="0" w:line="240" w:lineRule="auto"/>
              <w:rPr>
                <w:rFonts w:cstheme="minorHAnsi"/>
              </w:rPr>
            </w:pPr>
            <w:r>
              <w:rPr>
                <w:rFonts w:cstheme="minorHAnsi"/>
              </w:rPr>
              <w:t>Wellbeing strategies devised and implemented.</w:t>
            </w:r>
          </w:p>
          <w:p w14:paraId="5A74FD86" w14:textId="77777777" w:rsidR="00131E8B" w:rsidRDefault="00131E8B" w:rsidP="00F875A4">
            <w:pPr>
              <w:pStyle w:val="ListParagraph"/>
              <w:numPr>
                <w:ilvl w:val="0"/>
                <w:numId w:val="1"/>
              </w:numPr>
              <w:spacing w:after="0" w:line="240" w:lineRule="auto"/>
              <w:rPr>
                <w:rFonts w:cstheme="minorHAnsi"/>
              </w:rPr>
            </w:pPr>
            <w:r>
              <w:rPr>
                <w:rFonts w:cstheme="minorHAnsi"/>
              </w:rPr>
              <w:t>Mental health support is available at point of need or within agreed timeframe.</w:t>
            </w:r>
          </w:p>
          <w:p w14:paraId="5F630468" w14:textId="77777777" w:rsidR="00131E8B" w:rsidRDefault="00E34CDA" w:rsidP="00F875A4">
            <w:pPr>
              <w:pStyle w:val="ListParagraph"/>
              <w:numPr>
                <w:ilvl w:val="0"/>
                <w:numId w:val="1"/>
              </w:numPr>
              <w:spacing w:after="0" w:line="240" w:lineRule="auto"/>
              <w:rPr>
                <w:rFonts w:cstheme="minorHAnsi"/>
              </w:rPr>
            </w:pPr>
            <w:r>
              <w:rPr>
                <w:rFonts w:cstheme="minorHAnsi"/>
              </w:rPr>
              <w:t>Policy position is current and relevant.</w:t>
            </w:r>
          </w:p>
          <w:p w14:paraId="025ADD4F" w14:textId="6C2A1E64" w:rsidR="00E34CDA" w:rsidRPr="003B4343" w:rsidRDefault="00E34CDA" w:rsidP="00F875A4">
            <w:pPr>
              <w:pStyle w:val="ListParagraph"/>
              <w:numPr>
                <w:ilvl w:val="0"/>
                <w:numId w:val="1"/>
              </w:numPr>
              <w:spacing w:after="0" w:line="240" w:lineRule="auto"/>
              <w:rPr>
                <w:rFonts w:cstheme="minorHAnsi"/>
              </w:rPr>
            </w:pPr>
            <w:r>
              <w:rPr>
                <w:rFonts w:cstheme="minorHAnsi"/>
              </w:rPr>
              <w:t>Wellbeing campaign launched.</w:t>
            </w:r>
          </w:p>
        </w:tc>
      </w:tr>
    </w:tbl>
    <w:p w14:paraId="067FE218" w14:textId="67D9B81B" w:rsidR="009859B7" w:rsidRDefault="009859B7" w:rsidP="00556D86">
      <w:pPr>
        <w:rPr>
          <w:sz w:val="24"/>
          <w:szCs w:val="24"/>
        </w:rPr>
      </w:pPr>
    </w:p>
    <w:p w14:paraId="2678CC30" w14:textId="033E01E4" w:rsidR="00F970AB" w:rsidRDefault="00F970AB" w:rsidP="00556D86">
      <w:pPr>
        <w:rPr>
          <w:sz w:val="24"/>
          <w:szCs w:val="24"/>
        </w:rPr>
      </w:pPr>
    </w:p>
    <w:p w14:paraId="7CDB40FF" w14:textId="0259672F" w:rsidR="00F970AB" w:rsidRDefault="00F970AB" w:rsidP="00556D86">
      <w:pPr>
        <w:rPr>
          <w:sz w:val="24"/>
          <w:szCs w:val="24"/>
        </w:rPr>
      </w:pPr>
    </w:p>
    <w:p w14:paraId="3AD839E3" w14:textId="14317BB5" w:rsidR="00F970AB" w:rsidRDefault="00F970AB" w:rsidP="00556D86">
      <w:pPr>
        <w:rPr>
          <w:sz w:val="24"/>
          <w:szCs w:val="24"/>
        </w:rPr>
      </w:pPr>
    </w:p>
    <w:p w14:paraId="496388C0" w14:textId="0A81F7DC" w:rsidR="00F970AB" w:rsidRDefault="00F970AB" w:rsidP="00556D86">
      <w:pPr>
        <w:rPr>
          <w:sz w:val="24"/>
          <w:szCs w:val="24"/>
        </w:rPr>
      </w:pPr>
    </w:p>
    <w:p w14:paraId="370E58B0" w14:textId="3C6D2065" w:rsidR="00F970AB" w:rsidRDefault="00F970AB" w:rsidP="00556D86">
      <w:pPr>
        <w:rPr>
          <w:sz w:val="24"/>
          <w:szCs w:val="24"/>
        </w:rPr>
      </w:pPr>
    </w:p>
    <w:p w14:paraId="41808EF8" w14:textId="7BF9967C" w:rsidR="00F970AB" w:rsidRDefault="00F970AB" w:rsidP="00556D86">
      <w:pPr>
        <w:rPr>
          <w:sz w:val="24"/>
          <w:szCs w:val="24"/>
        </w:rPr>
      </w:pPr>
    </w:p>
    <w:p w14:paraId="1B8DF206" w14:textId="77777777" w:rsidR="00EB5562" w:rsidRDefault="00EB5562">
      <w:pPr>
        <w:rPr>
          <w:rFonts w:ascii="Arial" w:eastAsia="Times New Roman" w:hAnsi="Arial" w:cs="Times New Roman"/>
          <w:b/>
          <w:bCs/>
          <w:color w:val="003865"/>
          <w:kern w:val="36"/>
          <w:sz w:val="32"/>
          <w:szCs w:val="48"/>
          <w:lang w:eastAsia="en-GB"/>
        </w:rPr>
      </w:pPr>
      <w:r>
        <w:rPr>
          <w:rFonts w:ascii="Arial" w:eastAsia="Times New Roman" w:hAnsi="Arial" w:cs="Times New Roman"/>
          <w:b/>
          <w:bCs/>
          <w:color w:val="003865"/>
          <w:kern w:val="36"/>
          <w:sz w:val="32"/>
          <w:szCs w:val="48"/>
          <w:lang w:eastAsia="en-GB"/>
        </w:rPr>
        <w:br w:type="page"/>
      </w:r>
    </w:p>
    <w:p w14:paraId="439B593D" w14:textId="0D72D8D0" w:rsidR="000D7316" w:rsidRDefault="000D7316" w:rsidP="000D7316">
      <w:pPr>
        <w:rPr>
          <w:rFonts w:ascii="Arial" w:eastAsia="Times New Roman" w:hAnsi="Arial" w:cs="Times New Roman"/>
          <w:b/>
          <w:bCs/>
          <w:color w:val="003865"/>
          <w:kern w:val="36"/>
          <w:sz w:val="32"/>
          <w:szCs w:val="48"/>
          <w:lang w:eastAsia="en-GB"/>
        </w:rPr>
      </w:pPr>
      <w:r w:rsidRPr="00EB5562">
        <w:rPr>
          <w:rFonts w:ascii="Arial" w:eastAsia="Times New Roman" w:hAnsi="Arial" w:cs="Times New Roman"/>
          <w:b/>
          <w:bCs/>
          <w:color w:val="003865"/>
          <w:kern w:val="36"/>
          <w:sz w:val="32"/>
          <w:szCs w:val="48"/>
          <w:lang w:eastAsia="en-GB"/>
        </w:rPr>
        <w:lastRenderedPageBreak/>
        <w:t>Appendix A</w:t>
      </w:r>
      <w:r w:rsidR="0024433F">
        <w:rPr>
          <w:rFonts w:ascii="Arial" w:eastAsia="Times New Roman" w:hAnsi="Arial" w:cs="Times New Roman"/>
          <w:b/>
          <w:bCs/>
          <w:color w:val="003865"/>
          <w:kern w:val="36"/>
          <w:sz w:val="32"/>
          <w:szCs w:val="48"/>
          <w:lang w:eastAsia="en-GB"/>
        </w:rPr>
        <w:t xml:space="preserve"> – Equality Outcomes 2017-2021 – Updated Progress Report</w:t>
      </w:r>
    </w:p>
    <w:tbl>
      <w:tblPr>
        <w:tblStyle w:val="TableGrid"/>
        <w:tblW w:w="0" w:type="auto"/>
        <w:jc w:val="center"/>
        <w:tblInd w:w="0" w:type="dxa"/>
        <w:tblBorders>
          <w:top w:val="single" w:sz="4" w:space="0" w:color="003865"/>
          <w:left w:val="single" w:sz="4" w:space="0" w:color="003865"/>
          <w:bottom w:val="single" w:sz="4" w:space="0" w:color="003865"/>
          <w:right w:val="single" w:sz="4" w:space="0" w:color="003865"/>
          <w:insideH w:val="single" w:sz="4" w:space="0" w:color="003865"/>
          <w:insideV w:val="single" w:sz="4" w:space="0" w:color="003865"/>
        </w:tblBorders>
        <w:tblLook w:val="04A0" w:firstRow="1" w:lastRow="0" w:firstColumn="1" w:lastColumn="0" w:noHBand="0" w:noVBand="1"/>
        <w:tblCaption w:val="University of Glasgow's Equality Outcomes - 2019 Update"/>
        <w:tblDescription w:val="Table shows the 6 main Equality Outcomes along with the individual identified Actions, Timeframes, Success Measurements/Intended Impact along with an update on progress, as at March 2019."/>
      </w:tblPr>
      <w:tblGrid>
        <w:gridCol w:w="3845"/>
        <w:gridCol w:w="3847"/>
        <w:gridCol w:w="3847"/>
        <w:gridCol w:w="3849"/>
      </w:tblGrid>
      <w:tr w:rsidR="00EB5562" w14:paraId="60D4CD20" w14:textId="77777777" w:rsidTr="00B63552">
        <w:trPr>
          <w:tblHeader/>
          <w:jc w:val="center"/>
        </w:trPr>
        <w:tc>
          <w:tcPr>
            <w:tcW w:w="3845" w:type="dxa"/>
            <w:tcBorders>
              <w:top w:val="single" w:sz="4" w:space="0" w:color="003865"/>
              <w:left w:val="single" w:sz="4" w:space="0" w:color="003865"/>
              <w:bottom w:val="single" w:sz="4" w:space="0" w:color="FFFFFF" w:themeColor="background1"/>
              <w:right w:val="single" w:sz="4" w:space="0" w:color="FFFFFF" w:themeColor="background1"/>
            </w:tcBorders>
            <w:shd w:val="clear" w:color="auto" w:fill="003865"/>
            <w:vAlign w:val="center"/>
            <w:hideMark/>
          </w:tcPr>
          <w:p w14:paraId="15A62E9C" w14:textId="77777777" w:rsidR="00EB5562" w:rsidRPr="003B4343" w:rsidRDefault="00EB5562" w:rsidP="00CA5ABC">
            <w:pPr>
              <w:jc w:val="center"/>
              <w:rPr>
                <w:rFonts w:cstheme="minorHAnsi"/>
                <w:b/>
                <w:color w:val="FFFFFF" w:themeColor="background1"/>
              </w:rPr>
            </w:pPr>
            <w:r w:rsidRPr="003B4343">
              <w:rPr>
                <w:rFonts w:cstheme="minorHAnsi"/>
                <w:b/>
                <w:color w:val="FFFFFF" w:themeColor="background1"/>
              </w:rPr>
              <w:t>Equality Outcomes</w:t>
            </w:r>
          </w:p>
          <w:p w14:paraId="2356DFE1" w14:textId="77777777" w:rsidR="00EB5562" w:rsidRPr="00CB7808" w:rsidRDefault="00EB5562" w:rsidP="00CA5ABC">
            <w:pPr>
              <w:jc w:val="center"/>
              <w:rPr>
                <w:rFonts w:cstheme="minorHAnsi"/>
                <w:b/>
                <w:color w:val="FFFFFF" w:themeColor="background1"/>
              </w:rPr>
            </w:pPr>
            <w:r w:rsidRPr="003B4343">
              <w:rPr>
                <w:rFonts w:cstheme="minorHAnsi"/>
                <w:b/>
                <w:color w:val="FFFFFF" w:themeColor="background1"/>
              </w:rPr>
              <w:t>2017-2021</w:t>
            </w:r>
          </w:p>
        </w:tc>
        <w:tc>
          <w:tcPr>
            <w:tcW w:w="3847" w:type="dxa"/>
            <w:tcBorders>
              <w:left w:val="single" w:sz="4" w:space="0" w:color="FFFFFF" w:themeColor="background1"/>
              <w:right w:val="single" w:sz="4" w:space="0" w:color="FFFFFF" w:themeColor="background1"/>
            </w:tcBorders>
            <w:shd w:val="clear" w:color="auto" w:fill="003865"/>
            <w:vAlign w:val="center"/>
            <w:hideMark/>
          </w:tcPr>
          <w:p w14:paraId="56D77FF9" w14:textId="77777777" w:rsidR="00EB5562" w:rsidRPr="003B4343" w:rsidRDefault="00EB5562" w:rsidP="00CA5ABC">
            <w:pPr>
              <w:jc w:val="center"/>
              <w:rPr>
                <w:rFonts w:eastAsia="Times New Roman" w:cstheme="minorHAnsi"/>
                <w:b/>
                <w:bCs/>
                <w:color w:val="003865"/>
                <w:kern w:val="36"/>
                <w:lang w:eastAsia="en-GB"/>
              </w:rPr>
            </w:pPr>
            <w:r w:rsidRPr="003B4343">
              <w:rPr>
                <w:rFonts w:cstheme="minorHAnsi"/>
                <w:b/>
                <w:color w:val="FFFFFF" w:themeColor="background1"/>
              </w:rPr>
              <w:t>Action</w:t>
            </w:r>
          </w:p>
        </w:tc>
        <w:tc>
          <w:tcPr>
            <w:tcW w:w="3847" w:type="dxa"/>
            <w:tcBorders>
              <w:left w:val="single" w:sz="4" w:space="0" w:color="FFFFFF" w:themeColor="background1"/>
              <w:right w:val="single" w:sz="4" w:space="0" w:color="FFFFFF" w:themeColor="background1"/>
            </w:tcBorders>
            <w:shd w:val="clear" w:color="auto" w:fill="003865"/>
            <w:vAlign w:val="center"/>
            <w:hideMark/>
          </w:tcPr>
          <w:p w14:paraId="24554701" w14:textId="77777777" w:rsidR="00EB5562" w:rsidRPr="003B4343" w:rsidRDefault="00EB5562" w:rsidP="00CA5ABC">
            <w:pPr>
              <w:jc w:val="center"/>
              <w:rPr>
                <w:rFonts w:eastAsia="Times New Roman" w:cstheme="minorHAnsi"/>
                <w:b/>
                <w:bCs/>
                <w:color w:val="003865"/>
                <w:kern w:val="36"/>
                <w:lang w:eastAsia="en-GB"/>
              </w:rPr>
            </w:pPr>
            <w:r w:rsidRPr="003B4343">
              <w:rPr>
                <w:rFonts w:cstheme="minorHAnsi"/>
                <w:b/>
                <w:color w:val="FFFFFF" w:themeColor="background1"/>
              </w:rPr>
              <w:t>Resources/</w:t>
            </w:r>
            <w:r w:rsidRPr="003B4343">
              <w:rPr>
                <w:rFonts w:cstheme="minorHAnsi"/>
                <w:b/>
                <w:color w:val="FFFFFF" w:themeColor="background1"/>
              </w:rPr>
              <w:br/>
              <w:t>Timeframe</w:t>
            </w:r>
          </w:p>
        </w:tc>
        <w:tc>
          <w:tcPr>
            <w:tcW w:w="3849" w:type="dxa"/>
            <w:tcBorders>
              <w:left w:val="single" w:sz="4" w:space="0" w:color="FFFFFF" w:themeColor="background1"/>
            </w:tcBorders>
            <w:shd w:val="clear" w:color="auto" w:fill="003865"/>
            <w:vAlign w:val="center"/>
            <w:hideMark/>
          </w:tcPr>
          <w:p w14:paraId="7691B924" w14:textId="77777777" w:rsidR="00EB5562" w:rsidRPr="003B4343" w:rsidRDefault="00EB5562" w:rsidP="00CA5ABC">
            <w:pPr>
              <w:jc w:val="center"/>
              <w:rPr>
                <w:rFonts w:cstheme="minorHAnsi"/>
                <w:b/>
                <w:color w:val="FFFFFF" w:themeColor="background1"/>
              </w:rPr>
            </w:pPr>
            <w:r w:rsidRPr="003B4343">
              <w:rPr>
                <w:rFonts w:cstheme="minorHAnsi"/>
                <w:b/>
                <w:color w:val="FFFFFF" w:themeColor="background1"/>
              </w:rPr>
              <w:t>Success Measures/Intended Impact</w:t>
            </w:r>
          </w:p>
          <w:p w14:paraId="4F789ABB" w14:textId="77777777" w:rsidR="00EB5562" w:rsidRPr="003B4343" w:rsidRDefault="00EB5562" w:rsidP="00CA5ABC">
            <w:pPr>
              <w:jc w:val="center"/>
              <w:rPr>
                <w:rFonts w:eastAsia="Times New Roman" w:cstheme="minorHAnsi"/>
                <w:b/>
                <w:bCs/>
                <w:color w:val="003865"/>
                <w:kern w:val="36"/>
                <w:lang w:eastAsia="en-GB"/>
              </w:rPr>
            </w:pPr>
            <w:r w:rsidRPr="003B4343">
              <w:rPr>
                <w:rFonts w:cstheme="minorHAnsi"/>
                <w:b/>
                <w:color w:val="FFFFFF" w:themeColor="background1"/>
              </w:rPr>
              <w:t>March 2021 Progress</w:t>
            </w:r>
          </w:p>
        </w:tc>
      </w:tr>
      <w:tr w:rsidR="00EB5562" w14:paraId="08949590" w14:textId="77777777" w:rsidTr="001277B8">
        <w:trPr>
          <w:jc w:val="center"/>
        </w:trPr>
        <w:tc>
          <w:tcPr>
            <w:tcW w:w="3845" w:type="dxa"/>
            <w:tcBorders>
              <w:top w:val="single" w:sz="4" w:space="0" w:color="FFFFFF" w:themeColor="background1"/>
              <w:bottom w:val="single" w:sz="4" w:space="0" w:color="FFFFFF" w:themeColor="background1"/>
            </w:tcBorders>
            <w:shd w:val="clear" w:color="auto" w:fill="003865"/>
            <w:vAlign w:val="center"/>
            <w:hideMark/>
          </w:tcPr>
          <w:p w14:paraId="2417A3A1" w14:textId="134CA90B" w:rsidR="00EB5562" w:rsidRPr="00EB5562" w:rsidRDefault="00EB5562" w:rsidP="00EB5562">
            <w:pPr>
              <w:rPr>
                <w:rFonts w:cstheme="minorHAnsi"/>
              </w:rPr>
            </w:pPr>
            <w:r w:rsidRPr="00D34D80">
              <w:rPr>
                <w:rFonts w:cstheme="minorHAnsi"/>
                <w:b/>
                <w:bCs/>
              </w:rPr>
              <w:t>1</w:t>
            </w:r>
            <w:r w:rsidRPr="003B4343">
              <w:rPr>
                <w:rFonts w:cstheme="minorHAnsi"/>
              </w:rPr>
              <w:t>. Gender equality - grow the percentage of senior women, with overt consideration on addressing occupational segregation.</w:t>
            </w:r>
          </w:p>
        </w:tc>
        <w:tc>
          <w:tcPr>
            <w:tcW w:w="3847" w:type="dxa"/>
            <w:vAlign w:val="center"/>
            <w:hideMark/>
          </w:tcPr>
          <w:p w14:paraId="39ED1C46" w14:textId="77777777" w:rsidR="00EB5562" w:rsidRPr="003B4343" w:rsidRDefault="00EB5562" w:rsidP="00EB5562">
            <w:pPr>
              <w:pStyle w:val="ListParagraph"/>
              <w:numPr>
                <w:ilvl w:val="0"/>
                <w:numId w:val="1"/>
              </w:numPr>
              <w:spacing w:after="0" w:line="240" w:lineRule="auto"/>
              <w:rPr>
                <w:rFonts w:cstheme="minorHAnsi"/>
              </w:rPr>
            </w:pPr>
            <w:r w:rsidRPr="003B4343">
              <w:rPr>
                <w:rFonts w:cstheme="minorHAnsi"/>
              </w:rPr>
              <w:t>Athena SWAN – continue to support the extended Charter and School/RI applications. Work towards an Institutional (University) Silver application.</w:t>
            </w:r>
          </w:p>
          <w:p w14:paraId="58627987" w14:textId="77777777" w:rsidR="00EB5562" w:rsidRPr="003B4343" w:rsidRDefault="00EB5562" w:rsidP="00EB5562">
            <w:pPr>
              <w:pStyle w:val="ListParagraph"/>
              <w:numPr>
                <w:ilvl w:val="0"/>
                <w:numId w:val="1"/>
              </w:numPr>
              <w:spacing w:after="0" w:line="240" w:lineRule="auto"/>
              <w:rPr>
                <w:rFonts w:cstheme="minorHAnsi"/>
              </w:rPr>
            </w:pPr>
            <w:r w:rsidRPr="003B4343">
              <w:rPr>
                <w:rFonts w:cstheme="minorHAnsi"/>
              </w:rPr>
              <w:t>Support implementation of the Gender Pay Strategy and Action Plan</w:t>
            </w:r>
            <w:r>
              <w:rPr>
                <w:rFonts w:cstheme="minorHAnsi"/>
              </w:rPr>
              <w:t xml:space="preserve"> (GPSAP)</w:t>
            </w:r>
            <w:r w:rsidRPr="003B4343">
              <w:rPr>
                <w:rFonts w:cstheme="minorHAnsi"/>
              </w:rPr>
              <w:t>.</w:t>
            </w:r>
          </w:p>
          <w:p w14:paraId="54DD108D" w14:textId="77777777" w:rsidR="00EB5562" w:rsidRPr="003B4343" w:rsidRDefault="00EB5562" w:rsidP="00EB5562">
            <w:pPr>
              <w:pStyle w:val="ListParagraph"/>
              <w:numPr>
                <w:ilvl w:val="0"/>
                <w:numId w:val="1"/>
              </w:numPr>
              <w:spacing w:after="0" w:line="240" w:lineRule="auto"/>
              <w:rPr>
                <w:rFonts w:cstheme="minorHAnsi"/>
              </w:rPr>
            </w:pPr>
            <w:r w:rsidRPr="003B4343">
              <w:rPr>
                <w:rFonts w:cstheme="minorHAnsi"/>
              </w:rPr>
              <w:t>Use campus redevelopment to address horizontal segregation through job design.</w:t>
            </w:r>
          </w:p>
        </w:tc>
        <w:tc>
          <w:tcPr>
            <w:tcW w:w="3847" w:type="dxa"/>
            <w:vAlign w:val="center"/>
          </w:tcPr>
          <w:p w14:paraId="3FD0C944" w14:textId="77777777" w:rsidR="00EB5562" w:rsidRPr="003B4343" w:rsidRDefault="00EB5562" w:rsidP="00EB5562">
            <w:pPr>
              <w:rPr>
                <w:rFonts w:cstheme="minorHAnsi"/>
              </w:rPr>
            </w:pPr>
            <w:r w:rsidRPr="003B4343">
              <w:rPr>
                <w:rFonts w:cstheme="minorHAnsi"/>
              </w:rPr>
              <w:t>SMG/ Gender Champion</w:t>
            </w:r>
          </w:p>
          <w:p w14:paraId="47C5F997" w14:textId="77777777" w:rsidR="00EB5562" w:rsidRPr="003B4343" w:rsidRDefault="00EB5562" w:rsidP="00EB5562">
            <w:pPr>
              <w:rPr>
                <w:rFonts w:cstheme="minorHAnsi"/>
              </w:rPr>
            </w:pPr>
            <w:r w:rsidRPr="003B4343">
              <w:rPr>
                <w:rFonts w:cstheme="minorHAnsi"/>
              </w:rPr>
              <w:t>EDU/ HR</w:t>
            </w:r>
          </w:p>
          <w:p w14:paraId="1104DF10" w14:textId="77777777" w:rsidR="00EB5562" w:rsidRPr="003B4343" w:rsidRDefault="00EB5562" w:rsidP="00EB5562">
            <w:pPr>
              <w:rPr>
                <w:rFonts w:cstheme="minorHAnsi"/>
              </w:rPr>
            </w:pPr>
            <w:r w:rsidRPr="003B4343">
              <w:rPr>
                <w:rFonts w:cstheme="minorHAnsi"/>
              </w:rPr>
              <w:t>AS SATs</w:t>
            </w:r>
          </w:p>
          <w:p w14:paraId="02EE2E0D" w14:textId="77777777" w:rsidR="00EB5562" w:rsidRPr="003B4343" w:rsidRDefault="00EB5562" w:rsidP="00EB5562">
            <w:pPr>
              <w:rPr>
                <w:rFonts w:cstheme="minorHAnsi"/>
              </w:rPr>
            </w:pPr>
            <w:r w:rsidRPr="003B4343">
              <w:rPr>
                <w:rFonts w:cstheme="minorHAnsi"/>
              </w:rPr>
              <w:t>CMGs</w:t>
            </w:r>
          </w:p>
          <w:p w14:paraId="066955E9" w14:textId="77777777" w:rsidR="00EB5562" w:rsidRPr="003B4343" w:rsidRDefault="00EB5562" w:rsidP="00EB5562">
            <w:pPr>
              <w:rPr>
                <w:rFonts w:cstheme="minorHAnsi"/>
              </w:rPr>
            </w:pPr>
          </w:p>
          <w:p w14:paraId="12116D11" w14:textId="77777777" w:rsidR="00EB5562" w:rsidRPr="003B4343" w:rsidRDefault="00EB5562" w:rsidP="00EB5562">
            <w:pPr>
              <w:rPr>
                <w:rFonts w:eastAsia="Times New Roman" w:cstheme="minorHAnsi"/>
                <w:b/>
                <w:bCs/>
                <w:color w:val="003865"/>
                <w:kern w:val="36"/>
                <w:lang w:eastAsia="en-GB"/>
              </w:rPr>
            </w:pPr>
            <w:r w:rsidRPr="003B4343">
              <w:rPr>
                <w:rFonts w:cstheme="minorHAnsi"/>
              </w:rPr>
              <w:t>From 2017 - ongoing</w:t>
            </w:r>
          </w:p>
        </w:tc>
        <w:tc>
          <w:tcPr>
            <w:tcW w:w="3849" w:type="dxa"/>
            <w:hideMark/>
          </w:tcPr>
          <w:p w14:paraId="4191F018" w14:textId="77777777" w:rsidR="00EB5562" w:rsidRPr="003B4343" w:rsidRDefault="00EB5562" w:rsidP="00EB5562">
            <w:pPr>
              <w:pStyle w:val="ListParagraph"/>
              <w:numPr>
                <w:ilvl w:val="0"/>
                <w:numId w:val="2"/>
              </w:numPr>
              <w:spacing w:after="0" w:line="240" w:lineRule="auto"/>
              <w:rPr>
                <w:rFonts w:cstheme="minorHAnsi"/>
              </w:rPr>
            </w:pPr>
            <w:r w:rsidRPr="003B4343">
              <w:rPr>
                <w:rFonts w:cstheme="minorHAnsi"/>
              </w:rPr>
              <w:t>School/RIs hold 12 Bronze, 10 Silver and 1 Gold award.</w:t>
            </w:r>
          </w:p>
          <w:p w14:paraId="16B4ABE4" w14:textId="77777777" w:rsidR="00EB5562" w:rsidRPr="003B4343" w:rsidRDefault="00EB5562" w:rsidP="00EB5562">
            <w:pPr>
              <w:pStyle w:val="ListParagraph"/>
              <w:numPr>
                <w:ilvl w:val="0"/>
                <w:numId w:val="2"/>
              </w:numPr>
              <w:spacing w:after="0" w:line="240" w:lineRule="auto"/>
              <w:rPr>
                <w:rFonts w:cstheme="minorHAnsi"/>
              </w:rPr>
            </w:pPr>
            <w:r w:rsidRPr="003B4343">
              <w:rPr>
                <w:rFonts w:cstheme="minorHAnsi"/>
              </w:rPr>
              <w:t>University AS Silver. Submission made in April 2020 – awaiting outcome.</w:t>
            </w:r>
          </w:p>
          <w:p w14:paraId="2C32F97C" w14:textId="77777777" w:rsidR="00EB5562" w:rsidRPr="003B4343" w:rsidRDefault="00EB5562" w:rsidP="00EB5562">
            <w:pPr>
              <w:pStyle w:val="ListParagraph"/>
              <w:numPr>
                <w:ilvl w:val="0"/>
                <w:numId w:val="2"/>
              </w:numPr>
              <w:spacing w:after="0" w:line="240" w:lineRule="auto"/>
              <w:rPr>
                <w:rFonts w:cstheme="minorHAnsi"/>
              </w:rPr>
            </w:pPr>
            <w:r w:rsidRPr="003B4343">
              <w:rPr>
                <w:rFonts w:cstheme="minorHAnsi"/>
              </w:rPr>
              <w:t>Over 120 staff participated in Aurora programme.</w:t>
            </w:r>
          </w:p>
          <w:p w14:paraId="3A99D19B" w14:textId="77777777" w:rsidR="00EB5562" w:rsidRPr="003B4343" w:rsidRDefault="00EB5562" w:rsidP="00EB5562">
            <w:pPr>
              <w:pStyle w:val="ListParagraph"/>
              <w:numPr>
                <w:ilvl w:val="0"/>
                <w:numId w:val="2"/>
              </w:numPr>
              <w:spacing w:after="0" w:line="240" w:lineRule="auto"/>
              <w:rPr>
                <w:rFonts w:cstheme="minorHAnsi"/>
              </w:rPr>
            </w:pPr>
            <w:r w:rsidRPr="003B4343">
              <w:rPr>
                <w:rFonts w:cstheme="minorHAnsi"/>
              </w:rPr>
              <w:t>Implementation of GPSAP continues.</w:t>
            </w:r>
          </w:p>
          <w:p w14:paraId="3A0AECB1" w14:textId="77777777" w:rsidR="00EB5562" w:rsidRPr="003B4343" w:rsidRDefault="00EB5562" w:rsidP="00EB5562">
            <w:pPr>
              <w:pStyle w:val="ListParagraph"/>
              <w:numPr>
                <w:ilvl w:val="0"/>
                <w:numId w:val="2"/>
              </w:numPr>
              <w:spacing w:after="0" w:line="240" w:lineRule="auto"/>
              <w:rPr>
                <w:rFonts w:eastAsia="Times New Roman" w:cstheme="minorHAnsi"/>
                <w:b/>
                <w:bCs/>
                <w:color w:val="003865"/>
                <w:kern w:val="36"/>
                <w:lang w:eastAsia="en-GB"/>
              </w:rPr>
            </w:pPr>
            <w:r w:rsidRPr="003B4343">
              <w:rPr>
                <w:rFonts w:cstheme="minorHAnsi"/>
              </w:rPr>
              <w:t>Job role review is happening as part of the JMSLH.</w:t>
            </w:r>
          </w:p>
          <w:p w14:paraId="502723C8" w14:textId="77777777" w:rsidR="00EB5562" w:rsidRPr="003B4343" w:rsidRDefault="00EB5562" w:rsidP="00EB5562">
            <w:pPr>
              <w:pStyle w:val="ListParagraph"/>
              <w:numPr>
                <w:ilvl w:val="0"/>
                <w:numId w:val="2"/>
              </w:numPr>
              <w:spacing w:after="0" w:line="240" w:lineRule="auto"/>
              <w:rPr>
                <w:rFonts w:eastAsia="Times New Roman" w:cstheme="minorHAnsi"/>
                <w:b/>
                <w:bCs/>
                <w:color w:val="003865"/>
                <w:kern w:val="36"/>
                <w:lang w:eastAsia="en-GB"/>
              </w:rPr>
            </w:pPr>
            <w:r w:rsidRPr="003B4343">
              <w:rPr>
                <w:rFonts w:cstheme="minorHAnsi"/>
              </w:rPr>
              <w:t>UofG strategic KPI met 33% of Grade 10 staff are women.</w:t>
            </w:r>
          </w:p>
        </w:tc>
      </w:tr>
      <w:tr w:rsidR="00EB5562" w14:paraId="3F3416FB" w14:textId="77777777" w:rsidTr="001277B8">
        <w:trPr>
          <w:jc w:val="center"/>
        </w:trPr>
        <w:tc>
          <w:tcPr>
            <w:tcW w:w="3845" w:type="dxa"/>
            <w:tcBorders>
              <w:top w:val="single" w:sz="4" w:space="0" w:color="FFFFFF" w:themeColor="background1"/>
              <w:bottom w:val="single" w:sz="4" w:space="0" w:color="FFFFFF" w:themeColor="background1"/>
            </w:tcBorders>
            <w:shd w:val="clear" w:color="auto" w:fill="003865"/>
            <w:vAlign w:val="center"/>
            <w:hideMark/>
          </w:tcPr>
          <w:p w14:paraId="473A69FD" w14:textId="73E59574" w:rsidR="00EB5562" w:rsidRPr="003B4343" w:rsidRDefault="00EB5562" w:rsidP="00EB5562">
            <w:pPr>
              <w:rPr>
                <w:rFonts w:eastAsia="Times New Roman" w:cstheme="minorHAnsi"/>
                <w:b/>
                <w:bCs/>
                <w:color w:val="003865"/>
                <w:kern w:val="36"/>
                <w:lang w:eastAsia="en-GB"/>
              </w:rPr>
            </w:pPr>
            <w:r w:rsidRPr="00D34D80">
              <w:rPr>
                <w:rFonts w:cstheme="minorHAnsi"/>
                <w:b/>
                <w:bCs/>
              </w:rPr>
              <w:t>2</w:t>
            </w:r>
            <w:r w:rsidRPr="003B4343">
              <w:rPr>
                <w:rFonts w:cstheme="minorHAnsi"/>
              </w:rPr>
              <w:t>.</w:t>
            </w:r>
            <w:r w:rsidRPr="003B4343">
              <w:rPr>
                <w:rFonts w:cstheme="minorHAnsi"/>
                <w:color w:val="1F497D"/>
              </w:rPr>
              <w:t xml:space="preserve"> </w:t>
            </w:r>
            <w:r w:rsidRPr="003B4343">
              <w:rPr>
                <w:rFonts w:cstheme="minorHAnsi"/>
              </w:rPr>
              <w:t>To support progress to embed equality throughout the curriculum.</w:t>
            </w:r>
          </w:p>
        </w:tc>
        <w:tc>
          <w:tcPr>
            <w:tcW w:w="3847" w:type="dxa"/>
            <w:vAlign w:val="center"/>
          </w:tcPr>
          <w:p w14:paraId="2700DCFD" w14:textId="77777777" w:rsidR="00EB5562" w:rsidRPr="003B4343" w:rsidRDefault="00EB5562" w:rsidP="00EB5562">
            <w:pPr>
              <w:pStyle w:val="ListParagraph"/>
              <w:numPr>
                <w:ilvl w:val="0"/>
                <w:numId w:val="3"/>
              </w:numPr>
              <w:spacing w:after="0" w:line="240" w:lineRule="auto"/>
              <w:rPr>
                <w:rFonts w:cstheme="minorHAnsi"/>
              </w:rPr>
            </w:pPr>
            <w:r w:rsidRPr="003B4343">
              <w:rPr>
                <w:rFonts w:cstheme="minorHAnsi"/>
              </w:rPr>
              <w:t xml:space="preserve">Ensure equality is a strand of the Curriculum Conversation project on curriculum development. </w:t>
            </w:r>
          </w:p>
          <w:p w14:paraId="672A93B9" w14:textId="77777777" w:rsidR="00EB5562" w:rsidRPr="003B4343" w:rsidRDefault="00EB5562" w:rsidP="00EB5562">
            <w:pPr>
              <w:pStyle w:val="ListParagraph"/>
              <w:numPr>
                <w:ilvl w:val="0"/>
                <w:numId w:val="3"/>
              </w:numPr>
              <w:spacing w:after="0" w:line="240" w:lineRule="auto"/>
              <w:rPr>
                <w:rFonts w:cstheme="minorHAnsi"/>
              </w:rPr>
            </w:pPr>
            <w:r w:rsidRPr="003B4343">
              <w:rPr>
                <w:rFonts w:cstheme="minorHAnsi"/>
              </w:rPr>
              <w:t>Amend Learning and Teaching Development Fund (LTDF) guidance to indicate projects should demonstrate equality considerations.</w:t>
            </w:r>
          </w:p>
          <w:p w14:paraId="67721ACA" w14:textId="77777777" w:rsidR="00EB5562" w:rsidRPr="003B4343" w:rsidRDefault="00EB5562" w:rsidP="00EB5562">
            <w:pPr>
              <w:pStyle w:val="ListParagraph"/>
              <w:numPr>
                <w:ilvl w:val="0"/>
                <w:numId w:val="3"/>
              </w:numPr>
              <w:spacing w:after="0" w:line="240" w:lineRule="auto"/>
              <w:rPr>
                <w:rFonts w:eastAsia="Times New Roman" w:cstheme="minorHAnsi"/>
                <w:b/>
                <w:bCs/>
                <w:kern w:val="36"/>
                <w:lang w:eastAsia="en-GB"/>
              </w:rPr>
            </w:pPr>
            <w:r w:rsidRPr="003B4343">
              <w:rPr>
                <w:rFonts w:cstheme="minorHAnsi"/>
              </w:rPr>
              <w:t>Embed EIA process within academic programme approvals and review guidance for academics.</w:t>
            </w:r>
          </w:p>
          <w:p w14:paraId="1F7A9785" w14:textId="77777777" w:rsidR="00EB5562" w:rsidRPr="003B4343" w:rsidRDefault="00EB5562" w:rsidP="00EB5562">
            <w:pPr>
              <w:pStyle w:val="ListParagraph"/>
              <w:numPr>
                <w:ilvl w:val="0"/>
                <w:numId w:val="3"/>
              </w:numPr>
              <w:spacing w:after="0" w:line="240" w:lineRule="auto"/>
              <w:rPr>
                <w:rFonts w:eastAsia="Times New Roman" w:cstheme="minorHAnsi"/>
                <w:b/>
                <w:bCs/>
                <w:kern w:val="36"/>
                <w:lang w:eastAsia="en-GB"/>
              </w:rPr>
            </w:pPr>
            <w:r w:rsidRPr="003B4343">
              <w:rPr>
                <w:rFonts w:cstheme="minorHAnsi"/>
              </w:rPr>
              <w:t>Ensure the equality implications are fully considered in the design of new teaching models and methodologies.</w:t>
            </w:r>
          </w:p>
          <w:p w14:paraId="3D137E84" w14:textId="77777777" w:rsidR="00EB5562" w:rsidRPr="003B4343" w:rsidRDefault="00EB5562" w:rsidP="00EB5562">
            <w:pPr>
              <w:rPr>
                <w:rFonts w:eastAsia="Times New Roman" w:cstheme="minorHAnsi"/>
                <w:b/>
                <w:bCs/>
                <w:kern w:val="36"/>
                <w:lang w:eastAsia="en-GB"/>
              </w:rPr>
            </w:pPr>
          </w:p>
        </w:tc>
        <w:tc>
          <w:tcPr>
            <w:tcW w:w="3847" w:type="dxa"/>
            <w:vAlign w:val="center"/>
            <w:hideMark/>
          </w:tcPr>
          <w:p w14:paraId="2FE96672" w14:textId="77777777" w:rsidR="00EB5562" w:rsidRPr="003B4343" w:rsidRDefault="00EB5562" w:rsidP="00EB5562">
            <w:pPr>
              <w:rPr>
                <w:rFonts w:cstheme="minorHAnsi"/>
                <w:lang w:val="fr-FR"/>
              </w:rPr>
            </w:pPr>
            <w:r w:rsidRPr="003B4343">
              <w:rPr>
                <w:rFonts w:cstheme="minorHAnsi"/>
                <w:lang w:val="fr-FR"/>
              </w:rPr>
              <w:t>VP A&amp;EI/ AsVP L&amp;T</w:t>
            </w:r>
          </w:p>
          <w:p w14:paraId="280BEABF" w14:textId="77777777" w:rsidR="00EB5562" w:rsidRPr="003B4343" w:rsidRDefault="00EB5562" w:rsidP="00EB5562">
            <w:pPr>
              <w:rPr>
                <w:rFonts w:cstheme="minorHAnsi"/>
              </w:rPr>
            </w:pPr>
            <w:r w:rsidRPr="003B4343">
              <w:rPr>
                <w:rFonts w:cstheme="minorHAnsi"/>
              </w:rPr>
              <w:t>Senate Office</w:t>
            </w:r>
          </w:p>
          <w:p w14:paraId="6C39783A" w14:textId="77777777" w:rsidR="00EB5562" w:rsidRPr="003B4343" w:rsidRDefault="00EB5562" w:rsidP="00EB5562">
            <w:pPr>
              <w:rPr>
                <w:rFonts w:cstheme="minorHAnsi"/>
              </w:rPr>
            </w:pPr>
            <w:r w:rsidRPr="003B4343">
              <w:rPr>
                <w:rFonts w:cstheme="minorHAnsi"/>
              </w:rPr>
              <w:t>LEADS</w:t>
            </w:r>
          </w:p>
          <w:p w14:paraId="73C636EA" w14:textId="77777777" w:rsidR="00EB5562" w:rsidRPr="003B4343" w:rsidRDefault="00EB5562" w:rsidP="00EB5562">
            <w:pPr>
              <w:rPr>
                <w:rFonts w:eastAsia="Times New Roman" w:cstheme="minorHAnsi"/>
                <w:b/>
                <w:bCs/>
                <w:kern w:val="36"/>
                <w:lang w:eastAsia="en-GB"/>
              </w:rPr>
            </w:pPr>
            <w:r w:rsidRPr="003B4343">
              <w:rPr>
                <w:rFonts w:cstheme="minorHAnsi"/>
              </w:rPr>
              <w:t>From L&amp;T conference 2017</w:t>
            </w:r>
          </w:p>
        </w:tc>
        <w:tc>
          <w:tcPr>
            <w:tcW w:w="3849" w:type="dxa"/>
            <w:hideMark/>
          </w:tcPr>
          <w:p w14:paraId="163593F0" w14:textId="77777777" w:rsidR="00EB5562" w:rsidRPr="003B4343" w:rsidRDefault="00EB5562" w:rsidP="00EB5562">
            <w:pPr>
              <w:pStyle w:val="ListParagraph"/>
              <w:numPr>
                <w:ilvl w:val="0"/>
                <w:numId w:val="4"/>
              </w:numPr>
              <w:spacing w:after="0" w:line="240" w:lineRule="auto"/>
              <w:rPr>
                <w:rFonts w:cstheme="minorHAnsi"/>
              </w:rPr>
            </w:pPr>
            <w:r w:rsidRPr="003B4343">
              <w:rPr>
                <w:rFonts w:cstheme="minorHAnsi"/>
              </w:rPr>
              <w:t>Revised LTDF guidelines.</w:t>
            </w:r>
          </w:p>
          <w:p w14:paraId="20792B71" w14:textId="77777777" w:rsidR="00EB5562" w:rsidRPr="003B4343" w:rsidRDefault="00EB5562" w:rsidP="00EB5562">
            <w:pPr>
              <w:pStyle w:val="ListParagraph"/>
              <w:numPr>
                <w:ilvl w:val="0"/>
                <w:numId w:val="4"/>
              </w:numPr>
              <w:spacing w:after="0" w:line="240" w:lineRule="auto"/>
              <w:rPr>
                <w:rFonts w:cstheme="minorHAnsi"/>
              </w:rPr>
            </w:pPr>
            <w:r w:rsidRPr="003B4343">
              <w:rPr>
                <w:rFonts w:cstheme="minorHAnsi"/>
              </w:rPr>
              <w:t>Equality Impact Assessment embedded in programme approval process.</w:t>
            </w:r>
          </w:p>
          <w:p w14:paraId="63844BF1" w14:textId="77777777" w:rsidR="00EB5562" w:rsidRPr="003B4343" w:rsidRDefault="00EB5562" w:rsidP="00EB5562">
            <w:pPr>
              <w:pStyle w:val="ListParagraph"/>
              <w:numPr>
                <w:ilvl w:val="0"/>
                <w:numId w:val="4"/>
              </w:numPr>
              <w:spacing w:after="0" w:line="240" w:lineRule="auto"/>
              <w:rPr>
                <w:rFonts w:cstheme="minorHAnsi"/>
              </w:rPr>
            </w:pPr>
            <w:r w:rsidRPr="003B4343">
              <w:rPr>
                <w:rFonts w:cstheme="minorHAnsi"/>
              </w:rPr>
              <w:t>Equality issues embedded in the development of new teaching models.</w:t>
            </w:r>
          </w:p>
          <w:p w14:paraId="656237BD" w14:textId="77777777" w:rsidR="00EB5562" w:rsidRPr="003B4343" w:rsidRDefault="00EB5562" w:rsidP="00EB5562">
            <w:pPr>
              <w:pStyle w:val="ListParagraph"/>
              <w:numPr>
                <w:ilvl w:val="0"/>
                <w:numId w:val="4"/>
              </w:numPr>
              <w:spacing w:after="0" w:line="240" w:lineRule="auto"/>
              <w:rPr>
                <w:rStyle w:val="normaltextrun"/>
                <w:rFonts w:eastAsia="Times New Roman" w:cstheme="minorHAnsi"/>
                <w:b/>
                <w:bCs/>
                <w:kern w:val="36"/>
                <w:lang w:eastAsia="en-GB"/>
              </w:rPr>
            </w:pPr>
            <w:r w:rsidRPr="003B4343">
              <w:rPr>
                <w:rFonts w:cstheme="minorHAnsi"/>
              </w:rPr>
              <w:t xml:space="preserve">Completed LTDF bids – Embedding LGBT equality in the curriculum and </w:t>
            </w:r>
            <w:r w:rsidRPr="003B4343">
              <w:rPr>
                <w:rStyle w:val="normaltextrun"/>
                <w:rFonts w:cstheme="minorHAnsi"/>
                <w:shd w:val="clear" w:color="auto" w:fill="FFFFFF"/>
              </w:rPr>
              <w:t>Implementing Inclusive Active Learning Spaces.</w:t>
            </w:r>
          </w:p>
          <w:p w14:paraId="040129AD" w14:textId="77777777" w:rsidR="00EB5562" w:rsidRPr="003B4343" w:rsidRDefault="00EB5562" w:rsidP="00EB5562">
            <w:pPr>
              <w:pStyle w:val="ListParagraph"/>
              <w:numPr>
                <w:ilvl w:val="0"/>
                <w:numId w:val="4"/>
              </w:numPr>
              <w:spacing w:after="0" w:line="240" w:lineRule="auto"/>
              <w:rPr>
                <w:rFonts w:cstheme="minorHAnsi"/>
              </w:rPr>
            </w:pPr>
            <w:r w:rsidRPr="003B4343">
              <w:rPr>
                <w:rFonts w:cstheme="minorHAnsi"/>
              </w:rPr>
              <w:t>Review and update to the AILP</w:t>
            </w:r>
          </w:p>
          <w:p w14:paraId="3BA8876C" w14:textId="77777777" w:rsidR="00EB5562" w:rsidRPr="003B4343" w:rsidRDefault="00EB5562" w:rsidP="00EB5562">
            <w:pPr>
              <w:pStyle w:val="ListParagraph"/>
              <w:numPr>
                <w:ilvl w:val="0"/>
                <w:numId w:val="4"/>
              </w:numPr>
              <w:spacing w:after="0" w:line="240" w:lineRule="auto"/>
              <w:rPr>
                <w:rFonts w:eastAsia="Times New Roman" w:cstheme="minorHAnsi"/>
                <w:b/>
                <w:bCs/>
                <w:kern w:val="36"/>
                <w:lang w:eastAsia="en-GB"/>
              </w:rPr>
            </w:pPr>
            <w:r w:rsidRPr="003B4343">
              <w:rPr>
                <w:rFonts w:cstheme="minorHAnsi"/>
              </w:rPr>
              <w:t>A range of equality related CPD sessions delivered through LEADS.</w:t>
            </w:r>
          </w:p>
          <w:p w14:paraId="4B600F34" w14:textId="77777777" w:rsidR="00EB5562" w:rsidRPr="003B4343" w:rsidRDefault="00EB5562" w:rsidP="00EB5562">
            <w:pPr>
              <w:pStyle w:val="ListParagraph"/>
              <w:numPr>
                <w:ilvl w:val="0"/>
                <w:numId w:val="4"/>
              </w:numPr>
              <w:spacing w:after="0" w:line="240" w:lineRule="auto"/>
              <w:rPr>
                <w:rFonts w:eastAsia="Times New Roman" w:cstheme="minorHAnsi"/>
                <w:kern w:val="36"/>
                <w:lang w:eastAsia="en-GB"/>
              </w:rPr>
            </w:pPr>
            <w:r w:rsidRPr="003B4343">
              <w:rPr>
                <w:rFonts w:cstheme="minorHAnsi"/>
                <w:kern w:val="36"/>
              </w:rPr>
              <w:t>Decolonising the Anatomy course launched in SoL</w:t>
            </w:r>
          </w:p>
        </w:tc>
      </w:tr>
      <w:tr w:rsidR="00084802" w14:paraId="1E22DBE7" w14:textId="77777777" w:rsidTr="00EB3944">
        <w:trPr>
          <w:tblHeader/>
          <w:jc w:val="center"/>
        </w:trPr>
        <w:tc>
          <w:tcPr>
            <w:tcW w:w="3845" w:type="dxa"/>
            <w:tcBorders>
              <w:top w:val="single" w:sz="4" w:space="0" w:color="FFFFFF" w:themeColor="background1"/>
              <w:left w:val="single" w:sz="4" w:space="0" w:color="003865"/>
              <w:bottom w:val="single" w:sz="4" w:space="0" w:color="FFFFFF" w:themeColor="background1"/>
              <w:right w:val="single" w:sz="4" w:space="0" w:color="FFFFFF" w:themeColor="background1"/>
            </w:tcBorders>
            <w:shd w:val="clear" w:color="auto" w:fill="003865"/>
            <w:vAlign w:val="center"/>
            <w:hideMark/>
          </w:tcPr>
          <w:p w14:paraId="50AAECA2" w14:textId="77777777" w:rsidR="00084802" w:rsidRPr="003B4343" w:rsidRDefault="00084802">
            <w:pPr>
              <w:rPr>
                <w:rFonts w:eastAsia="Times New Roman" w:cstheme="minorHAnsi"/>
                <w:b/>
                <w:bCs/>
                <w:color w:val="003865"/>
                <w:kern w:val="36"/>
                <w:lang w:eastAsia="en-GB"/>
              </w:rPr>
            </w:pPr>
            <w:r w:rsidRPr="00D34D80">
              <w:rPr>
                <w:rFonts w:cstheme="minorHAnsi"/>
                <w:b/>
                <w:bCs/>
              </w:rPr>
              <w:lastRenderedPageBreak/>
              <w:t>3</w:t>
            </w:r>
            <w:r w:rsidRPr="003B4343">
              <w:rPr>
                <w:rFonts w:cstheme="minorHAnsi"/>
              </w:rPr>
              <w:t>. Foster a supportive culture, which promotes dignity and respect and where all staff feel valued and inappropriate behaviours are challenged.</w:t>
            </w:r>
          </w:p>
        </w:tc>
        <w:tc>
          <w:tcPr>
            <w:tcW w:w="3847" w:type="dxa"/>
            <w:tcBorders>
              <w:left w:val="single" w:sz="4" w:space="0" w:color="FFFFFF" w:themeColor="background1"/>
            </w:tcBorders>
            <w:vAlign w:val="center"/>
            <w:hideMark/>
          </w:tcPr>
          <w:p w14:paraId="4844D9FE" w14:textId="77777777" w:rsidR="00084802" w:rsidRPr="003B4343" w:rsidRDefault="00084802" w:rsidP="00CA5ABC">
            <w:pPr>
              <w:pStyle w:val="ListParagraph"/>
              <w:numPr>
                <w:ilvl w:val="0"/>
                <w:numId w:val="5"/>
              </w:numPr>
              <w:spacing w:after="0" w:line="240" w:lineRule="auto"/>
              <w:rPr>
                <w:rFonts w:cstheme="minorHAnsi"/>
              </w:rPr>
            </w:pPr>
            <w:r w:rsidRPr="003B4343">
              <w:rPr>
                <w:rFonts w:cstheme="minorHAnsi"/>
              </w:rPr>
              <w:t xml:space="preserve">Address bullying and harassment as raised in the staff survey. </w:t>
            </w:r>
          </w:p>
          <w:p w14:paraId="146BC8A2" w14:textId="77777777" w:rsidR="00084802" w:rsidRPr="003B4343" w:rsidRDefault="00084802" w:rsidP="00CA5ABC">
            <w:pPr>
              <w:pStyle w:val="ListParagraph"/>
              <w:numPr>
                <w:ilvl w:val="0"/>
                <w:numId w:val="5"/>
              </w:numPr>
              <w:spacing w:after="0" w:line="240" w:lineRule="auto"/>
              <w:rPr>
                <w:rFonts w:cstheme="minorHAnsi"/>
              </w:rPr>
            </w:pPr>
            <w:r w:rsidRPr="003B4343">
              <w:rPr>
                <w:rFonts w:cstheme="minorHAnsi"/>
              </w:rPr>
              <w:t xml:space="preserve">Develop line managers’ skills to adequately address issues. </w:t>
            </w:r>
          </w:p>
          <w:p w14:paraId="05FC9CC9" w14:textId="77777777" w:rsidR="00084802" w:rsidRPr="003B4343" w:rsidRDefault="00084802" w:rsidP="00CA5ABC">
            <w:pPr>
              <w:pStyle w:val="ListParagraph"/>
              <w:numPr>
                <w:ilvl w:val="0"/>
                <w:numId w:val="5"/>
              </w:numPr>
              <w:spacing w:after="0" w:line="240" w:lineRule="auto"/>
              <w:rPr>
                <w:rFonts w:cstheme="minorHAnsi"/>
              </w:rPr>
            </w:pPr>
            <w:r w:rsidRPr="003B4343">
              <w:rPr>
                <w:rFonts w:cstheme="minorHAnsi"/>
              </w:rPr>
              <w:t xml:space="preserve">Develop a behavioural code for the classroom setting. </w:t>
            </w:r>
          </w:p>
          <w:p w14:paraId="47178BC2" w14:textId="77777777" w:rsidR="00084802" w:rsidRPr="003B4343" w:rsidRDefault="00084802" w:rsidP="00CA5ABC">
            <w:pPr>
              <w:pStyle w:val="ListParagraph"/>
              <w:numPr>
                <w:ilvl w:val="0"/>
                <w:numId w:val="5"/>
              </w:numPr>
              <w:spacing w:after="0" w:line="240" w:lineRule="auto"/>
              <w:rPr>
                <w:rFonts w:cstheme="minorHAnsi"/>
              </w:rPr>
            </w:pPr>
            <w:r w:rsidRPr="003B4343">
              <w:rPr>
                <w:rFonts w:cstheme="minorHAnsi"/>
              </w:rPr>
              <w:t>Develop an unacceptable behaviours code for a workplace setting.</w:t>
            </w:r>
          </w:p>
          <w:p w14:paraId="6D5968EA" w14:textId="77777777" w:rsidR="00084802" w:rsidRPr="003B4343" w:rsidRDefault="00084802" w:rsidP="00CA5ABC">
            <w:pPr>
              <w:pStyle w:val="ListParagraph"/>
              <w:numPr>
                <w:ilvl w:val="0"/>
                <w:numId w:val="5"/>
              </w:numPr>
              <w:spacing w:after="0" w:line="240" w:lineRule="auto"/>
              <w:rPr>
                <w:rFonts w:cstheme="minorHAnsi"/>
              </w:rPr>
            </w:pPr>
            <w:r w:rsidRPr="003B4343">
              <w:rPr>
                <w:rFonts w:cstheme="minorHAnsi"/>
              </w:rPr>
              <w:t>Embed within all staff training/induction (specifically GTA).</w:t>
            </w:r>
          </w:p>
          <w:p w14:paraId="1A1AD83D" w14:textId="77777777" w:rsidR="00084802" w:rsidRPr="003B4343" w:rsidRDefault="00084802" w:rsidP="00CA5ABC">
            <w:pPr>
              <w:pStyle w:val="ListParagraph"/>
              <w:numPr>
                <w:ilvl w:val="0"/>
                <w:numId w:val="5"/>
              </w:numPr>
              <w:spacing w:after="0" w:line="240" w:lineRule="auto"/>
              <w:rPr>
                <w:rFonts w:eastAsia="Times New Roman" w:cstheme="minorHAnsi"/>
                <w:b/>
                <w:bCs/>
                <w:color w:val="003865"/>
                <w:kern w:val="36"/>
                <w:lang w:eastAsia="en-GB"/>
              </w:rPr>
            </w:pPr>
            <w:r w:rsidRPr="003B4343">
              <w:rPr>
                <w:rFonts w:cstheme="minorHAnsi"/>
              </w:rPr>
              <w:t>Review of Dignity at Work and Study Policy.</w:t>
            </w:r>
          </w:p>
          <w:p w14:paraId="12E66020" w14:textId="77777777" w:rsidR="00084802" w:rsidRPr="003B4343" w:rsidRDefault="00084802" w:rsidP="00CA5ABC">
            <w:pPr>
              <w:pStyle w:val="ListParagraph"/>
              <w:numPr>
                <w:ilvl w:val="0"/>
                <w:numId w:val="5"/>
              </w:numPr>
              <w:spacing w:after="0" w:line="240" w:lineRule="auto"/>
              <w:rPr>
                <w:rFonts w:eastAsia="Times New Roman" w:cstheme="minorHAnsi"/>
                <w:b/>
                <w:bCs/>
                <w:color w:val="003865"/>
                <w:kern w:val="36"/>
                <w:lang w:eastAsia="en-GB"/>
              </w:rPr>
            </w:pPr>
            <w:r w:rsidRPr="003B4343">
              <w:rPr>
                <w:rFonts w:cstheme="minorHAnsi"/>
              </w:rPr>
              <w:t>Ongoing support for the prevention of sexual violence work streams.</w:t>
            </w:r>
          </w:p>
        </w:tc>
        <w:tc>
          <w:tcPr>
            <w:tcW w:w="3847" w:type="dxa"/>
            <w:vAlign w:val="center"/>
          </w:tcPr>
          <w:p w14:paraId="2B025570" w14:textId="77777777" w:rsidR="00084802" w:rsidRPr="003B4343" w:rsidRDefault="00084802">
            <w:pPr>
              <w:rPr>
                <w:rFonts w:cstheme="minorHAnsi"/>
              </w:rPr>
            </w:pPr>
            <w:r w:rsidRPr="003B4343">
              <w:rPr>
                <w:rFonts w:cstheme="minorHAnsi"/>
              </w:rPr>
              <w:t>HR/EOD/EDU</w:t>
            </w:r>
          </w:p>
          <w:p w14:paraId="13946ACE" w14:textId="77777777" w:rsidR="00084802" w:rsidRPr="003B4343" w:rsidRDefault="00084802">
            <w:pPr>
              <w:rPr>
                <w:rFonts w:cstheme="minorHAnsi"/>
              </w:rPr>
            </w:pPr>
            <w:r w:rsidRPr="003B4343">
              <w:rPr>
                <w:rFonts w:cstheme="minorHAnsi"/>
              </w:rPr>
              <w:t>Senate Office/SRC</w:t>
            </w:r>
          </w:p>
          <w:p w14:paraId="3FD20E65" w14:textId="77777777" w:rsidR="00084802" w:rsidRPr="003B4343" w:rsidRDefault="00084802">
            <w:pPr>
              <w:rPr>
                <w:rFonts w:cstheme="minorHAnsi"/>
              </w:rPr>
            </w:pPr>
            <w:r w:rsidRPr="003B4343">
              <w:rPr>
                <w:rFonts w:cstheme="minorHAnsi"/>
              </w:rPr>
              <w:t>Gender Champion</w:t>
            </w:r>
          </w:p>
          <w:p w14:paraId="787EFCF3" w14:textId="77777777" w:rsidR="00084802" w:rsidRPr="003B4343" w:rsidRDefault="00084802">
            <w:pPr>
              <w:rPr>
                <w:rFonts w:cstheme="minorHAnsi"/>
              </w:rPr>
            </w:pPr>
            <w:r w:rsidRPr="003B4343">
              <w:rPr>
                <w:rFonts w:cstheme="minorHAnsi"/>
              </w:rPr>
              <w:t>Student Services</w:t>
            </w:r>
          </w:p>
          <w:p w14:paraId="3ABAE253" w14:textId="77777777" w:rsidR="00084802" w:rsidRPr="003B4343" w:rsidRDefault="00084802">
            <w:pPr>
              <w:rPr>
                <w:rFonts w:cstheme="minorHAnsi"/>
              </w:rPr>
            </w:pPr>
          </w:p>
          <w:p w14:paraId="2E89614C" w14:textId="77777777" w:rsidR="00084802" w:rsidRPr="003B4343" w:rsidRDefault="00084802">
            <w:pPr>
              <w:rPr>
                <w:rFonts w:eastAsia="Times New Roman" w:cstheme="minorHAnsi"/>
                <w:b/>
                <w:bCs/>
                <w:color w:val="003865"/>
                <w:kern w:val="36"/>
                <w:lang w:eastAsia="en-GB"/>
              </w:rPr>
            </w:pPr>
            <w:r w:rsidRPr="003B4343">
              <w:rPr>
                <w:rFonts w:cstheme="minorHAnsi"/>
              </w:rPr>
              <w:t>From October 2017</w:t>
            </w:r>
          </w:p>
        </w:tc>
        <w:tc>
          <w:tcPr>
            <w:tcW w:w="3849" w:type="dxa"/>
            <w:vAlign w:val="center"/>
            <w:hideMark/>
          </w:tcPr>
          <w:p w14:paraId="45DBD9C8" w14:textId="24445EF7" w:rsidR="00084802" w:rsidRPr="003B4343" w:rsidRDefault="00084802" w:rsidP="00CA5ABC">
            <w:pPr>
              <w:pStyle w:val="ListParagraph"/>
              <w:numPr>
                <w:ilvl w:val="0"/>
                <w:numId w:val="6"/>
              </w:numPr>
              <w:spacing w:after="0" w:line="240" w:lineRule="auto"/>
              <w:rPr>
                <w:rFonts w:cstheme="minorHAnsi"/>
              </w:rPr>
            </w:pPr>
            <w:r w:rsidRPr="003B4343">
              <w:rPr>
                <w:rFonts w:cstheme="minorHAnsi"/>
              </w:rPr>
              <w:t xml:space="preserve">GBV tiered training </w:t>
            </w:r>
            <w:r w:rsidR="0033327F" w:rsidRPr="003B4343">
              <w:rPr>
                <w:rFonts w:cstheme="minorHAnsi"/>
              </w:rPr>
              <w:t>– specialist training for sexual harassment investigators.</w:t>
            </w:r>
          </w:p>
          <w:p w14:paraId="1E3EA699" w14:textId="6DFBFE19" w:rsidR="00084802" w:rsidRPr="003B4343" w:rsidRDefault="00084802" w:rsidP="00CA5ABC">
            <w:pPr>
              <w:pStyle w:val="ListParagraph"/>
              <w:numPr>
                <w:ilvl w:val="0"/>
                <w:numId w:val="6"/>
              </w:numPr>
              <w:spacing w:after="0" w:line="240" w:lineRule="auto"/>
              <w:rPr>
                <w:rFonts w:eastAsia="Times New Roman" w:cstheme="minorHAnsi"/>
                <w:b/>
                <w:bCs/>
                <w:color w:val="003865"/>
                <w:kern w:val="36"/>
                <w:lang w:eastAsia="en-GB"/>
              </w:rPr>
            </w:pPr>
            <w:r w:rsidRPr="003B4343">
              <w:rPr>
                <w:rFonts w:cstheme="minorHAnsi"/>
              </w:rPr>
              <w:t>Online reporting system for students</w:t>
            </w:r>
            <w:r w:rsidR="007C45B9" w:rsidRPr="003B4343">
              <w:rPr>
                <w:rFonts w:cstheme="minorHAnsi"/>
              </w:rPr>
              <w:t xml:space="preserve"> and staff, including anonymous reporting</w:t>
            </w:r>
            <w:r w:rsidRPr="003B4343">
              <w:rPr>
                <w:rFonts w:cstheme="minorHAnsi"/>
              </w:rPr>
              <w:t>.</w:t>
            </w:r>
          </w:p>
          <w:p w14:paraId="774FF326" w14:textId="39DD2B12" w:rsidR="0033327F" w:rsidRPr="003B4343" w:rsidRDefault="0033327F" w:rsidP="00CA5ABC">
            <w:pPr>
              <w:pStyle w:val="ListParagraph"/>
              <w:numPr>
                <w:ilvl w:val="0"/>
                <w:numId w:val="6"/>
              </w:numPr>
              <w:spacing w:after="0" w:line="240" w:lineRule="auto"/>
              <w:rPr>
                <w:rFonts w:cstheme="minorHAnsi"/>
              </w:rPr>
            </w:pPr>
            <w:r w:rsidRPr="003B4343">
              <w:rPr>
                <w:rFonts w:cstheme="minorHAnsi"/>
              </w:rPr>
              <w:t>In depth investigation of the experience of BAME staff and student experience of racial harassment.</w:t>
            </w:r>
          </w:p>
          <w:p w14:paraId="74CA3364" w14:textId="491CCEAC" w:rsidR="0033327F" w:rsidRPr="003B4343" w:rsidRDefault="0033327F" w:rsidP="00CA5ABC">
            <w:pPr>
              <w:pStyle w:val="ListParagraph"/>
              <w:numPr>
                <w:ilvl w:val="0"/>
                <w:numId w:val="6"/>
              </w:numPr>
              <w:spacing w:after="0" w:line="240" w:lineRule="auto"/>
              <w:rPr>
                <w:rFonts w:cstheme="minorHAnsi"/>
              </w:rPr>
            </w:pPr>
            <w:r w:rsidRPr="003B4343">
              <w:rPr>
                <w:rFonts w:cstheme="minorHAnsi"/>
              </w:rPr>
              <w:t>Review of the Student Conduct process.</w:t>
            </w:r>
          </w:p>
          <w:p w14:paraId="145B2E45" w14:textId="77777777" w:rsidR="00084802" w:rsidRPr="003B4343" w:rsidRDefault="00084802" w:rsidP="00CA5ABC">
            <w:pPr>
              <w:pStyle w:val="ListParagraph"/>
              <w:numPr>
                <w:ilvl w:val="0"/>
                <w:numId w:val="6"/>
              </w:numPr>
              <w:spacing w:after="0" w:line="240" w:lineRule="auto"/>
              <w:rPr>
                <w:rFonts w:eastAsia="Times New Roman" w:cstheme="minorHAnsi"/>
                <w:b/>
                <w:bCs/>
                <w:color w:val="003865"/>
                <w:kern w:val="36"/>
                <w:lang w:eastAsia="en-GB"/>
              </w:rPr>
            </w:pPr>
            <w:r w:rsidRPr="000D7316">
              <w:rPr>
                <w:rFonts w:cstheme="minorHAnsi"/>
              </w:rPr>
              <w:t>88% completion</w:t>
            </w:r>
            <w:r w:rsidRPr="003B4343">
              <w:rPr>
                <w:rFonts w:cstheme="minorHAnsi"/>
              </w:rPr>
              <w:t xml:space="preserve"> rate of online E&amp;D training.</w:t>
            </w:r>
          </w:p>
          <w:p w14:paraId="648A065C" w14:textId="5B4DEE96" w:rsidR="0033327F" w:rsidRPr="003B4343" w:rsidRDefault="00E2510D" w:rsidP="00CA5ABC">
            <w:pPr>
              <w:pStyle w:val="ListParagraph"/>
              <w:numPr>
                <w:ilvl w:val="0"/>
                <w:numId w:val="6"/>
              </w:numPr>
              <w:spacing w:after="0" w:line="240" w:lineRule="auto"/>
              <w:rPr>
                <w:rFonts w:eastAsia="Times New Roman" w:cstheme="minorHAnsi"/>
                <w:b/>
                <w:bCs/>
                <w:color w:val="003865"/>
                <w:kern w:val="36"/>
                <w:lang w:eastAsia="en-GB"/>
              </w:rPr>
            </w:pPr>
            <w:r w:rsidRPr="003B4343">
              <w:rPr>
                <w:rFonts w:cstheme="minorHAnsi"/>
              </w:rPr>
              <w:t>UofG strategy consultation – inclusion and respect a significant factor.</w:t>
            </w:r>
          </w:p>
        </w:tc>
      </w:tr>
      <w:tr w:rsidR="00084802" w14:paraId="6D62A414" w14:textId="77777777" w:rsidTr="00EB3944">
        <w:trPr>
          <w:tblHeader/>
          <w:jc w:val="center"/>
        </w:trPr>
        <w:tc>
          <w:tcPr>
            <w:tcW w:w="3845" w:type="dxa"/>
            <w:tcBorders>
              <w:top w:val="single" w:sz="4" w:space="0" w:color="FFFFFF" w:themeColor="background1"/>
              <w:bottom w:val="single" w:sz="4" w:space="0" w:color="003865"/>
            </w:tcBorders>
            <w:shd w:val="clear" w:color="auto" w:fill="003865"/>
            <w:vAlign w:val="center"/>
            <w:hideMark/>
          </w:tcPr>
          <w:p w14:paraId="3A5AF6A6" w14:textId="77777777" w:rsidR="00084802" w:rsidRPr="003B4343" w:rsidRDefault="00084802">
            <w:pPr>
              <w:rPr>
                <w:rFonts w:eastAsia="Times New Roman" w:cstheme="minorHAnsi"/>
                <w:b/>
                <w:bCs/>
                <w:color w:val="003865"/>
                <w:kern w:val="36"/>
                <w:lang w:eastAsia="en-GB"/>
              </w:rPr>
            </w:pPr>
            <w:r w:rsidRPr="00D34D80">
              <w:rPr>
                <w:rFonts w:cstheme="minorHAnsi"/>
                <w:b/>
                <w:bCs/>
              </w:rPr>
              <w:t>4.</w:t>
            </w:r>
            <w:r w:rsidRPr="003B4343">
              <w:rPr>
                <w:rFonts w:cstheme="minorHAnsi"/>
              </w:rPr>
              <w:t xml:space="preserve"> To provide seamless service provision to disabled staff and students</w:t>
            </w:r>
          </w:p>
        </w:tc>
        <w:tc>
          <w:tcPr>
            <w:tcW w:w="3847" w:type="dxa"/>
            <w:vAlign w:val="center"/>
            <w:hideMark/>
          </w:tcPr>
          <w:p w14:paraId="4EB50DF4" w14:textId="707FECAB" w:rsidR="00084802" w:rsidRPr="003B4343" w:rsidRDefault="00084802" w:rsidP="00CA5ABC">
            <w:pPr>
              <w:pStyle w:val="ListParagraph"/>
              <w:numPr>
                <w:ilvl w:val="0"/>
                <w:numId w:val="7"/>
              </w:numPr>
              <w:spacing w:after="0" w:line="240" w:lineRule="auto"/>
              <w:rPr>
                <w:rFonts w:cstheme="minorHAnsi"/>
              </w:rPr>
            </w:pPr>
            <w:r w:rsidRPr="003B4343">
              <w:rPr>
                <w:rFonts w:cstheme="minorHAnsi"/>
              </w:rPr>
              <w:t xml:space="preserve">Review current disabled staff support </w:t>
            </w:r>
            <w:r w:rsidR="002D1497" w:rsidRPr="003B4343">
              <w:rPr>
                <w:rFonts w:cstheme="minorHAnsi"/>
              </w:rPr>
              <w:t>process and</w:t>
            </w:r>
            <w:r w:rsidRPr="003B4343">
              <w:rPr>
                <w:rFonts w:cstheme="minorHAnsi"/>
              </w:rPr>
              <w:t xml:space="preserve"> implement improvements.</w:t>
            </w:r>
          </w:p>
          <w:p w14:paraId="12E526B4" w14:textId="77777777" w:rsidR="00084802" w:rsidRPr="003B4343" w:rsidRDefault="00084802" w:rsidP="00CA5ABC">
            <w:pPr>
              <w:pStyle w:val="ListParagraph"/>
              <w:numPr>
                <w:ilvl w:val="0"/>
                <w:numId w:val="7"/>
              </w:numPr>
              <w:spacing w:after="0" w:line="240" w:lineRule="auto"/>
              <w:rPr>
                <w:rFonts w:cstheme="minorHAnsi"/>
              </w:rPr>
            </w:pPr>
            <w:r w:rsidRPr="003B4343">
              <w:rPr>
                <w:rFonts w:cstheme="minorHAnsi"/>
              </w:rPr>
              <w:t>Source suitable Disability Awareness Training for general staff and managers.</w:t>
            </w:r>
          </w:p>
          <w:p w14:paraId="7C0A91CB" w14:textId="77777777" w:rsidR="00084802" w:rsidRPr="003B4343" w:rsidRDefault="00084802" w:rsidP="00CA5ABC">
            <w:pPr>
              <w:pStyle w:val="ListParagraph"/>
              <w:numPr>
                <w:ilvl w:val="0"/>
                <w:numId w:val="7"/>
              </w:numPr>
              <w:spacing w:after="0" w:line="240" w:lineRule="auto"/>
              <w:rPr>
                <w:rFonts w:cstheme="minorHAnsi"/>
              </w:rPr>
            </w:pPr>
            <w:r w:rsidRPr="003B4343">
              <w:rPr>
                <w:rFonts w:cstheme="minorHAnsi"/>
              </w:rPr>
              <w:t>Raise the profile of support provisions for Disabled staff across the campus.</w:t>
            </w:r>
          </w:p>
          <w:p w14:paraId="3C8800BF" w14:textId="77777777" w:rsidR="00084802" w:rsidRPr="003B4343" w:rsidRDefault="00084802" w:rsidP="00CA5ABC">
            <w:pPr>
              <w:pStyle w:val="ListParagraph"/>
              <w:numPr>
                <w:ilvl w:val="0"/>
                <w:numId w:val="7"/>
              </w:numPr>
              <w:spacing w:after="0" w:line="240" w:lineRule="auto"/>
              <w:rPr>
                <w:rFonts w:eastAsia="Times New Roman" w:cstheme="minorHAnsi"/>
                <w:b/>
                <w:bCs/>
                <w:color w:val="003865"/>
                <w:kern w:val="36"/>
                <w:lang w:eastAsia="en-GB"/>
              </w:rPr>
            </w:pPr>
            <w:r w:rsidRPr="003B4343">
              <w:rPr>
                <w:rFonts w:cstheme="minorHAnsi"/>
              </w:rPr>
              <w:t>Review and mainstream disabled student provision wherever possible.</w:t>
            </w:r>
          </w:p>
          <w:p w14:paraId="48917DB9" w14:textId="77777777" w:rsidR="00084802" w:rsidRPr="003B4343" w:rsidRDefault="00084802" w:rsidP="00CA5ABC">
            <w:pPr>
              <w:pStyle w:val="ListParagraph"/>
              <w:numPr>
                <w:ilvl w:val="0"/>
                <w:numId w:val="7"/>
              </w:numPr>
              <w:spacing w:after="0" w:line="240" w:lineRule="auto"/>
              <w:rPr>
                <w:rFonts w:eastAsia="Times New Roman" w:cstheme="minorHAnsi"/>
                <w:b/>
                <w:bCs/>
                <w:color w:val="003865"/>
                <w:kern w:val="36"/>
                <w:lang w:eastAsia="en-GB"/>
              </w:rPr>
            </w:pPr>
            <w:r w:rsidRPr="003B4343">
              <w:rPr>
                <w:rFonts w:cstheme="minorHAnsi"/>
              </w:rPr>
              <w:t>Review Disability Co-ordinator role and function.</w:t>
            </w:r>
          </w:p>
        </w:tc>
        <w:tc>
          <w:tcPr>
            <w:tcW w:w="3847" w:type="dxa"/>
            <w:vAlign w:val="center"/>
          </w:tcPr>
          <w:p w14:paraId="1090EFFC" w14:textId="77777777" w:rsidR="00084802" w:rsidRPr="003B4343" w:rsidRDefault="00084802">
            <w:pPr>
              <w:rPr>
                <w:rFonts w:cstheme="minorHAnsi"/>
              </w:rPr>
            </w:pPr>
            <w:r w:rsidRPr="003B4343">
              <w:rPr>
                <w:rFonts w:cstheme="minorHAnsi"/>
              </w:rPr>
              <w:t>HR/EDU</w:t>
            </w:r>
          </w:p>
          <w:p w14:paraId="23535EDB" w14:textId="77777777" w:rsidR="00084802" w:rsidRPr="003B4343" w:rsidRDefault="00084802">
            <w:pPr>
              <w:rPr>
                <w:rFonts w:cstheme="minorHAnsi"/>
              </w:rPr>
            </w:pPr>
            <w:r w:rsidRPr="003B4343">
              <w:rPr>
                <w:rFonts w:cstheme="minorHAnsi"/>
              </w:rPr>
              <w:t>Disability Service</w:t>
            </w:r>
          </w:p>
          <w:p w14:paraId="506AB5E6" w14:textId="77777777" w:rsidR="00084802" w:rsidRPr="003B4343" w:rsidRDefault="00084802">
            <w:pPr>
              <w:rPr>
                <w:rFonts w:cstheme="minorHAnsi"/>
              </w:rPr>
            </w:pPr>
            <w:r w:rsidRPr="003B4343">
              <w:rPr>
                <w:rFonts w:cstheme="minorHAnsi"/>
              </w:rPr>
              <w:t>OH</w:t>
            </w:r>
          </w:p>
          <w:p w14:paraId="28D11731" w14:textId="77777777" w:rsidR="00084802" w:rsidRPr="003B4343" w:rsidRDefault="00084802">
            <w:pPr>
              <w:rPr>
                <w:rFonts w:cstheme="minorHAnsi"/>
              </w:rPr>
            </w:pPr>
            <w:r w:rsidRPr="003B4343">
              <w:rPr>
                <w:rFonts w:cstheme="minorHAnsi"/>
              </w:rPr>
              <w:t>Disability Champion</w:t>
            </w:r>
          </w:p>
          <w:p w14:paraId="78737615" w14:textId="77777777" w:rsidR="00084802" w:rsidRPr="003B4343" w:rsidRDefault="00084802">
            <w:pPr>
              <w:rPr>
                <w:rFonts w:cstheme="minorHAnsi"/>
              </w:rPr>
            </w:pPr>
            <w:r w:rsidRPr="003B4343">
              <w:rPr>
                <w:rFonts w:cstheme="minorHAnsi"/>
              </w:rPr>
              <w:t>Disability Co-ordinators</w:t>
            </w:r>
          </w:p>
          <w:p w14:paraId="0086082E" w14:textId="77777777" w:rsidR="00084802" w:rsidRPr="003B4343" w:rsidRDefault="00084802">
            <w:pPr>
              <w:rPr>
                <w:rFonts w:cstheme="minorHAnsi"/>
              </w:rPr>
            </w:pPr>
          </w:p>
          <w:p w14:paraId="30F48CA0" w14:textId="77777777" w:rsidR="00084802" w:rsidRPr="003B4343" w:rsidRDefault="00084802">
            <w:pPr>
              <w:rPr>
                <w:rFonts w:eastAsia="Times New Roman" w:cstheme="minorHAnsi"/>
                <w:b/>
                <w:bCs/>
                <w:color w:val="003865"/>
                <w:kern w:val="36"/>
                <w:lang w:eastAsia="en-GB"/>
              </w:rPr>
            </w:pPr>
            <w:r w:rsidRPr="003B4343">
              <w:rPr>
                <w:rFonts w:cstheme="minorHAnsi"/>
              </w:rPr>
              <w:t>From 2017</w:t>
            </w:r>
          </w:p>
        </w:tc>
        <w:tc>
          <w:tcPr>
            <w:tcW w:w="3849" w:type="dxa"/>
            <w:vAlign w:val="center"/>
            <w:hideMark/>
          </w:tcPr>
          <w:p w14:paraId="30C3ADA5" w14:textId="73A00045" w:rsidR="00084802" w:rsidRPr="003B4343" w:rsidRDefault="00BB4674" w:rsidP="00CA5ABC">
            <w:pPr>
              <w:pStyle w:val="ListParagraph"/>
              <w:numPr>
                <w:ilvl w:val="0"/>
                <w:numId w:val="6"/>
              </w:numPr>
              <w:spacing w:after="0" w:line="240" w:lineRule="auto"/>
              <w:rPr>
                <w:rFonts w:cstheme="minorHAnsi"/>
              </w:rPr>
            </w:pPr>
            <w:r w:rsidRPr="003B4343">
              <w:rPr>
                <w:rFonts w:cstheme="minorHAnsi"/>
              </w:rPr>
              <w:t>Disability service for staff under review.</w:t>
            </w:r>
          </w:p>
          <w:p w14:paraId="5C37486E" w14:textId="40DDE5C8" w:rsidR="00BB4674" w:rsidRPr="003B4343" w:rsidRDefault="00BB4674" w:rsidP="00CA5ABC">
            <w:pPr>
              <w:pStyle w:val="ListParagraph"/>
              <w:numPr>
                <w:ilvl w:val="0"/>
                <w:numId w:val="6"/>
              </w:numPr>
              <w:spacing w:after="0" w:line="240" w:lineRule="auto"/>
              <w:rPr>
                <w:rFonts w:cstheme="minorHAnsi"/>
              </w:rPr>
            </w:pPr>
            <w:r w:rsidRPr="003B4343">
              <w:rPr>
                <w:rFonts w:cstheme="minorHAnsi"/>
              </w:rPr>
              <w:t xml:space="preserve">Implemented notifications for POD teams </w:t>
            </w:r>
            <w:r w:rsidR="002D1497" w:rsidRPr="003B4343">
              <w:rPr>
                <w:rFonts w:cstheme="minorHAnsi"/>
              </w:rPr>
              <w:t>when declarations are made.</w:t>
            </w:r>
          </w:p>
          <w:p w14:paraId="353DF302" w14:textId="57FBD826" w:rsidR="00BB4674" w:rsidRPr="003B4343" w:rsidRDefault="00BB4674" w:rsidP="00CA5ABC">
            <w:pPr>
              <w:pStyle w:val="ListParagraph"/>
              <w:numPr>
                <w:ilvl w:val="0"/>
                <w:numId w:val="6"/>
              </w:numPr>
              <w:spacing w:after="0" w:line="240" w:lineRule="auto"/>
              <w:rPr>
                <w:rFonts w:cstheme="minorHAnsi"/>
              </w:rPr>
            </w:pPr>
            <w:r w:rsidRPr="003B4343">
              <w:rPr>
                <w:rFonts w:cstheme="minorHAnsi"/>
              </w:rPr>
              <w:t>Recommendations made to increase declarations.</w:t>
            </w:r>
          </w:p>
          <w:p w14:paraId="5DE957E9" w14:textId="750767F6" w:rsidR="00084802" w:rsidRPr="003B4343" w:rsidRDefault="00084802" w:rsidP="00CA5ABC">
            <w:pPr>
              <w:pStyle w:val="ListParagraph"/>
              <w:numPr>
                <w:ilvl w:val="0"/>
                <w:numId w:val="6"/>
              </w:numPr>
              <w:spacing w:after="0" w:line="240" w:lineRule="auto"/>
              <w:rPr>
                <w:rFonts w:cstheme="minorHAnsi"/>
              </w:rPr>
            </w:pPr>
            <w:r w:rsidRPr="003B4343">
              <w:rPr>
                <w:rFonts w:cstheme="minorHAnsi"/>
              </w:rPr>
              <w:t xml:space="preserve">Training for line managers and staff supporting students </w:t>
            </w:r>
            <w:r w:rsidR="00E2510D" w:rsidRPr="003B4343">
              <w:rPr>
                <w:rFonts w:cstheme="minorHAnsi"/>
              </w:rPr>
              <w:t>rolled out.</w:t>
            </w:r>
          </w:p>
          <w:p w14:paraId="5BDE7A58" w14:textId="7BAF2830" w:rsidR="00084802" w:rsidRPr="003B4343" w:rsidRDefault="00084802" w:rsidP="00CA5ABC">
            <w:pPr>
              <w:pStyle w:val="ListParagraph"/>
              <w:numPr>
                <w:ilvl w:val="0"/>
                <w:numId w:val="6"/>
              </w:numPr>
              <w:spacing w:after="0" w:line="240" w:lineRule="auto"/>
              <w:rPr>
                <w:rFonts w:cstheme="minorHAnsi"/>
              </w:rPr>
            </w:pPr>
            <w:r w:rsidRPr="003B4343">
              <w:rPr>
                <w:rFonts w:cstheme="minorHAnsi"/>
              </w:rPr>
              <w:t xml:space="preserve">Disability Confident Level 2 </w:t>
            </w:r>
            <w:r w:rsidR="00E2510D" w:rsidRPr="003B4343">
              <w:rPr>
                <w:rFonts w:cstheme="minorHAnsi"/>
              </w:rPr>
              <w:t>achieved.</w:t>
            </w:r>
          </w:p>
          <w:p w14:paraId="3B09EB1A" w14:textId="046F449F" w:rsidR="00084802" w:rsidRPr="003B4343" w:rsidRDefault="00E2510D" w:rsidP="00CA5ABC">
            <w:pPr>
              <w:pStyle w:val="ListParagraph"/>
              <w:numPr>
                <w:ilvl w:val="0"/>
                <w:numId w:val="6"/>
              </w:numPr>
              <w:spacing w:after="0" w:line="240" w:lineRule="auto"/>
              <w:rPr>
                <w:rFonts w:eastAsia="Times New Roman" w:cstheme="minorHAnsi"/>
                <w:b/>
                <w:bCs/>
                <w:color w:val="003865"/>
                <w:kern w:val="36"/>
                <w:lang w:eastAsia="en-GB"/>
              </w:rPr>
            </w:pPr>
            <w:r w:rsidRPr="003B4343">
              <w:rPr>
                <w:rFonts w:cstheme="minorHAnsi"/>
              </w:rPr>
              <w:t xml:space="preserve">Review and update </w:t>
            </w:r>
            <w:r w:rsidR="00AA272D">
              <w:rPr>
                <w:rFonts w:cstheme="minorHAnsi"/>
              </w:rPr>
              <w:t>to</w:t>
            </w:r>
            <w:r w:rsidR="00AA272D" w:rsidRPr="003B4343">
              <w:rPr>
                <w:rFonts w:cstheme="minorHAnsi"/>
              </w:rPr>
              <w:t xml:space="preserve"> </w:t>
            </w:r>
            <w:r w:rsidR="00084802" w:rsidRPr="003B4343">
              <w:rPr>
                <w:rFonts w:cstheme="minorHAnsi"/>
              </w:rPr>
              <w:t>Accessible and Inclusive Learning Policy.</w:t>
            </w:r>
          </w:p>
          <w:p w14:paraId="068D14C6" w14:textId="01F6E09A" w:rsidR="00084802" w:rsidRPr="003B4343" w:rsidRDefault="00BB4674" w:rsidP="00CA5ABC">
            <w:pPr>
              <w:pStyle w:val="ListParagraph"/>
              <w:numPr>
                <w:ilvl w:val="0"/>
                <w:numId w:val="6"/>
              </w:numPr>
              <w:spacing w:after="0" w:line="240" w:lineRule="auto"/>
              <w:rPr>
                <w:rFonts w:eastAsia="Times New Roman" w:cstheme="minorHAnsi"/>
                <w:b/>
                <w:bCs/>
                <w:color w:val="003865"/>
                <w:kern w:val="36"/>
                <w:lang w:eastAsia="en-GB"/>
              </w:rPr>
            </w:pPr>
            <w:r w:rsidRPr="003B4343">
              <w:rPr>
                <w:rFonts w:cstheme="minorHAnsi"/>
              </w:rPr>
              <w:t>Disability Service review conducted, and recommendations made.</w:t>
            </w:r>
          </w:p>
        </w:tc>
      </w:tr>
      <w:tr w:rsidR="00084802" w14:paraId="12E95FC5" w14:textId="77777777" w:rsidTr="00EB3944">
        <w:trPr>
          <w:trHeight w:val="1124"/>
          <w:tblHeader/>
          <w:jc w:val="center"/>
        </w:trPr>
        <w:tc>
          <w:tcPr>
            <w:tcW w:w="3845" w:type="dxa"/>
            <w:tcBorders>
              <w:top w:val="single" w:sz="4" w:space="0" w:color="003865"/>
              <w:left w:val="single" w:sz="4" w:space="0" w:color="003865"/>
              <w:bottom w:val="single" w:sz="4" w:space="0" w:color="FFFFFF" w:themeColor="background1"/>
              <w:right w:val="single" w:sz="4" w:space="0" w:color="FFFFFF" w:themeColor="background1"/>
            </w:tcBorders>
            <w:shd w:val="clear" w:color="auto" w:fill="003865"/>
            <w:vAlign w:val="center"/>
            <w:hideMark/>
          </w:tcPr>
          <w:p w14:paraId="7C3D7D49" w14:textId="77777777" w:rsidR="00084802" w:rsidRPr="003B4343" w:rsidRDefault="00084802">
            <w:pPr>
              <w:rPr>
                <w:rFonts w:eastAsia="Times New Roman" w:cstheme="minorHAnsi"/>
                <w:b/>
                <w:bCs/>
                <w:color w:val="003865"/>
                <w:kern w:val="36"/>
                <w:lang w:eastAsia="en-GB"/>
              </w:rPr>
            </w:pPr>
            <w:r w:rsidRPr="00E730D6">
              <w:rPr>
                <w:rFonts w:cstheme="minorHAnsi"/>
                <w:b/>
                <w:bCs/>
              </w:rPr>
              <w:lastRenderedPageBreak/>
              <w:t>5.</w:t>
            </w:r>
            <w:r w:rsidRPr="003B4343">
              <w:rPr>
                <w:rFonts w:cstheme="minorHAnsi"/>
              </w:rPr>
              <w:t xml:space="preserve"> Investigate the experience of BME staff and students – with a view to benchmark the University using the Race Equality Charter as a guide</w:t>
            </w:r>
          </w:p>
        </w:tc>
        <w:tc>
          <w:tcPr>
            <w:tcW w:w="3847" w:type="dxa"/>
            <w:tcBorders>
              <w:left w:val="single" w:sz="4" w:space="0" w:color="FFFFFF" w:themeColor="background1"/>
            </w:tcBorders>
            <w:vAlign w:val="center"/>
            <w:hideMark/>
          </w:tcPr>
          <w:p w14:paraId="5DFC5A9F" w14:textId="77777777" w:rsidR="00084802" w:rsidRPr="003B4343" w:rsidRDefault="00084802" w:rsidP="00CA5ABC">
            <w:pPr>
              <w:pStyle w:val="ListParagraph"/>
              <w:numPr>
                <w:ilvl w:val="0"/>
                <w:numId w:val="7"/>
              </w:numPr>
              <w:spacing w:after="0" w:line="240" w:lineRule="auto"/>
              <w:rPr>
                <w:rFonts w:cstheme="minorHAnsi"/>
              </w:rPr>
            </w:pPr>
            <w:r w:rsidRPr="003B4343">
              <w:rPr>
                <w:rFonts w:cstheme="minorHAnsi"/>
              </w:rPr>
              <w:t>Investigate the experience of BME students and staff, based on survey and focus group results.</w:t>
            </w:r>
          </w:p>
          <w:p w14:paraId="352D5E67" w14:textId="77777777" w:rsidR="00084802" w:rsidRPr="003B4343" w:rsidRDefault="00084802" w:rsidP="00CA5ABC">
            <w:pPr>
              <w:pStyle w:val="ListParagraph"/>
              <w:numPr>
                <w:ilvl w:val="0"/>
                <w:numId w:val="7"/>
              </w:numPr>
              <w:spacing w:after="0" w:line="240" w:lineRule="auto"/>
              <w:rPr>
                <w:rFonts w:cstheme="minorHAnsi"/>
              </w:rPr>
            </w:pPr>
            <w:r w:rsidRPr="003B4343">
              <w:rPr>
                <w:rFonts w:cstheme="minorHAnsi"/>
              </w:rPr>
              <w:t>Review BME staff recruitment.</w:t>
            </w:r>
          </w:p>
          <w:p w14:paraId="288B6AB0" w14:textId="77777777" w:rsidR="00084802" w:rsidRPr="003B4343" w:rsidRDefault="00084802" w:rsidP="00CA5ABC">
            <w:pPr>
              <w:pStyle w:val="ListParagraph"/>
              <w:numPr>
                <w:ilvl w:val="0"/>
                <w:numId w:val="7"/>
              </w:numPr>
              <w:spacing w:after="0" w:line="240" w:lineRule="auto"/>
              <w:rPr>
                <w:rFonts w:eastAsia="Times New Roman" w:cstheme="minorHAnsi"/>
                <w:b/>
                <w:bCs/>
                <w:color w:val="003865"/>
                <w:kern w:val="36"/>
                <w:lang w:eastAsia="en-GB"/>
              </w:rPr>
            </w:pPr>
            <w:r w:rsidRPr="003B4343">
              <w:rPr>
                <w:rFonts w:cstheme="minorHAnsi"/>
              </w:rPr>
              <w:t>Support BME leaders within the organisation, ensuring procedures are fair.</w:t>
            </w:r>
          </w:p>
          <w:p w14:paraId="0788B08B" w14:textId="77777777" w:rsidR="00084802" w:rsidRPr="003B4343" w:rsidRDefault="00084802" w:rsidP="00CA5ABC">
            <w:pPr>
              <w:pStyle w:val="ListParagraph"/>
              <w:numPr>
                <w:ilvl w:val="0"/>
                <w:numId w:val="7"/>
              </w:numPr>
              <w:spacing w:after="0" w:line="240" w:lineRule="auto"/>
              <w:rPr>
                <w:rFonts w:eastAsia="Times New Roman" w:cstheme="minorHAnsi"/>
                <w:b/>
                <w:bCs/>
                <w:color w:val="003865"/>
                <w:kern w:val="36"/>
                <w:lang w:eastAsia="en-GB"/>
              </w:rPr>
            </w:pPr>
            <w:r w:rsidRPr="003B4343">
              <w:rPr>
                <w:rFonts w:cstheme="minorHAnsi"/>
              </w:rPr>
              <w:t>Race Equality Charter - consider an application in due course.</w:t>
            </w:r>
          </w:p>
        </w:tc>
        <w:tc>
          <w:tcPr>
            <w:tcW w:w="3847" w:type="dxa"/>
            <w:vAlign w:val="center"/>
          </w:tcPr>
          <w:p w14:paraId="21E9665E" w14:textId="77777777" w:rsidR="00084802" w:rsidRPr="003B4343" w:rsidRDefault="00084802">
            <w:pPr>
              <w:rPr>
                <w:rFonts w:cstheme="minorHAnsi"/>
                <w:lang w:val="fr-FR"/>
              </w:rPr>
            </w:pPr>
            <w:r w:rsidRPr="003B4343">
              <w:rPr>
                <w:rFonts w:cstheme="minorHAnsi"/>
                <w:lang w:val="fr-FR"/>
              </w:rPr>
              <w:t>Race Champion</w:t>
            </w:r>
          </w:p>
          <w:p w14:paraId="1208DB86" w14:textId="77777777" w:rsidR="00084802" w:rsidRPr="003B4343" w:rsidRDefault="00084802">
            <w:pPr>
              <w:rPr>
                <w:rFonts w:cstheme="minorHAnsi"/>
                <w:lang w:val="fr-FR"/>
              </w:rPr>
            </w:pPr>
            <w:r w:rsidRPr="003B4343">
              <w:rPr>
                <w:rFonts w:cstheme="minorHAnsi"/>
                <w:lang w:val="fr-FR"/>
              </w:rPr>
              <w:t>EDU/HR</w:t>
            </w:r>
          </w:p>
          <w:p w14:paraId="78DA6012" w14:textId="77777777" w:rsidR="00084802" w:rsidRPr="003B4343" w:rsidRDefault="00084802">
            <w:pPr>
              <w:rPr>
                <w:rFonts w:cstheme="minorHAnsi"/>
                <w:lang w:val="fr-FR"/>
              </w:rPr>
            </w:pPr>
            <w:r w:rsidRPr="003B4343">
              <w:rPr>
                <w:rFonts w:cstheme="minorHAnsi"/>
                <w:lang w:val="fr-FR"/>
              </w:rPr>
              <w:t>PBI</w:t>
            </w:r>
          </w:p>
          <w:p w14:paraId="6CA47BD0" w14:textId="77777777" w:rsidR="00084802" w:rsidRPr="003B4343" w:rsidRDefault="00084802">
            <w:pPr>
              <w:rPr>
                <w:rFonts w:cstheme="minorHAnsi"/>
                <w:lang w:val="fr-FR"/>
              </w:rPr>
            </w:pPr>
            <w:r w:rsidRPr="003B4343">
              <w:rPr>
                <w:rFonts w:cstheme="minorHAnsi"/>
                <w:lang w:val="fr-FR"/>
              </w:rPr>
              <w:t>EOD</w:t>
            </w:r>
          </w:p>
          <w:p w14:paraId="7D2EBC57" w14:textId="77777777" w:rsidR="00084802" w:rsidRPr="003B4343" w:rsidRDefault="00084802">
            <w:pPr>
              <w:rPr>
                <w:rFonts w:cstheme="minorHAnsi"/>
                <w:lang w:val="fr-FR"/>
              </w:rPr>
            </w:pPr>
          </w:p>
          <w:p w14:paraId="04FC5776" w14:textId="77777777" w:rsidR="00084802" w:rsidRPr="003B4343" w:rsidRDefault="00084802">
            <w:pPr>
              <w:rPr>
                <w:rFonts w:eastAsia="Times New Roman" w:cstheme="minorHAnsi"/>
                <w:b/>
                <w:bCs/>
                <w:color w:val="003865"/>
                <w:kern w:val="36"/>
                <w:lang w:eastAsia="en-GB"/>
              </w:rPr>
            </w:pPr>
            <w:r w:rsidRPr="003B4343">
              <w:rPr>
                <w:rFonts w:cstheme="minorHAnsi"/>
              </w:rPr>
              <w:t>From 2017</w:t>
            </w:r>
          </w:p>
        </w:tc>
        <w:tc>
          <w:tcPr>
            <w:tcW w:w="3849" w:type="dxa"/>
            <w:vAlign w:val="center"/>
            <w:hideMark/>
          </w:tcPr>
          <w:p w14:paraId="15CEB8DF" w14:textId="77777777" w:rsidR="00084802" w:rsidRPr="003B4343" w:rsidRDefault="00084802" w:rsidP="00CA5ABC">
            <w:pPr>
              <w:pStyle w:val="ListParagraph"/>
              <w:numPr>
                <w:ilvl w:val="0"/>
                <w:numId w:val="6"/>
              </w:numPr>
              <w:spacing w:after="0" w:line="240" w:lineRule="auto"/>
              <w:rPr>
                <w:rFonts w:cstheme="minorHAnsi"/>
              </w:rPr>
            </w:pPr>
            <w:r w:rsidRPr="003B4343">
              <w:rPr>
                <w:rFonts w:cstheme="minorHAnsi"/>
              </w:rPr>
              <w:t>Co-Chair system for REG and revised membership.</w:t>
            </w:r>
          </w:p>
          <w:p w14:paraId="6A2CCF92" w14:textId="523DB478" w:rsidR="002220D5" w:rsidRPr="003B4343" w:rsidRDefault="00AF030D" w:rsidP="002220D5">
            <w:pPr>
              <w:pStyle w:val="ListParagraph"/>
              <w:numPr>
                <w:ilvl w:val="0"/>
                <w:numId w:val="6"/>
              </w:numPr>
              <w:spacing w:after="0" w:line="240" w:lineRule="auto"/>
              <w:rPr>
                <w:rFonts w:eastAsia="Times New Roman" w:cstheme="minorHAnsi"/>
                <w:b/>
                <w:bCs/>
                <w:color w:val="003865"/>
                <w:kern w:val="36"/>
                <w:lang w:eastAsia="en-GB"/>
              </w:rPr>
            </w:pPr>
            <w:r w:rsidRPr="003B4343">
              <w:rPr>
                <w:rFonts w:cstheme="minorHAnsi"/>
              </w:rPr>
              <w:t>Launch</w:t>
            </w:r>
            <w:r w:rsidR="00AA272D">
              <w:rPr>
                <w:rFonts w:cstheme="minorHAnsi"/>
              </w:rPr>
              <w:t>ed</w:t>
            </w:r>
            <w:r w:rsidRPr="003B4343">
              <w:rPr>
                <w:rFonts w:cstheme="minorHAnsi"/>
              </w:rPr>
              <w:t xml:space="preserve"> investigation into student and staff experience of racial harassment at UofG. Detailed analysis of racial harassment reporting; student survey; staff interviews; employment analysis; degree awarding gap and culture. Direct action plan to address this is the outcome.</w:t>
            </w:r>
          </w:p>
          <w:p w14:paraId="6B1800F3" w14:textId="217D9794" w:rsidR="00084802" w:rsidRPr="003B4343" w:rsidRDefault="00AF030D" w:rsidP="002220D5">
            <w:pPr>
              <w:pStyle w:val="ListParagraph"/>
              <w:numPr>
                <w:ilvl w:val="0"/>
                <w:numId w:val="6"/>
              </w:numPr>
              <w:spacing w:after="0" w:line="240" w:lineRule="auto"/>
              <w:rPr>
                <w:rFonts w:eastAsia="Times New Roman" w:cstheme="minorHAnsi"/>
                <w:b/>
                <w:bCs/>
                <w:color w:val="003865"/>
                <w:kern w:val="36"/>
                <w:lang w:eastAsia="en-GB"/>
              </w:rPr>
            </w:pPr>
            <w:r w:rsidRPr="003B4343">
              <w:rPr>
                <w:rFonts w:cstheme="minorHAnsi"/>
              </w:rPr>
              <w:t xml:space="preserve">Symposium on </w:t>
            </w:r>
            <w:r w:rsidR="00084802" w:rsidRPr="003B4343">
              <w:rPr>
                <w:rFonts w:cstheme="minorHAnsi"/>
                <w:i/>
              </w:rPr>
              <w:t>Decolonising the curriculu</w:t>
            </w:r>
            <w:r w:rsidRPr="003B4343">
              <w:rPr>
                <w:rFonts w:cstheme="minorHAnsi"/>
                <w:i/>
              </w:rPr>
              <w:t xml:space="preserve">m </w:t>
            </w:r>
            <w:r w:rsidRPr="003B4343">
              <w:rPr>
                <w:rFonts w:cstheme="minorHAnsi"/>
                <w:iCs/>
              </w:rPr>
              <w:t>planned in March 2020 (postponed due to C19</w:t>
            </w:r>
            <w:r w:rsidR="002220D5" w:rsidRPr="003B4343">
              <w:rPr>
                <w:rFonts w:cstheme="minorHAnsi"/>
                <w:iCs/>
              </w:rPr>
              <w:t>)</w:t>
            </w:r>
            <w:r w:rsidRPr="003B4343">
              <w:rPr>
                <w:rFonts w:cstheme="minorHAnsi"/>
                <w:iCs/>
              </w:rPr>
              <w:t>.</w:t>
            </w:r>
          </w:p>
        </w:tc>
      </w:tr>
      <w:tr w:rsidR="00084802" w14:paraId="534A784F" w14:textId="77777777" w:rsidTr="00EB3944">
        <w:trPr>
          <w:tblHeader/>
          <w:jc w:val="center"/>
        </w:trPr>
        <w:tc>
          <w:tcPr>
            <w:tcW w:w="3845" w:type="dxa"/>
            <w:tcBorders>
              <w:top w:val="single" w:sz="4" w:space="0" w:color="FFFFFF" w:themeColor="background1"/>
            </w:tcBorders>
            <w:shd w:val="clear" w:color="auto" w:fill="003865"/>
            <w:vAlign w:val="center"/>
            <w:hideMark/>
          </w:tcPr>
          <w:p w14:paraId="1E0BB4DA" w14:textId="77777777" w:rsidR="00084802" w:rsidRPr="003B4343" w:rsidRDefault="00084802">
            <w:pPr>
              <w:rPr>
                <w:rFonts w:eastAsia="Times New Roman" w:cstheme="minorHAnsi"/>
                <w:b/>
                <w:bCs/>
                <w:color w:val="003865"/>
                <w:kern w:val="36"/>
                <w:lang w:eastAsia="en-GB"/>
              </w:rPr>
            </w:pPr>
            <w:r w:rsidRPr="00E730D6">
              <w:rPr>
                <w:rFonts w:cstheme="minorHAnsi"/>
                <w:b/>
                <w:bCs/>
              </w:rPr>
              <w:t>6.</w:t>
            </w:r>
            <w:r w:rsidRPr="003B4343">
              <w:rPr>
                <w:rFonts w:cstheme="minorHAnsi"/>
              </w:rPr>
              <w:t xml:space="preserve"> Develop a campus-wide framework on mental health and wellbeing.</w:t>
            </w:r>
          </w:p>
        </w:tc>
        <w:tc>
          <w:tcPr>
            <w:tcW w:w="3847" w:type="dxa"/>
            <w:vAlign w:val="center"/>
            <w:hideMark/>
          </w:tcPr>
          <w:p w14:paraId="4225D015" w14:textId="77777777" w:rsidR="00084802" w:rsidRPr="003B4343" w:rsidRDefault="00084802" w:rsidP="00CA5ABC">
            <w:pPr>
              <w:pStyle w:val="ListParagraph"/>
              <w:numPr>
                <w:ilvl w:val="0"/>
                <w:numId w:val="7"/>
              </w:numPr>
              <w:spacing w:after="0" w:line="240" w:lineRule="auto"/>
              <w:rPr>
                <w:rFonts w:cstheme="minorHAnsi"/>
              </w:rPr>
            </w:pPr>
            <w:r w:rsidRPr="003B4343">
              <w:rPr>
                <w:rFonts w:cstheme="minorHAnsi"/>
              </w:rPr>
              <w:t>Use Healthy Working Lives accreditation framework as a benchmark for progress.</w:t>
            </w:r>
          </w:p>
          <w:p w14:paraId="3FAC9B02" w14:textId="77777777" w:rsidR="00084802" w:rsidRPr="003B4343" w:rsidRDefault="00084802" w:rsidP="00CA5ABC">
            <w:pPr>
              <w:pStyle w:val="ListParagraph"/>
              <w:numPr>
                <w:ilvl w:val="0"/>
                <w:numId w:val="7"/>
              </w:numPr>
              <w:spacing w:after="0" w:line="240" w:lineRule="auto"/>
              <w:rPr>
                <w:rFonts w:cstheme="minorHAnsi"/>
              </w:rPr>
            </w:pPr>
            <w:r w:rsidRPr="003B4343">
              <w:rPr>
                <w:rFonts w:cstheme="minorHAnsi"/>
              </w:rPr>
              <w:t>Create an anti-stigma campaign for staff and students.</w:t>
            </w:r>
          </w:p>
          <w:p w14:paraId="5BC36C59" w14:textId="77777777" w:rsidR="00084802" w:rsidRPr="003B4343" w:rsidRDefault="00084802" w:rsidP="00CA5ABC">
            <w:pPr>
              <w:pStyle w:val="ListParagraph"/>
              <w:numPr>
                <w:ilvl w:val="0"/>
                <w:numId w:val="7"/>
              </w:numPr>
              <w:spacing w:after="0" w:line="240" w:lineRule="auto"/>
              <w:rPr>
                <w:rFonts w:cstheme="minorHAnsi"/>
              </w:rPr>
            </w:pPr>
            <w:r w:rsidRPr="003B4343">
              <w:rPr>
                <w:rFonts w:cstheme="minorHAnsi"/>
              </w:rPr>
              <w:t>Review relevant staff and student policies and support mechanisms.</w:t>
            </w:r>
          </w:p>
          <w:p w14:paraId="73207D40" w14:textId="77777777" w:rsidR="00084802" w:rsidRPr="003B4343" w:rsidRDefault="00084802" w:rsidP="00CA5ABC">
            <w:pPr>
              <w:pStyle w:val="ListParagraph"/>
              <w:numPr>
                <w:ilvl w:val="0"/>
                <w:numId w:val="7"/>
              </w:numPr>
              <w:spacing w:after="0" w:line="240" w:lineRule="auto"/>
              <w:rPr>
                <w:rFonts w:eastAsia="Times New Roman" w:cstheme="minorHAnsi"/>
                <w:b/>
                <w:bCs/>
                <w:color w:val="003865"/>
                <w:kern w:val="36"/>
                <w:lang w:eastAsia="en-GB"/>
              </w:rPr>
            </w:pPr>
            <w:r w:rsidRPr="003B4343">
              <w:rPr>
                <w:rFonts w:cstheme="minorHAnsi"/>
              </w:rPr>
              <w:t>Educated and train managers to assist them to identify mental wellbeing concerns and appropriately support/signpost employees.</w:t>
            </w:r>
          </w:p>
          <w:p w14:paraId="4072082C" w14:textId="77777777" w:rsidR="00084802" w:rsidRPr="003B4343" w:rsidRDefault="00084802" w:rsidP="00CA5ABC">
            <w:pPr>
              <w:pStyle w:val="ListParagraph"/>
              <w:numPr>
                <w:ilvl w:val="0"/>
                <w:numId w:val="7"/>
              </w:numPr>
              <w:spacing w:after="0" w:line="240" w:lineRule="auto"/>
              <w:rPr>
                <w:rFonts w:eastAsia="Times New Roman" w:cstheme="minorHAnsi"/>
                <w:b/>
                <w:bCs/>
                <w:color w:val="003865"/>
                <w:kern w:val="36"/>
                <w:lang w:eastAsia="en-GB"/>
              </w:rPr>
            </w:pPr>
            <w:r w:rsidRPr="003B4343">
              <w:rPr>
                <w:rFonts w:cstheme="minorHAnsi"/>
              </w:rPr>
              <w:t>Develop a campus-wide Mental Health Strategic Framework.</w:t>
            </w:r>
          </w:p>
        </w:tc>
        <w:tc>
          <w:tcPr>
            <w:tcW w:w="3847" w:type="dxa"/>
            <w:vAlign w:val="center"/>
          </w:tcPr>
          <w:p w14:paraId="71B046A4" w14:textId="77777777" w:rsidR="00084802" w:rsidRPr="003B4343" w:rsidRDefault="00084802">
            <w:pPr>
              <w:rPr>
                <w:rFonts w:cstheme="minorHAnsi"/>
              </w:rPr>
            </w:pPr>
            <w:r w:rsidRPr="003B4343">
              <w:rPr>
                <w:rFonts w:cstheme="minorHAnsi"/>
              </w:rPr>
              <w:t>HSW/HR/EDU</w:t>
            </w:r>
          </w:p>
          <w:p w14:paraId="1292E66F" w14:textId="26DC6810" w:rsidR="00084802" w:rsidRPr="003B4343" w:rsidRDefault="00084802">
            <w:pPr>
              <w:rPr>
                <w:rFonts w:cstheme="minorHAnsi"/>
              </w:rPr>
            </w:pPr>
            <w:r w:rsidRPr="003B4343">
              <w:rPr>
                <w:rFonts w:cstheme="minorHAnsi"/>
              </w:rPr>
              <w:t>C</w:t>
            </w:r>
            <w:r w:rsidR="00921E26">
              <w:rPr>
                <w:rFonts w:cstheme="minorHAnsi"/>
              </w:rPr>
              <w:t>a</w:t>
            </w:r>
            <w:r w:rsidRPr="003B4343">
              <w:rPr>
                <w:rFonts w:cstheme="minorHAnsi"/>
              </w:rPr>
              <w:t>PS/Disability Services</w:t>
            </w:r>
          </w:p>
          <w:p w14:paraId="289EF6AF" w14:textId="77777777" w:rsidR="00084802" w:rsidRPr="003B4343" w:rsidRDefault="00084802">
            <w:pPr>
              <w:rPr>
                <w:rFonts w:cstheme="minorHAnsi"/>
              </w:rPr>
            </w:pPr>
          </w:p>
          <w:p w14:paraId="756A608D" w14:textId="77777777" w:rsidR="00084802" w:rsidRPr="003B4343" w:rsidRDefault="00084802">
            <w:pPr>
              <w:rPr>
                <w:rFonts w:eastAsia="Times New Roman" w:cstheme="minorHAnsi"/>
                <w:b/>
                <w:bCs/>
                <w:color w:val="003865"/>
                <w:kern w:val="36"/>
                <w:lang w:eastAsia="en-GB"/>
              </w:rPr>
            </w:pPr>
            <w:r w:rsidRPr="003B4343">
              <w:rPr>
                <w:rFonts w:cstheme="minorHAnsi"/>
              </w:rPr>
              <w:t>From 2018</w:t>
            </w:r>
          </w:p>
        </w:tc>
        <w:tc>
          <w:tcPr>
            <w:tcW w:w="3849" w:type="dxa"/>
            <w:vAlign w:val="center"/>
            <w:hideMark/>
          </w:tcPr>
          <w:p w14:paraId="6055C9C6" w14:textId="7C8DFCE6" w:rsidR="00084802" w:rsidRPr="003B4343" w:rsidRDefault="002220D5" w:rsidP="00CA5ABC">
            <w:pPr>
              <w:pStyle w:val="ListParagraph"/>
              <w:numPr>
                <w:ilvl w:val="0"/>
                <w:numId w:val="8"/>
              </w:numPr>
              <w:spacing w:after="0" w:line="240" w:lineRule="auto"/>
              <w:rPr>
                <w:rFonts w:cstheme="minorHAnsi"/>
              </w:rPr>
            </w:pPr>
            <w:r w:rsidRPr="003B4343">
              <w:rPr>
                <w:rFonts w:cstheme="minorHAnsi"/>
              </w:rPr>
              <w:t>Development of a Wellbeing strategy for students.</w:t>
            </w:r>
          </w:p>
          <w:p w14:paraId="562AA4EB" w14:textId="6E35F49D" w:rsidR="00084802" w:rsidRPr="003B4343" w:rsidRDefault="00084802" w:rsidP="00CA5ABC">
            <w:pPr>
              <w:pStyle w:val="ListParagraph"/>
              <w:numPr>
                <w:ilvl w:val="0"/>
                <w:numId w:val="8"/>
              </w:numPr>
              <w:spacing w:after="0" w:line="240" w:lineRule="auto"/>
              <w:rPr>
                <w:rFonts w:cstheme="minorHAnsi"/>
              </w:rPr>
            </w:pPr>
            <w:r w:rsidRPr="003B4343">
              <w:rPr>
                <w:rFonts w:cstheme="minorHAnsi"/>
              </w:rPr>
              <w:t xml:space="preserve">Increased resources for CaPS and procured online 24/7 service through </w:t>
            </w:r>
            <w:hyperlink r:id="rId27" w:history="1">
              <w:r w:rsidR="002220D5" w:rsidRPr="0056510F">
                <w:rPr>
                  <w:rStyle w:val="Hyperlink"/>
                  <w:rFonts w:cstheme="minorHAnsi"/>
                </w:rPr>
                <w:t>TogetherAll</w:t>
              </w:r>
            </w:hyperlink>
            <w:r w:rsidR="002220D5" w:rsidRPr="003B4343">
              <w:rPr>
                <w:rFonts w:cstheme="minorHAnsi"/>
              </w:rPr>
              <w:t>.</w:t>
            </w:r>
          </w:p>
          <w:p w14:paraId="6F819D72" w14:textId="751C0886" w:rsidR="002220D5" w:rsidRPr="003B4343" w:rsidRDefault="002220D5" w:rsidP="00CA5ABC">
            <w:pPr>
              <w:pStyle w:val="ListParagraph"/>
              <w:numPr>
                <w:ilvl w:val="0"/>
                <w:numId w:val="8"/>
              </w:numPr>
              <w:spacing w:after="0" w:line="240" w:lineRule="auto"/>
              <w:rPr>
                <w:rFonts w:cstheme="minorHAnsi"/>
              </w:rPr>
            </w:pPr>
            <w:r w:rsidRPr="003B4343">
              <w:rPr>
                <w:rFonts w:cstheme="minorHAnsi"/>
              </w:rPr>
              <w:t>TogetherAll extended to staff.</w:t>
            </w:r>
          </w:p>
          <w:p w14:paraId="3D05AC1B" w14:textId="7C03FC9F" w:rsidR="00084802" w:rsidRPr="003B4343" w:rsidRDefault="00084802" w:rsidP="00CA5ABC">
            <w:pPr>
              <w:pStyle w:val="ListParagraph"/>
              <w:numPr>
                <w:ilvl w:val="0"/>
                <w:numId w:val="8"/>
              </w:numPr>
              <w:spacing w:after="0" w:line="240" w:lineRule="auto"/>
              <w:rPr>
                <w:rFonts w:cstheme="minorHAnsi"/>
              </w:rPr>
            </w:pPr>
            <w:r w:rsidRPr="003B4343">
              <w:rPr>
                <w:rFonts w:cstheme="minorHAnsi"/>
              </w:rPr>
              <w:t xml:space="preserve">Trained </w:t>
            </w:r>
            <w:r w:rsidR="002220D5" w:rsidRPr="003B4343">
              <w:rPr>
                <w:rFonts w:cstheme="minorHAnsi"/>
              </w:rPr>
              <w:t>4</w:t>
            </w:r>
            <w:r w:rsidRPr="003B4343">
              <w:rPr>
                <w:rFonts w:cstheme="minorHAnsi"/>
              </w:rPr>
              <w:t>00+ Mental Health First Aiders.</w:t>
            </w:r>
          </w:p>
          <w:p w14:paraId="1DA84E65" w14:textId="77777777" w:rsidR="00084802" w:rsidRPr="003B4343" w:rsidRDefault="00084802" w:rsidP="00CA5ABC">
            <w:pPr>
              <w:pStyle w:val="ListParagraph"/>
              <w:numPr>
                <w:ilvl w:val="0"/>
                <w:numId w:val="8"/>
              </w:numPr>
              <w:spacing w:after="0" w:line="240" w:lineRule="auto"/>
              <w:rPr>
                <w:rFonts w:cstheme="minorHAnsi"/>
              </w:rPr>
            </w:pPr>
            <w:r w:rsidRPr="003B4343">
              <w:rPr>
                <w:rFonts w:cstheme="minorHAnsi"/>
              </w:rPr>
              <w:t>Completed an analysis of student and staff provision.</w:t>
            </w:r>
          </w:p>
          <w:p w14:paraId="31602BE5" w14:textId="0741BCF4" w:rsidR="00084802" w:rsidRPr="003B4343" w:rsidRDefault="002220D5" w:rsidP="00CA5ABC">
            <w:pPr>
              <w:pStyle w:val="ListParagraph"/>
              <w:numPr>
                <w:ilvl w:val="0"/>
                <w:numId w:val="8"/>
              </w:numPr>
              <w:spacing w:after="0" w:line="240" w:lineRule="auto"/>
              <w:rPr>
                <w:rFonts w:cstheme="minorHAnsi"/>
              </w:rPr>
            </w:pPr>
            <w:r w:rsidRPr="003B4343">
              <w:rPr>
                <w:rFonts w:cstheme="minorHAnsi"/>
              </w:rPr>
              <w:t>Direct resources related t</w:t>
            </w:r>
            <w:r w:rsidR="004C281B">
              <w:rPr>
                <w:rFonts w:cstheme="minorHAnsi"/>
              </w:rPr>
              <w:t>o</w:t>
            </w:r>
            <w:r w:rsidRPr="003B4343">
              <w:rPr>
                <w:rFonts w:cstheme="minorHAnsi"/>
              </w:rPr>
              <w:t xml:space="preserve"> wellbeing online due to C19.</w:t>
            </w:r>
          </w:p>
          <w:p w14:paraId="5CD43036" w14:textId="31EAB09B" w:rsidR="00F9537B" w:rsidRPr="003B4343" w:rsidRDefault="00F9537B" w:rsidP="00CA5ABC">
            <w:pPr>
              <w:pStyle w:val="ListParagraph"/>
              <w:numPr>
                <w:ilvl w:val="0"/>
                <w:numId w:val="8"/>
              </w:numPr>
              <w:spacing w:after="0" w:line="240" w:lineRule="auto"/>
              <w:rPr>
                <w:rFonts w:cstheme="minorHAnsi"/>
              </w:rPr>
            </w:pPr>
            <w:r w:rsidRPr="003B4343">
              <w:rPr>
                <w:rFonts w:cstheme="minorHAnsi"/>
              </w:rPr>
              <w:t>Increased focus on Wellbeing in POD strategy and UofG strategy.</w:t>
            </w:r>
          </w:p>
        </w:tc>
      </w:tr>
    </w:tbl>
    <w:p w14:paraId="6AF64FBB" w14:textId="77777777" w:rsidR="00084802" w:rsidRDefault="00084802" w:rsidP="00084802">
      <w:pPr>
        <w:spacing w:after="0" w:line="320" w:lineRule="atLeast"/>
        <w:rPr>
          <w:rFonts w:ascii="Arial" w:eastAsia="Times New Roman" w:hAnsi="Arial" w:cs="Times New Roman"/>
          <w:b/>
          <w:bCs/>
          <w:color w:val="003865"/>
          <w:kern w:val="36"/>
          <w:sz w:val="32"/>
          <w:szCs w:val="48"/>
          <w:lang w:eastAsia="en-GB"/>
        </w:rPr>
      </w:pPr>
    </w:p>
    <w:bookmarkEnd w:id="2"/>
    <w:p w14:paraId="2A08C1FE" w14:textId="4FBDA73D" w:rsidR="009F16E3" w:rsidRDefault="009F16E3"/>
    <w:p w14:paraId="39C5A268" w14:textId="77777777" w:rsidR="009F16E3" w:rsidRDefault="009F16E3">
      <w:r>
        <w:br w:type="page"/>
      </w:r>
    </w:p>
    <w:p w14:paraId="4E96D77F" w14:textId="77777777" w:rsidR="009F16E3" w:rsidRDefault="009F16E3">
      <w:pPr>
        <w:sectPr w:rsidR="009F16E3" w:rsidSect="00CB7808">
          <w:pgSz w:w="16838" w:h="11906" w:orient="landscape" w:code="9"/>
          <w:pgMar w:top="720" w:right="720" w:bottom="720" w:left="720" w:header="709" w:footer="709" w:gutter="0"/>
          <w:cols w:space="708"/>
          <w:docGrid w:linePitch="360"/>
        </w:sectPr>
      </w:pPr>
    </w:p>
    <w:p w14:paraId="6A94D420" w14:textId="3C3459AC" w:rsidR="009F16E3" w:rsidRDefault="009F16E3" w:rsidP="009F16E3">
      <w:pPr>
        <w:pStyle w:val="Heading1"/>
      </w:pPr>
      <w:r w:rsidRPr="008C37F0">
        <w:lastRenderedPageBreak/>
        <w:t xml:space="preserve">Appendix B – Glossary </w:t>
      </w:r>
      <w:r w:rsidR="0024433F">
        <w:t>of Terms</w:t>
      </w:r>
    </w:p>
    <w:tbl>
      <w:tblPr>
        <w:tblStyle w:val="TableGridLight1"/>
        <w:tblW w:w="10490" w:type="dxa"/>
        <w:tblLook w:val="04A0" w:firstRow="1" w:lastRow="0" w:firstColumn="1" w:lastColumn="0" w:noHBand="0" w:noVBand="1"/>
      </w:tblPr>
      <w:tblGrid>
        <w:gridCol w:w="3645"/>
        <w:gridCol w:w="6845"/>
      </w:tblGrid>
      <w:tr w:rsidR="00984799" w:rsidRPr="000D2423" w14:paraId="4C50EB47" w14:textId="77777777" w:rsidTr="00C93CC0">
        <w:trPr>
          <w:trHeight w:val="431"/>
        </w:trPr>
        <w:tc>
          <w:tcPr>
            <w:tcW w:w="3645" w:type="dxa"/>
            <w:tcBorders>
              <w:top w:val="single" w:sz="4" w:space="0" w:color="003865"/>
              <w:left w:val="single" w:sz="4" w:space="0" w:color="003865"/>
              <w:right w:val="single" w:sz="4" w:space="0" w:color="003865"/>
            </w:tcBorders>
            <w:shd w:val="clear" w:color="auto" w:fill="003865"/>
            <w:noWrap/>
          </w:tcPr>
          <w:p w14:paraId="70E2186F" w14:textId="63775DEC" w:rsidR="00984799" w:rsidRPr="0035160C" w:rsidRDefault="00984799" w:rsidP="00CA5ABC">
            <w:pPr>
              <w:rPr>
                <w:rFonts w:asciiTheme="minorBidi" w:eastAsia="Times New Roman" w:hAnsiTheme="minorBidi"/>
                <w:color w:val="FFFFFF" w:themeColor="background1"/>
                <w:lang w:eastAsia="ja-JP"/>
              </w:rPr>
            </w:pPr>
            <w:r w:rsidRPr="00984799">
              <w:rPr>
                <w:rFonts w:asciiTheme="minorBidi" w:eastAsia="Times New Roman" w:hAnsiTheme="minorBidi"/>
                <w:color w:val="FFFFFF" w:themeColor="background1"/>
                <w:lang w:eastAsia="ja-JP"/>
              </w:rPr>
              <w:t>AILP</w:t>
            </w:r>
          </w:p>
        </w:tc>
        <w:tc>
          <w:tcPr>
            <w:tcW w:w="6845" w:type="dxa"/>
            <w:tcBorders>
              <w:top w:val="single" w:sz="4" w:space="0" w:color="003865"/>
              <w:left w:val="single" w:sz="4" w:space="0" w:color="003865"/>
              <w:bottom w:val="single" w:sz="4" w:space="0" w:color="003865"/>
              <w:right w:val="single" w:sz="4" w:space="0" w:color="003865"/>
            </w:tcBorders>
          </w:tcPr>
          <w:p w14:paraId="2CD040C1" w14:textId="5C90FF9A" w:rsidR="00984799" w:rsidRPr="008C37F0" w:rsidRDefault="00984799" w:rsidP="00CA5ABC">
            <w:pPr>
              <w:rPr>
                <w:rFonts w:asciiTheme="minorBidi" w:eastAsia="Times New Roman" w:hAnsiTheme="minorBidi"/>
                <w:color w:val="000000"/>
                <w:lang w:eastAsia="ja-JP"/>
              </w:rPr>
            </w:pPr>
            <w:r w:rsidRPr="00984799">
              <w:rPr>
                <w:rFonts w:asciiTheme="minorBidi" w:eastAsia="Times New Roman" w:hAnsiTheme="minorBidi"/>
                <w:color w:val="000000"/>
                <w:lang w:eastAsia="ja-JP"/>
              </w:rPr>
              <w:t>Accessible and Inclusive Learning Policy</w:t>
            </w:r>
          </w:p>
        </w:tc>
      </w:tr>
      <w:tr w:rsidR="009F16E3" w:rsidRPr="000D2423" w14:paraId="583A323A" w14:textId="77777777" w:rsidTr="00CA5ABC">
        <w:trPr>
          <w:trHeight w:val="1087"/>
        </w:trPr>
        <w:tc>
          <w:tcPr>
            <w:tcW w:w="3645" w:type="dxa"/>
            <w:tcBorders>
              <w:left w:val="single" w:sz="4" w:space="0" w:color="003865"/>
              <w:right w:val="single" w:sz="4" w:space="0" w:color="003865"/>
            </w:tcBorders>
            <w:shd w:val="clear" w:color="auto" w:fill="003865"/>
            <w:noWrap/>
            <w:hideMark/>
          </w:tcPr>
          <w:p w14:paraId="6A804FFE" w14:textId="77777777" w:rsidR="009F16E3" w:rsidRPr="0035160C" w:rsidRDefault="009F16E3" w:rsidP="00CA5ABC">
            <w:pPr>
              <w:rPr>
                <w:rFonts w:asciiTheme="minorBidi" w:eastAsia="Times New Roman" w:hAnsiTheme="minorBidi"/>
                <w:color w:val="FFFFFF" w:themeColor="background1"/>
                <w:lang w:eastAsia="ja-JP"/>
              </w:rPr>
            </w:pPr>
            <w:r w:rsidRPr="0035160C">
              <w:rPr>
                <w:rFonts w:asciiTheme="minorBidi" w:eastAsia="Times New Roman" w:hAnsiTheme="minorBidi"/>
                <w:color w:val="FFFFFF" w:themeColor="background1"/>
                <w:lang w:eastAsia="ja-JP"/>
              </w:rPr>
              <w:t>Athena Swan Charter</w:t>
            </w:r>
          </w:p>
        </w:tc>
        <w:tc>
          <w:tcPr>
            <w:tcW w:w="6845" w:type="dxa"/>
            <w:tcBorders>
              <w:top w:val="single" w:sz="4" w:space="0" w:color="003865"/>
              <w:left w:val="single" w:sz="4" w:space="0" w:color="003865"/>
              <w:bottom w:val="single" w:sz="4" w:space="0" w:color="003865"/>
              <w:right w:val="single" w:sz="4" w:space="0" w:color="003865"/>
            </w:tcBorders>
            <w:hideMark/>
          </w:tcPr>
          <w:p w14:paraId="5789B038" w14:textId="77777777" w:rsidR="009F16E3" w:rsidRPr="008C37F0" w:rsidRDefault="009F16E3" w:rsidP="00CA5ABC">
            <w:pPr>
              <w:rPr>
                <w:rFonts w:asciiTheme="minorBidi" w:eastAsia="Times New Roman" w:hAnsiTheme="minorBidi"/>
                <w:color w:val="000000"/>
                <w:lang w:eastAsia="ja-JP"/>
              </w:rPr>
            </w:pPr>
            <w:r w:rsidRPr="008C37F0">
              <w:rPr>
                <w:rFonts w:asciiTheme="minorBidi" w:eastAsia="Times New Roman" w:hAnsiTheme="minorBidi"/>
                <w:color w:val="000000"/>
                <w:lang w:eastAsia="ja-JP"/>
              </w:rPr>
              <w:t xml:space="preserve">A charter established and managed by the </w:t>
            </w:r>
            <w:hyperlink r:id="rId28" w:history="1">
              <w:r w:rsidRPr="00EA2006">
                <w:rPr>
                  <w:rStyle w:val="Hyperlink"/>
                  <w:rFonts w:asciiTheme="minorBidi" w:eastAsia="Times New Roman" w:hAnsiTheme="minorBidi"/>
                  <w:lang w:eastAsia="ja-JP"/>
                </w:rPr>
                <w:t>Advance HE</w:t>
              </w:r>
            </w:hyperlink>
            <w:r w:rsidRPr="008C37F0">
              <w:rPr>
                <w:rFonts w:asciiTheme="minorBidi" w:eastAsia="Times New Roman" w:hAnsiTheme="minorBidi"/>
                <w:color w:val="000000"/>
                <w:lang w:eastAsia="ja-JP"/>
              </w:rPr>
              <w:t xml:space="preserve"> that recognises and celebrates good practices in higher education and research institutions towards the advancement of gender equality: representation, progression and success for all.</w:t>
            </w:r>
          </w:p>
        </w:tc>
      </w:tr>
      <w:tr w:rsidR="00B133D3" w:rsidRPr="000D2423" w14:paraId="14C3A769" w14:textId="77777777" w:rsidTr="00B133D3">
        <w:trPr>
          <w:trHeight w:val="460"/>
        </w:trPr>
        <w:tc>
          <w:tcPr>
            <w:tcW w:w="3645" w:type="dxa"/>
            <w:tcBorders>
              <w:left w:val="single" w:sz="4" w:space="0" w:color="003865"/>
              <w:right w:val="single" w:sz="4" w:space="0" w:color="003865"/>
            </w:tcBorders>
            <w:shd w:val="clear" w:color="auto" w:fill="003865"/>
            <w:noWrap/>
          </w:tcPr>
          <w:p w14:paraId="4764DACC" w14:textId="6C694B60" w:rsidR="00B133D3" w:rsidRPr="0035160C" w:rsidRDefault="00B133D3" w:rsidP="00CA5ABC">
            <w:pPr>
              <w:rPr>
                <w:rFonts w:asciiTheme="minorBidi" w:eastAsia="Times New Roman" w:hAnsiTheme="minorBidi"/>
                <w:color w:val="FFFFFF" w:themeColor="background1"/>
                <w:lang w:eastAsia="ja-JP"/>
              </w:rPr>
            </w:pPr>
            <w:r>
              <w:rPr>
                <w:rFonts w:asciiTheme="minorBidi" w:eastAsia="Times New Roman" w:hAnsiTheme="minorBidi"/>
                <w:color w:val="FFFFFF" w:themeColor="background1"/>
                <w:lang w:eastAsia="ja-JP"/>
              </w:rPr>
              <w:t>AS SAT</w:t>
            </w:r>
          </w:p>
        </w:tc>
        <w:tc>
          <w:tcPr>
            <w:tcW w:w="6845" w:type="dxa"/>
            <w:tcBorders>
              <w:top w:val="single" w:sz="4" w:space="0" w:color="003865"/>
              <w:left w:val="single" w:sz="4" w:space="0" w:color="003865"/>
              <w:bottom w:val="single" w:sz="4" w:space="0" w:color="003865"/>
              <w:right w:val="single" w:sz="4" w:space="0" w:color="003865"/>
            </w:tcBorders>
          </w:tcPr>
          <w:p w14:paraId="032A9C87" w14:textId="6CD3AFF0" w:rsidR="00B133D3" w:rsidRPr="008C37F0" w:rsidRDefault="00B133D3" w:rsidP="00CA5ABC">
            <w:pPr>
              <w:rPr>
                <w:rFonts w:asciiTheme="minorBidi" w:eastAsia="Times New Roman" w:hAnsiTheme="minorBidi"/>
                <w:color w:val="000000"/>
                <w:lang w:eastAsia="ja-JP"/>
              </w:rPr>
            </w:pPr>
            <w:r>
              <w:rPr>
                <w:rFonts w:asciiTheme="minorBidi" w:eastAsia="Times New Roman" w:hAnsiTheme="minorBidi"/>
                <w:color w:val="000000"/>
                <w:lang w:eastAsia="ja-JP"/>
              </w:rPr>
              <w:t xml:space="preserve">Athena Swan </w:t>
            </w:r>
            <w:r w:rsidR="00F9647F">
              <w:rPr>
                <w:rFonts w:asciiTheme="minorBidi" w:eastAsia="Times New Roman" w:hAnsiTheme="minorBidi"/>
                <w:color w:val="000000"/>
                <w:lang w:eastAsia="ja-JP"/>
              </w:rPr>
              <w:t>Self-Assessment</w:t>
            </w:r>
            <w:r>
              <w:rPr>
                <w:rFonts w:asciiTheme="minorBidi" w:eastAsia="Times New Roman" w:hAnsiTheme="minorBidi"/>
                <w:color w:val="000000"/>
                <w:lang w:eastAsia="ja-JP"/>
              </w:rPr>
              <w:t xml:space="preserve"> Teams</w:t>
            </w:r>
          </w:p>
        </w:tc>
      </w:tr>
      <w:tr w:rsidR="00985861" w:rsidRPr="000D2423" w14:paraId="0E8DC3D5" w14:textId="77777777" w:rsidTr="00B133D3">
        <w:trPr>
          <w:trHeight w:val="460"/>
        </w:trPr>
        <w:tc>
          <w:tcPr>
            <w:tcW w:w="3645" w:type="dxa"/>
            <w:tcBorders>
              <w:left w:val="single" w:sz="4" w:space="0" w:color="003865"/>
              <w:right w:val="single" w:sz="4" w:space="0" w:color="003865"/>
            </w:tcBorders>
            <w:shd w:val="clear" w:color="auto" w:fill="003865"/>
            <w:noWrap/>
          </w:tcPr>
          <w:p w14:paraId="71980F45" w14:textId="2A7D2768" w:rsidR="00985861" w:rsidRPr="000F3390" w:rsidRDefault="00985861" w:rsidP="00CA5ABC">
            <w:pPr>
              <w:rPr>
                <w:rFonts w:asciiTheme="minorBidi" w:eastAsia="Times New Roman" w:hAnsiTheme="minorBidi"/>
                <w:color w:val="FFFFFF" w:themeColor="background1"/>
                <w:lang w:eastAsia="ja-JP"/>
              </w:rPr>
            </w:pPr>
            <w:r>
              <w:rPr>
                <w:rFonts w:asciiTheme="minorBidi" w:eastAsia="Times New Roman" w:hAnsiTheme="minorBidi"/>
                <w:color w:val="FFFFFF" w:themeColor="background1"/>
                <w:lang w:eastAsia="ja-JP"/>
              </w:rPr>
              <w:t>BAME</w:t>
            </w:r>
          </w:p>
        </w:tc>
        <w:tc>
          <w:tcPr>
            <w:tcW w:w="6845" w:type="dxa"/>
            <w:tcBorders>
              <w:top w:val="single" w:sz="4" w:space="0" w:color="003865"/>
              <w:left w:val="single" w:sz="4" w:space="0" w:color="003865"/>
              <w:bottom w:val="single" w:sz="4" w:space="0" w:color="003865"/>
              <w:right w:val="single" w:sz="4" w:space="0" w:color="003865"/>
            </w:tcBorders>
          </w:tcPr>
          <w:p w14:paraId="718ECE50" w14:textId="0BAC1F2A" w:rsidR="00985861" w:rsidRDefault="00985861" w:rsidP="00CA5ABC">
            <w:pPr>
              <w:rPr>
                <w:rFonts w:asciiTheme="minorBidi" w:eastAsia="Times New Roman" w:hAnsiTheme="minorBidi"/>
                <w:color w:val="000000"/>
                <w:lang w:eastAsia="ja-JP"/>
              </w:rPr>
            </w:pPr>
            <w:r>
              <w:rPr>
                <w:rFonts w:asciiTheme="minorBidi" w:eastAsia="Times New Roman" w:hAnsiTheme="minorBidi"/>
                <w:color w:val="000000"/>
                <w:lang w:eastAsia="ja-JP"/>
              </w:rPr>
              <w:t xml:space="preserve">Black, </w:t>
            </w:r>
            <w:r w:rsidR="00C23017">
              <w:rPr>
                <w:rFonts w:asciiTheme="minorBidi" w:eastAsia="Times New Roman" w:hAnsiTheme="minorBidi"/>
                <w:color w:val="000000"/>
                <w:lang w:eastAsia="ja-JP"/>
              </w:rPr>
              <w:t>Asian,</w:t>
            </w:r>
            <w:r>
              <w:rPr>
                <w:rFonts w:asciiTheme="minorBidi" w:eastAsia="Times New Roman" w:hAnsiTheme="minorBidi"/>
                <w:color w:val="000000"/>
                <w:lang w:eastAsia="ja-JP"/>
              </w:rPr>
              <w:t xml:space="preserve"> and Minority Ethnic – collective term used for statistical purposes only. </w:t>
            </w:r>
            <w:r w:rsidRPr="00985861">
              <w:rPr>
                <w:rFonts w:asciiTheme="minorBidi" w:eastAsia="Times New Roman" w:hAnsiTheme="minorBidi"/>
                <w:color w:val="000000"/>
                <w:lang w:eastAsia="ja-JP"/>
              </w:rPr>
              <w:t xml:space="preserve">The University understands this </w:t>
            </w:r>
            <w:r>
              <w:rPr>
                <w:rFonts w:asciiTheme="minorBidi" w:eastAsia="Times New Roman" w:hAnsiTheme="minorBidi"/>
                <w:color w:val="000000"/>
                <w:lang w:eastAsia="ja-JP"/>
              </w:rPr>
              <w:t xml:space="preserve">collective term does infer or reflect any </w:t>
            </w:r>
            <w:r w:rsidRPr="00985861">
              <w:rPr>
                <w:rFonts w:asciiTheme="minorBidi" w:eastAsia="Times New Roman" w:hAnsiTheme="minorBidi"/>
                <w:color w:val="000000"/>
                <w:lang w:eastAsia="ja-JP"/>
              </w:rPr>
              <w:t>collective experience</w:t>
            </w:r>
            <w:r>
              <w:rPr>
                <w:rFonts w:asciiTheme="minorBidi" w:eastAsia="Times New Roman" w:hAnsiTheme="minorBidi"/>
                <w:color w:val="000000"/>
                <w:lang w:eastAsia="ja-JP"/>
              </w:rPr>
              <w:t>.</w:t>
            </w:r>
          </w:p>
        </w:tc>
      </w:tr>
      <w:tr w:rsidR="0025311A" w:rsidRPr="000D2423" w14:paraId="480F7901" w14:textId="77777777" w:rsidTr="0025311A">
        <w:trPr>
          <w:trHeight w:val="318"/>
        </w:trPr>
        <w:tc>
          <w:tcPr>
            <w:tcW w:w="3645" w:type="dxa"/>
            <w:tcBorders>
              <w:left w:val="single" w:sz="4" w:space="0" w:color="003865"/>
              <w:right w:val="single" w:sz="4" w:space="0" w:color="003865"/>
            </w:tcBorders>
            <w:shd w:val="clear" w:color="auto" w:fill="003865"/>
            <w:noWrap/>
          </w:tcPr>
          <w:p w14:paraId="661AC39D" w14:textId="05D6EF3E" w:rsidR="0025311A" w:rsidRPr="0035160C" w:rsidRDefault="0025311A" w:rsidP="00CA5ABC">
            <w:pPr>
              <w:rPr>
                <w:rFonts w:asciiTheme="minorBidi" w:eastAsia="Times New Roman" w:hAnsiTheme="minorBidi"/>
                <w:color w:val="FFFFFF" w:themeColor="background1"/>
                <w:lang w:eastAsia="ja-JP"/>
              </w:rPr>
            </w:pPr>
            <w:r>
              <w:rPr>
                <w:rFonts w:asciiTheme="minorBidi" w:eastAsia="Times New Roman" w:hAnsiTheme="minorBidi"/>
                <w:color w:val="FFFFFF" w:themeColor="background1"/>
                <w:lang w:eastAsia="ja-JP"/>
              </w:rPr>
              <w:t>C</w:t>
            </w:r>
            <w:r w:rsidR="00921E26">
              <w:rPr>
                <w:rFonts w:asciiTheme="minorBidi" w:eastAsia="Times New Roman" w:hAnsiTheme="minorBidi"/>
                <w:color w:val="FFFFFF" w:themeColor="background1"/>
                <w:lang w:eastAsia="ja-JP"/>
              </w:rPr>
              <w:t>a</w:t>
            </w:r>
            <w:r>
              <w:rPr>
                <w:rFonts w:asciiTheme="minorBidi" w:eastAsia="Times New Roman" w:hAnsiTheme="minorBidi"/>
                <w:color w:val="FFFFFF" w:themeColor="background1"/>
                <w:lang w:eastAsia="ja-JP"/>
              </w:rPr>
              <w:t>PS</w:t>
            </w:r>
          </w:p>
        </w:tc>
        <w:tc>
          <w:tcPr>
            <w:tcW w:w="6845" w:type="dxa"/>
            <w:tcBorders>
              <w:top w:val="single" w:sz="4" w:space="0" w:color="003865"/>
              <w:left w:val="single" w:sz="4" w:space="0" w:color="003865"/>
              <w:bottom w:val="single" w:sz="4" w:space="0" w:color="003865"/>
              <w:right w:val="single" w:sz="4" w:space="0" w:color="003865"/>
            </w:tcBorders>
          </w:tcPr>
          <w:p w14:paraId="2BCF3ACC" w14:textId="30D4E71F" w:rsidR="0025311A" w:rsidRPr="008C37F0" w:rsidRDefault="0025311A" w:rsidP="00CA5ABC">
            <w:pPr>
              <w:rPr>
                <w:rFonts w:asciiTheme="minorBidi" w:eastAsia="Times New Roman" w:hAnsiTheme="minorBidi"/>
                <w:color w:val="000000"/>
                <w:lang w:eastAsia="ja-JP"/>
              </w:rPr>
            </w:pPr>
            <w:r w:rsidRPr="0025311A">
              <w:rPr>
                <w:rFonts w:asciiTheme="minorBidi" w:eastAsia="Times New Roman" w:hAnsiTheme="minorBidi"/>
                <w:color w:val="000000"/>
                <w:lang w:eastAsia="ja-JP"/>
              </w:rPr>
              <w:t>Counselling &amp; Psychological Services</w:t>
            </w:r>
          </w:p>
        </w:tc>
      </w:tr>
      <w:tr w:rsidR="00B133D3" w:rsidRPr="000D2423" w14:paraId="052CB3D3" w14:textId="77777777" w:rsidTr="0025311A">
        <w:trPr>
          <w:trHeight w:val="318"/>
        </w:trPr>
        <w:tc>
          <w:tcPr>
            <w:tcW w:w="3645" w:type="dxa"/>
            <w:tcBorders>
              <w:left w:val="single" w:sz="4" w:space="0" w:color="003865"/>
              <w:right w:val="single" w:sz="4" w:space="0" w:color="003865"/>
            </w:tcBorders>
            <w:shd w:val="clear" w:color="auto" w:fill="003865"/>
            <w:noWrap/>
          </w:tcPr>
          <w:p w14:paraId="4AA50C0C" w14:textId="020D1102" w:rsidR="00B133D3" w:rsidRDefault="00B133D3" w:rsidP="00CA5ABC">
            <w:pPr>
              <w:rPr>
                <w:rFonts w:asciiTheme="minorBidi" w:eastAsia="Times New Roman" w:hAnsiTheme="minorBidi"/>
                <w:color w:val="FFFFFF" w:themeColor="background1"/>
                <w:lang w:eastAsia="ja-JP"/>
              </w:rPr>
            </w:pPr>
            <w:r>
              <w:rPr>
                <w:rFonts w:asciiTheme="minorBidi" w:eastAsia="Times New Roman" w:hAnsiTheme="minorBidi"/>
                <w:color w:val="FFFFFF" w:themeColor="background1"/>
                <w:lang w:eastAsia="ja-JP"/>
              </w:rPr>
              <w:t>CMG</w:t>
            </w:r>
          </w:p>
        </w:tc>
        <w:tc>
          <w:tcPr>
            <w:tcW w:w="6845" w:type="dxa"/>
            <w:tcBorders>
              <w:top w:val="single" w:sz="4" w:space="0" w:color="003865"/>
              <w:left w:val="single" w:sz="4" w:space="0" w:color="003865"/>
              <w:bottom w:val="single" w:sz="4" w:space="0" w:color="003865"/>
              <w:right w:val="single" w:sz="4" w:space="0" w:color="003865"/>
            </w:tcBorders>
          </w:tcPr>
          <w:p w14:paraId="38CC001A" w14:textId="14A5A944" w:rsidR="00B133D3" w:rsidRPr="0025311A" w:rsidRDefault="00B133D3" w:rsidP="00CA5ABC">
            <w:pPr>
              <w:rPr>
                <w:rFonts w:asciiTheme="minorBidi" w:eastAsia="Times New Roman" w:hAnsiTheme="minorBidi"/>
                <w:color w:val="000000"/>
                <w:lang w:eastAsia="ja-JP"/>
              </w:rPr>
            </w:pPr>
            <w:r>
              <w:rPr>
                <w:rFonts w:asciiTheme="minorBidi" w:eastAsia="Times New Roman" w:hAnsiTheme="minorBidi"/>
                <w:color w:val="000000"/>
                <w:lang w:eastAsia="ja-JP"/>
              </w:rPr>
              <w:t>College Management Groups</w:t>
            </w:r>
          </w:p>
        </w:tc>
      </w:tr>
      <w:tr w:rsidR="009F16E3" w:rsidRPr="000D2423" w14:paraId="7A29086B" w14:textId="77777777" w:rsidTr="00CA5ABC">
        <w:trPr>
          <w:trHeight w:val="300"/>
        </w:trPr>
        <w:tc>
          <w:tcPr>
            <w:tcW w:w="3645" w:type="dxa"/>
            <w:tcBorders>
              <w:left w:val="single" w:sz="4" w:space="0" w:color="003865"/>
              <w:right w:val="single" w:sz="4" w:space="0" w:color="003865"/>
            </w:tcBorders>
            <w:shd w:val="clear" w:color="auto" w:fill="003865"/>
            <w:noWrap/>
          </w:tcPr>
          <w:p w14:paraId="176F7DD0" w14:textId="77777777" w:rsidR="009F16E3" w:rsidRPr="0035160C" w:rsidRDefault="009F16E3" w:rsidP="00CA5ABC">
            <w:pPr>
              <w:rPr>
                <w:rFonts w:asciiTheme="minorBidi" w:eastAsia="Times New Roman" w:hAnsiTheme="minorBidi"/>
                <w:color w:val="FFFFFF" w:themeColor="background1"/>
                <w:lang w:eastAsia="ja-JP"/>
              </w:rPr>
            </w:pPr>
            <w:r w:rsidRPr="0035160C">
              <w:rPr>
                <w:rFonts w:asciiTheme="minorBidi" w:eastAsia="Times New Roman" w:hAnsiTheme="minorBidi"/>
                <w:color w:val="FFFFFF" w:themeColor="background1"/>
                <w:lang w:eastAsia="ja-JP"/>
              </w:rPr>
              <w:t>COVID-19</w:t>
            </w:r>
          </w:p>
        </w:tc>
        <w:tc>
          <w:tcPr>
            <w:tcW w:w="6845" w:type="dxa"/>
            <w:tcBorders>
              <w:top w:val="single" w:sz="4" w:space="0" w:color="003865"/>
              <w:left w:val="single" w:sz="4" w:space="0" w:color="003865"/>
              <w:bottom w:val="single" w:sz="4" w:space="0" w:color="003865"/>
              <w:right w:val="single" w:sz="4" w:space="0" w:color="003865"/>
            </w:tcBorders>
          </w:tcPr>
          <w:p w14:paraId="2B3A645D" w14:textId="77777777" w:rsidR="009F16E3" w:rsidRDefault="009F16E3" w:rsidP="00CA5ABC">
            <w:pPr>
              <w:rPr>
                <w:rFonts w:asciiTheme="minorBidi" w:eastAsia="Times New Roman" w:hAnsiTheme="minorBidi"/>
                <w:color w:val="000000"/>
                <w:lang w:eastAsia="ja-JP"/>
              </w:rPr>
            </w:pPr>
            <w:r>
              <w:rPr>
                <w:rFonts w:ascii="Arial" w:hAnsi="Arial" w:cs="Arial"/>
                <w:color w:val="202124"/>
                <w:shd w:val="clear" w:color="auto" w:fill="FFFFFF"/>
              </w:rPr>
              <w:t xml:space="preserve">Infectious </w:t>
            </w:r>
            <w:r w:rsidRPr="00776719">
              <w:rPr>
                <w:rFonts w:ascii="Arial" w:hAnsi="Arial" w:cs="Arial"/>
                <w:color w:val="202124"/>
                <w:shd w:val="clear" w:color="auto" w:fill="FFFFFF"/>
              </w:rPr>
              <w:t xml:space="preserve">respiratory </w:t>
            </w:r>
            <w:r>
              <w:rPr>
                <w:rFonts w:ascii="Arial" w:hAnsi="Arial" w:cs="Arial"/>
                <w:color w:val="202124"/>
                <w:shd w:val="clear" w:color="auto" w:fill="FFFFFF"/>
              </w:rPr>
              <w:t xml:space="preserve">disease caused by a new strain of coronavirus. </w:t>
            </w:r>
            <w:r w:rsidRPr="00776719">
              <w:rPr>
                <w:rFonts w:ascii="Arial" w:hAnsi="Arial" w:cs="Arial"/>
                <w:color w:val="202124"/>
                <w:shd w:val="clear" w:color="auto" w:fill="FFFFFF"/>
              </w:rPr>
              <w:t>The World Health Organization declared a pandemic on 11 March 2020</w:t>
            </w:r>
            <w:r>
              <w:rPr>
                <w:rFonts w:ascii="Arial" w:hAnsi="Arial" w:cs="Arial"/>
                <w:color w:val="202124"/>
                <w:shd w:val="clear" w:color="auto" w:fill="FFFFFF"/>
              </w:rPr>
              <w:t>.</w:t>
            </w:r>
          </w:p>
        </w:tc>
      </w:tr>
      <w:tr w:rsidR="0056510F" w:rsidRPr="000D2423" w14:paraId="463E5FFD" w14:textId="77777777" w:rsidTr="00CA5ABC">
        <w:trPr>
          <w:trHeight w:val="300"/>
        </w:trPr>
        <w:tc>
          <w:tcPr>
            <w:tcW w:w="3645" w:type="dxa"/>
            <w:tcBorders>
              <w:left w:val="single" w:sz="4" w:space="0" w:color="003865"/>
              <w:right w:val="single" w:sz="4" w:space="0" w:color="003865"/>
            </w:tcBorders>
            <w:shd w:val="clear" w:color="auto" w:fill="003865"/>
            <w:noWrap/>
          </w:tcPr>
          <w:p w14:paraId="3FEA75AC" w14:textId="75915623" w:rsidR="0056510F" w:rsidRPr="0035160C" w:rsidRDefault="0056510F" w:rsidP="00CA5ABC">
            <w:pPr>
              <w:rPr>
                <w:rFonts w:asciiTheme="minorBidi" w:eastAsia="Times New Roman" w:hAnsiTheme="minorBidi"/>
                <w:color w:val="FFFFFF" w:themeColor="background1"/>
                <w:lang w:eastAsia="ja-JP"/>
              </w:rPr>
            </w:pPr>
            <w:r>
              <w:rPr>
                <w:rFonts w:asciiTheme="minorBidi" w:eastAsia="Times New Roman" w:hAnsiTheme="minorBidi"/>
                <w:color w:val="FFFFFF" w:themeColor="background1"/>
                <w:lang w:eastAsia="ja-JP"/>
              </w:rPr>
              <w:t>CPD</w:t>
            </w:r>
          </w:p>
        </w:tc>
        <w:tc>
          <w:tcPr>
            <w:tcW w:w="6845" w:type="dxa"/>
            <w:tcBorders>
              <w:top w:val="single" w:sz="4" w:space="0" w:color="003865"/>
              <w:left w:val="single" w:sz="4" w:space="0" w:color="003865"/>
              <w:bottom w:val="single" w:sz="4" w:space="0" w:color="003865"/>
              <w:right w:val="single" w:sz="4" w:space="0" w:color="003865"/>
            </w:tcBorders>
          </w:tcPr>
          <w:p w14:paraId="20B120A7" w14:textId="601462B8" w:rsidR="0056510F" w:rsidRDefault="0056510F" w:rsidP="00CA5ABC">
            <w:pPr>
              <w:rPr>
                <w:rFonts w:ascii="Arial" w:hAnsi="Arial" w:cs="Arial"/>
                <w:color w:val="202124"/>
                <w:shd w:val="clear" w:color="auto" w:fill="FFFFFF"/>
              </w:rPr>
            </w:pPr>
            <w:r>
              <w:rPr>
                <w:rFonts w:ascii="Arial" w:hAnsi="Arial" w:cs="Arial"/>
                <w:color w:val="202124"/>
                <w:shd w:val="clear" w:color="auto" w:fill="FFFFFF"/>
              </w:rPr>
              <w:t>Continuous Professional Development</w:t>
            </w:r>
          </w:p>
        </w:tc>
      </w:tr>
      <w:tr w:rsidR="009F16E3" w:rsidRPr="000D2423" w14:paraId="1DA60637" w14:textId="77777777" w:rsidTr="00CA5ABC">
        <w:trPr>
          <w:trHeight w:val="300"/>
        </w:trPr>
        <w:tc>
          <w:tcPr>
            <w:tcW w:w="3645" w:type="dxa"/>
            <w:tcBorders>
              <w:left w:val="single" w:sz="4" w:space="0" w:color="003865"/>
              <w:right w:val="single" w:sz="4" w:space="0" w:color="003865"/>
            </w:tcBorders>
            <w:shd w:val="clear" w:color="auto" w:fill="003865"/>
            <w:noWrap/>
          </w:tcPr>
          <w:p w14:paraId="1334D966" w14:textId="77777777" w:rsidR="009F16E3" w:rsidRPr="0035160C" w:rsidRDefault="009F16E3" w:rsidP="00CA5ABC">
            <w:pPr>
              <w:rPr>
                <w:rFonts w:asciiTheme="minorBidi" w:eastAsia="Times New Roman" w:hAnsiTheme="minorBidi"/>
                <w:color w:val="FFFFFF" w:themeColor="background1"/>
                <w:lang w:eastAsia="ja-JP"/>
              </w:rPr>
            </w:pPr>
            <w:r w:rsidRPr="0035160C">
              <w:rPr>
                <w:rFonts w:asciiTheme="minorBidi" w:eastAsia="Times New Roman" w:hAnsiTheme="minorBidi"/>
                <w:color w:val="FFFFFF" w:themeColor="background1"/>
                <w:lang w:eastAsia="ja-JP"/>
              </w:rPr>
              <w:t>CRUK</w:t>
            </w:r>
          </w:p>
        </w:tc>
        <w:tc>
          <w:tcPr>
            <w:tcW w:w="6845" w:type="dxa"/>
            <w:tcBorders>
              <w:top w:val="single" w:sz="4" w:space="0" w:color="003865"/>
              <w:left w:val="single" w:sz="4" w:space="0" w:color="003865"/>
              <w:bottom w:val="single" w:sz="4" w:space="0" w:color="003865"/>
              <w:right w:val="single" w:sz="4" w:space="0" w:color="003865"/>
            </w:tcBorders>
          </w:tcPr>
          <w:p w14:paraId="6D84E083" w14:textId="77777777" w:rsidR="009F16E3" w:rsidRPr="000D2423" w:rsidRDefault="009F16E3" w:rsidP="00CA5ABC">
            <w:pPr>
              <w:rPr>
                <w:rFonts w:asciiTheme="minorBidi" w:eastAsia="Times New Roman" w:hAnsiTheme="minorBidi"/>
                <w:color w:val="000000"/>
                <w:lang w:eastAsia="ja-JP"/>
              </w:rPr>
            </w:pPr>
            <w:r>
              <w:rPr>
                <w:rFonts w:asciiTheme="minorBidi" w:eastAsia="Times New Roman" w:hAnsiTheme="minorBidi"/>
                <w:color w:val="000000"/>
                <w:lang w:eastAsia="ja-JP"/>
              </w:rPr>
              <w:t>Cancer Research UK</w:t>
            </w:r>
          </w:p>
        </w:tc>
      </w:tr>
      <w:tr w:rsidR="00921E26" w:rsidRPr="000D2423" w14:paraId="2E8B675D" w14:textId="77777777" w:rsidTr="00CA5ABC">
        <w:trPr>
          <w:trHeight w:val="300"/>
        </w:trPr>
        <w:tc>
          <w:tcPr>
            <w:tcW w:w="3645" w:type="dxa"/>
            <w:tcBorders>
              <w:left w:val="single" w:sz="4" w:space="0" w:color="003865"/>
              <w:right w:val="single" w:sz="4" w:space="0" w:color="003865"/>
            </w:tcBorders>
            <w:shd w:val="clear" w:color="auto" w:fill="003865"/>
            <w:noWrap/>
          </w:tcPr>
          <w:p w14:paraId="5FC41815" w14:textId="1F9E8DA0" w:rsidR="00921E26" w:rsidRPr="0035160C" w:rsidRDefault="00921E26" w:rsidP="00CA5ABC">
            <w:pPr>
              <w:rPr>
                <w:rFonts w:asciiTheme="minorBidi" w:eastAsia="Times New Roman" w:hAnsiTheme="minorBidi"/>
                <w:color w:val="FFFFFF" w:themeColor="background1"/>
                <w:lang w:eastAsia="ja-JP"/>
              </w:rPr>
            </w:pPr>
            <w:r w:rsidRPr="00921E26">
              <w:rPr>
                <w:rFonts w:asciiTheme="minorBidi" w:eastAsia="Times New Roman" w:hAnsiTheme="minorBidi"/>
                <w:color w:val="FFFFFF" w:themeColor="background1"/>
                <w:lang w:eastAsia="ja-JP"/>
              </w:rPr>
              <w:t>D@W&amp;S</w:t>
            </w:r>
          </w:p>
        </w:tc>
        <w:tc>
          <w:tcPr>
            <w:tcW w:w="6845" w:type="dxa"/>
            <w:tcBorders>
              <w:top w:val="single" w:sz="4" w:space="0" w:color="003865"/>
              <w:left w:val="single" w:sz="4" w:space="0" w:color="003865"/>
              <w:bottom w:val="single" w:sz="4" w:space="0" w:color="003865"/>
              <w:right w:val="single" w:sz="4" w:space="0" w:color="003865"/>
            </w:tcBorders>
          </w:tcPr>
          <w:p w14:paraId="00DCB7FF" w14:textId="4F208AFB" w:rsidR="00921E26" w:rsidRDefault="00921E26" w:rsidP="00CA5ABC">
            <w:pPr>
              <w:rPr>
                <w:rFonts w:asciiTheme="minorBidi" w:eastAsia="Times New Roman" w:hAnsiTheme="minorBidi"/>
                <w:color w:val="000000"/>
                <w:lang w:eastAsia="ja-JP"/>
              </w:rPr>
            </w:pPr>
            <w:r>
              <w:rPr>
                <w:rFonts w:asciiTheme="minorBidi" w:eastAsia="Times New Roman" w:hAnsiTheme="minorBidi"/>
                <w:color w:val="000000"/>
                <w:lang w:eastAsia="ja-JP"/>
              </w:rPr>
              <w:t>Dignity at Work and Study</w:t>
            </w:r>
          </w:p>
        </w:tc>
      </w:tr>
      <w:tr w:rsidR="00F9647F" w:rsidRPr="000D2423" w14:paraId="0324935A" w14:textId="77777777" w:rsidTr="00CA5ABC">
        <w:trPr>
          <w:trHeight w:val="300"/>
        </w:trPr>
        <w:tc>
          <w:tcPr>
            <w:tcW w:w="3645" w:type="dxa"/>
            <w:tcBorders>
              <w:left w:val="single" w:sz="4" w:space="0" w:color="003865"/>
              <w:right w:val="single" w:sz="4" w:space="0" w:color="003865"/>
            </w:tcBorders>
            <w:shd w:val="clear" w:color="auto" w:fill="003865"/>
            <w:noWrap/>
          </w:tcPr>
          <w:p w14:paraId="32144913" w14:textId="4C6A6090" w:rsidR="00F9647F" w:rsidRPr="0035160C" w:rsidRDefault="00F9647F" w:rsidP="00CA5ABC">
            <w:pPr>
              <w:rPr>
                <w:rFonts w:asciiTheme="minorBidi" w:eastAsia="Times New Roman" w:hAnsiTheme="minorBidi"/>
                <w:color w:val="FFFFFF" w:themeColor="background1"/>
                <w:lang w:eastAsia="ja-JP"/>
              </w:rPr>
            </w:pPr>
            <w:r>
              <w:rPr>
                <w:rFonts w:asciiTheme="minorBidi" w:eastAsia="Times New Roman" w:hAnsiTheme="minorBidi"/>
                <w:color w:val="FFFFFF" w:themeColor="background1"/>
                <w:lang w:eastAsia="ja-JP"/>
              </w:rPr>
              <w:t>DRI</w:t>
            </w:r>
          </w:p>
        </w:tc>
        <w:tc>
          <w:tcPr>
            <w:tcW w:w="6845" w:type="dxa"/>
            <w:tcBorders>
              <w:top w:val="single" w:sz="4" w:space="0" w:color="003865"/>
              <w:left w:val="single" w:sz="4" w:space="0" w:color="003865"/>
              <w:bottom w:val="single" w:sz="4" w:space="0" w:color="003865"/>
              <w:right w:val="single" w:sz="4" w:space="0" w:color="003865"/>
            </w:tcBorders>
          </w:tcPr>
          <w:p w14:paraId="4F441D4B" w14:textId="33D06299" w:rsidR="00F9647F" w:rsidRDefault="00F9647F" w:rsidP="00CA5ABC">
            <w:pPr>
              <w:rPr>
                <w:rFonts w:asciiTheme="minorBidi" w:eastAsia="Times New Roman" w:hAnsiTheme="minorBidi"/>
                <w:color w:val="000000"/>
                <w:lang w:eastAsia="ja-JP"/>
              </w:rPr>
            </w:pPr>
            <w:r>
              <w:rPr>
                <w:rFonts w:asciiTheme="minorBidi" w:eastAsia="Times New Roman" w:hAnsiTheme="minorBidi"/>
                <w:color w:val="000000"/>
                <w:lang w:eastAsia="ja-JP"/>
              </w:rPr>
              <w:t>Director of Research Institute</w:t>
            </w:r>
          </w:p>
        </w:tc>
      </w:tr>
      <w:tr w:rsidR="009F16E3" w:rsidRPr="000D2423" w14:paraId="39462C4F" w14:textId="77777777" w:rsidTr="00CA5ABC">
        <w:trPr>
          <w:trHeight w:val="300"/>
        </w:trPr>
        <w:tc>
          <w:tcPr>
            <w:tcW w:w="3645" w:type="dxa"/>
            <w:tcBorders>
              <w:left w:val="single" w:sz="4" w:space="0" w:color="003865"/>
              <w:right w:val="single" w:sz="4" w:space="0" w:color="003865"/>
            </w:tcBorders>
            <w:shd w:val="clear" w:color="auto" w:fill="003865"/>
            <w:noWrap/>
          </w:tcPr>
          <w:p w14:paraId="054932F1" w14:textId="77777777" w:rsidR="009F16E3" w:rsidRPr="0035160C" w:rsidRDefault="009F16E3" w:rsidP="00CA5ABC">
            <w:pPr>
              <w:rPr>
                <w:rFonts w:asciiTheme="minorBidi" w:eastAsia="Times New Roman" w:hAnsiTheme="minorBidi"/>
                <w:color w:val="FFFFFF" w:themeColor="background1"/>
                <w:lang w:eastAsia="ja-JP"/>
              </w:rPr>
            </w:pPr>
            <w:r w:rsidRPr="0035160C">
              <w:rPr>
                <w:rFonts w:asciiTheme="minorBidi" w:eastAsia="Times New Roman" w:hAnsiTheme="minorBidi"/>
                <w:color w:val="FFFFFF" w:themeColor="background1"/>
                <w:lang w:eastAsia="ja-JP"/>
              </w:rPr>
              <w:t>ECDP</w:t>
            </w:r>
          </w:p>
        </w:tc>
        <w:tc>
          <w:tcPr>
            <w:tcW w:w="6845" w:type="dxa"/>
            <w:tcBorders>
              <w:top w:val="single" w:sz="4" w:space="0" w:color="003865"/>
              <w:left w:val="single" w:sz="4" w:space="0" w:color="003865"/>
              <w:bottom w:val="single" w:sz="4" w:space="0" w:color="003865"/>
              <w:right w:val="single" w:sz="4" w:space="0" w:color="003865"/>
            </w:tcBorders>
          </w:tcPr>
          <w:p w14:paraId="6433FB8D" w14:textId="77777777" w:rsidR="009F16E3" w:rsidRDefault="009F16E3" w:rsidP="00CA5ABC">
            <w:pPr>
              <w:rPr>
                <w:rFonts w:asciiTheme="minorBidi" w:eastAsia="Times New Roman" w:hAnsiTheme="minorBidi"/>
                <w:color w:val="000000"/>
                <w:lang w:eastAsia="ja-JP"/>
              </w:rPr>
            </w:pPr>
            <w:r>
              <w:rPr>
                <w:rFonts w:asciiTheme="minorBidi" w:eastAsia="Times New Roman" w:hAnsiTheme="minorBidi"/>
                <w:color w:val="000000"/>
                <w:lang w:eastAsia="ja-JP"/>
              </w:rPr>
              <w:t xml:space="preserve">Early Career Development Programme - </w:t>
            </w:r>
            <w:r w:rsidRPr="00824F5F">
              <w:rPr>
                <w:rFonts w:asciiTheme="minorBidi" w:eastAsia="Times New Roman" w:hAnsiTheme="minorBidi"/>
                <w:color w:val="000000"/>
                <w:lang w:eastAsia="ja-JP"/>
              </w:rPr>
              <w:t>provides the mechanism by which newly appointed early career academic staff at Grade 7 and 8 are supported in developing their academic skills and in progressing their career.</w:t>
            </w:r>
          </w:p>
        </w:tc>
      </w:tr>
      <w:tr w:rsidR="009F16E3" w:rsidRPr="000D2423" w14:paraId="1389F400" w14:textId="77777777" w:rsidTr="00CA5ABC">
        <w:trPr>
          <w:trHeight w:val="301"/>
        </w:trPr>
        <w:tc>
          <w:tcPr>
            <w:tcW w:w="3645" w:type="dxa"/>
            <w:tcBorders>
              <w:left w:val="single" w:sz="4" w:space="0" w:color="003865"/>
              <w:right w:val="single" w:sz="4" w:space="0" w:color="003865"/>
            </w:tcBorders>
            <w:shd w:val="clear" w:color="auto" w:fill="003865"/>
            <w:noWrap/>
          </w:tcPr>
          <w:p w14:paraId="541EB59B" w14:textId="77777777" w:rsidR="009F16E3" w:rsidRPr="0035160C" w:rsidRDefault="009F16E3" w:rsidP="00CA5ABC">
            <w:pPr>
              <w:rPr>
                <w:rFonts w:asciiTheme="minorBidi" w:eastAsia="Times New Roman" w:hAnsiTheme="minorBidi"/>
                <w:color w:val="FFFFFF" w:themeColor="background1"/>
                <w:lang w:eastAsia="ja-JP"/>
              </w:rPr>
            </w:pPr>
            <w:r w:rsidRPr="0035160C">
              <w:rPr>
                <w:rFonts w:asciiTheme="minorBidi" w:eastAsia="Times New Roman" w:hAnsiTheme="minorBidi"/>
                <w:color w:val="FFFFFF" w:themeColor="background1"/>
                <w:lang w:eastAsia="ja-JP"/>
              </w:rPr>
              <w:t>EDI</w:t>
            </w:r>
          </w:p>
        </w:tc>
        <w:tc>
          <w:tcPr>
            <w:tcW w:w="6845" w:type="dxa"/>
            <w:tcBorders>
              <w:top w:val="single" w:sz="4" w:space="0" w:color="003865"/>
              <w:left w:val="single" w:sz="4" w:space="0" w:color="003865"/>
              <w:bottom w:val="single" w:sz="4" w:space="0" w:color="003865"/>
              <w:right w:val="single" w:sz="4" w:space="0" w:color="003865"/>
            </w:tcBorders>
          </w:tcPr>
          <w:p w14:paraId="3929CC28" w14:textId="77777777" w:rsidR="009F16E3" w:rsidRDefault="009F16E3" w:rsidP="00CA5ABC">
            <w:pPr>
              <w:rPr>
                <w:rFonts w:asciiTheme="minorBidi" w:eastAsia="Times New Roman" w:hAnsiTheme="minorBidi"/>
                <w:color w:val="000000"/>
                <w:lang w:eastAsia="ja-JP"/>
              </w:rPr>
            </w:pPr>
            <w:r>
              <w:rPr>
                <w:rFonts w:asciiTheme="minorBidi" w:eastAsia="Times New Roman" w:hAnsiTheme="minorBidi"/>
                <w:color w:val="000000"/>
                <w:lang w:eastAsia="ja-JP"/>
              </w:rPr>
              <w:t>Equality, Diversity and Inclusion</w:t>
            </w:r>
          </w:p>
        </w:tc>
      </w:tr>
      <w:tr w:rsidR="00943E8E" w:rsidRPr="000D2423" w14:paraId="7D416E65" w14:textId="77777777" w:rsidTr="00CA5ABC">
        <w:trPr>
          <w:trHeight w:val="301"/>
        </w:trPr>
        <w:tc>
          <w:tcPr>
            <w:tcW w:w="3645" w:type="dxa"/>
            <w:tcBorders>
              <w:left w:val="single" w:sz="4" w:space="0" w:color="003865"/>
              <w:right w:val="single" w:sz="4" w:space="0" w:color="003865"/>
            </w:tcBorders>
            <w:shd w:val="clear" w:color="auto" w:fill="003865"/>
            <w:noWrap/>
          </w:tcPr>
          <w:p w14:paraId="41320F0E" w14:textId="10B5FD29" w:rsidR="00943E8E" w:rsidRPr="0035160C" w:rsidRDefault="00943E8E" w:rsidP="00CA5ABC">
            <w:pPr>
              <w:rPr>
                <w:rFonts w:asciiTheme="minorBidi" w:eastAsia="Times New Roman" w:hAnsiTheme="minorBidi"/>
                <w:color w:val="FFFFFF" w:themeColor="background1"/>
                <w:lang w:eastAsia="ja-JP"/>
              </w:rPr>
            </w:pPr>
            <w:r>
              <w:rPr>
                <w:rFonts w:asciiTheme="minorBidi" w:eastAsia="Times New Roman" w:hAnsiTheme="minorBidi"/>
                <w:color w:val="FFFFFF" w:themeColor="background1"/>
                <w:lang w:eastAsia="ja-JP"/>
              </w:rPr>
              <w:t>EDU</w:t>
            </w:r>
          </w:p>
        </w:tc>
        <w:tc>
          <w:tcPr>
            <w:tcW w:w="6845" w:type="dxa"/>
            <w:tcBorders>
              <w:top w:val="single" w:sz="4" w:space="0" w:color="003865"/>
              <w:left w:val="single" w:sz="4" w:space="0" w:color="003865"/>
              <w:bottom w:val="single" w:sz="4" w:space="0" w:color="003865"/>
              <w:right w:val="single" w:sz="4" w:space="0" w:color="003865"/>
            </w:tcBorders>
          </w:tcPr>
          <w:p w14:paraId="38786181" w14:textId="13CCCD64" w:rsidR="00943E8E" w:rsidRDefault="00943E8E" w:rsidP="00CA5ABC">
            <w:pPr>
              <w:rPr>
                <w:rFonts w:asciiTheme="minorBidi" w:eastAsia="Times New Roman" w:hAnsiTheme="minorBidi"/>
                <w:color w:val="000000"/>
                <w:lang w:eastAsia="ja-JP"/>
              </w:rPr>
            </w:pPr>
            <w:r>
              <w:rPr>
                <w:rFonts w:asciiTheme="minorBidi" w:eastAsia="Times New Roman" w:hAnsiTheme="minorBidi"/>
                <w:color w:val="000000"/>
                <w:lang w:eastAsia="ja-JP"/>
              </w:rPr>
              <w:t xml:space="preserve">Equality and Diversity Unit - part of </w:t>
            </w:r>
            <w:r w:rsidRPr="00710337">
              <w:rPr>
                <w:rFonts w:asciiTheme="minorBidi" w:eastAsia="Times New Roman" w:hAnsiTheme="minorBidi"/>
                <w:color w:val="000000"/>
                <w:lang w:eastAsia="ja-JP"/>
              </w:rPr>
              <w:t>People and Organisational Development (previously known as Human Resources)</w:t>
            </w:r>
          </w:p>
        </w:tc>
      </w:tr>
      <w:tr w:rsidR="009F16E3" w:rsidRPr="000D2423" w14:paraId="6CCC54C0" w14:textId="77777777" w:rsidTr="00CA5ABC">
        <w:trPr>
          <w:trHeight w:val="301"/>
        </w:trPr>
        <w:tc>
          <w:tcPr>
            <w:tcW w:w="3645" w:type="dxa"/>
            <w:tcBorders>
              <w:left w:val="single" w:sz="4" w:space="0" w:color="003865"/>
              <w:right w:val="single" w:sz="4" w:space="0" w:color="003865"/>
            </w:tcBorders>
            <w:shd w:val="clear" w:color="auto" w:fill="003865"/>
            <w:noWrap/>
          </w:tcPr>
          <w:p w14:paraId="1782D46A" w14:textId="77777777" w:rsidR="009F16E3" w:rsidRPr="0035160C" w:rsidRDefault="009F16E3" w:rsidP="00CA5ABC">
            <w:pPr>
              <w:rPr>
                <w:rFonts w:asciiTheme="minorBidi" w:eastAsia="Times New Roman" w:hAnsiTheme="minorBidi"/>
                <w:color w:val="FFFFFF" w:themeColor="background1"/>
                <w:lang w:eastAsia="ja-JP"/>
              </w:rPr>
            </w:pPr>
            <w:r w:rsidRPr="0035160C">
              <w:rPr>
                <w:rFonts w:asciiTheme="minorBidi" w:eastAsia="Times New Roman" w:hAnsiTheme="minorBidi"/>
                <w:color w:val="FFFFFF" w:themeColor="background1"/>
                <w:lang w:eastAsia="ja-JP"/>
              </w:rPr>
              <w:t>EHRC</w:t>
            </w:r>
          </w:p>
        </w:tc>
        <w:tc>
          <w:tcPr>
            <w:tcW w:w="6845" w:type="dxa"/>
            <w:tcBorders>
              <w:top w:val="single" w:sz="4" w:space="0" w:color="003865"/>
              <w:left w:val="single" w:sz="4" w:space="0" w:color="003865"/>
              <w:bottom w:val="single" w:sz="4" w:space="0" w:color="003865"/>
              <w:right w:val="single" w:sz="4" w:space="0" w:color="003865"/>
            </w:tcBorders>
          </w:tcPr>
          <w:p w14:paraId="111BA66D" w14:textId="77777777" w:rsidR="009F16E3" w:rsidRPr="008C37F0" w:rsidRDefault="009F16E3" w:rsidP="00CA5ABC">
            <w:pPr>
              <w:rPr>
                <w:rFonts w:asciiTheme="minorBidi" w:eastAsia="Times New Roman" w:hAnsiTheme="minorBidi"/>
                <w:color w:val="000000"/>
                <w:lang w:eastAsia="ja-JP"/>
              </w:rPr>
            </w:pPr>
            <w:r w:rsidRPr="00661551">
              <w:rPr>
                <w:rFonts w:asciiTheme="minorBidi" w:eastAsia="Times New Roman" w:hAnsiTheme="minorBidi"/>
                <w:color w:val="000000"/>
                <w:lang w:eastAsia="ja-JP"/>
              </w:rPr>
              <w:t>Equality and Human Rights Commission</w:t>
            </w:r>
          </w:p>
        </w:tc>
      </w:tr>
      <w:tr w:rsidR="00710337" w:rsidRPr="000D2423" w14:paraId="45EBC6C2" w14:textId="77777777" w:rsidTr="00CA5ABC">
        <w:trPr>
          <w:trHeight w:val="301"/>
        </w:trPr>
        <w:tc>
          <w:tcPr>
            <w:tcW w:w="3645" w:type="dxa"/>
            <w:tcBorders>
              <w:left w:val="single" w:sz="4" w:space="0" w:color="003865"/>
              <w:right w:val="single" w:sz="4" w:space="0" w:color="003865"/>
            </w:tcBorders>
            <w:shd w:val="clear" w:color="auto" w:fill="003865"/>
            <w:noWrap/>
          </w:tcPr>
          <w:p w14:paraId="14E5F942" w14:textId="0F833E41" w:rsidR="00710337" w:rsidRPr="0035160C" w:rsidRDefault="00710337" w:rsidP="00CA5ABC">
            <w:pPr>
              <w:rPr>
                <w:rFonts w:asciiTheme="minorBidi" w:eastAsia="Times New Roman" w:hAnsiTheme="minorBidi"/>
                <w:color w:val="FFFFFF" w:themeColor="background1"/>
                <w:lang w:eastAsia="ja-JP"/>
              </w:rPr>
            </w:pPr>
            <w:r>
              <w:rPr>
                <w:rFonts w:asciiTheme="minorBidi" w:eastAsia="Times New Roman" w:hAnsiTheme="minorBidi"/>
                <w:color w:val="FFFFFF" w:themeColor="background1"/>
                <w:lang w:eastAsia="ja-JP"/>
              </w:rPr>
              <w:t>EOD</w:t>
            </w:r>
          </w:p>
        </w:tc>
        <w:tc>
          <w:tcPr>
            <w:tcW w:w="6845" w:type="dxa"/>
            <w:tcBorders>
              <w:top w:val="single" w:sz="4" w:space="0" w:color="003865"/>
              <w:left w:val="single" w:sz="4" w:space="0" w:color="003865"/>
              <w:bottom w:val="single" w:sz="4" w:space="0" w:color="003865"/>
              <w:right w:val="single" w:sz="4" w:space="0" w:color="003865"/>
            </w:tcBorders>
          </w:tcPr>
          <w:p w14:paraId="559811B2" w14:textId="229D21D7" w:rsidR="00710337" w:rsidRPr="00661551" w:rsidRDefault="00710337" w:rsidP="00CA5ABC">
            <w:pPr>
              <w:rPr>
                <w:rFonts w:asciiTheme="minorBidi" w:eastAsia="Times New Roman" w:hAnsiTheme="minorBidi"/>
                <w:color w:val="000000"/>
                <w:lang w:eastAsia="ja-JP"/>
              </w:rPr>
            </w:pPr>
            <w:r>
              <w:rPr>
                <w:rFonts w:asciiTheme="minorBidi" w:eastAsia="Times New Roman" w:hAnsiTheme="minorBidi"/>
                <w:color w:val="000000"/>
                <w:lang w:eastAsia="ja-JP"/>
              </w:rPr>
              <w:t xml:space="preserve">Employee and Organisational Development – part of </w:t>
            </w:r>
            <w:r w:rsidRPr="00710337">
              <w:rPr>
                <w:rFonts w:asciiTheme="minorBidi" w:eastAsia="Times New Roman" w:hAnsiTheme="minorBidi"/>
                <w:color w:val="000000"/>
                <w:lang w:eastAsia="ja-JP"/>
              </w:rPr>
              <w:t>People and Organisational Development (previously known as Human Resources)</w:t>
            </w:r>
          </w:p>
        </w:tc>
      </w:tr>
      <w:tr w:rsidR="009F16E3" w:rsidRPr="000D2423" w14:paraId="5C9FF0A1" w14:textId="77777777" w:rsidTr="00CA5ABC">
        <w:trPr>
          <w:trHeight w:val="301"/>
        </w:trPr>
        <w:tc>
          <w:tcPr>
            <w:tcW w:w="3645" w:type="dxa"/>
            <w:tcBorders>
              <w:left w:val="single" w:sz="4" w:space="0" w:color="003865"/>
              <w:right w:val="single" w:sz="4" w:space="0" w:color="003865"/>
            </w:tcBorders>
            <w:shd w:val="clear" w:color="auto" w:fill="003865"/>
            <w:noWrap/>
          </w:tcPr>
          <w:p w14:paraId="75DC2995" w14:textId="77777777" w:rsidR="009F16E3" w:rsidRPr="0035160C" w:rsidRDefault="009F16E3" w:rsidP="00CA5ABC">
            <w:pPr>
              <w:rPr>
                <w:rFonts w:asciiTheme="minorBidi" w:eastAsia="Times New Roman" w:hAnsiTheme="minorBidi"/>
                <w:color w:val="FFFFFF" w:themeColor="background1"/>
                <w:lang w:eastAsia="ja-JP"/>
              </w:rPr>
            </w:pPr>
            <w:r w:rsidRPr="0035160C">
              <w:rPr>
                <w:rFonts w:asciiTheme="minorBidi" w:eastAsia="Times New Roman" w:hAnsiTheme="minorBidi"/>
                <w:color w:val="FFFFFF" w:themeColor="background1"/>
                <w:lang w:eastAsia="ja-JP"/>
              </w:rPr>
              <w:t>EPRSC</w:t>
            </w:r>
          </w:p>
        </w:tc>
        <w:tc>
          <w:tcPr>
            <w:tcW w:w="6845" w:type="dxa"/>
            <w:tcBorders>
              <w:top w:val="single" w:sz="4" w:space="0" w:color="003865"/>
              <w:left w:val="single" w:sz="4" w:space="0" w:color="003865"/>
              <w:bottom w:val="single" w:sz="4" w:space="0" w:color="003865"/>
              <w:right w:val="single" w:sz="4" w:space="0" w:color="003865"/>
            </w:tcBorders>
          </w:tcPr>
          <w:p w14:paraId="1A341F42" w14:textId="77777777" w:rsidR="009F16E3" w:rsidRPr="008C37F0" w:rsidRDefault="009F16E3" w:rsidP="00CA5ABC">
            <w:pPr>
              <w:rPr>
                <w:rFonts w:asciiTheme="minorBidi" w:eastAsia="Times New Roman" w:hAnsiTheme="minorBidi"/>
                <w:color w:val="000000"/>
                <w:lang w:eastAsia="ja-JP"/>
              </w:rPr>
            </w:pPr>
            <w:r w:rsidRPr="00B74819">
              <w:rPr>
                <w:rFonts w:asciiTheme="minorBidi" w:eastAsia="Times New Roman" w:hAnsiTheme="minorBidi"/>
                <w:color w:val="000000"/>
                <w:lang w:eastAsia="ja-JP"/>
              </w:rPr>
              <w:t>Engineering and Physical Sciences Research Council</w:t>
            </w:r>
          </w:p>
        </w:tc>
      </w:tr>
      <w:tr w:rsidR="009F16E3" w:rsidRPr="000D2423" w14:paraId="55CFDBF5" w14:textId="77777777" w:rsidTr="00CA5ABC">
        <w:trPr>
          <w:trHeight w:val="600"/>
        </w:trPr>
        <w:tc>
          <w:tcPr>
            <w:tcW w:w="3645" w:type="dxa"/>
            <w:tcBorders>
              <w:left w:val="single" w:sz="4" w:space="0" w:color="003865"/>
              <w:right w:val="single" w:sz="4" w:space="0" w:color="003865"/>
            </w:tcBorders>
            <w:shd w:val="clear" w:color="auto" w:fill="003865"/>
            <w:noWrap/>
            <w:hideMark/>
          </w:tcPr>
          <w:p w14:paraId="7EDF3F87" w14:textId="77777777" w:rsidR="009F16E3" w:rsidRPr="0035160C" w:rsidRDefault="009F16E3" w:rsidP="00CA5ABC">
            <w:pPr>
              <w:rPr>
                <w:rFonts w:asciiTheme="minorBidi" w:eastAsia="Times New Roman" w:hAnsiTheme="minorBidi"/>
                <w:color w:val="FFFFFF" w:themeColor="background1"/>
                <w:lang w:eastAsia="ja-JP"/>
              </w:rPr>
            </w:pPr>
            <w:r w:rsidRPr="0035160C">
              <w:rPr>
                <w:rFonts w:asciiTheme="minorBidi" w:eastAsia="Times New Roman" w:hAnsiTheme="minorBidi"/>
                <w:color w:val="FFFFFF" w:themeColor="background1"/>
                <w:lang w:eastAsia="ja-JP"/>
              </w:rPr>
              <w:t>Equality Champions</w:t>
            </w:r>
          </w:p>
        </w:tc>
        <w:tc>
          <w:tcPr>
            <w:tcW w:w="6845" w:type="dxa"/>
            <w:tcBorders>
              <w:top w:val="single" w:sz="4" w:space="0" w:color="003865"/>
              <w:left w:val="single" w:sz="4" w:space="0" w:color="003865"/>
              <w:bottom w:val="single" w:sz="4" w:space="0" w:color="003865"/>
              <w:right w:val="single" w:sz="4" w:space="0" w:color="003865"/>
            </w:tcBorders>
            <w:hideMark/>
          </w:tcPr>
          <w:p w14:paraId="55952596" w14:textId="77777777" w:rsidR="009F16E3" w:rsidRPr="008C37F0" w:rsidRDefault="009F16E3" w:rsidP="00CA5ABC">
            <w:pPr>
              <w:rPr>
                <w:rFonts w:asciiTheme="minorBidi" w:eastAsia="Times New Roman" w:hAnsiTheme="minorBidi"/>
                <w:color w:val="000000"/>
                <w:lang w:eastAsia="ja-JP"/>
              </w:rPr>
            </w:pPr>
            <w:r w:rsidRPr="008C37F0">
              <w:rPr>
                <w:rFonts w:asciiTheme="minorBidi" w:eastAsia="Times New Roman" w:hAnsiTheme="minorBidi"/>
                <w:color w:val="000000"/>
                <w:lang w:eastAsia="ja-JP"/>
              </w:rPr>
              <w:t>Members of the SMG</w:t>
            </w:r>
            <w:r w:rsidRPr="000D2423">
              <w:rPr>
                <w:rFonts w:asciiTheme="minorBidi" w:eastAsia="Times New Roman" w:hAnsiTheme="minorBidi"/>
                <w:color w:val="000000"/>
                <w:lang w:eastAsia="ja-JP"/>
              </w:rPr>
              <w:t xml:space="preserve"> who have taken </w:t>
            </w:r>
            <w:r w:rsidRPr="008C37F0">
              <w:rPr>
                <w:rFonts w:asciiTheme="minorBidi" w:eastAsia="Times New Roman" w:hAnsiTheme="minorBidi"/>
                <w:color w:val="000000"/>
                <w:lang w:eastAsia="ja-JP"/>
              </w:rPr>
              <w:t xml:space="preserve">responsibility for one or more protected characteristic. </w:t>
            </w:r>
          </w:p>
        </w:tc>
      </w:tr>
      <w:tr w:rsidR="00EE4543" w:rsidRPr="000D2423" w14:paraId="48323D4C" w14:textId="77777777" w:rsidTr="00EE4543">
        <w:trPr>
          <w:trHeight w:val="312"/>
        </w:trPr>
        <w:tc>
          <w:tcPr>
            <w:tcW w:w="3645" w:type="dxa"/>
            <w:tcBorders>
              <w:left w:val="single" w:sz="4" w:space="0" w:color="003865"/>
              <w:right w:val="single" w:sz="4" w:space="0" w:color="003865"/>
            </w:tcBorders>
            <w:shd w:val="clear" w:color="auto" w:fill="003865"/>
            <w:noWrap/>
          </w:tcPr>
          <w:p w14:paraId="59000C9F" w14:textId="5507E05D" w:rsidR="00EE4543" w:rsidRPr="0035160C" w:rsidRDefault="00EE4543" w:rsidP="00CA5ABC">
            <w:pPr>
              <w:rPr>
                <w:rFonts w:asciiTheme="minorBidi" w:eastAsia="Times New Roman" w:hAnsiTheme="minorBidi"/>
                <w:color w:val="FFFFFF" w:themeColor="background1"/>
                <w:lang w:eastAsia="ja-JP"/>
              </w:rPr>
            </w:pPr>
            <w:r>
              <w:rPr>
                <w:rFonts w:asciiTheme="minorBidi" w:eastAsia="Times New Roman" w:hAnsiTheme="minorBidi"/>
                <w:color w:val="FFFFFF" w:themeColor="background1"/>
                <w:lang w:eastAsia="ja-JP"/>
              </w:rPr>
              <w:t>ER</w:t>
            </w:r>
          </w:p>
        </w:tc>
        <w:tc>
          <w:tcPr>
            <w:tcW w:w="6845" w:type="dxa"/>
            <w:tcBorders>
              <w:top w:val="single" w:sz="4" w:space="0" w:color="003865"/>
              <w:left w:val="single" w:sz="4" w:space="0" w:color="003865"/>
              <w:bottom w:val="single" w:sz="4" w:space="0" w:color="003865"/>
              <w:right w:val="single" w:sz="4" w:space="0" w:color="003865"/>
            </w:tcBorders>
          </w:tcPr>
          <w:p w14:paraId="71F11151" w14:textId="2946665A" w:rsidR="00EE4543" w:rsidRPr="008C37F0" w:rsidRDefault="00EE4543" w:rsidP="00CA5ABC">
            <w:pPr>
              <w:rPr>
                <w:rFonts w:asciiTheme="minorBidi" w:eastAsia="Times New Roman" w:hAnsiTheme="minorBidi"/>
                <w:color w:val="000000"/>
                <w:lang w:eastAsia="ja-JP"/>
              </w:rPr>
            </w:pPr>
            <w:r>
              <w:rPr>
                <w:rFonts w:asciiTheme="minorBidi" w:eastAsia="Times New Roman" w:hAnsiTheme="minorBidi"/>
                <w:color w:val="000000"/>
                <w:lang w:eastAsia="ja-JP"/>
              </w:rPr>
              <w:t>External Relations</w:t>
            </w:r>
          </w:p>
        </w:tc>
      </w:tr>
      <w:tr w:rsidR="009F16E3" w:rsidRPr="000D2423" w14:paraId="5A7C1B7F" w14:textId="77777777" w:rsidTr="00CA5ABC">
        <w:trPr>
          <w:trHeight w:val="300"/>
        </w:trPr>
        <w:tc>
          <w:tcPr>
            <w:tcW w:w="3645" w:type="dxa"/>
            <w:tcBorders>
              <w:left w:val="single" w:sz="4" w:space="0" w:color="003865"/>
              <w:right w:val="single" w:sz="4" w:space="0" w:color="003865"/>
            </w:tcBorders>
            <w:shd w:val="clear" w:color="auto" w:fill="003865"/>
            <w:noWrap/>
            <w:hideMark/>
          </w:tcPr>
          <w:p w14:paraId="2236387F" w14:textId="77777777" w:rsidR="009F16E3" w:rsidRPr="0035160C" w:rsidRDefault="009F16E3" w:rsidP="00CA5ABC">
            <w:pPr>
              <w:rPr>
                <w:rFonts w:asciiTheme="minorBidi" w:eastAsia="Times New Roman" w:hAnsiTheme="minorBidi"/>
                <w:color w:val="FFFFFF" w:themeColor="background1"/>
                <w:lang w:eastAsia="ja-JP"/>
              </w:rPr>
            </w:pPr>
            <w:r w:rsidRPr="0035160C">
              <w:rPr>
                <w:rFonts w:asciiTheme="minorBidi" w:eastAsia="Times New Roman" w:hAnsiTheme="minorBidi"/>
                <w:color w:val="FFFFFF" w:themeColor="background1"/>
                <w:lang w:eastAsia="ja-JP"/>
              </w:rPr>
              <w:t>GBV</w:t>
            </w:r>
          </w:p>
        </w:tc>
        <w:tc>
          <w:tcPr>
            <w:tcW w:w="6845" w:type="dxa"/>
            <w:tcBorders>
              <w:top w:val="single" w:sz="4" w:space="0" w:color="003865"/>
              <w:left w:val="single" w:sz="4" w:space="0" w:color="003865"/>
              <w:bottom w:val="single" w:sz="4" w:space="0" w:color="003865"/>
              <w:right w:val="single" w:sz="4" w:space="0" w:color="003865"/>
            </w:tcBorders>
            <w:hideMark/>
          </w:tcPr>
          <w:p w14:paraId="15222898" w14:textId="77777777" w:rsidR="009F16E3" w:rsidRPr="008C37F0" w:rsidRDefault="009F16E3" w:rsidP="00CA5ABC">
            <w:pPr>
              <w:rPr>
                <w:rFonts w:asciiTheme="minorBidi" w:eastAsia="Times New Roman" w:hAnsiTheme="minorBidi"/>
                <w:color w:val="000000"/>
                <w:lang w:eastAsia="ja-JP"/>
              </w:rPr>
            </w:pPr>
            <w:r w:rsidRPr="008C37F0">
              <w:rPr>
                <w:rFonts w:asciiTheme="minorBidi" w:eastAsia="Times New Roman" w:hAnsiTheme="minorBidi"/>
                <w:color w:val="000000"/>
                <w:lang w:eastAsia="ja-JP"/>
              </w:rPr>
              <w:t xml:space="preserve">Gender Based Violence </w:t>
            </w:r>
          </w:p>
        </w:tc>
      </w:tr>
      <w:tr w:rsidR="009F16E3" w:rsidRPr="000D2423" w14:paraId="51160C31" w14:textId="77777777" w:rsidTr="00CA5ABC">
        <w:trPr>
          <w:trHeight w:val="300"/>
        </w:trPr>
        <w:tc>
          <w:tcPr>
            <w:tcW w:w="3645" w:type="dxa"/>
            <w:tcBorders>
              <w:left w:val="single" w:sz="4" w:space="0" w:color="003865"/>
              <w:right w:val="single" w:sz="4" w:space="0" w:color="003865"/>
            </w:tcBorders>
            <w:shd w:val="clear" w:color="auto" w:fill="003865"/>
            <w:noWrap/>
            <w:hideMark/>
          </w:tcPr>
          <w:p w14:paraId="6637AD87" w14:textId="77777777" w:rsidR="009F16E3" w:rsidRPr="0035160C" w:rsidRDefault="009F16E3" w:rsidP="00CA5ABC">
            <w:pPr>
              <w:rPr>
                <w:rFonts w:asciiTheme="minorBidi" w:eastAsia="Times New Roman" w:hAnsiTheme="minorBidi"/>
                <w:color w:val="FFFFFF" w:themeColor="background1"/>
                <w:lang w:eastAsia="ja-JP"/>
              </w:rPr>
            </w:pPr>
            <w:r w:rsidRPr="0035160C">
              <w:rPr>
                <w:rFonts w:asciiTheme="minorBidi" w:eastAsia="Times New Roman" w:hAnsiTheme="minorBidi"/>
                <w:color w:val="FFFFFF" w:themeColor="background1"/>
                <w:lang w:eastAsia="ja-JP"/>
              </w:rPr>
              <w:t>GKE</w:t>
            </w:r>
          </w:p>
        </w:tc>
        <w:tc>
          <w:tcPr>
            <w:tcW w:w="6845" w:type="dxa"/>
            <w:tcBorders>
              <w:top w:val="single" w:sz="4" w:space="0" w:color="003865"/>
              <w:left w:val="single" w:sz="4" w:space="0" w:color="003865"/>
              <w:bottom w:val="single" w:sz="4" w:space="0" w:color="003865"/>
              <w:right w:val="single" w:sz="4" w:space="0" w:color="003865"/>
            </w:tcBorders>
            <w:hideMark/>
          </w:tcPr>
          <w:p w14:paraId="0108FE72" w14:textId="77777777" w:rsidR="009F16E3" w:rsidRPr="008C37F0" w:rsidRDefault="009F16E3" w:rsidP="00CA5ABC">
            <w:pPr>
              <w:rPr>
                <w:rFonts w:asciiTheme="minorBidi" w:eastAsia="Times New Roman" w:hAnsiTheme="minorBidi"/>
                <w:color w:val="000000"/>
                <w:lang w:eastAsia="ja-JP"/>
              </w:rPr>
            </w:pPr>
            <w:r>
              <w:rPr>
                <w:rFonts w:asciiTheme="minorBidi" w:eastAsia="Times New Roman" w:hAnsiTheme="minorBidi"/>
                <w:color w:val="000000"/>
                <w:lang w:eastAsia="ja-JP"/>
              </w:rPr>
              <w:t>Glasgow Knowledge Exchange Fund</w:t>
            </w:r>
            <w:r w:rsidRPr="008C37F0">
              <w:rPr>
                <w:rFonts w:asciiTheme="minorBidi" w:eastAsia="Times New Roman" w:hAnsiTheme="minorBidi"/>
                <w:color w:val="000000"/>
                <w:lang w:eastAsia="ja-JP"/>
              </w:rPr>
              <w:t xml:space="preserve"> </w:t>
            </w:r>
          </w:p>
        </w:tc>
      </w:tr>
      <w:tr w:rsidR="006C75AE" w:rsidRPr="000D2423" w14:paraId="016A85F2" w14:textId="77777777" w:rsidTr="00CA5ABC">
        <w:trPr>
          <w:trHeight w:val="300"/>
        </w:trPr>
        <w:tc>
          <w:tcPr>
            <w:tcW w:w="3645" w:type="dxa"/>
            <w:tcBorders>
              <w:left w:val="single" w:sz="4" w:space="0" w:color="003865"/>
              <w:right w:val="single" w:sz="4" w:space="0" w:color="003865"/>
            </w:tcBorders>
            <w:shd w:val="clear" w:color="auto" w:fill="003865"/>
            <w:noWrap/>
          </w:tcPr>
          <w:p w14:paraId="050CE1AB" w14:textId="13FC0935" w:rsidR="006C75AE" w:rsidRPr="0035160C" w:rsidRDefault="006C75AE" w:rsidP="00CA5ABC">
            <w:pPr>
              <w:rPr>
                <w:rFonts w:asciiTheme="minorBidi" w:eastAsia="Times New Roman" w:hAnsiTheme="minorBidi"/>
                <w:color w:val="FFFFFF" w:themeColor="background1"/>
                <w:lang w:eastAsia="ja-JP"/>
              </w:rPr>
            </w:pPr>
            <w:r w:rsidRPr="006C75AE">
              <w:rPr>
                <w:rFonts w:asciiTheme="minorBidi" w:eastAsia="Times New Roman" w:hAnsiTheme="minorBidi"/>
                <w:color w:val="FFFFFF" w:themeColor="background1"/>
                <w:lang w:eastAsia="ja-JP"/>
              </w:rPr>
              <w:t>GPSAP</w:t>
            </w:r>
          </w:p>
        </w:tc>
        <w:tc>
          <w:tcPr>
            <w:tcW w:w="6845" w:type="dxa"/>
            <w:tcBorders>
              <w:top w:val="single" w:sz="4" w:space="0" w:color="003865"/>
              <w:left w:val="single" w:sz="4" w:space="0" w:color="003865"/>
              <w:bottom w:val="single" w:sz="4" w:space="0" w:color="003865"/>
              <w:right w:val="single" w:sz="4" w:space="0" w:color="003865"/>
            </w:tcBorders>
          </w:tcPr>
          <w:p w14:paraId="5A3A15FE" w14:textId="695C737F" w:rsidR="006C75AE" w:rsidRDefault="006C75AE" w:rsidP="00CA5ABC">
            <w:pPr>
              <w:rPr>
                <w:rFonts w:asciiTheme="minorBidi" w:eastAsia="Times New Roman" w:hAnsiTheme="minorBidi"/>
                <w:color w:val="000000"/>
                <w:lang w:eastAsia="ja-JP"/>
              </w:rPr>
            </w:pPr>
            <w:r w:rsidRPr="006C75AE">
              <w:rPr>
                <w:rFonts w:asciiTheme="minorBidi" w:eastAsia="Times New Roman" w:hAnsiTheme="minorBidi"/>
                <w:color w:val="000000"/>
                <w:lang w:eastAsia="ja-JP"/>
              </w:rPr>
              <w:t>Gender Pay Strategy and Action Plan</w:t>
            </w:r>
          </w:p>
        </w:tc>
      </w:tr>
      <w:tr w:rsidR="00EE4543" w:rsidRPr="000D2423" w14:paraId="7C4B60D0" w14:textId="77777777" w:rsidTr="00CA5ABC">
        <w:trPr>
          <w:trHeight w:val="300"/>
        </w:trPr>
        <w:tc>
          <w:tcPr>
            <w:tcW w:w="3645" w:type="dxa"/>
            <w:tcBorders>
              <w:left w:val="single" w:sz="4" w:space="0" w:color="003865"/>
              <w:right w:val="single" w:sz="4" w:space="0" w:color="003865"/>
            </w:tcBorders>
            <w:shd w:val="clear" w:color="auto" w:fill="003865"/>
            <w:noWrap/>
          </w:tcPr>
          <w:p w14:paraId="3E300AF0" w14:textId="012ED23A" w:rsidR="00EE4543" w:rsidRPr="0035160C" w:rsidRDefault="00EE4543" w:rsidP="00CA5ABC">
            <w:pPr>
              <w:rPr>
                <w:rFonts w:asciiTheme="minorBidi" w:eastAsia="Times New Roman" w:hAnsiTheme="minorBidi"/>
                <w:color w:val="FFFFFF" w:themeColor="background1"/>
                <w:lang w:eastAsia="ja-JP"/>
              </w:rPr>
            </w:pPr>
            <w:r>
              <w:rPr>
                <w:rFonts w:asciiTheme="minorBidi" w:eastAsia="Times New Roman" w:hAnsiTheme="minorBidi"/>
                <w:color w:val="FFFFFF" w:themeColor="background1"/>
                <w:lang w:eastAsia="ja-JP"/>
              </w:rPr>
              <w:t>H&amp;S</w:t>
            </w:r>
          </w:p>
        </w:tc>
        <w:tc>
          <w:tcPr>
            <w:tcW w:w="6845" w:type="dxa"/>
            <w:tcBorders>
              <w:top w:val="single" w:sz="4" w:space="0" w:color="003865"/>
              <w:left w:val="single" w:sz="4" w:space="0" w:color="003865"/>
              <w:bottom w:val="single" w:sz="4" w:space="0" w:color="003865"/>
              <w:right w:val="single" w:sz="4" w:space="0" w:color="003865"/>
            </w:tcBorders>
          </w:tcPr>
          <w:p w14:paraId="54207593" w14:textId="792518B4" w:rsidR="00EE4543" w:rsidRDefault="00EE4543" w:rsidP="00CA5ABC">
            <w:pPr>
              <w:rPr>
                <w:rFonts w:asciiTheme="minorBidi" w:eastAsia="Times New Roman" w:hAnsiTheme="minorBidi"/>
                <w:color w:val="000000"/>
                <w:lang w:eastAsia="ja-JP"/>
              </w:rPr>
            </w:pPr>
            <w:r>
              <w:rPr>
                <w:rFonts w:asciiTheme="minorBidi" w:eastAsia="Times New Roman" w:hAnsiTheme="minorBidi"/>
                <w:lang w:eastAsia="ja-JP"/>
              </w:rPr>
              <w:t>Health &amp; Safety</w:t>
            </w:r>
          </w:p>
        </w:tc>
      </w:tr>
      <w:tr w:rsidR="0025311A" w:rsidRPr="000D2423" w14:paraId="052A2AEC" w14:textId="77777777" w:rsidTr="00CA5ABC">
        <w:trPr>
          <w:trHeight w:val="300"/>
        </w:trPr>
        <w:tc>
          <w:tcPr>
            <w:tcW w:w="3645" w:type="dxa"/>
            <w:tcBorders>
              <w:left w:val="single" w:sz="4" w:space="0" w:color="003865"/>
              <w:right w:val="single" w:sz="4" w:space="0" w:color="003865"/>
            </w:tcBorders>
            <w:shd w:val="clear" w:color="auto" w:fill="003865"/>
            <w:noWrap/>
          </w:tcPr>
          <w:p w14:paraId="2B8E7DCA" w14:textId="3933C046" w:rsidR="0025311A" w:rsidRPr="0035160C" w:rsidRDefault="0025311A" w:rsidP="00CA5ABC">
            <w:pPr>
              <w:rPr>
                <w:rFonts w:asciiTheme="minorBidi" w:eastAsia="Times New Roman" w:hAnsiTheme="minorBidi"/>
                <w:color w:val="FFFFFF" w:themeColor="background1"/>
                <w:lang w:eastAsia="ja-JP"/>
              </w:rPr>
            </w:pPr>
            <w:bookmarkStart w:id="4" w:name="_Hlk69821270"/>
            <w:r>
              <w:rPr>
                <w:rFonts w:asciiTheme="minorBidi" w:eastAsia="Times New Roman" w:hAnsiTheme="minorBidi"/>
                <w:color w:val="FFFFFF" w:themeColor="background1"/>
                <w:lang w:eastAsia="ja-JP"/>
              </w:rPr>
              <w:t>HoS</w:t>
            </w:r>
          </w:p>
        </w:tc>
        <w:tc>
          <w:tcPr>
            <w:tcW w:w="6845" w:type="dxa"/>
            <w:tcBorders>
              <w:top w:val="single" w:sz="4" w:space="0" w:color="003865"/>
              <w:left w:val="single" w:sz="4" w:space="0" w:color="003865"/>
              <w:bottom w:val="single" w:sz="4" w:space="0" w:color="003865"/>
              <w:right w:val="single" w:sz="4" w:space="0" w:color="003865"/>
            </w:tcBorders>
          </w:tcPr>
          <w:p w14:paraId="147C71E5" w14:textId="64425F27" w:rsidR="0025311A" w:rsidRPr="00E15251" w:rsidRDefault="0025311A" w:rsidP="00CA5ABC">
            <w:pPr>
              <w:rPr>
                <w:rFonts w:asciiTheme="minorBidi" w:eastAsia="Times New Roman" w:hAnsiTheme="minorBidi"/>
                <w:lang w:eastAsia="ja-JP"/>
              </w:rPr>
            </w:pPr>
            <w:r>
              <w:rPr>
                <w:rFonts w:asciiTheme="minorBidi" w:eastAsia="Times New Roman" w:hAnsiTheme="minorBidi"/>
                <w:lang w:eastAsia="ja-JP"/>
              </w:rPr>
              <w:t>Head of Schools</w:t>
            </w:r>
          </w:p>
        </w:tc>
      </w:tr>
      <w:tr w:rsidR="000F3390" w:rsidRPr="000D2423" w14:paraId="379EADE9" w14:textId="77777777" w:rsidTr="00CA5ABC">
        <w:trPr>
          <w:trHeight w:val="300"/>
        </w:trPr>
        <w:tc>
          <w:tcPr>
            <w:tcW w:w="3645" w:type="dxa"/>
            <w:tcBorders>
              <w:left w:val="single" w:sz="4" w:space="0" w:color="003865"/>
              <w:right w:val="single" w:sz="4" w:space="0" w:color="003865"/>
            </w:tcBorders>
            <w:shd w:val="clear" w:color="auto" w:fill="003865"/>
            <w:noWrap/>
          </w:tcPr>
          <w:p w14:paraId="6FF70674" w14:textId="7484CAE0" w:rsidR="000F3390" w:rsidRDefault="000F3390" w:rsidP="00CA5ABC">
            <w:pPr>
              <w:rPr>
                <w:rFonts w:asciiTheme="minorBidi" w:eastAsia="Times New Roman" w:hAnsiTheme="minorBidi"/>
                <w:color w:val="FFFFFF" w:themeColor="background1"/>
                <w:lang w:eastAsia="ja-JP"/>
              </w:rPr>
            </w:pPr>
            <w:r>
              <w:rPr>
                <w:rFonts w:asciiTheme="minorBidi" w:eastAsia="Times New Roman" w:hAnsiTheme="minorBidi"/>
                <w:color w:val="FFFFFF" w:themeColor="background1"/>
                <w:lang w:eastAsia="ja-JP"/>
              </w:rPr>
              <w:t>HR</w:t>
            </w:r>
          </w:p>
        </w:tc>
        <w:tc>
          <w:tcPr>
            <w:tcW w:w="6845" w:type="dxa"/>
            <w:tcBorders>
              <w:top w:val="single" w:sz="4" w:space="0" w:color="003865"/>
              <w:left w:val="single" w:sz="4" w:space="0" w:color="003865"/>
              <w:bottom w:val="single" w:sz="4" w:space="0" w:color="003865"/>
              <w:right w:val="single" w:sz="4" w:space="0" w:color="003865"/>
            </w:tcBorders>
          </w:tcPr>
          <w:p w14:paraId="72BF8001" w14:textId="6AB5A495" w:rsidR="000F3390" w:rsidRDefault="000F3390" w:rsidP="00CA5ABC">
            <w:pPr>
              <w:rPr>
                <w:rFonts w:asciiTheme="minorBidi" w:eastAsia="Times New Roman" w:hAnsiTheme="minorBidi"/>
                <w:lang w:eastAsia="ja-JP"/>
              </w:rPr>
            </w:pPr>
            <w:r w:rsidRPr="00710337">
              <w:rPr>
                <w:rFonts w:asciiTheme="minorBidi" w:eastAsia="Times New Roman" w:hAnsiTheme="minorBidi"/>
                <w:color w:val="000000"/>
                <w:lang w:eastAsia="ja-JP"/>
              </w:rPr>
              <w:t>Human Resources</w:t>
            </w:r>
            <w:r>
              <w:rPr>
                <w:rFonts w:asciiTheme="minorBidi" w:eastAsia="Times New Roman" w:hAnsiTheme="minorBidi"/>
                <w:color w:val="000000"/>
                <w:lang w:eastAsia="ja-JP"/>
              </w:rPr>
              <w:t xml:space="preserve"> </w:t>
            </w:r>
            <w:r w:rsidR="00FB0B7B">
              <w:rPr>
                <w:rFonts w:asciiTheme="minorBidi" w:eastAsia="Times New Roman" w:hAnsiTheme="minorBidi"/>
                <w:color w:val="000000"/>
                <w:lang w:eastAsia="ja-JP"/>
              </w:rPr>
              <w:t>–</w:t>
            </w:r>
            <w:r>
              <w:rPr>
                <w:rFonts w:asciiTheme="minorBidi" w:eastAsia="Times New Roman" w:hAnsiTheme="minorBidi"/>
                <w:color w:val="000000"/>
                <w:lang w:eastAsia="ja-JP"/>
              </w:rPr>
              <w:t xml:space="preserve"> </w:t>
            </w:r>
            <w:r w:rsidR="00FB0B7B">
              <w:rPr>
                <w:rFonts w:asciiTheme="minorBidi" w:eastAsia="Times New Roman" w:hAnsiTheme="minorBidi"/>
                <w:color w:val="000000"/>
                <w:lang w:eastAsia="ja-JP"/>
              </w:rPr>
              <w:t xml:space="preserve">now known as </w:t>
            </w:r>
            <w:r w:rsidR="00FB0B7B" w:rsidRPr="00710337">
              <w:rPr>
                <w:rFonts w:asciiTheme="minorBidi" w:eastAsia="Times New Roman" w:hAnsiTheme="minorBidi"/>
                <w:color w:val="000000"/>
                <w:lang w:eastAsia="ja-JP"/>
              </w:rPr>
              <w:t>People and Organisational Development</w:t>
            </w:r>
            <w:r w:rsidR="00FB0B7B">
              <w:rPr>
                <w:rFonts w:asciiTheme="minorBidi" w:eastAsia="Times New Roman" w:hAnsiTheme="minorBidi"/>
                <w:color w:val="000000"/>
                <w:lang w:eastAsia="ja-JP"/>
              </w:rPr>
              <w:t xml:space="preserve"> (POD)</w:t>
            </w:r>
          </w:p>
        </w:tc>
      </w:tr>
      <w:tr w:rsidR="007818F7" w:rsidRPr="000D2423" w14:paraId="74281CAD" w14:textId="77777777" w:rsidTr="00CA5ABC">
        <w:trPr>
          <w:trHeight w:val="300"/>
        </w:trPr>
        <w:tc>
          <w:tcPr>
            <w:tcW w:w="3645" w:type="dxa"/>
            <w:tcBorders>
              <w:left w:val="single" w:sz="4" w:space="0" w:color="003865"/>
              <w:right w:val="single" w:sz="4" w:space="0" w:color="003865"/>
            </w:tcBorders>
            <w:shd w:val="clear" w:color="auto" w:fill="003865"/>
            <w:noWrap/>
          </w:tcPr>
          <w:p w14:paraId="52276D61" w14:textId="5CBE7673" w:rsidR="007818F7" w:rsidRPr="0035160C" w:rsidRDefault="007818F7" w:rsidP="00CA5ABC">
            <w:pPr>
              <w:rPr>
                <w:rFonts w:asciiTheme="minorBidi" w:eastAsia="Times New Roman" w:hAnsiTheme="minorBidi"/>
                <w:color w:val="FFFFFF" w:themeColor="background1"/>
                <w:lang w:eastAsia="ja-JP"/>
              </w:rPr>
            </w:pPr>
            <w:r>
              <w:rPr>
                <w:rFonts w:asciiTheme="minorBidi" w:eastAsia="Times New Roman" w:hAnsiTheme="minorBidi"/>
                <w:color w:val="FFFFFF" w:themeColor="background1"/>
                <w:lang w:eastAsia="ja-JP"/>
              </w:rPr>
              <w:t>HSW</w:t>
            </w:r>
          </w:p>
        </w:tc>
        <w:tc>
          <w:tcPr>
            <w:tcW w:w="6845" w:type="dxa"/>
            <w:tcBorders>
              <w:top w:val="single" w:sz="4" w:space="0" w:color="003865"/>
              <w:left w:val="single" w:sz="4" w:space="0" w:color="003865"/>
              <w:bottom w:val="single" w:sz="4" w:space="0" w:color="003865"/>
              <w:right w:val="single" w:sz="4" w:space="0" w:color="003865"/>
            </w:tcBorders>
          </w:tcPr>
          <w:p w14:paraId="4D9BFC3A" w14:textId="3B943BF9" w:rsidR="007818F7" w:rsidRPr="00E15251" w:rsidRDefault="007818F7" w:rsidP="00CA5ABC">
            <w:pPr>
              <w:rPr>
                <w:rFonts w:asciiTheme="minorBidi" w:eastAsia="Times New Roman" w:hAnsiTheme="minorBidi"/>
                <w:lang w:eastAsia="ja-JP"/>
              </w:rPr>
            </w:pPr>
            <w:r>
              <w:rPr>
                <w:rFonts w:asciiTheme="minorBidi" w:eastAsia="Times New Roman" w:hAnsiTheme="minorBidi"/>
                <w:lang w:eastAsia="ja-JP"/>
              </w:rPr>
              <w:t>Health Safety and Wellbeing</w:t>
            </w:r>
            <w:r w:rsidR="00F9647F">
              <w:rPr>
                <w:rFonts w:asciiTheme="minorBidi" w:eastAsia="Times New Roman" w:hAnsiTheme="minorBidi"/>
                <w:lang w:eastAsia="ja-JP"/>
              </w:rPr>
              <w:t xml:space="preserve"> (previous service name)</w:t>
            </w:r>
          </w:p>
        </w:tc>
      </w:tr>
      <w:tr w:rsidR="006C75AE" w:rsidRPr="000D2423" w14:paraId="0B1D2F21" w14:textId="77777777" w:rsidTr="00CA5ABC">
        <w:trPr>
          <w:trHeight w:val="300"/>
        </w:trPr>
        <w:tc>
          <w:tcPr>
            <w:tcW w:w="3645" w:type="dxa"/>
            <w:tcBorders>
              <w:left w:val="single" w:sz="4" w:space="0" w:color="003865"/>
              <w:right w:val="single" w:sz="4" w:space="0" w:color="003865"/>
            </w:tcBorders>
            <w:shd w:val="clear" w:color="auto" w:fill="003865"/>
            <w:noWrap/>
          </w:tcPr>
          <w:p w14:paraId="5C031EBE" w14:textId="73448B99" w:rsidR="006C75AE" w:rsidRDefault="006C75AE" w:rsidP="00CA5ABC">
            <w:pPr>
              <w:rPr>
                <w:rFonts w:asciiTheme="minorBidi" w:eastAsia="Times New Roman" w:hAnsiTheme="minorBidi"/>
                <w:color w:val="FFFFFF" w:themeColor="background1"/>
                <w:lang w:eastAsia="ja-JP"/>
              </w:rPr>
            </w:pPr>
            <w:r w:rsidRPr="006C75AE">
              <w:rPr>
                <w:rFonts w:asciiTheme="minorBidi" w:eastAsia="Times New Roman" w:hAnsiTheme="minorBidi"/>
                <w:color w:val="FFFFFF" w:themeColor="background1"/>
                <w:lang w:eastAsia="ja-JP"/>
              </w:rPr>
              <w:t>JMSLH</w:t>
            </w:r>
          </w:p>
        </w:tc>
        <w:tc>
          <w:tcPr>
            <w:tcW w:w="6845" w:type="dxa"/>
            <w:tcBorders>
              <w:top w:val="single" w:sz="4" w:space="0" w:color="003865"/>
              <w:left w:val="single" w:sz="4" w:space="0" w:color="003865"/>
              <w:bottom w:val="single" w:sz="4" w:space="0" w:color="003865"/>
              <w:right w:val="single" w:sz="4" w:space="0" w:color="003865"/>
            </w:tcBorders>
          </w:tcPr>
          <w:p w14:paraId="7EBF473F" w14:textId="3ABAB633" w:rsidR="006C75AE" w:rsidRDefault="006C75AE" w:rsidP="00CA5ABC">
            <w:pPr>
              <w:rPr>
                <w:rFonts w:asciiTheme="minorBidi" w:eastAsia="Times New Roman" w:hAnsiTheme="minorBidi"/>
                <w:lang w:eastAsia="ja-JP"/>
              </w:rPr>
            </w:pPr>
            <w:r>
              <w:rPr>
                <w:rFonts w:asciiTheme="minorBidi" w:eastAsia="Times New Roman" w:hAnsiTheme="minorBidi"/>
                <w:lang w:eastAsia="ja-JP"/>
              </w:rPr>
              <w:t>James McCune Smith Learning Hub</w:t>
            </w:r>
          </w:p>
        </w:tc>
      </w:tr>
      <w:bookmarkEnd w:id="4"/>
      <w:tr w:rsidR="009F16E3" w:rsidRPr="000D2423" w14:paraId="1F89660F" w14:textId="77777777" w:rsidTr="00CA5ABC">
        <w:trPr>
          <w:trHeight w:val="300"/>
        </w:trPr>
        <w:tc>
          <w:tcPr>
            <w:tcW w:w="3645" w:type="dxa"/>
            <w:tcBorders>
              <w:left w:val="single" w:sz="4" w:space="0" w:color="003865"/>
              <w:right w:val="single" w:sz="4" w:space="0" w:color="003865"/>
            </w:tcBorders>
            <w:shd w:val="clear" w:color="auto" w:fill="003865"/>
            <w:noWrap/>
          </w:tcPr>
          <w:p w14:paraId="7C416DB6" w14:textId="77777777" w:rsidR="009F16E3" w:rsidRPr="0035160C" w:rsidRDefault="009F16E3" w:rsidP="00CA5ABC">
            <w:pPr>
              <w:rPr>
                <w:rFonts w:asciiTheme="minorBidi" w:eastAsia="Times New Roman" w:hAnsiTheme="minorBidi"/>
                <w:color w:val="FFFFFF" w:themeColor="background1"/>
                <w:lang w:eastAsia="ja-JP"/>
              </w:rPr>
            </w:pPr>
            <w:r w:rsidRPr="0035160C">
              <w:rPr>
                <w:rFonts w:asciiTheme="minorBidi" w:eastAsia="Times New Roman" w:hAnsiTheme="minorBidi"/>
                <w:color w:val="FFFFFF" w:themeColor="background1"/>
                <w:lang w:eastAsia="ja-JP"/>
              </w:rPr>
              <w:t>KPI</w:t>
            </w:r>
          </w:p>
        </w:tc>
        <w:tc>
          <w:tcPr>
            <w:tcW w:w="6845" w:type="dxa"/>
            <w:tcBorders>
              <w:top w:val="single" w:sz="4" w:space="0" w:color="003865"/>
              <w:left w:val="single" w:sz="4" w:space="0" w:color="003865"/>
              <w:bottom w:val="single" w:sz="4" w:space="0" w:color="003865"/>
              <w:right w:val="single" w:sz="4" w:space="0" w:color="003865"/>
            </w:tcBorders>
          </w:tcPr>
          <w:p w14:paraId="751AC877" w14:textId="77777777" w:rsidR="009F16E3" w:rsidRPr="008C37F0" w:rsidRDefault="009F16E3" w:rsidP="00CA5ABC">
            <w:pPr>
              <w:rPr>
                <w:rFonts w:asciiTheme="minorBidi" w:eastAsia="Times New Roman" w:hAnsiTheme="minorBidi"/>
                <w:color w:val="000000"/>
                <w:lang w:eastAsia="ja-JP"/>
              </w:rPr>
            </w:pPr>
            <w:r>
              <w:rPr>
                <w:rFonts w:asciiTheme="minorBidi" w:eastAsia="Times New Roman" w:hAnsiTheme="minorBidi"/>
                <w:color w:val="000000"/>
                <w:lang w:eastAsia="ja-JP"/>
              </w:rPr>
              <w:t>Key Performance Indicator</w:t>
            </w:r>
          </w:p>
        </w:tc>
      </w:tr>
      <w:tr w:rsidR="009F16E3" w:rsidRPr="000D2423" w14:paraId="5D9D118B" w14:textId="77777777" w:rsidTr="00CA5ABC">
        <w:trPr>
          <w:trHeight w:val="300"/>
        </w:trPr>
        <w:tc>
          <w:tcPr>
            <w:tcW w:w="3645" w:type="dxa"/>
            <w:tcBorders>
              <w:left w:val="single" w:sz="4" w:space="0" w:color="003865"/>
              <w:right w:val="single" w:sz="4" w:space="0" w:color="003865"/>
            </w:tcBorders>
            <w:shd w:val="clear" w:color="auto" w:fill="003865"/>
            <w:noWrap/>
          </w:tcPr>
          <w:p w14:paraId="751D056B" w14:textId="77777777" w:rsidR="009F16E3" w:rsidRPr="0035160C" w:rsidRDefault="009F16E3" w:rsidP="00CA5ABC">
            <w:pPr>
              <w:rPr>
                <w:rFonts w:asciiTheme="minorBidi" w:eastAsia="Times New Roman" w:hAnsiTheme="minorBidi"/>
                <w:color w:val="FFFFFF" w:themeColor="background1"/>
                <w:lang w:eastAsia="ja-JP"/>
              </w:rPr>
            </w:pPr>
            <w:r w:rsidRPr="0035160C">
              <w:rPr>
                <w:rFonts w:asciiTheme="minorBidi" w:eastAsia="Times New Roman" w:hAnsiTheme="minorBidi"/>
                <w:color w:val="FFFFFF" w:themeColor="background1"/>
                <w:lang w:eastAsia="ja-JP"/>
              </w:rPr>
              <w:t>Grade 10 staff</w:t>
            </w:r>
          </w:p>
        </w:tc>
        <w:tc>
          <w:tcPr>
            <w:tcW w:w="6845" w:type="dxa"/>
            <w:tcBorders>
              <w:top w:val="single" w:sz="4" w:space="0" w:color="003865"/>
              <w:left w:val="single" w:sz="4" w:space="0" w:color="003865"/>
              <w:bottom w:val="single" w:sz="4" w:space="0" w:color="003865"/>
              <w:right w:val="single" w:sz="4" w:space="0" w:color="003865"/>
            </w:tcBorders>
          </w:tcPr>
          <w:p w14:paraId="7565CE02" w14:textId="77777777" w:rsidR="009F16E3" w:rsidRPr="000D2423" w:rsidRDefault="009F16E3" w:rsidP="00CA5ABC">
            <w:pPr>
              <w:rPr>
                <w:rFonts w:asciiTheme="minorBidi" w:eastAsia="Times New Roman" w:hAnsiTheme="minorBidi"/>
                <w:color w:val="000000"/>
                <w:lang w:eastAsia="ja-JP"/>
              </w:rPr>
            </w:pPr>
            <w:r w:rsidRPr="00B30582">
              <w:rPr>
                <w:rFonts w:asciiTheme="minorBidi" w:eastAsia="Times New Roman" w:hAnsiTheme="minorBidi"/>
                <w:color w:val="000000"/>
                <w:lang w:eastAsia="ja-JP"/>
              </w:rPr>
              <w:t>Professor</w:t>
            </w:r>
            <w:r>
              <w:rPr>
                <w:rFonts w:asciiTheme="minorBidi" w:eastAsia="Times New Roman" w:hAnsiTheme="minorBidi"/>
                <w:color w:val="000000"/>
                <w:lang w:eastAsia="ja-JP"/>
              </w:rPr>
              <w:t xml:space="preserve">s, </w:t>
            </w:r>
            <w:r w:rsidRPr="00B30582">
              <w:rPr>
                <w:rFonts w:asciiTheme="minorBidi" w:eastAsia="Times New Roman" w:hAnsiTheme="minorBidi"/>
                <w:color w:val="000000"/>
                <w:lang w:eastAsia="ja-JP"/>
              </w:rPr>
              <w:t>Senior Administrative Group</w:t>
            </w:r>
            <w:r>
              <w:rPr>
                <w:rFonts w:asciiTheme="minorBidi" w:eastAsia="Times New Roman" w:hAnsiTheme="minorBidi"/>
                <w:color w:val="000000"/>
                <w:lang w:eastAsia="ja-JP"/>
              </w:rPr>
              <w:t xml:space="preserve">, and </w:t>
            </w:r>
            <w:r w:rsidRPr="00B30582">
              <w:rPr>
                <w:rFonts w:asciiTheme="minorBidi" w:eastAsia="Times New Roman" w:hAnsiTheme="minorBidi"/>
                <w:color w:val="000000"/>
                <w:lang w:eastAsia="ja-JP"/>
              </w:rPr>
              <w:t>Senior Management Group (SMG)</w:t>
            </w:r>
            <w:r>
              <w:rPr>
                <w:rFonts w:asciiTheme="minorBidi" w:eastAsia="Times New Roman" w:hAnsiTheme="minorBidi"/>
                <w:color w:val="000000"/>
                <w:lang w:eastAsia="ja-JP"/>
              </w:rPr>
              <w:t xml:space="preserve"> staff</w:t>
            </w:r>
          </w:p>
        </w:tc>
      </w:tr>
      <w:tr w:rsidR="00943E8E" w:rsidRPr="000D2423" w14:paraId="54FDF092" w14:textId="77777777" w:rsidTr="00CA5ABC">
        <w:trPr>
          <w:trHeight w:val="300"/>
        </w:trPr>
        <w:tc>
          <w:tcPr>
            <w:tcW w:w="3645" w:type="dxa"/>
            <w:tcBorders>
              <w:left w:val="single" w:sz="4" w:space="0" w:color="003865"/>
              <w:right w:val="single" w:sz="4" w:space="0" w:color="003865"/>
            </w:tcBorders>
            <w:shd w:val="clear" w:color="auto" w:fill="003865"/>
            <w:noWrap/>
          </w:tcPr>
          <w:p w14:paraId="07D1BE4F" w14:textId="7B87ECDA" w:rsidR="00943E8E" w:rsidRPr="0035160C" w:rsidRDefault="00943E8E" w:rsidP="00CA5ABC">
            <w:pPr>
              <w:rPr>
                <w:rFonts w:asciiTheme="minorBidi" w:eastAsia="Times New Roman" w:hAnsiTheme="minorBidi"/>
                <w:color w:val="FFFFFF" w:themeColor="background1"/>
                <w:lang w:eastAsia="ja-JP"/>
              </w:rPr>
            </w:pPr>
            <w:r>
              <w:rPr>
                <w:rFonts w:asciiTheme="minorBidi" w:eastAsia="Times New Roman" w:hAnsiTheme="minorBidi"/>
                <w:color w:val="FFFFFF" w:themeColor="background1"/>
                <w:lang w:eastAsia="ja-JP"/>
              </w:rPr>
              <w:t>LEADS</w:t>
            </w:r>
          </w:p>
        </w:tc>
        <w:tc>
          <w:tcPr>
            <w:tcW w:w="6845" w:type="dxa"/>
            <w:tcBorders>
              <w:top w:val="single" w:sz="4" w:space="0" w:color="003865"/>
              <w:left w:val="single" w:sz="4" w:space="0" w:color="003865"/>
              <w:bottom w:val="single" w:sz="4" w:space="0" w:color="003865"/>
              <w:right w:val="single" w:sz="4" w:space="0" w:color="003865"/>
            </w:tcBorders>
          </w:tcPr>
          <w:p w14:paraId="147E8696" w14:textId="07B56DCB" w:rsidR="00943E8E" w:rsidRPr="00B30582" w:rsidRDefault="00B133D3" w:rsidP="00CA5ABC">
            <w:pPr>
              <w:rPr>
                <w:rFonts w:asciiTheme="minorBidi" w:eastAsia="Times New Roman" w:hAnsiTheme="minorBidi"/>
                <w:color w:val="000000"/>
                <w:lang w:eastAsia="ja-JP"/>
              </w:rPr>
            </w:pPr>
            <w:r w:rsidRPr="00B133D3">
              <w:rPr>
                <w:rFonts w:asciiTheme="minorBidi" w:eastAsia="Times New Roman" w:hAnsiTheme="minorBidi"/>
                <w:color w:val="000000"/>
                <w:lang w:eastAsia="ja-JP"/>
              </w:rPr>
              <w:t>Learning Enhancement &amp; Academic Development Service</w:t>
            </w:r>
          </w:p>
        </w:tc>
      </w:tr>
      <w:tr w:rsidR="009F16E3" w:rsidRPr="000D2423" w14:paraId="50D0953F" w14:textId="77777777" w:rsidTr="00CA5ABC">
        <w:trPr>
          <w:trHeight w:val="300"/>
        </w:trPr>
        <w:tc>
          <w:tcPr>
            <w:tcW w:w="3645" w:type="dxa"/>
            <w:tcBorders>
              <w:left w:val="single" w:sz="4" w:space="0" w:color="003865"/>
              <w:right w:val="single" w:sz="4" w:space="0" w:color="003865"/>
            </w:tcBorders>
            <w:shd w:val="clear" w:color="auto" w:fill="003865"/>
            <w:noWrap/>
            <w:hideMark/>
          </w:tcPr>
          <w:p w14:paraId="6DB6F435" w14:textId="77777777" w:rsidR="009F16E3" w:rsidRPr="0035160C" w:rsidRDefault="009F16E3" w:rsidP="00CA5ABC">
            <w:pPr>
              <w:rPr>
                <w:rFonts w:asciiTheme="minorBidi" w:eastAsia="Times New Roman" w:hAnsiTheme="minorBidi"/>
                <w:color w:val="FFFFFF" w:themeColor="background1"/>
                <w:lang w:eastAsia="ja-JP"/>
              </w:rPr>
            </w:pPr>
            <w:r w:rsidRPr="0035160C">
              <w:rPr>
                <w:rFonts w:asciiTheme="minorBidi" w:eastAsia="Times New Roman" w:hAnsiTheme="minorBidi"/>
                <w:color w:val="FFFFFF" w:themeColor="background1"/>
                <w:lang w:eastAsia="ja-JP"/>
              </w:rPr>
              <w:lastRenderedPageBreak/>
              <w:t>LGBT and LGBT+</w:t>
            </w:r>
          </w:p>
        </w:tc>
        <w:tc>
          <w:tcPr>
            <w:tcW w:w="6845" w:type="dxa"/>
            <w:tcBorders>
              <w:top w:val="single" w:sz="4" w:space="0" w:color="003865"/>
              <w:left w:val="single" w:sz="4" w:space="0" w:color="003865"/>
              <w:bottom w:val="single" w:sz="4" w:space="0" w:color="003865"/>
              <w:right w:val="single" w:sz="4" w:space="0" w:color="003865"/>
            </w:tcBorders>
            <w:hideMark/>
          </w:tcPr>
          <w:p w14:paraId="1EC398FB" w14:textId="77777777" w:rsidR="009F16E3" w:rsidRPr="008C37F0" w:rsidRDefault="009F16E3" w:rsidP="00CA5ABC">
            <w:pPr>
              <w:rPr>
                <w:rFonts w:asciiTheme="minorBidi" w:eastAsia="Times New Roman" w:hAnsiTheme="minorBidi"/>
                <w:color w:val="000000"/>
                <w:lang w:eastAsia="ja-JP"/>
              </w:rPr>
            </w:pPr>
            <w:r w:rsidRPr="008C37F0">
              <w:rPr>
                <w:rFonts w:asciiTheme="minorBidi" w:eastAsia="Times New Roman" w:hAnsiTheme="minorBidi"/>
                <w:color w:val="000000"/>
                <w:lang w:eastAsia="ja-JP"/>
              </w:rPr>
              <w:t>Lesbian, Gay, Bisexual and Transgender</w:t>
            </w:r>
            <w:r>
              <w:rPr>
                <w:rFonts w:asciiTheme="minorBidi" w:eastAsia="Times New Roman" w:hAnsiTheme="minorBidi"/>
                <w:color w:val="000000"/>
                <w:lang w:eastAsia="ja-JP"/>
              </w:rPr>
              <w:t>. T</w:t>
            </w:r>
            <w:r w:rsidRPr="00BC30A9">
              <w:rPr>
                <w:rFonts w:asciiTheme="minorBidi" w:eastAsia="Times New Roman" w:hAnsiTheme="minorBidi"/>
                <w:color w:val="000000"/>
                <w:lang w:eastAsia="ja-JP"/>
              </w:rPr>
              <w:t>he '+' represents people who identify as non-binary, questioning, queer, intersex, asexual, and other identities.</w:t>
            </w:r>
          </w:p>
        </w:tc>
      </w:tr>
      <w:tr w:rsidR="00B133D3" w:rsidRPr="000D2423" w14:paraId="707A9446" w14:textId="77777777" w:rsidTr="00CA5ABC">
        <w:trPr>
          <w:trHeight w:val="300"/>
        </w:trPr>
        <w:tc>
          <w:tcPr>
            <w:tcW w:w="3645" w:type="dxa"/>
            <w:tcBorders>
              <w:left w:val="single" w:sz="4" w:space="0" w:color="003865"/>
              <w:right w:val="single" w:sz="4" w:space="0" w:color="003865"/>
            </w:tcBorders>
            <w:shd w:val="clear" w:color="auto" w:fill="003865"/>
            <w:noWrap/>
          </w:tcPr>
          <w:p w14:paraId="60DEB651" w14:textId="3B5AF6FB" w:rsidR="00B133D3" w:rsidRPr="0035160C" w:rsidRDefault="00B133D3" w:rsidP="00CA5ABC">
            <w:pPr>
              <w:rPr>
                <w:rFonts w:asciiTheme="minorBidi" w:eastAsia="Times New Roman" w:hAnsiTheme="minorBidi"/>
                <w:color w:val="FFFFFF" w:themeColor="background1"/>
                <w:lang w:eastAsia="ja-JP"/>
              </w:rPr>
            </w:pPr>
            <w:r>
              <w:rPr>
                <w:rFonts w:asciiTheme="minorBidi" w:eastAsia="Times New Roman" w:hAnsiTheme="minorBidi"/>
                <w:color w:val="FFFFFF" w:themeColor="background1"/>
                <w:lang w:eastAsia="ja-JP"/>
              </w:rPr>
              <w:t>L&amp;T</w:t>
            </w:r>
          </w:p>
        </w:tc>
        <w:tc>
          <w:tcPr>
            <w:tcW w:w="6845" w:type="dxa"/>
            <w:tcBorders>
              <w:top w:val="single" w:sz="4" w:space="0" w:color="003865"/>
              <w:left w:val="single" w:sz="4" w:space="0" w:color="003865"/>
              <w:bottom w:val="single" w:sz="4" w:space="0" w:color="003865"/>
              <w:right w:val="single" w:sz="4" w:space="0" w:color="003865"/>
            </w:tcBorders>
          </w:tcPr>
          <w:p w14:paraId="5B052C1F" w14:textId="4552787F" w:rsidR="00B133D3" w:rsidRPr="008C37F0" w:rsidRDefault="00B133D3" w:rsidP="00CA5ABC">
            <w:pPr>
              <w:rPr>
                <w:rFonts w:asciiTheme="minorBidi" w:eastAsia="Times New Roman" w:hAnsiTheme="minorBidi"/>
                <w:color w:val="000000"/>
                <w:lang w:eastAsia="ja-JP"/>
              </w:rPr>
            </w:pPr>
            <w:r>
              <w:rPr>
                <w:rFonts w:asciiTheme="minorBidi" w:eastAsia="Times New Roman" w:hAnsiTheme="minorBidi"/>
                <w:color w:val="000000"/>
                <w:lang w:eastAsia="ja-JP"/>
              </w:rPr>
              <w:t>Learning and Teaching</w:t>
            </w:r>
          </w:p>
        </w:tc>
      </w:tr>
      <w:tr w:rsidR="009F16E3" w:rsidRPr="000D2423" w14:paraId="0E63910B" w14:textId="77777777" w:rsidTr="00CA5ABC">
        <w:trPr>
          <w:trHeight w:val="300"/>
        </w:trPr>
        <w:tc>
          <w:tcPr>
            <w:tcW w:w="3645" w:type="dxa"/>
            <w:tcBorders>
              <w:left w:val="single" w:sz="4" w:space="0" w:color="003865"/>
              <w:right w:val="single" w:sz="4" w:space="0" w:color="003865"/>
            </w:tcBorders>
            <w:shd w:val="clear" w:color="auto" w:fill="003865"/>
            <w:noWrap/>
            <w:hideMark/>
          </w:tcPr>
          <w:p w14:paraId="6CFA7756" w14:textId="77777777" w:rsidR="009F16E3" w:rsidRPr="0035160C" w:rsidRDefault="009F16E3" w:rsidP="00CA5ABC">
            <w:pPr>
              <w:rPr>
                <w:rFonts w:asciiTheme="minorBidi" w:eastAsia="Times New Roman" w:hAnsiTheme="minorBidi"/>
                <w:color w:val="FFFFFF" w:themeColor="background1"/>
                <w:lang w:eastAsia="ja-JP"/>
              </w:rPr>
            </w:pPr>
            <w:r w:rsidRPr="0035160C">
              <w:rPr>
                <w:rFonts w:asciiTheme="minorBidi" w:eastAsia="Times New Roman" w:hAnsiTheme="minorBidi"/>
                <w:color w:val="FFFFFF" w:themeColor="background1"/>
                <w:lang w:eastAsia="ja-JP"/>
              </w:rPr>
              <w:t>LTDF</w:t>
            </w:r>
          </w:p>
        </w:tc>
        <w:tc>
          <w:tcPr>
            <w:tcW w:w="6845" w:type="dxa"/>
            <w:tcBorders>
              <w:top w:val="single" w:sz="4" w:space="0" w:color="003865"/>
              <w:left w:val="single" w:sz="4" w:space="0" w:color="003865"/>
              <w:bottom w:val="single" w:sz="4" w:space="0" w:color="003865"/>
              <w:right w:val="single" w:sz="4" w:space="0" w:color="003865"/>
            </w:tcBorders>
            <w:hideMark/>
          </w:tcPr>
          <w:p w14:paraId="5FC11C32" w14:textId="77777777" w:rsidR="009F16E3" w:rsidRPr="008C37F0" w:rsidRDefault="009F16E3" w:rsidP="00CA5ABC">
            <w:pPr>
              <w:rPr>
                <w:rFonts w:asciiTheme="minorBidi" w:eastAsia="Times New Roman" w:hAnsiTheme="minorBidi"/>
                <w:color w:val="000000"/>
                <w:lang w:eastAsia="ja-JP"/>
              </w:rPr>
            </w:pPr>
            <w:r w:rsidRPr="008C37F0">
              <w:rPr>
                <w:rFonts w:asciiTheme="minorBidi" w:eastAsia="Times New Roman" w:hAnsiTheme="minorBidi"/>
                <w:color w:val="000000"/>
                <w:lang w:eastAsia="ja-JP"/>
              </w:rPr>
              <w:t xml:space="preserve">Learning and Teaching Development Fund </w:t>
            </w:r>
          </w:p>
        </w:tc>
      </w:tr>
      <w:tr w:rsidR="00943E8E" w:rsidRPr="000D2423" w14:paraId="4284A9C1" w14:textId="77777777" w:rsidTr="00CA5ABC">
        <w:trPr>
          <w:trHeight w:val="300"/>
        </w:trPr>
        <w:tc>
          <w:tcPr>
            <w:tcW w:w="3645" w:type="dxa"/>
            <w:tcBorders>
              <w:left w:val="single" w:sz="4" w:space="0" w:color="003865"/>
              <w:right w:val="single" w:sz="4" w:space="0" w:color="003865"/>
            </w:tcBorders>
            <w:shd w:val="clear" w:color="auto" w:fill="003865"/>
            <w:noWrap/>
          </w:tcPr>
          <w:p w14:paraId="4F4451D6" w14:textId="707AEDF0" w:rsidR="00943E8E" w:rsidRPr="0035160C" w:rsidRDefault="00943E8E" w:rsidP="00CA5ABC">
            <w:pPr>
              <w:rPr>
                <w:rFonts w:asciiTheme="minorBidi" w:eastAsia="Times New Roman" w:hAnsiTheme="minorBidi"/>
                <w:color w:val="FFFFFF" w:themeColor="background1"/>
                <w:lang w:eastAsia="ja-JP"/>
              </w:rPr>
            </w:pPr>
            <w:r>
              <w:rPr>
                <w:rFonts w:asciiTheme="minorBidi" w:eastAsia="Times New Roman" w:hAnsiTheme="minorBidi"/>
                <w:color w:val="FFFFFF" w:themeColor="background1"/>
                <w:lang w:eastAsia="ja-JP"/>
              </w:rPr>
              <w:t>OH</w:t>
            </w:r>
          </w:p>
        </w:tc>
        <w:tc>
          <w:tcPr>
            <w:tcW w:w="6845" w:type="dxa"/>
            <w:tcBorders>
              <w:top w:val="single" w:sz="4" w:space="0" w:color="003865"/>
              <w:left w:val="single" w:sz="4" w:space="0" w:color="003865"/>
              <w:bottom w:val="single" w:sz="4" w:space="0" w:color="003865"/>
              <w:right w:val="single" w:sz="4" w:space="0" w:color="003865"/>
            </w:tcBorders>
          </w:tcPr>
          <w:p w14:paraId="0B046433" w14:textId="18522F35" w:rsidR="00943E8E" w:rsidRPr="008C37F0" w:rsidRDefault="00943E8E" w:rsidP="00943E8E">
            <w:pPr>
              <w:rPr>
                <w:rFonts w:asciiTheme="minorBidi" w:eastAsia="Times New Roman" w:hAnsiTheme="minorBidi"/>
                <w:color w:val="000000"/>
                <w:lang w:eastAsia="ja-JP"/>
              </w:rPr>
            </w:pPr>
            <w:r>
              <w:rPr>
                <w:rFonts w:asciiTheme="minorBidi" w:eastAsia="Times New Roman" w:hAnsiTheme="minorBidi"/>
                <w:color w:val="000000"/>
                <w:lang w:eastAsia="ja-JP"/>
              </w:rPr>
              <w:t xml:space="preserve">Occupational Health – part of </w:t>
            </w:r>
            <w:r w:rsidRPr="00710337">
              <w:rPr>
                <w:rFonts w:asciiTheme="minorBidi" w:eastAsia="Times New Roman" w:hAnsiTheme="minorBidi"/>
                <w:color w:val="000000"/>
                <w:lang w:eastAsia="ja-JP"/>
              </w:rPr>
              <w:t>People and Organisational Development (previously known as Human Resources)</w:t>
            </w:r>
          </w:p>
        </w:tc>
      </w:tr>
      <w:tr w:rsidR="009F16E3" w:rsidRPr="000D2423" w14:paraId="776E3716" w14:textId="77777777" w:rsidTr="00CA5ABC">
        <w:trPr>
          <w:trHeight w:val="300"/>
        </w:trPr>
        <w:tc>
          <w:tcPr>
            <w:tcW w:w="3645" w:type="dxa"/>
            <w:tcBorders>
              <w:left w:val="single" w:sz="4" w:space="0" w:color="003865"/>
              <w:right w:val="single" w:sz="4" w:space="0" w:color="003865"/>
            </w:tcBorders>
            <w:shd w:val="clear" w:color="auto" w:fill="003865"/>
            <w:noWrap/>
          </w:tcPr>
          <w:p w14:paraId="03A1DCB9" w14:textId="77777777" w:rsidR="009F16E3" w:rsidRPr="0035160C" w:rsidRDefault="009F16E3" w:rsidP="00CA5ABC">
            <w:pPr>
              <w:rPr>
                <w:rFonts w:asciiTheme="minorBidi" w:eastAsia="Times New Roman" w:hAnsiTheme="minorBidi"/>
                <w:color w:val="FFFFFF" w:themeColor="background1"/>
                <w:lang w:eastAsia="ja-JP"/>
              </w:rPr>
            </w:pPr>
            <w:r w:rsidRPr="0035160C">
              <w:rPr>
                <w:rFonts w:asciiTheme="minorBidi" w:eastAsia="Times New Roman" w:hAnsiTheme="minorBidi"/>
                <w:color w:val="FFFFFF" w:themeColor="background1"/>
                <w:lang w:eastAsia="ja-JP"/>
              </w:rPr>
              <w:t>POD</w:t>
            </w:r>
          </w:p>
        </w:tc>
        <w:tc>
          <w:tcPr>
            <w:tcW w:w="6845" w:type="dxa"/>
            <w:tcBorders>
              <w:top w:val="single" w:sz="4" w:space="0" w:color="003865"/>
              <w:left w:val="single" w:sz="4" w:space="0" w:color="003865"/>
              <w:bottom w:val="single" w:sz="4" w:space="0" w:color="003865"/>
              <w:right w:val="single" w:sz="4" w:space="0" w:color="003865"/>
            </w:tcBorders>
          </w:tcPr>
          <w:p w14:paraId="739D5FB9" w14:textId="77777777" w:rsidR="009F16E3" w:rsidRPr="000D2423" w:rsidRDefault="009F16E3" w:rsidP="00CA5ABC">
            <w:pPr>
              <w:rPr>
                <w:rFonts w:asciiTheme="minorBidi" w:eastAsia="Times New Roman" w:hAnsiTheme="minorBidi"/>
                <w:color w:val="000000"/>
                <w:lang w:eastAsia="ja-JP"/>
              </w:rPr>
            </w:pPr>
            <w:r>
              <w:rPr>
                <w:rFonts w:asciiTheme="minorBidi" w:eastAsia="Times New Roman" w:hAnsiTheme="minorBidi"/>
                <w:color w:val="000000"/>
                <w:lang w:eastAsia="ja-JP"/>
              </w:rPr>
              <w:t>People and Organisational Development (previously known as Human Resources)</w:t>
            </w:r>
          </w:p>
        </w:tc>
      </w:tr>
      <w:tr w:rsidR="009F16E3" w:rsidRPr="000D2423" w14:paraId="272CD663" w14:textId="77777777" w:rsidTr="0025311A">
        <w:trPr>
          <w:trHeight w:val="300"/>
        </w:trPr>
        <w:tc>
          <w:tcPr>
            <w:tcW w:w="3645" w:type="dxa"/>
            <w:tcBorders>
              <w:left w:val="single" w:sz="4" w:space="0" w:color="003865"/>
              <w:bottom w:val="single" w:sz="4" w:space="0" w:color="FFFFFF" w:themeColor="background1"/>
              <w:right w:val="single" w:sz="4" w:space="0" w:color="003865"/>
            </w:tcBorders>
            <w:shd w:val="clear" w:color="auto" w:fill="003865"/>
            <w:noWrap/>
            <w:hideMark/>
          </w:tcPr>
          <w:p w14:paraId="0A14C010" w14:textId="77777777" w:rsidR="009F16E3" w:rsidRPr="0035160C" w:rsidRDefault="009F16E3" w:rsidP="00CA5ABC">
            <w:pPr>
              <w:rPr>
                <w:rFonts w:asciiTheme="minorBidi" w:eastAsia="Times New Roman" w:hAnsiTheme="minorBidi"/>
                <w:color w:val="FFFFFF" w:themeColor="background1"/>
                <w:lang w:eastAsia="ja-JP"/>
              </w:rPr>
            </w:pPr>
            <w:r w:rsidRPr="0035160C">
              <w:rPr>
                <w:rFonts w:asciiTheme="minorBidi" w:eastAsia="Times New Roman" w:hAnsiTheme="minorBidi"/>
                <w:color w:val="FFFFFF" w:themeColor="background1"/>
                <w:lang w:eastAsia="ja-JP"/>
              </w:rPr>
              <w:t>Protected Characteristic</w:t>
            </w:r>
          </w:p>
        </w:tc>
        <w:tc>
          <w:tcPr>
            <w:tcW w:w="6845" w:type="dxa"/>
            <w:tcBorders>
              <w:top w:val="single" w:sz="4" w:space="0" w:color="003865"/>
              <w:left w:val="single" w:sz="4" w:space="0" w:color="003865"/>
              <w:bottom w:val="single" w:sz="4" w:space="0" w:color="003865"/>
              <w:right w:val="single" w:sz="4" w:space="0" w:color="003865"/>
            </w:tcBorders>
            <w:hideMark/>
          </w:tcPr>
          <w:p w14:paraId="5918CAE7" w14:textId="77777777" w:rsidR="009F16E3" w:rsidRPr="008C37F0" w:rsidRDefault="009F16E3" w:rsidP="00CA5ABC">
            <w:pPr>
              <w:rPr>
                <w:rFonts w:asciiTheme="minorBidi" w:eastAsia="Times New Roman" w:hAnsiTheme="minorBidi"/>
                <w:color w:val="000000"/>
                <w:lang w:eastAsia="ja-JP"/>
              </w:rPr>
            </w:pPr>
            <w:r w:rsidRPr="000D2423">
              <w:rPr>
                <w:rFonts w:asciiTheme="minorBidi" w:eastAsia="Times New Roman" w:hAnsiTheme="minorBidi"/>
                <w:color w:val="000000"/>
                <w:lang w:eastAsia="ja-JP"/>
              </w:rPr>
              <w:t xml:space="preserve">Nine characteristics that are protected under the Equality Act 2010, namely; age, disability, gender reassignment, marriage/ civil partnership, pregnancy and maternity, race, religion/ belief, sex and sexual orientation. </w:t>
            </w:r>
          </w:p>
        </w:tc>
      </w:tr>
      <w:tr w:rsidR="009F16E3" w:rsidRPr="000D2423" w14:paraId="22A8F344" w14:textId="77777777" w:rsidTr="0025311A">
        <w:trPr>
          <w:trHeight w:val="300"/>
        </w:trPr>
        <w:tc>
          <w:tcPr>
            <w:tcW w:w="3645" w:type="dxa"/>
            <w:tcBorders>
              <w:top w:val="single" w:sz="4" w:space="0" w:color="FFFFFF" w:themeColor="background1"/>
              <w:left w:val="single" w:sz="4" w:space="0" w:color="003865"/>
              <w:right w:val="single" w:sz="4" w:space="0" w:color="003865"/>
            </w:tcBorders>
            <w:shd w:val="clear" w:color="auto" w:fill="003865"/>
            <w:noWrap/>
            <w:hideMark/>
          </w:tcPr>
          <w:p w14:paraId="7E295EF7" w14:textId="77777777" w:rsidR="009F16E3" w:rsidRPr="0035160C" w:rsidRDefault="009F16E3" w:rsidP="00CA5ABC">
            <w:pPr>
              <w:rPr>
                <w:rFonts w:asciiTheme="minorBidi" w:eastAsia="Times New Roman" w:hAnsiTheme="minorBidi"/>
                <w:color w:val="FFFFFF" w:themeColor="background1"/>
                <w:lang w:eastAsia="ja-JP"/>
              </w:rPr>
            </w:pPr>
            <w:r w:rsidRPr="0035160C">
              <w:rPr>
                <w:rFonts w:asciiTheme="minorBidi" w:eastAsia="Times New Roman" w:hAnsiTheme="minorBidi"/>
                <w:color w:val="FFFFFF" w:themeColor="background1"/>
                <w:lang w:eastAsia="ja-JP"/>
              </w:rPr>
              <w:t>PSED</w:t>
            </w:r>
          </w:p>
        </w:tc>
        <w:tc>
          <w:tcPr>
            <w:tcW w:w="6845" w:type="dxa"/>
            <w:tcBorders>
              <w:top w:val="single" w:sz="4" w:space="0" w:color="003865"/>
              <w:left w:val="single" w:sz="4" w:space="0" w:color="003865"/>
              <w:bottom w:val="single" w:sz="4" w:space="0" w:color="003865"/>
              <w:right w:val="single" w:sz="4" w:space="0" w:color="003865"/>
            </w:tcBorders>
            <w:hideMark/>
          </w:tcPr>
          <w:p w14:paraId="142D231E" w14:textId="77777777" w:rsidR="009F16E3" w:rsidRPr="008C37F0" w:rsidRDefault="009F16E3" w:rsidP="00CA5ABC">
            <w:pPr>
              <w:rPr>
                <w:rFonts w:asciiTheme="minorBidi" w:eastAsia="Times New Roman" w:hAnsiTheme="minorBidi"/>
                <w:color w:val="000000"/>
                <w:lang w:eastAsia="ja-JP"/>
              </w:rPr>
            </w:pPr>
            <w:r w:rsidRPr="008C37F0">
              <w:rPr>
                <w:rFonts w:asciiTheme="minorBidi" w:eastAsia="Times New Roman" w:hAnsiTheme="minorBidi"/>
                <w:color w:val="000000"/>
                <w:lang w:eastAsia="ja-JP"/>
              </w:rPr>
              <w:t xml:space="preserve">Public Sector Equality Duty </w:t>
            </w:r>
          </w:p>
        </w:tc>
      </w:tr>
      <w:tr w:rsidR="009F16E3" w:rsidRPr="000D2423" w14:paraId="0746253E" w14:textId="77777777" w:rsidTr="00CA5ABC">
        <w:trPr>
          <w:trHeight w:val="300"/>
        </w:trPr>
        <w:tc>
          <w:tcPr>
            <w:tcW w:w="3645" w:type="dxa"/>
            <w:tcBorders>
              <w:left w:val="single" w:sz="4" w:space="0" w:color="003865"/>
              <w:right w:val="single" w:sz="4" w:space="0" w:color="003865"/>
            </w:tcBorders>
            <w:shd w:val="clear" w:color="auto" w:fill="003865"/>
            <w:noWrap/>
          </w:tcPr>
          <w:p w14:paraId="4689487A" w14:textId="77777777" w:rsidR="009F16E3" w:rsidRPr="0035160C" w:rsidRDefault="009F16E3" w:rsidP="00CA5ABC">
            <w:pPr>
              <w:rPr>
                <w:rFonts w:asciiTheme="minorBidi" w:eastAsia="Times New Roman" w:hAnsiTheme="minorBidi"/>
                <w:color w:val="FFFFFF" w:themeColor="background1"/>
                <w:lang w:eastAsia="ja-JP"/>
              </w:rPr>
            </w:pPr>
            <w:r w:rsidRPr="0035160C">
              <w:rPr>
                <w:rFonts w:asciiTheme="minorBidi" w:eastAsia="Times New Roman" w:hAnsiTheme="minorBidi"/>
                <w:color w:val="FFFFFF" w:themeColor="background1"/>
                <w:lang w:eastAsia="ja-JP"/>
              </w:rPr>
              <w:t>RI</w:t>
            </w:r>
          </w:p>
        </w:tc>
        <w:tc>
          <w:tcPr>
            <w:tcW w:w="6845" w:type="dxa"/>
            <w:tcBorders>
              <w:top w:val="single" w:sz="4" w:space="0" w:color="003865"/>
              <w:left w:val="single" w:sz="4" w:space="0" w:color="003865"/>
              <w:bottom w:val="single" w:sz="4" w:space="0" w:color="003865"/>
              <w:right w:val="single" w:sz="4" w:space="0" w:color="003865"/>
            </w:tcBorders>
          </w:tcPr>
          <w:p w14:paraId="1BAE42D2" w14:textId="77777777" w:rsidR="009F16E3" w:rsidRPr="008C37F0" w:rsidRDefault="009F16E3" w:rsidP="00CA5ABC">
            <w:pPr>
              <w:rPr>
                <w:rFonts w:asciiTheme="minorBidi" w:eastAsia="Times New Roman" w:hAnsiTheme="minorBidi"/>
                <w:color w:val="000000"/>
                <w:lang w:eastAsia="ja-JP"/>
              </w:rPr>
            </w:pPr>
            <w:r>
              <w:rPr>
                <w:rFonts w:asciiTheme="minorBidi" w:eastAsia="Times New Roman" w:hAnsiTheme="minorBidi"/>
                <w:color w:val="000000"/>
                <w:lang w:eastAsia="ja-JP"/>
              </w:rPr>
              <w:t>Research Institute</w:t>
            </w:r>
          </w:p>
        </w:tc>
      </w:tr>
      <w:tr w:rsidR="009F16E3" w:rsidRPr="000D2423" w14:paraId="0182E703" w14:textId="77777777" w:rsidTr="00CA5ABC">
        <w:trPr>
          <w:trHeight w:val="300"/>
        </w:trPr>
        <w:tc>
          <w:tcPr>
            <w:tcW w:w="3645" w:type="dxa"/>
            <w:tcBorders>
              <w:left w:val="single" w:sz="4" w:space="0" w:color="003865"/>
              <w:right w:val="single" w:sz="4" w:space="0" w:color="003865"/>
            </w:tcBorders>
            <w:shd w:val="clear" w:color="auto" w:fill="003865"/>
            <w:noWrap/>
          </w:tcPr>
          <w:p w14:paraId="290F82C8" w14:textId="77777777" w:rsidR="009F16E3" w:rsidRPr="0035160C" w:rsidRDefault="009F16E3" w:rsidP="00CA5ABC">
            <w:pPr>
              <w:rPr>
                <w:rFonts w:asciiTheme="minorBidi" w:eastAsia="Times New Roman" w:hAnsiTheme="minorBidi"/>
                <w:color w:val="FFFFFF" w:themeColor="background1"/>
                <w:lang w:eastAsia="ja-JP"/>
              </w:rPr>
            </w:pPr>
            <w:r w:rsidRPr="0035160C">
              <w:rPr>
                <w:rFonts w:asciiTheme="minorBidi" w:eastAsia="Times New Roman" w:hAnsiTheme="minorBidi"/>
                <w:color w:val="FFFFFF" w:themeColor="background1"/>
                <w:lang w:eastAsia="ja-JP"/>
              </w:rPr>
              <w:t>S&amp;AS</w:t>
            </w:r>
          </w:p>
        </w:tc>
        <w:tc>
          <w:tcPr>
            <w:tcW w:w="6845" w:type="dxa"/>
            <w:tcBorders>
              <w:top w:val="single" w:sz="4" w:space="0" w:color="003865"/>
              <w:left w:val="single" w:sz="4" w:space="0" w:color="003865"/>
              <w:bottom w:val="single" w:sz="4" w:space="0" w:color="003865"/>
              <w:right w:val="single" w:sz="4" w:space="0" w:color="003865"/>
            </w:tcBorders>
          </w:tcPr>
          <w:p w14:paraId="53190287" w14:textId="77777777" w:rsidR="009F16E3" w:rsidRDefault="009F16E3" w:rsidP="00CA5ABC">
            <w:pPr>
              <w:rPr>
                <w:rFonts w:asciiTheme="minorBidi" w:eastAsia="Times New Roman" w:hAnsiTheme="minorBidi"/>
                <w:color w:val="000000"/>
                <w:lang w:eastAsia="ja-JP"/>
              </w:rPr>
            </w:pPr>
            <w:r>
              <w:rPr>
                <w:rFonts w:asciiTheme="minorBidi" w:eastAsia="Times New Roman" w:hAnsiTheme="minorBidi"/>
                <w:color w:val="000000"/>
                <w:lang w:eastAsia="ja-JP"/>
              </w:rPr>
              <w:t>Student and Academic Services</w:t>
            </w:r>
          </w:p>
        </w:tc>
      </w:tr>
      <w:tr w:rsidR="009F16E3" w:rsidRPr="000D2423" w14:paraId="3778151D" w14:textId="77777777" w:rsidTr="00CA5ABC">
        <w:trPr>
          <w:trHeight w:val="300"/>
        </w:trPr>
        <w:tc>
          <w:tcPr>
            <w:tcW w:w="3645" w:type="dxa"/>
            <w:tcBorders>
              <w:left w:val="single" w:sz="4" w:space="0" w:color="003865"/>
              <w:right w:val="single" w:sz="4" w:space="0" w:color="003865"/>
            </w:tcBorders>
            <w:shd w:val="clear" w:color="auto" w:fill="003865"/>
            <w:noWrap/>
            <w:hideMark/>
          </w:tcPr>
          <w:p w14:paraId="52A4442B" w14:textId="77777777" w:rsidR="009F16E3" w:rsidRPr="0035160C" w:rsidRDefault="009F16E3" w:rsidP="00CA5ABC">
            <w:pPr>
              <w:rPr>
                <w:rFonts w:asciiTheme="minorBidi" w:eastAsia="Times New Roman" w:hAnsiTheme="minorBidi"/>
                <w:color w:val="FFFFFF" w:themeColor="background1"/>
                <w:lang w:eastAsia="ja-JP"/>
              </w:rPr>
            </w:pPr>
            <w:r w:rsidRPr="0035160C">
              <w:rPr>
                <w:rFonts w:asciiTheme="minorBidi" w:eastAsia="Times New Roman" w:hAnsiTheme="minorBidi"/>
                <w:color w:val="FFFFFF" w:themeColor="background1"/>
                <w:lang w:eastAsia="ja-JP"/>
              </w:rPr>
              <w:t>Senate</w:t>
            </w:r>
          </w:p>
        </w:tc>
        <w:tc>
          <w:tcPr>
            <w:tcW w:w="6845" w:type="dxa"/>
            <w:tcBorders>
              <w:top w:val="single" w:sz="4" w:space="0" w:color="003865"/>
              <w:left w:val="single" w:sz="4" w:space="0" w:color="003865"/>
              <w:bottom w:val="single" w:sz="4" w:space="0" w:color="003865"/>
              <w:right w:val="single" w:sz="4" w:space="0" w:color="003865"/>
            </w:tcBorders>
            <w:hideMark/>
          </w:tcPr>
          <w:p w14:paraId="02D81A5D" w14:textId="77777777" w:rsidR="009F16E3" w:rsidRPr="008C37F0" w:rsidRDefault="009F16E3" w:rsidP="00CA5ABC">
            <w:pPr>
              <w:rPr>
                <w:rFonts w:asciiTheme="minorBidi" w:eastAsia="Times New Roman" w:hAnsiTheme="minorBidi"/>
                <w:color w:val="000000"/>
                <w:lang w:eastAsia="ja-JP"/>
              </w:rPr>
            </w:pPr>
            <w:r w:rsidRPr="008C37F0">
              <w:rPr>
                <w:rFonts w:asciiTheme="minorBidi" w:eastAsia="Times New Roman" w:hAnsiTheme="minorBidi"/>
                <w:color w:val="000000"/>
                <w:lang w:eastAsia="ja-JP"/>
              </w:rPr>
              <w:t>Senior academic body of the University</w:t>
            </w:r>
          </w:p>
        </w:tc>
      </w:tr>
      <w:tr w:rsidR="009F16E3" w:rsidRPr="000D2423" w14:paraId="6334D5CC" w14:textId="77777777" w:rsidTr="00CA5ABC">
        <w:trPr>
          <w:trHeight w:val="300"/>
        </w:trPr>
        <w:tc>
          <w:tcPr>
            <w:tcW w:w="3645" w:type="dxa"/>
            <w:tcBorders>
              <w:left w:val="single" w:sz="4" w:space="0" w:color="003865"/>
              <w:right w:val="single" w:sz="4" w:space="0" w:color="003865"/>
            </w:tcBorders>
            <w:shd w:val="clear" w:color="auto" w:fill="003865"/>
            <w:noWrap/>
            <w:hideMark/>
          </w:tcPr>
          <w:p w14:paraId="14CEBD47" w14:textId="77777777" w:rsidR="009F16E3" w:rsidRPr="0035160C" w:rsidRDefault="009F16E3" w:rsidP="00CA5ABC">
            <w:pPr>
              <w:rPr>
                <w:rFonts w:asciiTheme="minorBidi" w:eastAsia="Times New Roman" w:hAnsiTheme="minorBidi"/>
                <w:color w:val="FFFFFF" w:themeColor="background1"/>
                <w:lang w:eastAsia="ja-JP"/>
              </w:rPr>
            </w:pPr>
            <w:r w:rsidRPr="0035160C">
              <w:rPr>
                <w:rFonts w:asciiTheme="minorBidi" w:eastAsia="Times New Roman" w:hAnsiTheme="minorBidi"/>
                <w:color w:val="FFFFFF" w:themeColor="background1"/>
                <w:lang w:eastAsia="ja-JP"/>
              </w:rPr>
              <w:t>SFC</w:t>
            </w:r>
          </w:p>
        </w:tc>
        <w:tc>
          <w:tcPr>
            <w:tcW w:w="6845" w:type="dxa"/>
            <w:tcBorders>
              <w:top w:val="single" w:sz="4" w:space="0" w:color="003865"/>
              <w:left w:val="single" w:sz="4" w:space="0" w:color="003865"/>
              <w:bottom w:val="single" w:sz="4" w:space="0" w:color="003865"/>
              <w:right w:val="single" w:sz="4" w:space="0" w:color="003865"/>
            </w:tcBorders>
            <w:hideMark/>
          </w:tcPr>
          <w:p w14:paraId="5A3FF8B3" w14:textId="77777777" w:rsidR="009F16E3" w:rsidRPr="008C37F0" w:rsidRDefault="009F16E3" w:rsidP="00CA5ABC">
            <w:pPr>
              <w:rPr>
                <w:rFonts w:asciiTheme="minorBidi" w:eastAsia="Times New Roman" w:hAnsiTheme="minorBidi"/>
                <w:color w:val="000000"/>
                <w:lang w:eastAsia="ja-JP"/>
              </w:rPr>
            </w:pPr>
            <w:r w:rsidRPr="008C37F0">
              <w:rPr>
                <w:rFonts w:asciiTheme="minorBidi" w:eastAsia="Times New Roman" w:hAnsiTheme="minorBidi"/>
                <w:color w:val="000000"/>
                <w:lang w:eastAsia="ja-JP"/>
              </w:rPr>
              <w:t>Scottish Funding Council</w:t>
            </w:r>
          </w:p>
        </w:tc>
      </w:tr>
      <w:tr w:rsidR="009F16E3" w:rsidRPr="000D2423" w14:paraId="145B51D7" w14:textId="77777777" w:rsidTr="00CA5ABC">
        <w:trPr>
          <w:trHeight w:val="300"/>
        </w:trPr>
        <w:tc>
          <w:tcPr>
            <w:tcW w:w="3645" w:type="dxa"/>
            <w:tcBorders>
              <w:left w:val="single" w:sz="4" w:space="0" w:color="003865"/>
              <w:right w:val="single" w:sz="4" w:space="0" w:color="003865"/>
            </w:tcBorders>
            <w:shd w:val="clear" w:color="auto" w:fill="003865"/>
            <w:noWrap/>
            <w:hideMark/>
          </w:tcPr>
          <w:p w14:paraId="7CFAED17" w14:textId="77777777" w:rsidR="009F16E3" w:rsidRPr="0035160C" w:rsidRDefault="009F16E3" w:rsidP="00CA5ABC">
            <w:pPr>
              <w:rPr>
                <w:rFonts w:asciiTheme="minorBidi" w:eastAsia="Times New Roman" w:hAnsiTheme="minorBidi"/>
                <w:color w:val="FFFFFF" w:themeColor="background1"/>
                <w:lang w:eastAsia="ja-JP"/>
              </w:rPr>
            </w:pPr>
            <w:r w:rsidRPr="0035160C">
              <w:rPr>
                <w:rFonts w:asciiTheme="minorBidi" w:eastAsia="Times New Roman" w:hAnsiTheme="minorBidi"/>
                <w:color w:val="FFFFFF" w:themeColor="background1"/>
                <w:lang w:eastAsia="ja-JP"/>
              </w:rPr>
              <w:t xml:space="preserve">SMG </w:t>
            </w:r>
          </w:p>
        </w:tc>
        <w:tc>
          <w:tcPr>
            <w:tcW w:w="6845" w:type="dxa"/>
            <w:tcBorders>
              <w:top w:val="single" w:sz="4" w:space="0" w:color="003865"/>
              <w:left w:val="single" w:sz="4" w:space="0" w:color="003865"/>
              <w:bottom w:val="single" w:sz="4" w:space="0" w:color="003865"/>
              <w:right w:val="single" w:sz="4" w:space="0" w:color="003865"/>
            </w:tcBorders>
            <w:hideMark/>
          </w:tcPr>
          <w:p w14:paraId="41668078" w14:textId="77777777" w:rsidR="009F16E3" w:rsidRPr="008C37F0" w:rsidRDefault="009F16E3" w:rsidP="00CA5ABC">
            <w:pPr>
              <w:rPr>
                <w:rFonts w:asciiTheme="minorBidi" w:eastAsia="Times New Roman" w:hAnsiTheme="minorBidi"/>
                <w:color w:val="000000"/>
                <w:lang w:eastAsia="ja-JP"/>
              </w:rPr>
            </w:pPr>
            <w:r w:rsidRPr="008C37F0">
              <w:rPr>
                <w:rFonts w:asciiTheme="minorBidi" w:eastAsia="Times New Roman" w:hAnsiTheme="minorBidi"/>
                <w:color w:val="000000"/>
                <w:lang w:eastAsia="ja-JP"/>
              </w:rPr>
              <w:t>Senior Management Group</w:t>
            </w:r>
          </w:p>
        </w:tc>
      </w:tr>
      <w:tr w:rsidR="00C93CC0" w:rsidRPr="000D2423" w14:paraId="2C23C970" w14:textId="77777777" w:rsidTr="00CA5ABC">
        <w:trPr>
          <w:trHeight w:val="300"/>
        </w:trPr>
        <w:tc>
          <w:tcPr>
            <w:tcW w:w="3645" w:type="dxa"/>
            <w:tcBorders>
              <w:left w:val="single" w:sz="4" w:space="0" w:color="003865"/>
              <w:right w:val="single" w:sz="4" w:space="0" w:color="003865"/>
            </w:tcBorders>
            <w:shd w:val="clear" w:color="auto" w:fill="003865"/>
            <w:noWrap/>
          </w:tcPr>
          <w:p w14:paraId="103E8BD2" w14:textId="2557FEBA" w:rsidR="00C93CC0" w:rsidRPr="0035160C" w:rsidRDefault="00C93CC0" w:rsidP="00CA5ABC">
            <w:pPr>
              <w:rPr>
                <w:rFonts w:asciiTheme="minorBidi" w:eastAsia="Times New Roman" w:hAnsiTheme="minorBidi"/>
                <w:color w:val="FFFFFF" w:themeColor="background1"/>
                <w:lang w:eastAsia="ja-JP"/>
              </w:rPr>
            </w:pPr>
            <w:r>
              <w:rPr>
                <w:rFonts w:asciiTheme="minorBidi" w:eastAsia="Times New Roman" w:hAnsiTheme="minorBidi"/>
                <w:color w:val="FFFFFF" w:themeColor="background1"/>
                <w:lang w:eastAsia="ja-JP"/>
              </w:rPr>
              <w:t>SoL</w:t>
            </w:r>
          </w:p>
        </w:tc>
        <w:tc>
          <w:tcPr>
            <w:tcW w:w="6845" w:type="dxa"/>
            <w:tcBorders>
              <w:top w:val="single" w:sz="4" w:space="0" w:color="003865"/>
              <w:left w:val="single" w:sz="4" w:space="0" w:color="003865"/>
              <w:bottom w:val="single" w:sz="4" w:space="0" w:color="003865"/>
              <w:right w:val="single" w:sz="4" w:space="0" w:color="003865"/>
            </w:tcBorders>
          </w:tcPr>
          <w:p w14:paraId="4A86B03C" w14:textId="49EA962D" w:rsidR="00C93CC0" w:rsidRPr="008C37F0" w:rsidRDefault="00C93CC0" w:rsidP="00CA5ABC">
            <w:pPr>
              <w:rPr>
                <w:rFonts w:asciiTheme="minorBidi" w:eastAsia="Times New Roman" w:hAnsiTheme="minorBidi"/>
                <w:color w:val="000000"/>
                <w:lang w:eastAsia="ja-JP"/>
              </w:rPr>
            </w:pPr>
            <w:r>
              <w:rPr>
                <w:rFonts w:asciiTheme="minorBidi" w:eastAsia="Times New Roman" w:hAnsiTheme="minorBidi"/>
                <w:color w:val="000000"/>
                <w:lang w:eastAsia="ja-JP"/>
              </w:rPr>
              <w:t>School of Life Sciences</w:t>
            </w:r>
          </w:p>
        </w:tc>
      </w:tr>
      <w:tr w:rsidR="009F16E3" w:rsidRPr="000D2423" w14:paraId="16E2950A" w14:textId="77777777" w:rsidTr="00CA5ABC">
        <w:trPr>
          <w:trHeight w:val="300"/>
        </w:trPr>
        <w:tc>
          <w:tcPr>
            <w:tcW w:w="3645" w:type="dxa"/>
            <w:tcBorders>
              <w:left w:val="single" w:sz="4" w:space="0" w:color="003865"/>
              <w:right w:val="single" w:sz="4" w:space="0" w:color="003865"/>
            </w:tcBorders>
            <w:shd w:val="clear" w:color="auto" w:fill="003865"/>
            <w:noWrap/>
            <w:hideMark/>
          </w:tcPr>
          <w:p w14:paraId="0E5F5B35" w14:textId="77777777" w:rsidR="009F16E3" w:rsidRPr="0035160C" w:rsidRDefault="009F16E3" w:rsidP="00CA5ABC">
            <w:pPr>
              <w:rPr>
                <w:rFonts w:asciiTheme="minorBidi" w:eastAsia="Times New Roman" w:hAnsiTheme="minorBidi"/>
                <w:color w:val="FFFFFF" w:themeColor="background1"/>
                <w:lang w:eastAsia="ja-JP"/>
              </w:rPr>
            </w:pPr>
            <w:r w:rsidRPr="0035160C">
              <w:rPr>
                <w:rFonts w:asciiTheme="minorBidi" w:eastAsia="Times New Roman" w:hAnsiTheme="minorBidi"/>
                <w:color w:val="FFFFFF" w:themeColor="background1"/>
                <w:lang w:eastAsia="ja-JP"/>
              </w:rPr>
              <w:t>SRC</w:t>
            </w:r>
          </w:p>
        </w:tc>
        <w:tc>
          <w:tcPr>
            <w:tcW w:w="6845" w:type="dxa"/>
            <w:tcBorders>
              <w:top w:val="single" w:sz="4" w:space="0" w:color="003865"/>
              <w:left w:val="single" w:sz="4" w:space="0" w:color="003865"/>
              <w:bottom w:val="single" w:sz="4" w:space="0" w:color="003865"/>
              <w:right w:val="single" w:sz="4" w:space="0" w:color="003865"/>
            </w:tcBorders>
            <w:hideMark/>
          </w:tcPr>
          <w:p w14:paraId="7B3AB945" w14:textId="77777777" w:rsidR="009F16E3" w:rsidRPr="008C37F0" w:rsidRDefault="009F16E3" w:rsidP="00CA5ABC">
            <w:pPr>
              <w:rPr>
                <w:rFonts w:asciiTheme="minorBidi" w:eastAsia="Times New Roman" w:hAnsiTheme="minorBidi"/>
                <w:color w:val="000000"/>
                <w:lang w:eastAsia="ja-JP"/>
              </w:rPr>
            </w:pPr>
            <w:r w:rsidRPr="008C37F0">
              <w:rPr>
                <w:rFonts w:asciiTheme="minorBidi" w:eastAsia="Times New Roman" w:hAnsiTheme="minorBidi"/>
                <w:color w:val="000000"/>
                <w:lang w:eastAsia="ja-JP"/>
              </w:rPr>
              <w:t>Students’ Representative Council</w:t>
            </w:r>
          </w:p>
        </w:tc>
      </w:tr>
      <w:tr w:rsidR="009F16E3" w:rsidRPr="000D2423" w14:paraId="20EF88AC" w14:textId="77777777" w:rsidTr="00CA5ABC">
        <w:trPr>
          <w:trHeight w:val="300"/>
        </w:trPr>
        <w:tc>
          <w:tcPr>
            <w:tcW w:w="3645" w:type="dxa"/>
            <w:tcBorders>
              <w:left w:val="single" w:sz="4" w:space="0" w:color="003865"/>
              <w:right w:val="single" w:sz="4" w:space="0" w:color="003865"/>
            </w:tcBorders>
            <w:shd w:val="clear" w:color="auto" w:fill="003865"/>
            <w:noWrap/>
            <w:hideMark/>
          </w:tcPr>
          <w:p w14:paraId="0D7C559C" w14:textId="77777777" w:rsidR="009F16E3" w:rsidRPr="0035160C" w:rsidRDefault="009F16E3" w:rsidP="00CA5ABC">
            <w:pPr>
              <w:rPr>
                <w:rFonts w:asciiTheme="minorBidi" w:eastAsia="Times New Roman" w:hAnsiTheme="minorBidi"/>
                <w:color w:val="FFFFFF" w:themeColor="background1"/>
                <w:lang w:eastAsia="ja-JP"/>
              </w:rPr>
            </w:pPr>
            <w:r w:rsidRPr="0035160C">
              <w:rPr>
                <w:rFonts w:asciiTheme="minorBidi" w:eastAsia="Times New Roman" w:hAnsiTheme="minorBidi"/>
                <w:color w:val="FFFFFF" w:themeColor="background1"/>
                <w:lang w:eastAsia="ja-JP"/>
              </w:rPr>
              <w:t>Staff Equality Monitoring Report</w:t>
            </w:r>
          </w:p>
        </w:tc>
        <w:tc>
          <w:tcPr>
            <w:tcW w:w="6845" w:type="dxa"/>
            <w:tcBorders>
              <w:top w:val="single" w:sz="4" w:space="0" w:color="003865"/>
              <w:left w:val="single" w:sz="4" w:space="0" w:color="003865"/>
              <w:bottom w:val="single" w:sz="4" w:space="0" w:color="003865"/>
              <w:right w:val="single" w:sz="4" w:space="0" w:color="003865"/>
            </w:tcBorders>
            <w:hideMark/>
          </w:tcPr>
          <w:p w14:paraId="75ED0541" w14:textId="77777777" w:rsidR="009F16E3" w:rsidRPr="008C37F0" w:rsidRDefault="009F16E3" w:rsidP="00CA5ABC">
            <w:pPr>
              <w:rPr>
                <w:rFonts w:asciiTheme="minorBidi" w:eastAsia="Times New Roman" w:hAnsiTheme="minorBidi"/>
                <w:color w:val="000000"/>
                <w:lang w:eastAsia="ja-JP"/>
              </w:rPr>
            </w:pPr>
            <w:r w:rsidRPr="008C37F0">
              <w:rPr>
                <w:rFonts w:asciiTheme="minorBidi" w:eastAsia="Times New Roman" w:hAnsiTheme="minorBidi"/>
                <w:color w:val="000000"/>
                <w:lang w:eastAsia="ja-JP"/>
              </w:rPr>
              <w:t>Reflects on the previous academic cycle</w:t>
            </w:r>
            <w:r>
              <w:rPr>
                <w:rFonts w:asciiTheme="minorBidi" w:eastAsia="Times New Roman" w:hAnsiTheme="minorBidi"/>
                <w:color w:val="000000"/>
                <w:lang w:eastAsia="ja-JP"/>
              </w:rPr>
              <w:t xml:space="preserve">, outlining </w:t>
            </w:r>
            <w:r w:rsidRPr="00226FAB">
              <w:rPr>
                <w:rFonts w:asciiTheme="minorBidi" w:eastAsia="Times New Roman" w:hAnsiTheme="minorBidi"/>
                <w:color w:val="000000"/>
                <w:lang w:eastAsia="ja-JP"/>
              </w:rPr>
              <w:t>the overall diversity data for the University, including all protected characteristic data (where collected) for staff</w:t>
            </w:r>
            <w:r>
              <w:rPr>
                <w:rFonts w:asciiTheme="minorBidi" w:eastAsia="Times New Roman" w:hAnsiTheme="minorBidi"/>
                <w:color w:val="000000"/>
                <w:lang w:eastAsia="ja-JP"/>
              </w:rPr>
              <w:t xml:space="preserve">. </w:t>
            </w:r>
          </w:p>
        </w:tc>
      </w:tr>
      <w:tr w:rsidR="007F1912" w:rsidRPr="000D2423" w14:paraId="118CF36E" w14:textId="77777777" w:rsidTr="00CA5ABC">
        <w:trPr>
          <w:trHeight w:val="300"/>
        </w:trPr>
        <w:tc>
          <w:tcPr>
            <w:tcW w:w="3645" w:type="dxa"/>
            <w:tcBorders>
              <w:left w:val="single" w:sz="4" w:space="0" w:color="003865"/>
              <w:right w:val="single" w:sz="4" w:space="0" w:color="003865"/>
            </w:tcBorders>
            <w:shd w:val="clear" w:color="auto" w:fill="003865"/>
            <w:noWrap/>
          </w:tcPr>
          <w:p w14:paraId="20924AB0" w14:textId="6D7A07E8" w:rsidR="007F1912" w:rsidRPr="0035160C" w:rsidRDefault="007F1912" w:rsidP="00CA5ABC">
            <w:pPr>
              <w:rPr>
                <w:rFonts w:asciiTheme="minorBidi" w:eastAsia="Times New Roman" w:hAnsiTheme="minorBidi"/>
                <w:color w:val="FFFFFF" w:themeColor="background1"/>
                <w:lang w:eastAsia="ja-JP"/>
              </w:rPr>
            </w:pPr>
            <w:r>
              <w:rPr>
                <w:rFonts w:asciiTheme="minorBidi" w:eastAsia="Times New Roman" w:hAnsiTheme="minorBidi"/>
                <w:color w:val="FFFFFF" w:themeColor="background1"/>
                <w:lang w:eastAsia="ja-JP"/>
              </w:rPr>
              <w:t>URTUC</w:t>
            </w:r>
          </w:p>
        </w:tc>
        <w:tc>
          <w:tcPr>
            <w:tcW w:w="6845" w:type="dxa"/>
            <w:tcBorders>
              <w:top w:val="single" w:sz="4" w:space="0" w:color="003865"/>
              <w:left w:val="single" w:sz="4" w:space="0" w:color="003865"/>
              <w:bottom w:val="single" w:sz="4" w:space="0" w:color="003865"/>
              <w:right w:val="single" w:sz="4" w:space="0" w:color="003865"/>
            </w:tcBorders>
          </w:tcPr>
          <w:p w14:paraId="274808F9" w14:textId="764F7419" w:rsidR="007F1912" w:rsidRPr="008C37F0" w:rsidRDefault="00F17919" w:rsidP="00CA5ABC">
            <w:pPr>
              <w:rPr>
                <w:rFonts w:asciiTheme="minorBidi" w:eastAsia="Times New Roman" w:hAnsiTheme="minorBidi"/>
                <w:color w:val="000000"/>
                <w:lang w:eastAsia="ja-JP"/>
              </w:rPr>
            </w:pPr>
            <w:hyperlink r:id="rId29" w:history="1">
              <w:r w:rsidR="007F1912" w:rsidRPr="00E07D62">
                <w:rPr>
                  <w:rStyle w:val="Hyperlink"/>
                  <w:rFonts w:asciiTheme="minorBidi" w:hAnsiTheme="minorBidi"/>
                  <w:bCs/>
                </w:rPr>
                <w:t>Understanding Racism Transforming University Culture</w:t>
              </w:r>
            </w:hyperlink>
          </w:p>
        </w:tc>
      </w:tr>
      <w:tr w:rsidR="009F16E3" w:rsidRPr="000D2423" w14:paraId="219780E6" w14:textId="77777777" w:rsidTr="00CA5ABC">
        <w:trPr>
          <w:trHeight w:val="300"/>
        </w:trPr>
        <w:tc>
          <w:tcPr>
            <w:tcW w:w="3645" w:type="dxa"/>
            <w:tcBorders>
              <w:left w:val="single" w:sz="4" w:space="0" w:color="003865"/>
              <w:right w:val="single" w:sz="4" w:space="0" w:color="003865"/>
            </w:tcBorders>
            <w:shd w:val="clear" w:color="auto" w:fill="003865"/>
            <w:noWrap/>
          </w:tcPr>
          <w:p w14:paraId="24C55246" w14:textId="77777777" w:rsidR="009F16E3" w:rsidRPr="0035160C" w:rsidRDefault="009F16E3" w:rsidP="00CA5ABC">
            <w:pPr>
              <w:rPr>
                <w:rFonts w:asciiTheme="minorBidi" w:eastAsia="Times New Roman" w:hAnsiTheme="minorBidi"/>
                <w:color w:val="FFFFFF" w:themeColor="background1"/>
                <w:lang w:eastAsia="ja-JP"/>
              </w:rPr>
            </w:pPr>
            <w:r w:rsidRPr="0035160C">
              <w:rPr>
                <w:rFonts w:asciiTheme="minorBidi" w:eastAsia="Times New Roman" w:hAnsiTheme="minorBidi"/>
                <w:color w:val="FFFFFF" w:themeColor="background1"/>
                <w:lang w:eastAsia="ja-JP"/>
              </w:rPr>
              <w:t>US</w:t>
            </w:r>
          </w:p>
        </w:tc>
        <w:tc>
          <w:tcPr>
            <w:tcW w:w="6845" w:type="dxa"/>
            <w:tcBorders>
              <w:top w:val="single" w:sz="4" w:space="0" w:color="003865"/>
              <w:left w:val="single" w:sz="4" w:space="0" w:color="003865"/>
              <w:bottom w:val="single" w:sz="4" w:space="0" w:color="003865"/>
              <w:right w:val="single" w:sz="4" w:space="0" w:color="003865"/>
            </w:tcBorders>
          </w:tcPr>
          <w:p w14:paraId="40F21189" w14:textId="77777777" w:rsidR="009F16E3" w:rsidRPr="008C37F0" w:rsidRDefault="009F16E3" w:rsidP="00CA5ABC">
            <w:pPr>
              <w:rPr>
                <w:rFonts w:asciiTheme="minorBidi" w:eastAsia="Times New Roman" w:hAnsiTheme="minorBidi"/>
                <w:color w:val="000000"/>
                <w:lang w:eastAsia="ja-JP"/>
              </w:rPr>
            </w:pPr>
            <w:r>
              <w:rPr>
                <w:rFonts w:asciiTheme="minorBidi" w:eastAsia="Times New Roman" w:hAnsiTheme="minorBidi"/>
                <w:color w:val="000000"/>
                <w:lang w:eastAsia="ja-JP"/>
              </w:rPr>
              <w:t>University Services Division within the University of Glasgow</w:t>
            </w:r>
          </w:p>
        </w:tc>
      </w:tr>
      <w:tr w:rsidR="009F16E3" w:rsidRPr="000D2423" w14:paraId="64938F8A" w14:textId="77777777" w:rsidTr="00CA5ABC">
        <w:trPr>
          <w:trHeight w:val="300"/>
        </w:trPr>
        <w:tc>
          <w:tcPr>
            <w:tcW w:w="3645" w:type="dxa"/>
            <w:tcBorders>
              <w:left w:val="single" w:sz="4" w:space="0" w:color="003865"/>
              <w:right w:val="single" w:sz="4" w:space="0" w:color="003865"/>
            </w:tcBorders>
            <w:shd w:val="clear" w:color="auto" w:fill="003865"/>
            <w:noWrap/>
          </w:tcPr>
          <w:p w14:paraId="4C38C003" w14:textId="77777777" w:rsidR="009F16E3" w:rsidRPr="0035160C" w:rsidRDefault="009F16E3" w:rsidP="00CA5ABC">
            <w:pPr>
              <w:rPr>
                <w:rFonts w:asciiTheme="minorBidi" w:eastAsia="Times New Roman" w:hAnsiTheme="minorBidi"/>
                <w:color w:val="FFFFFF" w:themeColor="background1"/>
                <w:lang w:eastAsia="ja-JP"/>
              </w:rPr>
            </w:pPr>
            <w:r w:rsidRPr="0035160C">
              <w:rPr>
                <w:rFonts w:asciiTheme="minorBidi" w:eastAsia="Times New Roman" w:hAnsiTheme="minorBidi"/>
                <w:color w:val="FFFFFF" w:themeColor="background1"/>
                <w:lang w:eastAsia="ja-JP"/>
              </w:rPr>
              <w:t>UKRI</w:t>
            </w:r>
          </w:p>
        </w:tc>
        <w:tc>
          <w:tcPr>
            <w:tcW w:w="6845" w:type="dxa"/>
            <w:tcBorders>
              <w:top w:val="single" w:sz="4" w:space="0" w:color="003865"/>
              <w:left w:val="single" w:sz="4" w:space="0" w:color="003865"/>
              <w:bottom w:val="single" w:sz="4" w:space="0" w:color="003865"/>
              <w:right w:val="single" w:sz="4" w:space="0" w:color="003865"/>
            </w:tcBorders>
          </w:tcPr>
          <w:p w14:paraId="382AFF5E" w14:textId="77777777" w:rsidR="009F16E3" w:rsidRDefault="009F16E3" w:rsidP="00CA5ABC">
            <w:pPr>
              <w:rPr>
                <w:rFonts w:asciiTheme="minorBidi" w:eastAsia="Times New Roman" w:hAnsiTheme="minorBidi"/>
                <w:color w:val="000000"/>
                <w:lang w:eastAsia="ja-JP"/>
              </w:rPr>
            </w:pPr>
            <w:r w:rsidRPr="008C37F0">
              <w:rPr>
                <w:rFonts w:asciiTheme="minorBidi" w:eastAsia="Times New Roman" w:hAnsiTheme="minorBidi"/>
                <w:color w:val="000000"/>
                <w:lang w:eastAsia="ja-JP"/>
              </w:rPr>
              <w:t>UK Research and Innovation</w:t>
            </w:r>
          </w:p>
        </w:tc>
      </w:tr>
      <w:tr w:rsidR="009F16E3" w:rsidRPr="000D2423" w14:paraId="02B55938" w14:textId="77777777" w:rsidTr="00CA5ABC">
        <w:trPr>
          <w:trHeight w:val="300"/>
        </w:trPr>
        <w:tc>
          <w:tcPr>
            <w:tcW w:w="3645" w:type="dxa"/>
            <w:tcBorders>
              <w:left w:val="single" w:sz="4" w:space="0" w:color="003865"/>
              <w:right w:val="single" w:sz="4" w:space="0" w:color="003865"/>
            </w:tcBorders>
            <w:shd w:val="clear" w:color="auto" w:fill="003865"/>
            <w:noWrap/>
          </w:tcPr>
          <w:p w14:paraId="0BF68B89" w14:textId="77777777" w:rsidR="009F16E3" w:rsidRPr="0035160C" w:rsidRDefault="009F16E3" w:rsidP="00CA5ABC">
            <w:pPr>
              <w:rPr>
                <w:rFonts w:asciiTheme="minorBidi" w:eastAsia="Times New Roman" w:hAnsiTheme="minorBidi"/>
                <w:color w:val="FFFFFF" w:themeColor="background1"/>
                <w:lang w:eastAsia="ja-JP"/>
              </w:rPr>
            </w:pPr>
            <w:r w:rsidRPr="0035160C">
              <w:rPr>
                <w:rFonts w:asciiTheme="minorBidi" w:eastAsia="Times New Roman" w:hAnsiTheme="minorBidi"/>
                <w:color w:val="FFFFFF" w:themeColor="background1"/>
                <w:lang w:eastAsia="ja-JP"/>
              </w:rPr>
              <w:t>UUK</w:t>
            </w:r>
          </w:p>
        </w:tc>
        <w:tc>
          <w:tcPr>
            <w:tcW w:w="6845" w:type="dxa"/>
            <w:tcBorders>
              <w:top w:val="single" w:sz="4" w:space="0" w:color="003865"/>
              <w:left w:val="single" w:sz="4" w:space="0" w:color="003865"/>
              <w:bottom w:val="single" w:sz="4" w:space="0" w:color="003865"/>
              <w:right w:val="single" w:sz="4" w:space="0" w:color="003865"/>
            </w:tcBorders>
          </w:tcPr>
          <w:p w14:paraId="0C53B78D" w14:textId="77777777" w:rsidR="009F16E3" w:rsidRPr="008C37F0" w:rsidRDefault="00F17919" w:rsidP="00CA5ABC">
            <w:pPr>
              <w:rPr>
                <w:rFonts w:asciiTheme="minorBidi" w:eastAsia="Times New Roman" w:hAnsiTheme="minorBidi"/>
                <w:color w:val="000000"/>
                <w:lang w:eastAsia="ja-JP"/>
              </w:rPr>
            </w:pPr>
            <w:hyperlink r:id="rId30" w:history="1">
              <w:r w:rsidR="009F16E3" w:rsidRPr="00363933">
                <w:rPr>
                  <w:rStyle w:val="Hyperlink"/>
                  <w:rFonts w:asciiTheme="minorBidi" w:eastAsia="Times New Roman" w:hAnsiTheme="minorBidi"/>
                  <w:lang w:eastAsia="ja-JP"/>
                </w:rPr>
                <w:t>Universities UK</w:t>
              </w:r>
            </w:hyperlink>
          </w:p>
        </w:tc>
      </w:tr>
      <w:tr w:rsidR="00B133D3" w:rsidRPr="00B133D3" w14:paraId="118C77EC" w14:textId="77777777" w:rsidTr="000F3390">
        <w:trPr>
          <w:trHeight w:val="300"/>
        </w:trPr>
        <w:tc>
          <w:tcPr>
            <w:tcW w:w="3645" w:type="dxa"/>
            <w:tcBorders>
              <w:left w:val="single" w:sz="4" w:space="0" w:color="003865"/>
              <w:right w:val="single" w:sz="4" w:space="0" w:color="003865"/>
            </w:tcBorders>
            <w:shd w:val="clear" w:color="auto" w:fill="003865"/>
            <w:noWrap/>
          </w:tcPr>
          <w:p w14:paraId="2FD57ACB" w14:textId="2ECD965C" w:rsidR="00B133D3" w:rsidRPr="00B133D3" w:rsidRDefault="00B133D3" w:rsidP="00CA5ABC">
            <w:pPr>
              <w:rPr>
                <w:rFonts w:asciiTheme="minorBidi" w:eastAsia="Times New Roman" w:hAnsiTheme="minorBidi"/>
                <w:color w:val="FFFFFF" w:themeColor="background1"/>
                <w:lang w:val="fr-FR" w:eastAsia="ja-JP"/>
              </w:rPr>
            </w:pPr>
            <w:r w:rsidRPr="00B133D3">
              <w:rPr>
                <w:rFonts w:asciiTheme="minorBidi" w:eastAsia="Times New Roman" w:hAnsiTheme="minorBidi"/>
                <w:color w:val="FFFFFF" w:themeColor="background1"/>
                <w:lang w:val="fr-FR" w:eastAsia="ja-JP"/>
              </w:rPr>
              <w:t>VP</w:t>
            </w:r>
          </w:p>
        </w:tc>
        <w:tc>
          <w:tcPr>
            <w:tcW w:w="6845" w:type="dxa"/>
            <w:tcBorders>
              <w:top w:val="single" w:sz="4" w:space="0" w:color="003865"/>
              <w:left w:val="single" w:sz="4" w:space="0" w:color="003865"/>
              <w:bottom w:val="single" w:sz="4" w:space="0" w:color="003865"/>
              <w:right w:val="single" w:sz="4" w:space="0" w:color="003865"/>
            </w:tcBorders>
          </w:tcPr>
          <w:p w14:paraId="2BD47B57" w14:textId="35E94B9D" w:rsidR="00B133D3" w:rsidRPr="00B133D3" w:rsidRDefault="00B133D3" w:rsidP="00CA5ABC">
            <w:pPr>
              <w:rPr>
                <w:rFonts w:asciiTheme="minorBidi" w:eastAsia="Times New Roman" w:hAnsiTheme="minorBidi"/>
                <w:color w:val="000000"/>
                <w:lang w:eastAsia="ja-JP"/>
              </w:rPr>
            </w:pPr>
            <w:r w:rsidRPr="00B133D3">
              <w:rPr>
                <w:rFonts w:asciiTheme="minorBidi" w:eastAsia="Times New Roman" w:hAnsiTheme="minorBidi"/>
                <w:color w:val="000000"/>
                <w:lang w:eastAsia="ja-JP"/>
              </w:rPr>
              <w:t>Vice Principa</w:t>
            </w:r>
          </w:p>
        </w:tc>
      </w:tr>
    </w:tbl>
    <w:p w14:paraId="2E888724" w14:textId="77777777" w:rsidR="009F16E3" w:rsidRPr="00B133D3" w:rsidRDefault="009F16E3" w:rsidP="009F16E3">
      <w:pPr>
        <w:spacing w:after="0" w:line="320" w:lineRule="atLeast"/>
        <w:rPr>
          <w:rFonts w:ascii="Arial" w:eastAsia="Times New Roman" w:hAnsi="Arial" w:cs="Times New Roman"/>
          <w:b/>
          <w:bCs/>
          <w:color w:val="003865"/>
          <w:kern w:val="36"/>
          <w:sz w:val="32"/>
          <w:szCs w:val="48"/>
          <w:lang w:eastAsia="en-GB"/>
        </w:rPr>
      </w:pPr>
    </w:p>
    <w:p w14:paraId="099C6439" w14:textId="6DF4420D" w:rsidR="00084802" w:rsidRPr="00B133D3" w:rsidRDefault="00084802"/>
    <w:sectPr w:rsidR="00084802" w:rsidRPr="00B133D3" w:rsidSect="009F16E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11B6F" w14:textId="77777777" w:rsidR="0024433F" w:rsidRDefault="0024433F" w:rsidP="00EB1792">
      <w:pPr>
        <w:spacing w:after="0" w:line="240" w:lineRule="auto"/>
      </w:pPr>
      <w:r>
        <w:separator/>
      </w:r>
    </w:p>
  </w:endnote>
  <w:endnote w:type="continuationSeparator" w:id="0">
    <w:p w14:paraId="064B7178" w14:textId="77777777" w:rsidR="0024433F" w:rsidRDefault="0024433F" w:rsidP="00EB1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240128"/>
      <w:docPartObj>
        <w:docPartGallery w:val="Page Numbers (Bottom of Page)"/>
        <w:docPartUnique/>
      </w:docPartObj>
    </w:sdtPr>
    <w:sdtEndPr>
      <w:rPr>
        <w:noProof/>
      </w:rPr>
    </w:sdtEndPr>
    <w:sdtContent>
      <w:p w14:paraId="05189092" w14:textId="77777777" w:rsidR="0024433F" w:rsidRDefault="0024433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A6EEC76" w14:textId="77777777" w:rsidR="0024433F" w:rsidRPr="008D1321" w:rsidRDefault="0024433F" w:rsidP="00CA5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44ED" w14:textId="77777777" w:rsidR="0024433F" w:rsidRDefault="0024433F" w:rsidP="00CA5ABC">
    <w:pPr>
      <w:pStyle w:val="Default"/>
    </w:pPr>
  </w:p>
  <w:p w14:paraId="634407AB" w14:textId="77777777" w:rsidR="0024433F" w:rsidRPr="009637EA" w:rsidRDefault="0024433F" w:rsidP="00CA5ABC">
    <w:pPr>
      <w:pStyle w:val="Footer"/>
      <w:rPr>
        <w:b/>
        <w:bCs/>
        <w:color w:val="003865"/>
        <w:sz w:val="16"/>
        <w:szCs w:val="16"/>
      </w:rPr>
    </w:pPr>
    <w:r w:rsidRPr="009637EA">
      <w:rPr>
        <w:b/>
        <w:bCs/>
        <w:color w:val="003865"/>
        <w:sz w:val="16"/>
        <w:szCs w:val="16"/>
      </w:rPr>
      <w:t xml:space="preserve">Document uncontrolled when printed. </w:t>
    </w:r>
  </w:p>
  <w:p w14:paraId="43E72794" w14:textId="77777777" w:rsidR="0024433F" w:rsidRPr="009637EA" w:rsidRDefault="0024433F" w:rsidP="00CA5ABC">
    <w:pPr>
      <w:pStyle w:val="Footer"/>
      <w:rPr>
        <w:color w:val="003865"/>
      </w:rPr>
    </w:pPr>
    <w:r w:rsidRPr="009637EA">
      <w:rPr>
        <w:b/>
        <w:bCs/>
        <w:color w:val="003865"/>
        <w:sz w:val="16"/>
        <w:szCs w:val="16"/>
      </w:rPr>
      <w:t>See University of Glasgow website for latest version.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41270"/>
      <w:docPartObj>
        <w:docPartGallery w:val="Page Numbers (Bottom of Page)"/>
        <w:docPartUnique/>
      </w:docPartObj>
    </w:sdtPr>
    <w:sdtEndPr>
      <w:rPr>
        <w:noProof/>
      </w:rPr>
    </w:sdtEndPr>
    <w:sdtContent>
      <w:p w14:paraId="2A1E9985" w14:textId="21B26FB5" w:rsidR="0024433F" w:rsidRDefault="002443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E68D17" w14:textId="77777777" w:rsidR="0024433F" w:rsidRPr="009637EA" w:rsidRDefault="0024433F" w:rsidP="00EE5EFC">
    <w:pPr>
      <w:pStyle w:val="Footer"/>
      <w:rPr>
        <w:b/>
        <w:bCs/>
        <w:color w:val="003865"/>
        <w:sz w:val="16"/>
        <w:szCs w:val="16"/>
      </w:rPr>
    </w:pPr>
    <w:r w:rsidRPr="009637EA">
      <w:rPr>
        <w:b/>
        <w:bCs/>
        <w:color w:val="003865"/>
        <w:sz w:val="16"/>
        <w:szCs w:val="16"/>
      </w:rPr>
      <w:t xml:space="preserve">Document uncontrolled when printed. </w:t>
    </w:r>
  </w:p>
  <w:p w14:paraId="2DBF93F5" w14:textId="77777777" w:rsidR="0024433F" w:rsidRPr="009637EA" w:rsidRDefault="0024433F" w:rsidP="00EE5EFC">
    <w:pPr>
      <w:pStyle w:val="Footer"/>
      <w:rPr>
        <w:color w:val="003865"/>
      </w:rPr>
    </w:pPr>
    <w:r w:rsidRPr="009637EA">
      <w:rPr>
        <w:b/>
        <w:bCs/>
        <w:color w:val="003865"/>
        <w:sz w:val="16"/>
        <w:szCs w:val="16"/>
      </w:rPr>
      <w:t>See University of Glasgow website for latest version.</w:t>
    </w:r>
  </w:p>
  <w:p w14:paraId="694CAB9B" w14:textId="77777777" w:rsidR="0024433F" w:rsidRDefault="00244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E8CFC" w14:textId="77777777" w:rsidR="0024433F" w:rsidRDefault="0024433F" w:rsidP="00EB1792">
      <w:pPr>
        <w:spacing w:after="0" w:line="240" w:lineRule="auto"/>
      </w:pPr>
      <w:r>
        <w:separator/>
      </w:r>
    </w:p>
  </w:footnote>
  <w:footnote w:type="continuationSeparator" w:id="0">
    <w:p w14:paraId="037FBAB4" w14:textId="77777777" w:rsidR="0024433F" w:rsidRDefault="0024433F" w:rsidP="00EB1792">
      <w:pPr>
        <w:spacing w:after="0" w:line="240" w:lineRule="auto"/>
      </w:pPr>
      <w:r>
        <w:continuationSeparator/>
      </w:r>
    </w:p>
  </w:footnote>
  <w:footnote w:id="1">
    <w:p w14:paraId="6856976D" w14:textId="77777777" w:rsidR="0024433F" w:rsidRDefault="0024433F" w:rsidP="0036029E">
      <w:pPr>
        <w:pStyle w:val="FootnoteText"/>
      </w:pPr>
      <w:r>
        <w:rPr>
          <w:rStyle w:val="FootnoteReference"/>
        </w:rPr>
        <w:footnoteRef/>
      </w:r>
      <w:r>
        <w:t xml:space="preserve"> </w:t>
      </w:r>
      <w:hyperlink r:id="rId1" w:tooltip="Link to the webpage which shows the University of Glasgow's Strategy 2015-2020" w:history="1">
        <w:r>
          <w:rPr>
            <w:rStyle w:val="Hyperlink"/>
          </w:rPr>
          <w:t>www.gla.ac.uk/about/strategy/</w:t>
        </w:r>
      </w:hyperlink>
      <w:r>
        <w:t xml:space="preserve"> </w:t>
      </w:r>
    </w:p>
    <w:p w14:paraId="5CFC1A8B" w14:textId="77777777" w:rsidR="0024433F" w:rsidRDefault="0024433F" w:rsidP="0036029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B75"/>
    <w:multiLevelType w:val="hybridMultilevel"/>
    <w:tmpl w:val="CA18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566A7"/>
    <w:multiLevelType w:val="hybridMultilevel"/>
    <w:tmpl w:val="DD34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20C3D"/>
    <w:multiLevelType w:val="hybridMultilevel"/>
    <w:tmpl w:val="5DE8F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0290D"/>
    <w:multiLevelType w:val="hybridMultilevel"/>
    <w:tmpl w:val="6538A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02D86"/>
    <w:multiLevelType w:val="hybridMultilevel"/>
    <w:tmpl w:val="4E022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EE286D"/>
    <w:multiLevelType w:val="hybridMultilevel"/>
    <w:tmpl w:val="286E88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7FF2962"/>
    <w:multiLevelType w:val="hybridMultilevel"/>
    <w:tmpl w:val="948E81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9E611C7"/>
    <w:multiLevelType w:val="hybridMultilevel"/>
    <w:tmpl w:val="6656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24025"/>
    <w:multiLevelType w:val="hybridMultilevel"/>
    <w:tmpl w:val="197629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A8363F1"/>
    <w:multiLevelType w:val="hybridMultilevel"/>
    <w:tmpl w:val="9E9690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CCB66C3"/>
    <w:multiLevelType w:val="hybridMultilevel"/>
    <w:tmpl w:val="34EE13FA"/>
    <w:lvl w:ilvl="0" w:tplc="08090001">
      <w:start w:val="1"/>
      <w:numFmt w:val="bullet"/>
      <w:lvlText w:val=""/>
      <w:lvlJc w:val="left"/>
      <w:pPr>
        <w:ind w:left="720" w:hanging="360"/>
      </w:pPr>
      <w:rPr>
        <w:rFonts w:ascii="Symbol" w:hAnsi="Symbol" w:hint="default"/>
      </w:rPr>
    </w:lvl>
    <w:lvl w:ilvl="1" w:tplc="A9E685CE">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201577"/>
    <w:multiLevelType w:val="hybridMultilevel"/>
    <w:tmpl w:val="2F94A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5A80038"/>
    <w:multiLevelType w:val="hybridMultilevel"/>
    <w:tmpl w:val="56B4D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65743F4"/>
    <w:multiLevelType w:val="hybridMultilevel"/>
    <w:tmpl w:val="2E7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23028B"/>
    <w:multiLevelType w:val="hybridMultilevel"/>
    <w:tmpl w:val="7430F4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68C22AA6"/>
    <w:multiLevelType w:val="hybridMultilevel"/>
    <w:tmpl w:val="99DC34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4"/>
  </w:num>
  <w:num w:numId="2">
    <w:abstractNumId w:val="5"/>
  </w:num>
  <w:num w:numId="3">
    <w:abstractNumId w:val="11"/>
  </w:num>
  <w:num w:numId="4">
    <w:abstractNumId w:val="15"/>
  </w:num>
  <w:num w:numId="5">
    <w:abstractNumId w:val="6"/>
  </w:num>
  <w:num w:numId="6">
    <w:abstractNumId w:val="12"/>
  </w:num>
  <w:num w:numId="7">
    <w:abstractNumId w:val="9"/>
  </w:num>
  <w:num w:numId="8">
    <w:abstractNumId w:val="8"/>
  </w:num>
  <w:num w:numId="9">
    <w:abstractNumId w:val="5"/>
  </w:num>
  <w:num w:numId="10">
    <w:abstractNumId w:val="7"/>
  </w:num>
  <w:num w:numId="11">
    <w:abstractNumId w:val="10"/>
  </w:num>
  <w:num w:numId="12">
    <w:abstractNumId w:val="13"/>
  </w:num>
  <w:num w:numId="13">
    <w:abstractNumId w:val="4"/>
  </w:num>
  <w:num w:numId="14">
    <w:abstractNumId w:val="0"/>
  </w:num>
  <w:num w:numId="15">
    <w:abstractNumId w:val="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ocumentProtection w:edit="readOnly" w:enforcement="1" w:cryptProviderType="rsaAES" w:cryptAlgorithmClass="hash" w:cryptAlgorithmType="typeAny" w:cryptAlgorithmSid="14" w:cryptSpinCount="100000" w:hash="3pBW1hgEzsmsPrQnKDVIgSgnH2soam2rfkUEQ2ih/Mhz/L6IXhJI5e6YvHEawOS5Tqh771+09H4JeFGOEBY5/g==" w:salt="/YpeLWoLq9NH9ixer+2DV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02"/>
    <w:rsid w:val="000248B9"/>
    <w:rsid w:val="00034E77"/>
    <w:rsid w:val="00042687"/>
    <w:rsid w:val="00054985"/>
    <w:rsid w:val="00057A93"/>
    <w:rsid w:val="00061B24"/>
    <w:rsid w:val="000753A3"/>
    <w:rsid w:val="00084802"/>
    <w:rsid w:val="00084D98"/>
    <w:rsid w:val="00095AF6"/>
    <w:rsid w:val="000A0537"/>
    <w:rsid w:val="000A0D87"/>
    <w:rsid w:val="000A2D6C"/>
    <w:rsid w:val="000B7B16"/>
    <w:rsid w:val="000D5F3A"/>
    <w:rsid w:val="000D7316"/>
    <w:rsid w:val="000E3C0B"/>
    <w:rsid w:val="000F3390"/>
    <w:rsid w:val="000F7EA3"/>
    <w:rsid w:val="00102551"/>
    <w:rsid w:val="00115BB4"/>
    <w:rsid w:val="001277B8"/>
    <w:rsid w:val="00130361"/>
    <w:rsid w:val="00131E8B"/>
    <w:rsid w:val="00144271"/>
    <w:rsid w:val="0014542A"/>
    <w:rsid w:val="00163826"/>
    <w:rsid w:val="00183238"/>
    <w:rsid w:val="00183BA0"/>
    <w:rsid w:val="00190181"/>
    <w:rsid w:val="00195399"/>
    <w:rsid w:val="001A050A"/>
    <w:rsid w:val="001A0FBC"/>
    <w:rsid w:val="001C29AD"/>
    <w:rsid w:val="001C52A8"/>
    <w:rsid w:val="001E06B7"/>
    <w:rsid w:val="001E4926"/>
    <w:rsid w:val="001E7716"/>
    <w:rsid w:val="002220D5"/>
    <w:rsid w:val="00224E30"/>
    <w:rsid w:val="0023163A"/>
    <w:rsid w:val="0024433F"/>
    <w:rsid w:val="0025311A"/>
    <w:rsid w:val="00271CB3"/>
    <w:rsid w:val="00282F45"/>
    <w:rsid w:val="00297830"/>
    <w:rsid w:val="002B4F76"/>
    <w:rsid w:val="002C21F7"/>
    <w:rsid w:val="002D1497"/>
    <w:rsid w:val="002D1A21"/>
    <w:rsid w:val="002E6CAE"/>
    <w:rsid w:val="00303270"/>
    <w:rsid w:val="003048FC"/>
    <w:rsid w:val="00313F98"/>
    <w:rsid w:val="0031488C"/>
    <w:rsid w:val="00315276"/>
    <w:rsid w:val="0033327F"/>
    <w:rsid w:val="00333AE7"/>
    <w:rsid w:val="00343CBE"/>
    <w:rsid w:val="0035653E"/>
    <w:rsid w:val="0036029E"/>
    <w:rsid w:val="00367654"/>
    <w:rsid w:val="0038242E"/>
    <w:rsid w:val="00395AD8"/>
    <w:rsid w:val="003B3A0F"/>
    <w:rsid w:val="003B4343"/>
    <w:rsid w:val="003E2327"/>
    <w:rsid w:val="003E441A"/>
    <w:rsid w:val="003F43A0"/>
    <w:rsid w:val="00406F02"/>
    <w:rsid w:val="0041788B"/>
    <w:rsid w:val="00435E76"/>
    <w:rsid w:val="004470CA"/>
    <w:rsid w:val="00452528"/>
    <w:rsid w:val="00456446"/>
    <w:rsid w:val="0047256B"/>
    <w:rsid w:val="00474D53"/>
    <w:rsid w:val="0048521A"/>
    <w:rsid w:val="00497416"/>
    <w:rsid w:val="004B020A"/>
    <w:rsid w:val="004B28F9"/>
    <w:rsid w:val="004B387C"/>
    <w:rsid w:val="004C281B"/>
    <w:rsid w:val="004C6013"/>
    <w:rsid w:val="004D64F6"/>
    <w:rsid w:val="004F58A3"/>
    <w:rsid w:val="005023F7"/>
    <w:rsid w:val="0051103A"/>
    <w:rsid w:val="00537E2D"/>
    <w:rsid w:val="00556D86"/>
    <w:rsid w:val="0056510F"/>
    <w:rsid w:val="0056757E"/>
    <w:rsid w:val="00572D7E"/>
    <w:rsid w:val="0057447D"/>
    <w:rsid w:val="00585406"/>
    <w:rsid w:val="005A02FB"/>
    <w:rsid w:val="005A2FAC"/>
    <w:rsid w:val="005A758D"/>
    <w:rsid w:val="005B626A"/>
    <w:rsid w:val="005C2DA8"/>
    <w:rsid w:val="005C4618"/>
    <w:rsid w:val="005C752E"/>
    <w:rsid w:val="005E2B2E"/>
    <w:rsid w:val="005F4CC1"/>
    <w:rsid w:val="0060324E"/>
    <w:rsid w:val="0061344C"/>
    <w:rsid w:val="006145A4"/>
    <w:rsid w:val="006206F8"/>
    <w:rsid w:val="0062649A"/>
    <w:rsid w:val="00664273"/>
    <w:rsid w:val="0067191A"/>
    <w:rsid w:val="00672FDC"/>
    <w:rsid w:val="00674798"/>
    <w:rsid w:val="00676C7B"/>
    <w:rsid w:val="006A115F"/>
    <w:rsid w:val="006C49ED"/>
    <w:rsid w:val="006C75AE"/>
    <w:rsid w:val="006C765D"/>
    <w:rsid w:val="006E0EBA"/>
    <w:rsid w:val="006E672E"/>
    <w:rsid w:val="006E7239"/>
    <w:rsid w:val="006F0D80"/>
    <w:rsid w:val="00710337"/>
    <w:rsid w:val="007133FB"/>
    <w:rsid w:val="00722405"/>
    <w:rsid w:val="00733FC5"/>
    <w:rsid w:val="00741141"/>
    <w:rsid w:val="00757202"/>
    <w:rsid w:val="00760671"/>
    <w:rsid w:val="0076503E"/>
    <w:rsid w:val="00780BF5"/>
    <w:rsid w:val="007818F7"/>
    <w:rsid w:val="00784134"/>
    <w:rsid w:val="007A4975"/>
    <w:rsid w:val="007B1258"/>
    <w:rsid w:val="007C45B9"/>
    <w:rsid w:val="007E1082"/>
    <w:rsid w:val="007E4453"/>
    <w:rsid w:val="007E79E7"/>
    <w:rsid w:val="007F1912"/>
    <w:rsid w:val="008075E4"/>
    <w:rsid w:val="00817905"/>
    <w:rsid w:val="00835735"/>
    <w:rsid w:val="00860F0B"/>
    <w:rsid w:val="00862387"/>
    <w:rsid w:val="00865ED4"/>
    <w:rsid w:val="008764C1"/>
    <w:rsid w:val="00884159"/>
    <w:rsid w:val="00885237"/>
    <w:rsid w:val="008A117E"/>
    <w:rsid w:val="008A5C6F"/>
    <w:rsid w:val="008C3D95"/>
    <w:rsid w:val="008E3742"/>
    <w:rsid w:val="008E645C"/>
    <w:rsid w:val="008F19CD"/>
    <w:rsid w:val="00901FA7"/>
    <w:rsid w:val="00903280"/>
    <w:rsid w:val="009110B2"/>
    <w:rsid w:val="00921E26"/>
    <w:rsid w:val="0093233A"/>
    <w:rsid w:val="00943E8E"/>
    <w:rsid w:val="009659A8"/>
    <w:rsid w:val="00981189"/>
    <w:rsid w:val="00984799"/>
    <w:rsid w:val="00985861"/>
    <w:rsid w:val="009859B7"/>
    <w:rsid w:val="00987350"/>
    <w:rsid w:val="00991DBA"/>
    <w:rsid w:val="00996C17"/>
    <w:rsid w:val="009A486A"/>
    <w:rsid w:val="009B1B2C"/>
    <w:rsid w:val="009D0CC3"/>
    <w:rsid w:val="009D442F"/>
    <w:rsid w:val="009E0961"/>
    <w:rsid w:val="009E3EE5"/>
    <w:rsid w:val="009F16E3"/>
    <w:rsid w:val="00A0099A"/>
    <w:rsid w:val="00A02710"/>
    <w:rsid w:val="00A044EF"/>
    <w:rsid w:val="00A175FB"/>
    <w:rsid w:val="00A46636"/>
    <w:rsid w:val="00A469FC"/>
    <w:rsid w:val="00A75F80"/>
    <w:rsid w:val="00A76E99"/>
    <w:rsid w:val="00A9576D"/>
    <w:rsid w:val="00AA272D"/>
    <w:rsid w:val="00AA4597"/>
    <w:rsid w:val="00AA7FDB"/>
    <w:rsid w:val="00AE7815"/>
    <w:rsid w:val="00AF030D"/>
    <w:rsid w:val="00AF1F69"/>
    <w:rsid w:val="00B133D3"/>
    <w:rsid w:val="00B30518"/>
    <w:rsid w:val="00B33FA2"/>
    <w:rsid w:val="00B459D1"/>
    <w:rsid w:val="00B466CA"/>
    <w:rsid w:val="00B5041D"/>
    <w:rsid w:val="00B5408D"/>
    <w:rsid w:val="00B54FBE"/>
    <w:rsid w:val="00B63552"/>
    <w:rsid w:val="00B66B8D"/>
    <w:rsid w:val="00B675E4"/>
    <w:rsid w:val="00B82F40"/>
    <w:rsid w:val="00B960FE"/>
    <w:rsid w:val="00BA28E3"/>
    <w:rsid w:val="00BA5974"/>
    <w:rsid w:val="00BB00E0"/>
    <w:rsid w:val="00BB4674"/>
    <w:rsid w:val="00BD72A3"/>
    <w:rsid w:val="00BE0237"/>
    <w:rsid w:val="00BE4C38"/>
    <w:rsid w:val="00C01614"/>
    <w:rsid w:val="00C15E98"/>
    <w:rsid w:val="00C23017"/>
    <w:rsid w:val="00C35232"/>
    <w:rsid w:val="00C430FC"/>
    <w:rsid w:val="00C44935"/>
    <w:rsid w:val="00C451BA"/>
    <w:rsid w:val="00C86722"/>
    <w:rsid w:val="00C93CC0"/>
    <w:rsid w:val="00CA4CA0"/>
    <w:rsid w:val="00CA5ABC"/>
    <w:rsid w:val="00CB3B78"/>
    <w:rsid w:val="00CB7808"/>
    <w:rsid w:val="00CC35B9"/>
    <w:rsid w:val="00D120F3"/>
    <w:rsid w:val="00D16943"/>
    <w:rsid w:val="00D17ED3"/>
    <w:rsid w:val="00D34D80"/>
    <w:rsid w:val="00D43052"/>
    <w:rsid w:val="00D5126E"/>
    <w:rsid w:val="00D8317B"/>
    <w:rsid w:val="00DA0864"/>
    <w:rsid w:val="00DA2218"/>
    <w:rsid w:val="00DB2391"/>
    <w:rsid w:val="00DB7420"/>
    <w:rsid w:val="00DD293F"/>
    <w:rsid w:val="00DE0E5B"/>
    <w:rsid w:val="00DE3C55"/>
    <w:rsid w:val="00DF56F9"/>
    <w:rsid w:val="00E01C14"/>
    <w:rsid w:val="00E03213"/>
    <w:rsid w:val="00E050A8"/>
    <w:rsid w:val="00E07D62"/>
    <w:rsid w:val="00E22440"/>
    <w:rsid w:val="00E2285D"/>
    <w:rsid w:val="00E2510D"/>
    <w:rsid w:val="00E2753F"/>
    <w:rsid w:val="00E27D91"/>
    <w:rsid w:val="00E34CDA"/>
    <w:rsid w:val="00E401A0"/>
    <w:rsid w:val="00E609E4"/>
    <w:rsid w:val="00E730D6"/>
    <w:rsid w:val="00E745B4"/>
    <w:rsid w:val="00EB151E"/>
    <w:rsid w:val="00EB1792"/>
    <w:rsid w:val="00EB2C67"/>
    <w:rsid w:val="00EB3944"/>
    <w:rsid w:val="00EB5562"/>
    <w:rsid w:val="00EB7EBC"/>
    <w:rsid w:val="00EC6309"/>
    <w:rsid w:val="00ED38A5"/>
    <w:rsid w:val="00EE2C15"/>
    <w:rsid w:val="00EE4543"/>
    <w:rsid w:val="00EE5EFC"/>
    <w:rsid w:val="00F112F1"/>
    <w:rsid w:val="00F17919"/>
    <w:rsid w:val="00F23EC6"/>
    <w:rsid w:val="00F34BF2"/>
    <w:rsid w:val="00F401A2"/>
    <w:rsid w:val="00F5172B"/>
    <w:rsid w:val="00F5687D"/>
    <w:rsid w:val="00F875A4"/>
    <w:rsid w:val="00F9537B"/>
    <w:rsid w:val="00F9647F"/>
    <w:rsid w:val="00F970AB"/>
    <w:rsid w:val="00FA04E5"/>
    <w:rsid w:val="00FA32B9"/>
    <w:rsid w:val="00FB0B7B"/>
    <w:rsid w:val="00FF375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BC59"/>
  <w15:chartTrackingRefBased/>
  <w15:docId w15:val="{0F290506-2CFE-44F7-B943-0DB57289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562"/>
  </w:style>
  <w:style w:type="paragraph" w:styleId="Heading1">
    <w:name w:val="heading 1"/>
    <w:basedOn w:val="Normal"/>
    <w:link w:val="Heading1Char"/>
    <w:uiPriority w:val="9"/>
    <w:qFormat/>
    <w:rsid w:val="004C6013"/>
    <w:pPr>
      <w:spacing w:after="0" w:line="360" w:lineRule="auto"/>
      <w:outlineLvl w:val="0"/>
    </w:pPr>
    <w:rPr>
      <w:rFonts w:ascii="Arial" w:eastAsia="Times New Roman" w:hAnsi="Arial" w:cs="Times New Roman"/>
      <w:b/>
      <w:bCs/>
      <w:color w:val="003865"/>
      <w:kern w:val="36"/>
      <w:sz w:val="32"/>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802"/>
    <w:pPr>
      <w:spacing w:after="200" w:line="276" w:lineRule="auto"/>
      <w:ind w:left="720"/>
      <w:contextualSpacing/>
    </w:pPr>
    <w:rPr>
      <w:rFonts w:eastAsiaTheme="minorHAnsi"/>
      <w:lang w:eastAsia="en-US"/>
    </w:rPr>
  </w:style>
  <w:style w:type="character" w:customStyle="1" w:styleId="normaltextrun">
    <w:name w:val="normaltextrun"/>
    <w:basedOn w:val="DefaultParagraphFont"/>
    <w:rsid w:val="00084802"/>
  </w:style>
  <w:style w:type="table" w:styleId="TableGrid">
    <w:name w:val="Table Grid"/>
    <w:basedOn w:val="TableNormal"/>
    <w:uiPriority w:val="59"/>
    <w:rsid w:val="00084802"/>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5A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5653E"/>
    <w:rPr>
      <w:color w:val="0563C1" w:themeColor="hyperlink"/>
      <w:u w:val="single"/>
    </w:rPr>
  </w:style>
  <w:style w:type="character" w:styleId="UnresolvedMention">
    <w:name w:val="Unresolved Mention"/>
    <w:basedOn w:val="DefaultParagraphFont"/>
    <w:uiPriority w:val="99"/>
    <w:semiHidden/>
    <w:unhideWhenUsed/>
    <w:rsid w:val="0035653E"/>
    <w:rPr>
      <w:color w:val="605E5C"/>
      <w:shd w:val="clear" w:color="auto" w:fill="E1DFDD"/>
    </w:rPr>
  </w:style>
  <w:style w:type="paragraph" w:styleId="Header">
    <w:name w:val="header"/>
    <w:basedOn w:val="Normal"/>
    <w:link w:val="HeaderChar"/>
    <w:uiPriority w:val="99"/>
    <w:unhideWhenUsed/>
    <w:rsid w:val="00EB1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792"/>
  </w:style>
  <w:style w:type="paragraph" w:styleId="Footer">
    <w:name w:val="footer"/>
    <w:basedOn w:val="Normal"/>
    <w:link w:val="FooterChar"/>
    <w:uiPriority w:val="99"/>
    <w:unhideWhenUsed/>
    <w:rsid w:val="00EB1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792"/>
  </w:style>
  <w:style w:type="character" w:styleId="CommentReference">
    <w:name w:val="annotation reference"/>
    <w:basedOn w:val="DefaultParagraphFont"/>
    <w:uiPriority w:val="99"/>
    <w:semiHidden/>
    <w:unhideWhenUsed/>
    <w:rsid w:val="000A0D87"/>
    <w:rPr>
      <w:sz w:val="16"/>
      <w:szCs w:val="16"/>
    </w:rPr>
  </w:style>
  <w:style w:type="paragraph" w:styleId="CommentText">
    <w:name w:val="annotation text"/>
    <w:basedOn w:val="Normal"/>
    <w:link w:val="CommentTextChar"/>
    <w:uiPriority w:val="99"/>
    <w:semiHidden/>
    <w:unhideWhenUsed/>
    <w:rsid w:val="000A0D87"/>
    <w:pPr>
      <w:spacing w:line="240" w:lineRule="auto"/>
    </w:pPr>
    <w:rPr>
      <w:sz w:val="20"/>
      <w:szCs w:val="20"/>
    </w:rPr>
  </w:style>
  <w:style w:type="character" w:customStyle="1" w:styleId="CommentTextChar">
    <w:name w:val="Comment Text Char"/>
    <w:basedOn w:val="DefaultParagraphFont"/>
    <w:link w:val="CommentText"/>
    <w:uiPriority w:val="99"/>
    <w:semiHidden/>
    <w:rsid w:val="000A0D87"/>
    <w:rPr>
      <w:sz w:val="20"/>
      <w:szCs w:val="20"/>
    </w:rPr>
  </w:style>
  <w:style w:type="paragraph" w:styleId="CommentSubject">
    <w:name w:val="annotation subject"/>
    <w:basedOn w:val="CommentText"/>
    <w:next w:val="CommentText"/>
    <w:link w:val="CommentSubjectChar"/>
    <w:uiPriority w:val="99"/>
    <w:semiHidden/>
    <w:unhideWhenUsed/>
    <w:rsid w:val="000A0D87"/>
    <w:rPr>
      <w:b/>
      <w:bCs/>
    </w:rPr>
  </w:style>
  <w:style w:type="character" w:customStyle="1" w:styleId="CommentSubjectChar">
    <w:name w:val="Comment Subject Char"/>
    <w:basedOn w:val="CommentTextChar"/>
    <w:link w:val="CommentSubject"/>
    <w:uiPriority w:val="99"/>
    <w:semiHidden/>
    <w:rsid w:val="000A0D87"/>
    <w:rPr>
      <w:b/>
      <w:bCs/>
      <w:sz w:val="20"/>
      <w:szCs w:val="20"/>
    </w:rPr>
  </w:style>
  <w:style w:type="paragraph" w:customStyle="1" w:styleId="Default">
    <w:name w:val="Default"/>
    <w:rsid w:val="00EE5EFC"/>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PSEDTitlePage">
    <w:name w:val="PSED Title Page"/>
    <w:basedOn w:val="Normal"/>
    <w:link w:val="PSEDTitlePageChar"/>
    <w:qFormat/>
    <w:rsid w:val="00EE5EFC"/>
    <w:pPr>
      <w:spacing w:before="4320" w:after="0" w:line="320" w:lineRule="atLeast"/>
      <w:jc w:val="center"/>
    </w:pPr>
    <w:rPr>
      <w:rFonts w:asciiTheme="minorBidi" w:eastAsiaTheme="minorHAnsi" w:hAnsiTheme="minorBidi"/>
      <w:b/>
      <w:color w:val="003865"/>
      <w:sz w:val="72"/>
      <w:szCs w:val="72"/>
      <w:lang w:eastAsia="en-US"/>
    </w:rPr>
  </w:style>
  <w:style w:type="character" w:customStyle="1" w:styleId="PSEDTitlePageChar">
    <w:name w:val="PSED Title Page Char"/>
    <w:basedOn w:val="DefaultParagraphFont"/>
    <w:link w:val="PSEDTitlePage"/>
    <w:rsid w:val="00EE5EFC"/>
    <w:rPr>
      <w:rFonts w:asciiTheme="minorBidi" w:eastAsiaTheme="minorHAnsi" w:hAnsiTheme="minorBidi"/>
      <w:b/>
      <w:color w:val="003865"/>
      <w:sz w:val="72"/>
      <w:szCs w:val="72"/>
      <w:lang w:eastAsia="en-US"/>
    </w:rPr>
  </w:style>
  <w:style w:type="paragraph" w:styleId="Subtitle">
    <w:name w:val="Subtitle"/>
    <w:basedOn w:val="Normal"/>
    <w:next w:val="Normal"/>
    <w:link w:val="SubtitleChar"/>
    <w:uiPriority w:val="11"/>
    <w:qFormat/>
    <w:rsid w:val="00EE5EFC"/>
    <w:pPr>
      <w:spacing w:after="0" w:line="320" w:lineRule="atLeast"/>
      <w:jc w:val="center"/>
    </w:pPr>
    <w:rPr>
      <w:rFonts w:asciiTheme="minorBidi" w:eastAsiaTheme="minorHAnsi" w:hAnsiTheme="minorBidi"/>
      <w:b/>
      <w:color w:val="003865"/>
      <w:sz w:val="44"/>
      <w:szCs w:val="44"/>
      <w:lang w:eastAsia="en-US"/>
    </w:rPr>
  </w:style>
  <w:style w:type="character" w:customStyle="1" w:styleId="SubtitleChar">
    <w:name w:val="Subtitle Char"/>
    <w:basedOn w:val="DefaultParagraphFont"/>
    <w:link w:val="Subtitle"/>
    <w:uiPriority w:val="11"/>
    <w:rsid w:val="00EE5EFC"/>
    <w:rPr>
      <w:rFonts w:asciiTheme="minorBidi" w:eastAsiaTheme="minorHAnsi" w:hAnsiTheme="minorBidi"/>
      <w:b/>
      <w:color w:val="003865"/>
      <w:sz w:val="44"/>
      <w:szCs w:val="44"/>
      <w:lang w:eastAsia="en-US"/>
    </w:rPr>
  </w:style>
  <w:style w:type="character" w:customStyle="1" w:styleId="Heading1Char">
    <w:name w:val="Heading 1 Char"/>
    <w:basedOn w:val="DefaultParagraphFont"/>
    <w:link w:val="Heading1"/>
    <w:uiPriority w:val="9"/>
    <w:rsid w:val="004C6013"/>
    <w:rPr>
      <w:rFonts w:ascii="Arial" w:eastAsia="Times New Roman" w:hAnsi="Arial" w:cs="Times New Roman"/>
      <w:b/>
      <w:bCs/>
      <w:color w:val="003865"/>
      <w:kern w:val="36"/>
      <w:sz w:val="32"/>
      <w:szCs w:val="48"/>
      <w:lang w:eastAsia="en-GB"/>
    </w:rPr>
  </w:style>
  <w:style w:type="table" w:styleId="GridTable5Dark">
    <w:name w:val="Grid Table 5 Dark"/>
    <w:basedOn w:val="TableNormal"/>
    <w:uiPriority w:val="50"/>
    <w:rsid w:val="00A76E99"/>
    <w:pPr>
      <w:spacing w:after="0" w:line="240" w:lineRule="auto"/>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FootnoteText">
    <w:name w:val="footnote text"/>
    <w:basedOn w:val="Normal"/>
    <w:link w:val="FootnoteTextChar"/>
    <w:uiPriority w:val="99"/>
    <w:unhideWhenUsed/>
    <w:rsid w:val="0036029E"/>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36029E"/>
    <w:rPr>
      <w:rFonts w:eastAsiaTheme="minorHAnsi"/>
      <w:sz w:val="20"/>
      <w:szCs w:val="20"/>
      <w:lang w:eastAsia="en-US"/>
    </w:rPr>
  </w:style>
  <w:style w:type="character" w:styleId="FootnoteReference">
    <w:name w:val="footnote reference"/>
    <w:basedOn w:val="DefaultParagraphFont"/>
    <w:uiPriority w:val="99"/>
    <w:unhideWhenUsed/>
    <w:rsid w:val="0036029E"/>
    <w:rPr>
      <w:vertAlign w:val="superscript"/>
    </w:rPr>
  </w:style>
  <w:style w:type="table" w:customStyle="1" w:styleId="TableGridLight1">
    <w:name w:val="Table Grid Light1"/>
    <w:basedOn w:val="TableNormal"/>
    <w:uiPriority w:val="40"/>
    <w:rsid w:val="009F16E3"/>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31181">
      <w:bodyDiv w:val="1"/>
      <w:marLeft w:val="0"/>
      <w:marRight w:val="0"/>
      <w:marTop w:val="0"/>
      <w:marBottom w:val="0"/>
      <w:divBdr>
        <w:top w:val="none" w:sz="0" w:space="0" w:color="auto"/>
        <w:left w:val="none" w:sz="0" w:space="0" w:color="auto"/>
        <w:bottom w:val="none" w:sz="0" w:space="0" w:color="auto"/>
        <w:right w:val="none" w:sz="0" w:space="0" w:color="auto"/>
      </w:divBdr>
    </w:div>
    <w:div w:id="610166787">
      <w:bodyDiv w:val="1"/>
      <w:marLeft w:val="0"/>
      <w:marRight w:val="0"/>
      <w:marTop w:val="0"/>
      <w:marBottom w:val="0"/>
      <w:divBdr>
        <w:top w:val="none" w:sz="0" w:space="0" w:color="auto"/>
        <w:left w:val="none" w:sz="0" w:space="0" w:color="auto"/>
        <w:bottom w:val="none" w:sz="0" w:space="0" w:color="auto"/>
        <w:right w:val="none" w:sz="0" w:space="0" w:color="auto"/>
      </w:divBdr>
    </w:div>
    <w:div w:id="1096638050">
      <w:bodyDiv w:val="1"/>
      <w:marLeft w:val="0"/>
      <w:marRight w:val="0"/>
      <w:marTop w:val="0"/>
      <w:marBottom w:val="0"/>
      <w:divBdr>
        <w:top w:val="none" w:sz="0" w:space="0" w:color="auto"/>
        <w:left w:val="none" w:sz="0" w:space="0" w:color="auto"/>
        <w:bottom w:val="none" w:sz="0" w:space="0" w:color="auto"/>
        <w:right w:val="none" w:sz="0" w:space="0" w:color="auto"/>
      </w:divBdr>
    </w:div>
    <w:div w:id="1740128160">
      <w:bodyDiv w:val="1"/>
      <w:marLeft w:val="0"/>
      <w:marRight w:val="0"/>
      <w:marTop w:val="0"/>
      <w:marBottom w:val="0"/>
      <w:divBdr>
        <w:top w:val="none" w:sz="0" w:space="0" w:color="auto"/>
        <w:left w:val="none" w:sz="0" w:space="0" w:color="auto"/>
        <w:bottom w:val="none" w:sz="0" w:space="0" w:color="auto"/>
        <w:right w:val="none" w:sz="0" w:space="0" w:color="auto"/>
      </w:divBdr>
    </w:div>
    <w:div w:id="195625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fc.ac.uk/web/FILES/EqualityDiversity/SFC_EHRC_Memorandum_of_Understanding.pdf" TargetMode="External"/><Relationship Id="rId18" Type="http://schemas.openxmlformats.org/officeDocument/2006/relationships/hyperlink" Target="https://www.gov.scot/groups/equally-safe-in-further-and-higher-education-working-group/" TargetMode="External"/><Relationship Id="rId26" Type="http://schemas.openxmlformats.org/officeDocument/2006/relationships/hyperlink" Target="https://www.gla.ac.uk/myglasgow/senateoffice/policies/learningandteachingstrategy/" TargetMode="External"/><Relationship Id="rId3" Type="http://schemas.openxmlformats.org/officeDocument/2006/relationships/settings" Target="settings.xml"/><Relationship Id="rId21" Type="http://schemas.openxmlformats.org/officeDocument/2006/relationships/hyperlink" Target="https://www.gla.ac.uk/myglasgow/humanresources/equalitydiversity/understandingracism/" TargetMode="External"/><Relationship Id="rId7" Type="http://schemas.openxmlformats.org/officeDocument/2006/relationships/image" Target="media/image1.jpeg"/><Relationship Id="rId12" Type="http://schemas.openxmlformats.org/officeDocument/2006/relationships/hyperlink" Target="http://www.sfc.ac.uk/web/FILES/EqualityDiversity/SFC_EHRC_Memorandum_of_Understanding.pdf" TargetMode="External"/><Relationship Id="rId17" Type="http://schemas.openxmlformats.org/officeDocument/2006/relationships/hyperlink" Target="https://www.universitiesuk.ac.uk/policy-and-analysis/reports/Pages/changing-the-culture-two-years-on.aspx" TargetMode="External"/><Relationship Id="rId25" Type="http://schemas.openxmlformats.org/officeDocument/2006/relationships/hyperlink" Target="https://www.gla.ac.uk/myglasgow/humanresources/equalitydiversity/understandingracism/" TargetMode="External"/><Relationship Id="rId2" Type="http://schemas.openxmlformats.org/officeDocument/2006/relationships/styles" Target="styles.xml"/><Relationship Id="rId16" Type="http://schemas.openxmlformats.org/officeDocument/2006/relationships/hyperlink" Target="https://www.universitiesuk.ac.uk/policy-and-analysis/reports/Pages/changing-the-culture-final-report.aspx" TargetMode="External"/><Relationship Id="rId20" Type="http://schemas.openxmlformats.org/officeDocument/2006/relationships/hyperlink" Target="https://www.gla.ac.uk/myglasgow/humanresources/equalitydiversity/understandingracism/" TargetMode="External"/><Relationship Id="rId29" Type="http://schemas.openxmlformats.org/officeDocument/2006/relationships/hyperlink" Target="https://www.gla.ac.uk/myglasgow/humanresources/equalitydiversity/understandingracis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a.ac.uk/explore/strategy/" TargetMode="External"/><Relationship Id="rId24" Type="http://schemas.openxmlformats.org/officeDocument/2006/relationships/hyperlink" Target="https://www.gla.ac.uk/media/Media_778095_smxx.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qualityhumanrights.com/en/publication-download/tackling-racial-harassment-universities-challenged" TargetMode="External"/><Relationship Id="rId23" Type="http://schemas.openxmlformats.org/officeDocument/2006/relationships/hyperlink" Target="https://www.gla.ac.uk/myglasgow/humanresources/equalitydiversity/understandingracism/" TargetMode="External"/><Relationship Id="rId28" Type="http://schemas.openxmlformats.org/officeDocument/2006/relationships/hyperlink" Target="https://www.advance-he.ac.uk/" TargetMode="External"/><Relationship Id="rId10" Type="http://schemas.openxmlformats.org/officeDocument/2006/relationships/hyperlink" Target="https://www.gla.ac.uk/media/Media_778095_smxx.pdf" TargetMode="External"/><Relationship Id="rId19" Type="http://schemas.openxmlformats.org/officeDocument/2006/relationships/hyperlink" Target="https://www.strath.ac.uk/humanities/schoolofsocialworksocialpolicy/equallysafeinhighereducation/eshetoolki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equalityhumanrights.com/en/inquiries-and-investigations/racial-harassment-higher-education-our-inquiry" TargetMode="External"/><Relationship Id="rId22" Type="http://schemas.openxmlformats.org/officeDocument/2006/relationships/footer" Target="footer3.xml"/><Relationship Id="rId27" Type="http://schemas.openxmlformats.org/officeDocument/2006/relationships/hyperlink" Target="https://togetherall.com/en-gb/" TargetMode="External"/><Relationship Id="rId30" Type="http://schemas.openxmlformats.org/officeDocument/2006/relationships/hyperlink" Target="https://www.universitiesuk.ac.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la.ac.uk/about/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15</Pages>
  <Words>4239</Words>
  <Characters>24167</Characters>
  <Application>Microsoft Office Word</Application>
  <DocSecurity>8</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Taylor</dc:creator>
  <cp:keywords/>
  <dc:description/>
  <cp:lastModifiedBy>Janell Kelly</cp:lastModifiedBy>
  <cp:revision>7</cp:revision>
  <dcterms:created xsi:type="dcterms:W3CDTF">2021-03-18T14:09:00Z</dcterms:created>
  <dcterms:modified xsi:type="dcterms:W3CDTF">2021-04-29T14:18:00Z</dcterms:modified>
</cp:coreProperties>
</file>