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357BF" w14:textId="77777777" w:rsidR="00501028" w:rsidRPr="00501028" w:rsidRDefault="00501028" w:rsidP="00501028">
      <w:pPr>
        <w:spacing w:before="120" w:after="120" w:line="240" w:lineRule="auto"/>
        <w:rPr>
          <w:rFonts w:ascii="Calibri" w:eastAsia="Times New Roman" w:hAnsi="Calibri" w:cs="Times New Roman"/>
          <w:lang w:eastAsia="en-G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3"/>
        <w:gridCol w:w="4724"/>
        <w:gridCol w:w="3775"/>
      </w:tblGrid>
      <w:tr w:rsidR="00CC7F50" w:rsidRPr="00F203C6" w14:paraId="62632220" w14:textId="77777777" w:rsidTr="00D71E05">
        <w:trPr>
          <w:cantSplit/>
        </w:trPr>
        <w:tc>
          <w:tcPr>
            <w:tcW w:w="15452" w:type="dxa"/>
            <w:gridSpan w:val="3"/>
          </w:tcPr>
          <w:p w14:paraId="4BCF8DC2" w14:textId="742F3714" w:rsidR="00CC7F50" w:rsidRPr="00965E8D" w:rsidRDefault="00CC7F50" w:rsidP="00CC7F50">
            <w:pPr>
              <w:spacing w:after="0" w:line="240" w:lineRule="auto"/>
              <w:rPr>
                <w:rFonts w:ascii="Calibri" w:eastAsia="Times New Roman" w:hAnsi="Calibri" w:cs="Calibri"/>
                <w:b/>
                <w:bCs/>
                <w:sz w:val="24"/>
                <w:szCs w:val="24"/>
                <w:u w:val="single"/>
                <w:lang w:bidi="en-US"/>
              </w:rPr>
            </w:pPr>
            <w:r w:rsidRPr="00965E8D">
              <w:rPr>
                <w:rFonts w:ascii="Calibri" w:eastAsia="Times New Roman" w:hAnsi="Calibri" w:cs="Calibri"/>
                <w:b/>
                <w:bCs/>
                <w:sz w:val="24"/>
                <w:szCs w:val="24"/>
                <w:u w:val="single"/>
                <w:lang w:bidi="en-US"/>
              </w:rPr>
              <w:t>Organisation</w:t>
            </w:r>
            <w:r w:rsidRPr="00965E8D">
              <w:rPr>
                <w:rFonts w:ascii="Calibri" w:eastAsia="Times New Roman" w:hAnsi="Calibri" w:cs="Calibri"/>
                <w:b/>
                <w:bCs/>
                <w:i/>
                <w:iCs/>
                <w:sz w:val="24"/>
                <w:szCs w:val="24"/>
                <w:u w:val="single"/>
                <w:lang w:bidi="en-US"/>
              </w:rPr>
              <w:t xml:space="preserve"> </w:t>
            </w:r>
            <w:r w:rsidRPr="00965E8D">
              <w:rPr>
                <w:rFonts w:ascii="Calibri" w:eastAsia="Times New Roman" w:hAnsi="Calibri" w:cs="Calibri"/>
                <w:b/>
                <w:bCs/>
                <w:sz w:val="24"/>
                <w:szCs w:val="24"/>
                <w:u w:val="single"/>
                <w:lang w:bidi="en-US"/>
              </w:rPr>
              <w:t>and Personnel</w:t>
            </w:r>
          </w:p>
          <w:p w14:paraId="5260E975" w14:textId="77777777" w:rsidR="00CC7F50" w:rsidRPr="00CC7F50" w:rsidRDefault="00CC7F50" w:rsidP="00CC7F50">
            <w:pPr>
              <w:spacing w:after="0" w:line="240" w:lineRule="auto"/>
              <w:rPr>
                <w:rFonts w:ascii="Calibri" w:eastAsia="Times New Roman" w:hAnsi="Calibri" w:cs="Calibri"/>
                <w:b/>
                <w:bCs/>
                <w:i/>
                <w:iCs/>
                <w:sz w:val="24"/>
                <w:szCs w:val="24"/>
                <w:lang w:bidi="en-US"/>
              </w:rPr>
            </w:pPr>
          </w:p>
          <w:p w14:paraId="1270C503" w14:textId="77777777" w:rsidR="00CC7F50" w:rsidRPr="00CC7F50" w:rsidRDefault="00CC7F50" w:rsidP="00CC7F50">
            <w:pPr>
              <w:spacing w:after="0" w:line="240" w:lineRule="auto"/>
              <w:rPr>
                <w:rFonts w:ascii="Calibri" w:eastAsia="Times New Roman" w:hAnsi="Calibri" w:cs="Calibri"/>
                <w:b/>
                <w:bCs/>
                <w:sz w:val="20"/>
                <w:szCs w:val="20"/>
                <w:lang w:bidi="en-US"/>
              </w:rPr>
            </w:pPr>
            <w:r w:rsidRPr="00CC7F50">
              <w:rPr>
                <w:rFonts w:ascii="Calibri" w:eastAsia="Times New Roman" w:hAnsi="Calibri" w:cs="Calibri"/>
                <w:b/>
                <w:bCs/>
                <w:sz w:val="20"/>
                <w:szCs w:val="20"/>
                <w:lang w:bidi="en-US"/>
              </w:rPr>
              <w:t>You should list how roles and responsibilities in relation to the  lab activities being undertaken are agreed and documented e.g. job descriptions, standard CV templates, SOPs or other documents.</w:t>
            </w:r>
          </w:p>
          <w:p w14:paraId="3E15B8E6" w14:textId="13CD7ED5" w:rsidR="00CC7F50" w:rsidRPr="00965E8D" w:rsidRDefault="00CC7F50" w:rsidP="00965E8D">
            <w:pPr>
              <w:pStyle w:val="ListParagraph"/>
              <w:numPr>
                <w:ilvl w:val="0"/>
                <w:numId w:val="21"/>
              </w:numPr>
              <w:rPr>
                <w:rFonts w:ascii="Calibri" w:hAnsi="Calibri" w:cs="Calibri"/>
                <w:b/>
                <w:bCs/>
                <w:sz w:val="20"/>
                <w:szCs w:val="20"/>
                <w:u w:val="single"/>
              </w:rPr>
            </w:pPr>
            <w:r w:rsidRPr="00196D1A">
              <w:rPr>
                <w:rFonts w:ascii="Calibri" w:hAnsi="Calibri" w:cs="Calibri"/>
                <w:sz w:val="20"/>
                <w:szCs w:val="20"/>
              </w:rPr>
              <w:t>Consider organograms o</w:t>
            </w:r>
            <w:r w:rsidR="00965E8D">
              <w:rPr>
                <w:rFonts w:ascii="Calibri" w:hAnsi="Calibri" w:cs="Calibri"/>
                <w:sz w:val="20"/>
                <w:szCs w:val="20"/>
              </w:rPr>
              <w:t>r</w:t>
            </w:r>
            <w:r w:rsidRPr="00196D1A">
              <w:rPr>
                <w:rFonts w:ascii="Calibri" w:hAnsi="Calibri" w:cs="Calibri"/>
                <w:sz w:val="20"/>
                <w:szCs w:val="20"/>
              </w:rPr>
              <w:t xml:space="preserve"> documenting structures in SOPs or working instructions. </w:t>
            </w:r>
          </w:p>
        </w:tc>
      </w:tr>
      <w:tr w:rsidR="00CC7F50" w:rsidRPr="00501028" w14:paraId="6B87F874" w14:textId="77777777" w:rsidTr="00D71E05">
        <w:trPr>
          <w:cantSplit/>
          <w:trHeight w:val="359"/>
          <w:tblHeader/>
        </w:trPr>
        <w:tc>
          <w:tcPr>
            <w:tcW w:w="6953" w:type="dxa"/>
            <w:tcBorders>
              <w:bottom w:val="single" w:sz="4" w:space="0" w:color="auto"/>
            </w:tcBorders>
          </w:tcPr>
          <w:p w14:paraId="26657261" w14:textId="77777777" w:rsidR="00CC7F50" w:rsidRPr="00F203C6" w:rsidRDefault="00CC7F50" w:rsidP="00557CBE">
            <w:pPr>
              <w:spacing w:before="120" w:after="120" w:line="240" w:lineRule="auto"/>
              <w:rPr>
                <w:rFonts w:ascii="Calibri" w:eastAsia="Times New Roman" w:hAnsi="Calibri" w:cs="Calibri"/>
                <w:b/>
                <w:sz w:val="20"/>
                <w:szCs w:val="20"/>
                <w:lang w:bidi="en-US"/>
              </w:rPr>
            </w:pPr>
            <w:bookmarkStart w:id="0" w:name="_Hlk39125835"/>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1CE1B3C1" w14:textId="77777777" w:rsidR="00CC7F50" w:rsidRPr="00501028" w:rsidRDefault="00CC7F5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19B9B5A7" w14:textId="77777777" w:rsidR="00CC7F50" w:rsidRPr="00501028" w:rsidRDefault="00CC7F5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047A8689" w14:textId="77777777" w:rsidR="00CC7F50" w:rsidRPr="00501028" w:rsidRDefault="00CC7F5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bookmarkEnd w:id="0"/>
      <w:tr w:rsidR="00501028" w:rsidRPr="00501028" w14:paraId="2C86633C" w14:textId="77777777" w:rsidTr="00D71E05">
        <w:trPr>
          <w:cantSplit/>
        </w:trPr>
        <w:tc>
          <w:tcPr>
            <w:tcW w:w="6953" w:type="dxa"/>
          </w:tcPr>
          <w:p w14:paraId="63338C2B" w14:textId="77777777" w:rsidR="003D6A0E" w:rsidRPr="00F203C6" w:rsidRDefault="00501028" w:rsidP="003D6A0E">
            <w:pPr>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Roles and responsibilities within a laboratory should be established and documented prior to the initiation of analytical work.</w:t>
            </w:r>
            <w:r w:rsidR="00D260A1" w:rsidRPr="00F203C6">
              <w:rPr>
                <w:rFonts w:ascii="Calibri" w:eastAsia="Times New Roman" w:hAnsi="Calibri" w:cs="Calibri"/>
                <w:sz w:val="20"/>
                <w:szCs w:val="20"/>
                <w:lang w:bidi="en-US"/>
              </w:rPr>
              <w:t xml:space="preserve">   </w:t>
            </w:r>
            <w:r w:rsidR="003D6A0E" w:rsidRPr="00F203C6">
              <w:rPr>
                <w:rFonts w:ascii="Calibri" w:eastAsia="Times New Roman" w:hAnsi="Calibri" w:cs="Calibri"/>
                <w:sz w:val="20"/>
                <w:szCs w:val="20"/>
                <w:lang w:bidi="en-US"/>
              </w:rPr>
              <w:t>These will include but not be limited to identifying personnel that are responsible for:</w:t>
            </w:r>
          </w:p>
          <w:p w14:paraId="4B953014" w14:textId="77777777" w:rsidR="003D6A0E" w:rsidRPr="00F203C6" w:rsidRDefault="003D6A0E" w:rsidP="003D6A0E">
            <w:pPr>
              <w:numPr>
                <w:ilvl w:val="0"/>
                <w:numId w:val="14"/>
              </w:numPr>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laboratory management</w:t>
            </w:r>
          </w:p>
          <w:p w14:paraId="35623CAB" w14:textId="77777777" w:rsidR="003D6A0E" w:rsidRPr="00F203C6" w:rsidRDefault="003D6A0E" w:rsidP="003D6A0E">
            <w:pPr>
              <w:numPr>
                <w:ilvl w:val="0"/>
                <w:numId w:val="14"/>
              </w:numPr>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quality assurance</w:t>
            </w:r>
          </w:p>
          <w:p w14:paraId="14BE37F4" w14:textId="77777777" w:rsidR="003D6A0E" w:rsidRPr="00F203C6" w:rsidRDefault="003D6A0E" w:rsidP="003D6A0E">
            <w:pPr>
              <w:numPr>
                <w:ilvl w:val="0"/>
                <w:numId w:val="14"/>
              </w:numPr>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scientific analysis</w:t>
            </w:r>
          </w:p>
          <w:p w14:paraId="6B494195" w14:textId="77777777" w:rsidR="003D6A0E" w:rsidRDefault="003D6A0E" w:rsidP="003D6A0E">
            <w:pPr>
              <w:numPr>
                <w:ilvl w:val="0"/>
                <w:numId w:val="14"/>
              </w:numPr>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reporting</w:t>
            </w:r>
          </w:p>
          <w:p w14:paraId="3B343BCF" w14:textId="721D5B6C" w:rsidR="00501028" w:rsidRPr="003D6A0E" w:rsidRDefault="003D6A0E" w:rsidP="003D6A0E">
            <w:pPr>
              <w:numPr>
                <w:ilvl w:val="0"/>
                <w:numId w:val="14"/>
              </w:numPr>
              <w:spacing w:before="120" w:after="120" w:line="240" w:lineRule="auto"/>
              <w:contextualSpacing/>
              <w:rPr>
                <w:rFonts w:ascii="Calibri" w:eastAsia="Times New Roman" w:hAnsi="Calibri" w:cs="Calibri"/>
                <w:sz w:val="20"/>
                <w:szCs w:val="20"/>
                <w:lang w:bidi="en-US"/>
              </w:rPr>
            </w:pPr>
            <w:r w:rsidRPr="003D6A0E">
              <w:rPr>
                <w:rFonts w:ascii="Calibri" w:eastAsia="Times New Roman" w:hAnsi="Calibri" w:cs="Calibri"/>
                <w:sz w:val="20"/>
                <w:szCs w:val="20"/>
                <w:lang w:bidi="en-US"/>
              </w:rPr>
              <w:t>archiving</w:t>
            </w:r>
          </w:p>
        </w:tc>
        <w:tc>
          <w:tcPr>
            <w:tcW w:w="4724" w:type="dxa"/>
          </w:tcPr>
          <w:p w14:paraId="5DE75A06" w14:textId="1C255870" w:rsidR="00501028" w:rsidRPr="004377D3" w:rsidRDefault="00501028" w:rsidP="00F404D8">
            <w:pPr>
              <w:spacing w:after="0" w:line="240" w:lineRule="auto"/>
              <w:rPr>
                <w:rFonts w:ascii="Calibri" w:eastAsia="Times New Roman" w:hAnsi="Calibri" w:cs="Calibri"/>
                <w:i/>
                <w:iCs/>
                <w:sz w:val="20"/>
                <w:szCs w:val="20"/>
                <w:lang w:bidi="en-US"/>
              </w:rPr>
            </w:pPr>
          </w:p>
        </w:tc>
        <w:tc>
          <w:tcPr>
            <w:tcW w:w="3775" w:type="dxa"/>
            <w:shd w:val="clear" w:color="auto" w:fill="auto"/>
          </w:tcPr>
          <w:p w14:paraId="0F75929E" w14:textId="210CD2E6"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7F8B6C77" w14:textId="77777777" w:rsidTr="00D71E05">
        <w:trPr>
          <w:cantSplit/>
        </w:trPr>
        <w:tc>
          <w:tcPr>
            <w:tcW w:w="6953" w:type="dxa"/>
          </w:tcPr>
          <w:p w14:paraId="76288D10" w14:textId="2D921A46" w:rsidR="00501028" w:rsidRPr="00F203C6" w:rsidRDefault="00501028"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It is the responsibility of laboratory management to ensure that laboratory personnel are appropriately trained to perform the roles and responsibilities assigned to them.</w:t>
            </w:r>
            <w:r w:rsidR="00CC7F50" w:rsidRPr="00F203C6">
              <w:rPr>
                <w:rFonts w:ascii="Calibri" w:eastAsia="Times New Roman" w:hAnsi="Calibri" w:cs="Calibri"/>
                <w:sz w:val="20"/>
                <w:szCs w:val="20"/>
                <w:lang w:bidi="en-US"/>
              </w:rPr>
              <w:t xml:space="preserve"> Laboratory management should ensure that </w:t>
            </w:r>
            <w:proofErr w:type="gramStart"/>
            <w:r w:rsidR="00CC7F50" w:rsidRPr="00F203C6">
              <w:rPr>
                <w:rFonts w:ascii="Calibri" w:eastAsia="Times New Roman" w:hAnsi="Calibri" w:cs="Calibri"/>
                <w:sz w:val="20"/>
                <w:szCs w:val="20"/>
                <w:lang w:bidi="en-US"/>
              </w:rPr>
              <w:t>each individual</w:t>
            </w:r>
            <w:proofErr w:type="gramEnd"/>
            <w:r w:rsidR="00CC7F50" w:rsidRPr="00F203C6">
              <w:rPr>
                <w:rFonts w:ascii="Calibri" w:eastAsia="Times New Roman" w:hAnsi="Calibri" w:cs="Calibri"/>
                <w:sz w:val="20"/>
                <w:szCs w:val="20"/>
                <w:lang w:bidi="en-US"/>
              </w:rPr>
              <w:t xml:space="preserve"> involved in the analysis of clinical trial samples is provided with a current job description detailing the individual’s role and responsibilities within the laboratory.</w:t>
            </w:r>
          </w:p>
        </w:tc>
        <w:tc>
          <w:tcPr>
            <w:tcW w:w="4724" w:type="dxa"/>
          </w:tcPr>
          <w:p w14:paraId="0CB89F65" w14:textId="6C59345A" w:rsidR="00501028" w:rsidRPr="00501028" w:rsidRDefault="00501028" w:rsidP="00501028">
            <w:pPr>
              <w:spacing w:after="0" w:line="240" w:lineRule="auto"/>
              <w:rPr>
                <w:rFonts w:ascii="Calibri" w:eastAsia="Times New Roman" w:hAnsi="Calibri" w:cs="Calibri"/>
                <w:sz w:val="20"/>
                <w:szCs w:val="20"/>
                <w:lang w:eastAsia="en-GB"/>
              </w:rPr>
            </w:pPr>
          </w:p>
        </w:tc>
        <w:tc>
          <w:tcPr>
            <w:tcW w:w="3775" w:type="dxa"/>
            <w:shd w:val="clear" w:color="auto" w:fill="auto"/>
          </w:tcPr>
          <w:p w14:paraId="21C78D7B" w14:textId="186E0E4B"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58C5AC9B" w14:textId="77777777" w:rsidTr="00D71E05">
        <w:trPr>
          <w:cantSplit/>
        </w:trPr>
        <w:tc>
          <w:tcPr>
            <w:tcW w:w="6953" w:type="dxa"/>
          </w:tcPr>
          <w:p w14:paraId="7EC2258C" w14:textId="77777777" w:rsidR="00501028" w:rsidRPr="00F203C6" w:rsidRDefault="00501028"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Laboratory management should ensure that there is a Quality Assurance programme with designated personnel and ensure that the quality assurance responsibility is being performed in accordance with regulatory requirements.</w:t>
            </w:r>
          </w:p>
        </w:tc>
        <w:tc>
          <w:tcPr>
            <w:tcW w:w="4724" w:type="dxa"/>
          </w:tcPr>
          <w:p w14:paraId="79277A4B" w14:textId="5D2EB7DD" w:rsidR="00A45C22" w:rsidRPr="00501028" w:rsidRDefault="00C22F12" w:rsidP="0035738F">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775" w:type="dxa"/>
            <w:shd w:val="clear" w:color="auto" w:fill="auto"/>
          </w:tcPr>
          <w:p w14:paraId="7A8B9AFC"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680A1FCB" w14:textId="77777777" w:rsidTr="00D71E05">
        <w:trPr>
          <w:cantSplit/>
        </w:trPr>
        <w:tc>
          <w:tcPr>
            <w:tcW w:w="6953" w:type="dxa"/>
          </w:tcPr>
          <w:p w14:paraId="0C432C8B" w14:textId="3793959E" w:rsidR="00501028" w:rsidRPr="00F203C6" w:rsidRDefault="001F3225"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lastRenderedPageBreak/>
              <w:t>The analysis or evaluation of clinical trial samples should be overseen by a named individual(s) who assumes responsibility for the conduct and reporting of the work.</w:t>
            </w:r>
            <w:r>
              <w:rPr>
                <w:rFonts w:ascii="Calibri" w:eastAsia="Times New Roman" w:hAnsi="Calibri" w:cs="Calibri"/>
                <w:sz w:val="20"/>
                <w:szCs w:val="20"/>
                <w:lang w:bidi="en-US"/>
              </w:rPr>
              <w:t xml:space="preserve"> </w:t>
            </w:r>
            <w:r w:rsidR="00501028" w:rsidRPr="00F203C6">
              <w:rPr>
                <w:rFonts w:ascii="Calibri" w:eastAsia="Times New Roman" w:hAnsi="Calibri" w:cs="Calibri"/>
                <w:sz w:val="20"/>
                <w:szCs w:val="20"/>
                <w:lang w:bidi="en-US"/>
              </w:rPr>
              <w:t>This individual(s) should ensure that all laboratory work is performed in compliance with:</w:t>
            </w:r>
          </w:p>
          <w:p w14:paraId="08107810" w14:textId="77777777" w:rsidR="00501028" w:rsidRPr="00F203C6" w:rsidRDefault="00501028" w:rsidP="00D211D2">
            <w:pPr>
              <w:numPr>
                <w:ilvl w:val="0"/>
                <w:numId w:val="15"/>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the clinical trial protocol,</w:t>
            </w:r>
          </w:p>
          <w:p w14:paraId="7ADAADB0" w14:textId="77777777" w:rsidR="00501028" w:rsidRPr="00F203C6" w:rsidRDefault="00501028" w:rsidP="00D211D2">
            <w:pPr>
              <w:numPr>
                <w:ilvl w:val="0"/>
                <w:numId w:val="15"/>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clinical trial protocol amendments,</w:t>
            </w:r>
          </w:p>
          <w:p w14:paraId="32463BC3" w14:textId="77777777" w:rsidR="00501028" w:rsidRPr="00F203C6" w:rsidRDefault="00501028" w:rsidP="00D211D2">
            <w:pPr>
              <w:numPr>
                <w:ilvl w:val="0"/>
                <w:numId w:val="15"/>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 xml:space="preserve">the contract, </w:t>
            </w:r>
          </w:p>
          <w:p w14:paraId="4B6F875F" w14:textId="77777777" w:rsidR="00501028" w:rsidRPr="00F203C6" w:rsidRDefault="00501028" w:rsidP="00D211D2">
            <w:pPr>
              <w:numPr>
                <w:ilvl w:val="0"/>
                <w:numId w:val="15"/>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 xml:space="preserve">any associated work instruction </w:t>
            </w:r>
          </w:p>
          <w:p w14:paraId="7B070E04" w14:textId="77777777" w:rsidR="00501028" w:rsidRDefault="00501028" w:rsidP="00D211D2">
            <w:pPr>
              <w:numPr>
                <w:ilvl w:val="0"/>
                <w:numId w:val="15"/>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standard operating procedures.</w:t>
            </w:r>
          </w:p>
          <w:p w14:paraId="10A9380F" w14:textId="173F8612" w:rsidR="00CC7F50" w:rsidRPr="00F203C6" w:rsidRDefault="00CC7F50" w:rsidP="00CC7F50">
            <w:pPr>
              <w:autoSpaceDE w:val="0"/>
              <w:autoSpaceDN w:val="0"/>
              <w:adjustRightInd w:val="0"/>
              <w:spacing w:before="120" w:after="120" w:line="240" w:lineRule="auto"/>
              <w:ind w:left="720"/>
              <w:contextualSpacing/>
              <w:rPr>
                <w:rFonts w:ascii="Calibri" w:eastAsia="Times New Roman" w:hAnsi="Calibri" w:cs="Calibri"/>
                <w:sz w:val="20"/>
                <w:szCs w:val="20"/>
                <w:lang w:bidi="en-US"/>
              </w:rPr>
            </w:pPr>
          </w:p>
        </w:tc>
        <w:tc>
          <w:tcPr>
            <w:tcW w:w="4724" w:type="dxa"/>
          </w:tcPr>
          <w:p w14:paraId="46D8442E" w14:textId="20129733" w:rsidR="00501028" w:rsidRPr="00501028" w:rsidRDefault="00835BB7" w:rsidP="00835BB7">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 xml:space="preserve">. </w:t>
            </w:r>
          </w:p>
        </w:tc>
        <w:tc>
          <w:tcPr>
            <w:tcW w:w="3775" w:type="dxa"/>
            <w:shd w:val="clear" w:color="auto" w:fill="auto"/>
          </w:tcPr>
          <w:p w14:paraId="71BC8368"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25391F3B" w14:textId="77777777" w:rsidTr="00D71E05">
        <w:trPr>
          <w:cantSplit/>
        </w:trPr>
        <w:tc>
          <w:tcPr>
            <w:tcW w:w="6953" w:type="dxa"/>
          </w:tcPr>
          <w:p w14:paraId="776B8222" w14:textId="77777777" w:rsidR="00501028" w:rsidRPr="00F203C6" w:rsidRDefault="00501028"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Prior to the initiation of any analysis, the persons designated as “laboratory management” should make provision to ensure that sufficient resources are available for the timely and proper conduct of the analysis in accordance with the clinical trial protocol, work instructions, associated methods and standard operating procedures.</w:t>
            </w:r>
          </w:p>
        </w:tc>
        <w:tc>
          <w:tcPr>
            <w:tcW w:w="4724" w:type="dxa"/>
          </w:tcPr>
          <w:p w14:paraId="726C5493" w14:textId="1460168A" w:rsidR="00501028" w:rsidRPr="00E12F8F" w:rsidRDefault="00501028" w:rsidP="009B7B56">
            <w:pPr>
              <w:spacing w:after="0" w:line="240" w:lineRule="auto"/>
              <w:rPr>
                <w:rFonts w:ascii="Calibri" w:eastAsia="Times New Roman" w:hAnsi="Calibri" w:cs="Calibri"/>
                <w:sz w:val="20"/>
                <w:szCs w:val="20"/>
                <w:lang w:bidi="en-US"/>
              </w:rPr>
            </w:pPr>
          </w:p>
        </w:tc>
        <w:tc>
          <w:tcPr>
            <w:tcW w:w="3775" w:type="dxa"/>
            <w:shd w:val="clear" w:color="auto" w:fill="auto"/>
          </w:tcPr>
          <w:p w14:paraId="40F57FEB"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5883C531" w14:textId="77777777" w:rsidTr="00D71E05">
        <w:trPr>
          <w:cantSplit/>
        </w:trPr>
        <w:tc>
          <w:tcPr>
            <w:tcW w:w="6953" w:type="dxa"/>
          </w:tcPr>
          <w:p w14:paraId="309097E3" w14:textId="62906E2C" w:rsidR="00501028" w:rsidRPr="00F203C6" w:rsidRDefault="00501028"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Prior to the initiation of analytical work, lines of communication should be established and documented between the sponsor or their representative and the individual who is responsible for coordinating the laboratory analysis.</w:t>
            </w:r>
          </w:p>
        </w:tc>
        <w:tc>
          <w:tcPr>
            <w:tcW w:w="4724" w:type="dxa"/>
          </w:tcPr>
          <w:p w14:paraId="361FB7E2" w14:textId="7F516892" w:rsidR="000D2E8D" w:rsidRPr="00501028" w:rsidRDefault="000D2E8D" w:rsidP="00501028">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t>
            </w:r>
          </w:p>
        </w:tc>
        <w:tc>
          <w:tcPr>
            <w:tcW w:w="3775" w:type="dxa"/>
            <w:shd w:val="clear" w:color="auto" w:fill="auto"/>
          </w:tcPr>
          <w:p w14:paraId="79DE1976"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61A024FE" w14:textId="77777777" w:rsidTr="00D71E05">
        <w:trPr>
          <w:cantSplit/>
        </w:trPr>
        <w:tc>
          <w:tcPr>
            <w:tcW w:w="6953" w:type="dxa"/>
          </w:tcPr>
          <w:p w14:paraId="3C4EAD2C" w14:textId="3FD631C1" w:rsidR="00501028" w:rsidRPr="00F203C6" w:rsidRDefault="00501028" w:rsidP="00CF2D2E">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All staff involved in the analysis or evaluation of clinical trial samples should receive GCP training commensurate with their roles and responsibilities.</w:t>
            </w:r>
            <w:r w:rsidR="00CF2D2E" w:rsidRPr="00F203C6">
              <w:rPr>
                <w:rFonts w:ascii="Calibri" w:eastAsia="Times New Roman" w:hAnsi="Calibri" w:cs="Calibri"/>
                <w:sz w:val="20"/>
                <w:szCs w:val="20"/>
                <w:lang w:bidi="en-US"/>
              </w:rPr>
              <w:t xml:space="preserve"> Such training is especially important following changes to statutory regulations and associated guidance documents.</w:t>
            </w:r>
          </w:p>
        </w:tc>
        <w:tc>
          <w:tcPr>
            <w:tcW w:w="4724" w:type="dxa"/>
          </w:tcPr>
          <w:p w14:paraId="31564B33" w14:textId="12066D7D" w:rsidR="00501028" w:rsidRPr="00501028" w:rsidRDefault="00501028"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568FB1AD"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0CDDF370" w14:textId="77777777" w:rsidTr="00D71E05">
        <w:trPr>
          <w:cantSplit/>
        </w:trPr>
        <w:tc>
          <w:tcPr>
            <w:tcW w:w="6953" w:type="dxa"/>
          </w:tcPr>
          <w:p w14:paraId="4E9D581D" w14:textId="137DDA19" w:rsidR="00501028" w:rsidRPr="00F203C6" w:rsidRDefault="00501028"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Laboratory personnel should receive an appropriate level of technical training prior to their participation in the analysis or evaluation of clinical trial samples.  Specifically, laboratory management should ensure that staff are competent to perform the techniques required by the protocol, work instructions or associated methods.</w:t>
            </w:r>
            <w:r w:rsidR="00CF2D2E" w:rsidRPr="00F203C6">
              <w:rPr>
                <w:rFonts w:ascii="Calibri" w:eastAsia="Times New Roman" w:hAnsi="Calibri" w:cs="Calibri"/>
                <w:sz w:val="20"/>
                <w:szCs w:val="20"/>
                <w:lang w:bidi="en-US"/>
              </w:rPr>
              <w:t xml:space="preserve"> Training records should be maintained</w:t>
            </w:r>
          </w:p>
        </w:tc>
        <w:tc>
          <w:tcPr>
            <w:tcW w:w="4724" w:type="dxa"/>
          </w:tcPr>
          <w:p w14:paraId="054A2416" w14:textId="341825E9" w:rsidR="00501028" w:rsidRPr="00501028" w:rsidRDefault="000A3A95" w:rsidP="00501028">
            <w:pPr>
              <w:spacing w:after="0" w:line="240" w:lineRule="auto"/>
              <w:rPr>
                <w:rFonts w:ascii="Calibri" w:eastAsia="Times New Roman" w:hAnsi="Calibri" w:cs="Calibri"/>
                <w:sz w:val="20"/>
                <w:szCs w:val="20"/>
                <w:highlight w:val="lightGray"/>
                <w:lang w:bidi="en-US"/>
              </w:rPr>
            </w:pPr>
            <w:r>
              <w:rPr>
                <w:rFonts w:ascii="Calibri" w:eastAsia="Times New Roman" w:hAnsi="Calibri" w:cs="Calibri"/>
                <w:sz w:val="20"/>
                <w:szCs w:val="20"/>
                <w:lang w:bidi="en-US"/>
              </w:rPr>
              <w:t xml:space="preserve">. </w:t>
            </w:r>
          </w:p>
        </w:tc>
        <w:tc>
          <w:tcPr>
            <w:tcW w:w="3775" w:type="dxa"/>
            <w:shd w:val="clear" w:color="auto" w:fill="auto"/>
          </w:tcPr>
          <w:p w14:paraId="0857016A"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AF35C0" w:rsidRPr="00474F43" w14:paraId="5EB1AC8C" w14:textId="77777777" w:rsidTr="00D71E05">
        <w:trPr>
          <w:cantSplit/>
        </w:trPr>
        <w:tc>
          <w:tcPr>
            <w:tcW w:w="15452" w:type="dxa"/>
            <w:gridSpan w:val="3"/>
          </w:tcPr>
          <w:p w14:paraId="39965488" w14:textId="77777777" w:rsidR="00AF35C0" w:rsidRPr="00AF35C0" w:rsidRDefault="00AF35C0" w:rsidP="00557CBE">
            <w:pPr>
              <w:spacing w:after="0" w:line="240" w:lineRule="auto"/>
              <w:rPr>
                <w:rFonts w:ascii="Calibri" w:eastAsia="Times New Roman" w:hAnsi="Calibri" w:cs="Calibri"/>
                <w:b/>
                <w:bCs/>
                <w:sz w:val="24"/>
                <w:szCs w:val="24"/>
                <w:u w:val="single"/>
                <w:lang w:bidi="en-US"/>
              </w:rPr>
            </w:pPr>
            <w:r w:rsidRPr="00AF35C0">
              <w:rPr>
                <w:rFonts w:ascii="Calibri" w:eastAsia="Times New Roman" w:hAnsi="Calibri" w:cs="Calibri"/>
                <w:b/>
                <w:bCs/>
                <w:sz w:val="24"/>
                <w:szCs w:val="24"/>
                <w:u w:val="single"/>
                <w:lang w:bidi="en-US"/>
              </w:rPr>
              <w:lastRenderedPageBreak/>
              <w:t>Facilities</w:t>
            </w:r>
          </w:p>
          <w:p w14:paraId="5735B235" w14:textId="77777777" w:rsidR="00AF35C0" w:rsidRPr="00196D1A" w:rsidRDefault="00AF35C0" w:rsidP="00557CBE">
            <w:pPr>
              <w:pStyle w:val="ListParagraph"/>
              <w:numPr>
                <w:ilvl w:val="0"/>
                <w:numId w:val="28"/>
              </w:numPr>
              <w:spacing w:after="0"/>
              <w:rPr>
                <w:rFonts w:ascii="Calibri" w:hAnsi="Calibri" w:cs="Calibri"/>
                <w:b/>
                <w:bCs/>
                <w:sz w:val="20"/>
                <w:szCs w:val="20"/>
              </w:rPr>
            </w:pPr>
            <w:r w:rsidRPr="00196D1A">
              <w:rPr>
                <w:rFonts w:ascii="Calibri" w:hAnsi="Calibri" w:cs="Calibri"/>
                <w:b/>
                <w:bCs/>
                <w:sz w:val="20"/>
                <w:szCs w:val="20"/>
              </w:rPr>
              <w:t>Consider space and practicalities where equipment may be shared by other groups and ways to mitigate against cross contamination</w:t>
            </w:r>
          </w:p>
          <w:p w14:paraId="42027C10" w14:textId="77777777" w:rsidR="00AF35C0" w:rsidRPr="00196D1A" w:rsidRDefault="00AF35C0" w:rsidP="00557CBE">
            <w:pPr>
              <w:pStyle w:val="ListParagraph"/>
              <w:numPr>
                <w:ilvl w:val="0"/>
                <w:numId w:val="28"/>
              </w:numPr>
              <w:spacing w:after="0"/>
              <w:rPr>
                <w:rFonts w:ascii="Calibri" w:hAnsi="Calibri" w:cs="Calibri"/>
                <w:b/>
                <w:bCs/>
                <w:sz w:val="20"/>
                <w:szCs w:val="20"/>
              </w:rPr>
            </w:pPr>
            <w:r w:rsidRPr="00196D1A">
              <w:rPr>
                <w:rFonts w:ascii="Calibri" w:hAnsi="Calibri" w:cs="Calibri"/>
                <w:b/>
                <w:bCs/>
                <w:sz w:val="20"/>
                <w:szCs w:val="20"/>
              </w:rPr>
              <w:t>Consider maintenance contracts, servicing and maintenance records</w:t>
            </w:r>
          </w:p>
          <w:p w14:paraId="2A92FC55" w14:textId="77777777" w:rsidR="00AF35C0" w:rsidRDefault="00AF35C0" w:rsidP="00557CBE">
            <w:pPr>
              <w:pStyle w:val="ListParagraph"/>
              <w:numPr>
                <w:ilvl w:val="0"/>
                <w:numId w:val="28"/>
              </w:numPr>
              <w:spacing w:after="0"/>
              <w:rPr>
                <w:rFonts w:ascii="Calibri" w:hAnsi="Calibri" w:cs="Calibri"/>
                <w:sz w:val="20"/>
                <w:szCs w:val="20"/>
                <w:u w:val="single"/>
              </w:rPr>
            </w:pPr>
            <w:r w:rsidRPr="00196D1A">
              <w:rPr>
                <w:rFonts w:ascii="Calibri" w:hAnsi="Calibri" w:cs="Calibri"/>
                <w:b/>
                <w:bCs/>
                <w:sz w:val="20"/>
                <w:szCs w:val="20"/>
              </w:rPr>
              <w:t>Consider validation SOPs for relevant equipment</w:t>
            </w:r>
            <w:r w:rsidRPr="00474F43">
              <w:rPr>
                <w:rFonts w:ascii="Calibri" w:hAnsi="Calibri" w:cs="Calibri"/>
                <w:sz w:val="20"/>
                <w:szCs w:val="20"/>
                <w:u w:val="single"/>
              </w:rPr>
              <w:t xml:space="preserve"> </w:t>
            </w:r>
          </w:p>
          <w:p w14:paraId="745E3F5C" w14:textId="50716DED" w:rsidR="00AF35C0" w:rsidRPr="00474F43" w:rsidRDefault="00AF35C0" w:rsidP="00AF35C0">
            <w:pPr>
              <w:pStyle w:val="ListParagraph"/>
              <w:spacing w:after="0"/>
              <w:rPr>
                <w:rFonts w:ascii="Calibri" w:hAnsi="Calibri" w:cs="Calibri"/>
                <w:sz w:val="20"/>
                <w:szCs w:val="20"/>
                <w:u w:val="single"/>
              </w:rPr>
            </w:pPr>
          </w:p>
        </w:tc>
      </w:tr>
      <w:tr w:rsidR="00AF35C0" w:rsidRPr="00501028" w14:paraId="3C39B0F6" w14:textId="77777777" w:rsidTr="00D71E05">
        <w:trPr>
          <w:cantSplit/>
          <w:trHeight w:val="359"/>
          <w:tblHeader/>
        </w:trPr>
        <w:tc>
          <w:tcPr>
            <w:tcW w:w="6953" w:type="dxa"/>
            <w:tcBorders>
              <w:bottom w:val="single" w:sz="4" w:space="0" w:color="auto"/>
            </w:tcBorders>
          </w:tcPr>
          <w:p w14:paraId="61356813" w14:textId="77777777" w:rsidR="00AF35C0" w:rsidRPr="00F203C6" w:rsidRDefault="00AF35C0" w:rsidP="00557CBE">
            <w:pPr>
              <w:spacing w:before="120" w:after="120" w:line="240" w:lineRule="auto"/>
              <w:rPr>
                <w:rFonts w:ascii="Calibri" w:eastAsia="Times New Roman" w:hAnsi="Calibri" w:cs="Calibri"/>
                <w:b/>
                <w:sz w:val="20"/>
                <w:szCs w:val="20"/>
                <w:lang w:bidi="en-US"/>
              </w:rPr>
            </w:pPr>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58E68C59" w14:textId="77777777" w:rsidR="00AF35C0" w:rsidRPr="00501028" w:rsidRDefault="00AF35C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1FA31E4E" w14:textId="77777777" w:rsidR="00AF35C0" w:rsidRPr="00501028" w:rsidRDefault="00AF35C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4FCE665C" w14:textId="77777777" w:rsidR="00AF35C0" w:rsidRPr="00501028" w:rsidRDefault="00AF35C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tr w:rsidR="00AF35C0" w:rsidRPr="00501028" w14:paraId="791C9DEB" w14:textId="77777777" w:rsidTr="00D71E05">
        <w:trPr>
          <w:cantSplit/>
        </w:trPr>
        <w:tc>
          <w:tcPr>
            <w:tcW w:w="6953" w:type="dxa"/>
          </w:tcPr>
          <w:p w14:paraId="0C46A988" w14:textId="77777777" w:rsidR="00AF35C0" w:rsidRPr="00B97018" w:rsidRDefault="00AF35C0" w:rsidP="00557CBE">
            <w:pPr>
              <w:autoSpaceDE w:val="0"/>
              <w:autoSpaceDN w:val="0"/>
              <w:adjustRightInd w:val="0"/>
              <w:spacing w:before="120" w:after="120" w:line="240" w:lineRule="auto"/>
              <w:rPr>
                <w:rFonts w:ascii="Calibri" w:eastAsia="Times New Roman" w:hAnsi="Calibri" w:cs="Calibri"/>
                <w:color w:val="00B050"/>
                <w:sz w:val="20"/>
                <w:szCs w:val="20"/>
                <w:lang w:bidi="en-US"/>
              </w:rPr>
            </w:pPr>
            <w:r w:rsidRPr="00B51BBC">
              <w:rPr>
                <w:rFonts w:ascii="Calibri" w:eastAsia="Times New Roman" w:hAnsi="Calibri" w:cs="Calibri"/>
                <w:sz w:val="20"/>
                <w:szCs w:val="20"/>
                <w:lang w:bidi="en-US"/>
              </w:rPr>
              <w:t>The design of the facility should provide an adequate degree of separation of different activities to assure the proper conduct of the work.</w:t>
            </w:r>
          </w:p>
        </w:tc>
        <w:tc>
          <w:tcPr>
            <w:tcW w:w="4724" w:type="dxa"/>
          </w:tcPr>
          <w:p w14:paraId="0DE289EC" w14:textId="77777777" w:rsidR="00AF35C0" w:rsidRPr="00501028" w:rsidRDefault="00AF35C0"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46D1C919" w14:textId="77777777" w:rsidR="00AF35C0" w:rsidRPr="00501028" w:rsidRDefault="00AF35C0" w:rsidP="00557CBE">
            <w:pPr>
              <w:spacing w:after="0" w:line="240" w:lineRule="auto"/>
              <w:rPr>
                <w:rFonts w:ascii="Calibri" w:eastAsia="Times New Roman" w:hAnsi="Calibri" w:cs="Calibri"/>
                <w:sz w:val="20"/>
                <w:szCs w:val="20"/>
                <w:lang w:bidi="en-US"/>
              </w:rPr>
            </w:pPr>
          </w:p>
        </w:tc>
      </w:tr>
      <w:tr w:rsidR="00AF35C0" w:rsidRPr="00501028" w14:paraId="3448044D" w14:textId="77777777" w:rsidTr="00D71E05">
        <w:trPr>
          <w:cantSplit/>
        </w:trPr>
        <w:tc>
          <w:tcPr>
            <w:tcW w:w="6953" w:type="dxa"/>
          </w:tcPr>
          <w:p w14:paraId="59E33868" w14:textId="77777777" w:rsidR="00AF35C0" w:rsidRPr="00B51BBC" w:rsidRDefault="00AF35C0" w:rsidP="00557CBE">
            <w:pPr>
              <w:autoSpaceDE w:val="0"/>
              <w:autoSpaceDN w:val="0"/>
              <w:adjustRightInd w:val="0"/>
              <w:spacing w:before="120" w:after="120" w:line="240" w:lineRule="auto"/>
              <w:rPr>
                <w:rFonts w:ascii="Calibri" w:eastAsia="Times New Roman" w:hAnsi="Calibri" w:cs="Calibri"/>
                <w:sz w:val="20"/>
                <w:szCs w:val="20"/>
                <w:lang w:bidi="en-US"/>
              </w:rPr>
            </w:pPr>
            <w:r w:rsidRPr="00B51BBC">
              <w:rPr>
                <w:rFonts w:ascii="Calibri" w:eastAsia="Times New Roman" w:hAnsi="Calibri" w:cs="Calibri"/>
                <w:sz w:val="20"/>
                <w:szCs w:val="20"/>
                <w:lang w:bidi="en-US"/>
              </w:rPr>
              <w:t>Facility personnel should ensure that appropriate procedures are in place for waste storage, collection and disposal.  Procedures for decontaminating laboratories and their equipment should be considered where relevant.</w:t>
            </w:r>
          </w:p>
        </w:tc>
        <w:tc>
          <w:tcPr>
            <w:tcW w:w="4724" w:type="dxa"/>
          </w:tcPr>
          <w:p w14:paraId="7CF7C751" w14:textId="77777777" w:rsidR="00AF35C0" w:rsidRPr="00501028" w:rsidRDefault="00AF35C0"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48A670F3" w14:textId="77777777" w:rsidR="00AF35C0" w:rsidRPr="00501028" w:rsidRDefault="00AF35C0" w:rsidP="00557CBE">
            <w:pPr>
              <w:spacing w:after="0" w:line="240" w:lineRule="auto"/>
              <w:rPr>
                <w:rFonts w:ascii="Calibri" w:eastAsia="Times New Roman" w:hAnsi="Calibri" w:cs="Calibri"/>
                <w:sz w:val="20"/>
                <w:szCs w:val="20"/>
                <w:lang w:bidi="en-US"/>
              </w:rPr>
            </w:pPr>
          </w:p>
        </w:tc>
      </w:tr>
      <w:tr w:rsidR="00AF35C0" w:rsidRPr="00501028" w14:paraId="3CC064E5" w14:textId="77777777" w:rsidTr="00D71E05">
        <w:trPr>
          <w:cantSplit/>
        </w:trPr>
        <w:tc>
          <w:tcPr>
            <w:tcW w:w="6953" w:type="dxa"/>
          </w:tcPr>
          <w:p w14:paraId="49D9D8A3" w14:textId="5DC3F833" w:rsidR="00AF35C0" w:rsidRPr="00B51BBC" w:rsidRDefault="00AF35C0" w:rsidP="00557CBE">
            <w:pPr>
              <w:autoSpaceDE w:val="0"/>
              <w:autoSpaceDN w:val="0"/>
              <w:adjustRightInd w:val="0"/>
              <w:spacing w:before="120" w:after="120" w:line="240" w:lineRule="auto"/>
              <w:rPr>
                <w:rFonts w:ascii="Calibri" w:eastAsia="Times New Roman" w:hAnsi="Calibri" w:cs="Calibri"/>
                <w:sz w:val="20"/>
                <w:szCs w:val="20"/>
                <w:lang w:bidi="en-US"/>
              </w:rPr>
            </w:pPr>
            <w:r w:rsidRPr="00B51BBC">
              <w:rPr>
                <w:rFonts w:ascii="Calibri" w:eastAsia="Times New Roman" w:hAnsi="Calibri" w:cs="Calibri"/>
                <w:sz w:val="20"/>
                <w:szCs w:val="20"/>
                <w:lang w:bidi="en-US"/>
              </w:rPr>
              <w:t>All equipment used to conduct clinical analysis should be fit for its intended purpose. As a minimum, equipment should be regularly maintained by suitably qualified persons and any maintenance documented.</w:t>
            </w:r>
            <w:r w:rsidR="00965E8D" w:rsidRPr="00B51BBC">
              <w:rPr>
                <w:rFonts w:ascii="Calibri" w:eastAsia="Times New Roman" w:hAnsi="Calibri" w:cs="Calibri"/>
                <w:sz w:val="20"/>
                <w:szCs w:val="20"/>
                <w:lang w:bidi="en-US"/>
              </w:rPr>
              <w:t xml:space="preserve"> Prior to use, analytical equipment should be subject to an appropriate level of user acceptance testing, by a suitably qualified person to demonstrate that the equipment is fit for its intended purpose</w:t>
            </w:r>
          </w:p>
        </w:tc>
        <w:tc>
          <w:tcPr>
            <w:tcW w:w="4724" w:type="dxa"/>
          </w:tcPr>
          <w:p w14:paraId="4558B6D0" w14:textId="77777777" w:rsidR="00AF35C0" w:rsidRPr="00501028" w:rsidRDefault="00AF35C0" w:rsidP="00557CBE">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 xml:space="preserve">. </w:t>
            </w:r>
          </w:p>
        </w:tc>
        <w:tc>
          <w:tcPr>
            <w:tcW w:w="3775" w:type="dxa"/>
            <w:shd w:val="clear" w:color="auto" w:fill="auto"/>
          </w:tcPr>
          <w:p w14:paraId="776A1BFB" w14:textId="77777777" w:rsidR="00AF35C0" w:rsidRPr="00501028" w:rsidRDefault="00AF35C0" w:rsidP="00557CBE">
            <w:pPr>
              <w:spacing w:after="0" w:line="240" w:lineRule="auto"/>
              <w:rPr>
                <w:rFonts w:ascii="Calibri" w:eastAsia="Times New Roman" w:hAnsi="Calibri" w:cs="Calibri"/>
                <w:sz w:val="20"/>
                <w:szCs w:val="20"/>
                <w:lang w:bidi="en-US"/>
              </w:rPr>
            </w:pPr>
          </w:p>
        </w:tc>
      </w:tr>
      <w:tr w:rsidR="00AF35C0" w:rsidRPr="00501028" w14:paraId="70B91F91" w14:textId="77777777" w:rsidTr="00D71E05">
        <w:trPr>
          <w:cantSplit/>
        </w:trPr>
        <w:tc>
          <w:tcPr>
            <w:tcW w:w="6953" w:type="dxa"/>
          </w:tcPr>
          <w:p w14:paraId="7811B561" w14:textId="77777777" w:rsidR="00AF35C0" w:rsidRPr="00FA2DAE" w:rsidRDefault="00AF35C0" w:rsidP="00557CBE">
            <w:pPr>
              <w:autoSpaceDE w:val="0"/>
              <w:autoSpaceDN w:val="0"/>
              <w:adjustRightInd w:val="0"/>
              <w:spacing w:before="120" w:after="120" w:line="240" w:lineRule="auto"/>
              <w:rPr>
                <w:rFonts w:ascii="Calibri" w:eastAsia="Times New Roman" w:hAnsi="Calibri" w:cs="Calibri"/>
                <w:color w:val="00B050"/>
                <w:sz w:val="20"/>
                <w:szCs w:val="20"/>
                <w:lang w:bidi="en-US"/>
              </w:rPr>
            </w:pPr>
            <w:r w:rsidRPr="00B51BBC">
              <w:rPr>
                <w:rFonts w:ascii="Calibri" w:eastAsia="Times New Roman" w:hAnsi="Calibri" w:cs="Calibri"/>
                <w:sz w:val="20"/>
                <w:szCs w:val="20"/>
                <w:lang w:bidi="en-US"/>
              </w:rPr>
              <w:t>Apparatus should be periodically inspected, cleaned, maintained and calibrated according to standard operating procedures or the manufacturer’s manuals.  Records of these activities should be maintained. Calibration should, where appropriate, be traceable to national or international standards of measurement.</w:t>
            </w:r>
          </w:p>
        </w:tc>
        <w:tc>
          <w:tcPr>
            <w:tcW w:w="4724" w:type="dxa"/>
          </w:tcPr>
          <w:p w14:paraId="5A68415F" w14:textId="77777777" w:rsidR="00AF35C0" w:rsidRPr="00501028" w:rsidRDefault="00AF35C0"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6CA0D285" w14:textId="77777777" w:rsidR="00AF35C0" w:rsidRPr="00501028" w:rsidRDefault="00AF35C0" w:rsidP="00557CBE">
            <w:pPr>
              <w:spacing w:after="0" w:line="240" w:lineRule="auto"/>
              <w:rPr>
                <w:rFonts w:ascii="Calibri" w:eastAsia="Times New Roman" w:hAnsi="Calibri" w:cs="Calibri"/>
                <w:sz w:val="20"/>
                <w:szCs w:val="20"/>
                <w:lang w:bidi="en-US"/>
              </w:rPr>
            </w:pPr>
          </w:p>
        </w:tc>
      </w:tr>
      <w:tr w:rsidR="00770DD6" w:rsidRPr="00D94C1C" w14:paraId="70363F65" w14:textId="77777777" w:rsidTr="00D71E05">
        <w:trPr>
          <w:cantSplit/>
        </w:trPr>
        <w:tc>
          <w:tcPr>
            <w:tcW w:w="15452" w:type="dxa"/>
            <w:gridSpan w:val="3"/>
          </w:tcPr>
          <w:p w14:paraId="36360FC4" w14:textId="77777777" w:rsidR="00770DD6" w:rsidRPr="00770DD6" w:rsidRDefault="00770DD6" w:rsidP="00557CBE">
            <w:pPr>
              <w:autoSpaceDE w:val="0"/>
              <w:autoSpaceDN w:val="0"/>
              <w:adjustRightInd w:val="0"/>
              <w:spacing w:before="120" w:after="120" w:line="240" w:lineRule="auto"/>
              <w:rPr>
                <w:rFonts w:ascii="Calibri" w:eastAsia="Times New Roman" w:hAnsi="Calibri" w:cs="Calibri"/>
                <w:b/>
                <w:bCs/>
                <w:sz w:val="24"/>
                <w:szCs w:val="24"/>
                <w:u w:val="single"/>
                <w:lang w:bidi="en-US"/>
              </w:rPr>
            </w:pPr>
            <w:r w:rsidRPr="00770DD6">
              <w:rPr>
                <w:rFonts w:ascii="Calibri" w:eastAsia="Times New Roman" w:hAnsi="Calibri" w:cs="Calibri"/>
                <w:b/>
                <w:bCs/>
                <w:sz w:val="24"/>
                <w:szCs w:val="24"/>
                <w:u w:val="single"/>
                <w:lang w:bidi="en-US"/>
              </w:rPr>
              <w:t xml:space="preserve">SOPs and Policies </w:t>
            </w:r>
          </w:p>
          <w:p w14:paraId="0EBF878C" w14:textId="77777777" w:rsidR="00965E8D" w:rsidRPr="00965E8D" w:rsidRDefault="00770DD6" w:rsidP="00965E8D">
            <w:pPr>
              <w:pStyle w:val="ListParagraph"/>
              <w:numPr>
                <w:ilvl w:val="0"/>
                <w:numId w:val="33"/>
              </w:numPr>
              <w:autoSpaceDE w:val="0"/>
              <w:autoSpaceDN w:val="0"/>
              <w:adjustRightInd w:val="0"/>
              <w:rPr>
                <w:rFonts w:ascii="Calibri" w:hAnsi="Calibri" w:cs="Calibri"/>
                <w:sz w:val="20"/>
                <w:szCs w:val="20"/>
              </w:rPr>
            </w:pPr>
            <w:r w:rsidRPr="00965E8D">
              <w:rPr>
                <w:rFonts w:ascii="Calibri" w:hAnsi="Calibri" w:cs="Calibri"/>
                <w:b/>
                <w:bCs/>
                <w:sz w:val="20"/>
                <w:szCs w:val="20"/>
              </w:rPr>
              <w:t xml:space="preserve">Standard operating procedures or documented policies should cover all key activities. </w:t>
            </w:r>
          </w:p>
          <w:p w14:paraId="66DEB0EC" w14:textId="77777777" w:rsidR="00965E8D" w:rsidRPr="00965E8D" w:rsidRDefault="00770DD6" w:rsidP="00965E8D">
            <w:pPr>
              <w:pStyle w:val="ListParagraph"/>
              <w:numPr>
                <w:ilvl w:val="0"/>
                <w:numId w:val="33"/>
              </w:numPr>
              <w:autoSpaceDE w:val="0"/>
              <w:autoSpaceDN w:val="0"/>
              <w:adjustRightInd w:val="0"/>
              <w:rPr>
                <w:rFonts w:ascii="Calibri" w:hAnsi="Calibri" w:cs="Calibri"/>
                <w:sz w:val="20"/>
                <w:szCs w:val="20"/>
              </w:rPr>
            </w:pPr>
            <w:r w:rsidRPr="00965E8D">
              <w:rPr>
                <w:rFonts w:ascii="Calibri" w:hAnsi="Calibri" w:cs="Calibri"/>
                <w:b/>
                <w:bCs/>
                <w:sz w:val="20"/>
                <w:szCs w:val="20"/>
              </w:rPr>
              <w:t xml:space="preserve">A laboratory should have written procedures that are designed to underpin the quality and integrity of the data it generates.  </w:t>
            </w:r>
          </w:p>
          <w:p w14:paraId="3F991E90" w14:textId="400A5153" w:rsidR="00770DD6" w:rsidRPr="00965E8D" w:rsidRDefault="00770DD6" w:rsidP="00965E8D">
            <w:pPr>
              <w:pStyle w:val="ListParagraph"/>
              <w:numPr>
                <w:ilvl w:val="0"/>
                <w:numId w:val="33"/>
              </w:numPr>
              <w:autoSpaceDE w:val="0"/>
              <w:autoSpaceDN w:val="0"/>
              <w:adjustRightInd w:val="0"/>
              <w:rPr>
                <w:rFonts w:ascii="Calibri" w:hAnsi="Calibri" w:cs="Calibri"/>
                <w:sz w:val="20"/>
                <w:szCs w:val="20"/>
              </w:rPr>
            </w:pPr>
            <w:r w:rsidRPr="00965E8D">
              <w:rPr>
                <w:rFonts w:ascii="Calibri" w:hAnsi="Calibri" w:cs="Calibri"/>
                <w:b/>
                <w:bCs/>
                <w:sz w:val="20"/>
                <w:szCs w:val="20"/>
              </w:rPr>
              <w:t xml:space="preserve">Revisions to procedures should be documented appropriately. </w:t>
            </w:r>
          </w:p>
        </w:tc>
      </w:tr>
      <w:tr w:rsidR="00770DD6" w:rsidRPr="00501028" w14:paraId="59E2D61E" w14:textId="77777777" w:rsidTr="00D71E05">
        <w:trPr>
          <w:cantSplit/>
          <w:trHeight w:val="359"/>
          <w:tblHeader/>
        </w:trPr>
        <w:tc>
          <w:tcPr>
            <w:tcW w:w="6953" w:type="dxa"/>
            <w:tcBorders>
              <w:bottom w:val="single" w:sz="4" w:space="0" w:color="auto"/>
            </w:tcBorders>
          </w:tcPr>
          <w:p w14:paraId="6C2AF1A9" w14:textId="77777777" w:rsidR="00770DD6" w:rsidRPr="00F203C6" w:rsidRDefault="00770DD6" w:rsidP="00557CBE">
            <w:pPr>
              <w:spacing w:before="120" w:after="120" w:line="240" w:lineRule="auto"/>
              <w:rPr>
                <w:rFonts w:ascii="Calibri" w:eastAsia="Times New Roman" w:hAnsi="Calibri" w:cs="Calibri"/>
                <w:b/>
                <w:sz w:val="20"/>
                <w:szCs w:val="20"/>
                <w:lang w:bidi="en-US"/>
              </w:rPr>
            </w:pPr>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4685D6DB"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17907025"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1B2AF417"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tr w:rsidR="00770DD6" w:rsidRPr="00501028" w14:paraId="341881BE" w14:textId="77777777" w:rsidTr="00D71E05">
        <w:trPr>
          <w:cantSplit/>
        </w:trPr>
        <w:tc>
          <w:tcPr>
            <w:tcW w:w="6953" w:type="dxa"/>
            <w:shd w:val="clear" w:color="auto" w:fill="auto"/>
          </w:tcPr>
          <w:p w14:paraId="3BEE1C2E" w14:textId="646EEA5A" w:rsidR="00770DD6" w:rsidRPr="00501028" w:rsidRDefault="00770DD6" w:rsidP="00557CBE">
            <w:pPr>
              <w:autoSpaceDE w:val="0"/>
              <w:autoSpaceDN w:val="0"/>
              <w:adjustRightInd w:val="0"/>
              <w:spacing w:before="120" w:after="120" w:line="240" w:lineRule="auto"/>
              <w:rPr>
                <w:rFonts w:ascii="Calibri" w:eastAsia="Times New Roman" w:hAnsi="Calibri" w:cs="Calibri"/>
                <w:sz w:val="20"/>
                <w:szCs w:val="20"/>
                <w:lang w:bidi="en-US"/>
              </w:rPr>
            </w:pPr>
            <w:r w:rsidRPr="00D94C1C">
              <w:rPr>
                <w:rFonts w:ascii="Calibri" w:eastAsia="Times New Roman" w:hAnsi="Calibri" w:cs="Calibri"/>
                <w:sz w:val="20"/>
                <w:szCs w:val="20"/>
                <w:lang w:bidi="en-US"/>
              </w:rPr>
              <w:lastRenderedPageBreak/>
              <w:t>Each area of the laboratory should have access to the procedures relevant to the activities being conducted within that area. Published textbooks, analytical methods and manuals may be used to supplement procedures written by the laboratory.  However, consideration should be given to the retention of these documents for historical reconstruction and verification purposes</w:t>
            </w:r>
            <w:r>
              <w:rPr>
                <w:rFonts w:ascii="Calibri" w:eastAsia="Times New Roman" w:hAnsi="Calibri" w:cs="Calibri"/>
                <w:sz w:val="20"/>
                <w:szCs w:val="20"/>
                <w:lang w:bidi="en-US"/>
              </w:rPr>
              <w:t>.</w:t>
            </w:r>
            <w:r w:rsidRPr="00D94C1C">
              <w:rPr>
                <w:rFonts w:ascii="Calibri" w:eastAsia="Times New Roman" w:hAnsi="Calibri" w:cs="Calibri"/>
                <w:sz w:val="20"/>
                <w:szCs w:val="20"/>
                <w:lang w:bidi="en-US"/>
              </w:rPr>
              <w:t xml:space="preserve"> The requirement for peer review and quality control checks prior to the acceptance and release of results should be established.</w:t>
            </w:r>
          </w:p>
        </w:tc>
        <w:tc>
          <w:tcPr>
            <w:tcW w:w="4724" w:type="dxa"/>
            <w:shd w:val="clear" w:color="auto" w:fill="auto"/>
          </w:tcPr>
          <w:p w14:paraId="38BBF617" w14:textId="77777777" w:rsidR="00770DD6" w:rsidRPr="00501028" w:rsidRDefault="00770DD6"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1DDCA0FB" w14:textId="77777777" w:rsidR="00770DD6" w:rsidRPr="00501028" w:rsidRDefault="00770DD6" w:rsidP="00557CBE">
            <w:pPr>
              <w:spacing w:after="0" w:line="240" w:lineRule="auto"/>
              <w:rPr>
                <w:rFonts w:ascii="Calibri" w:eastAsia="Times New Roman" w:hAnsi="Calibri" w:cs="Calibri"/>
                <w:sz w:val="20"/>
                <w:szCs w:val="20"/>
                <w:lang w:bidi="en-US"/>
              </w:rPr>
            </w:pPr>
          </w:p>
        </w:tc>
      </w:tr>
      <w:tr w:rsidR="004157D8" w:rsidRPr="00F203C6" w14:paraId="4EC6C9DA" w14:textId="77777777" w:rsidTr="00557CBE">
        <w:trPr>
          <w:cantSplit/>
        </w:trPr>
        <w:tc>
          <w:tcPr>
            <w:tcW w:w="15452" w:type="dxa"/>
            <w:gridSpan w:val="3"/>
          </w:tcPr>
          <w:p w14:paraId="1C0F0468" w14:textId="77777777" w:rsidR="004157D8" w:rsidRDefault="004157D8" w:rsidP="00557CBE">
            <w:pPr>
              <w:spacing w:after="0" w:line="240" w:lineRule="auto"/>
              <w:rPr>
                <w:rFonts w:ascii="Calibri" w:eastAsia="Times New Roman" w:hAnsi="Calibri" w:cs="Calibri"/>
                <w:b/>
                <w:bCs/>
                <w:sz w:val="24"/>
                <w:szCs w:val="24"/>
                <w:u w:val="single"/>
                <w:lang w:bidi="en-US"/>
              </w:rPr>
            </w:pPr>
          </w:p>
          <w:p w14:paraId="08A2BE98" w14:textId="5B92713C" w:rsidR="004157D8" w:rsidRPr="00764C91" w:rsidRDefault="004157D8" w:rsidP="00557CBE">
            <w:pPr>
              <w:spacing w:after="0" w:line="240" w:lineRule="auto"/>
              <w:rPr>
                <w:rFonts w:ascii="Calibri" w:eastAsia="Times New Roman" w:hAnsi="Calibri" w:cs="Calibri"/>
                <w:b/>
                <w:bCs/>
                <w:sz w:val="24"/>
                <w:szCs w:val="24"/>
                <w:u w:val="single"/>
                <w:lang w:bidi="en-US"/>
              </w:rPr>
            </w:pPr>
            <w:r w:rsidRPr="00764C91">
              <w:rPr>
                <w:rFonts w:ascii="Calibri" w:eastAsia="Times New Roman" w:hAnsi="Calibri" w:cs="Calibri"/>
                <w:b/>
                <w:bCs/>
                <w:sz w:val="24"/>
                <w:szCs w:val="24"/>
                <w:u w:val="single"/>
                <w:lang w:bidi="en-US"/>
              </w:rPr>
              <w:t>Contracts and Agreements</w:t>
            </w:r>
          </w:p>
          <w:p w14:paraId="667695AD" w14:textId="77777777" w:rsidR="004157D8" w:rsidRPr="00196D1A" w:rsidRDefault="004157D8" w:rsidP="00557CBE">
            <w:pPr>
              <w:pStyle w:val="ListParagraph"/>
              <w:numPr>
                <w:ilvl w:val="0"/>
                <w:numId w:val="25"/>
              </w:numPr>
              <w:spacing w:after="0"/>
              <w:rPr>
                <w:rFonts w:ascii="Calibri" w:hAnsi="Calibri" w:cs="Calibri"/>
                <w:b/>
                <w:bCs/>
                <w:sz w:val="20"/>
                <w:szCs w:val="20"/>
              </w:rPr>
            </w:pPr>
            <w:r w:rsidRPr="00196D1A">
              <w:rPr>
                <w:rFonts w:ascii="Calibri" w:hAnsi="Calibri" w:cs="Calibri"/>
                <w:b/>
                <w:bCs/>
                <w:sz w:val="20"/>
                <w:szCs w:val="20"/>
              </w:rPr>
              <w:t>If the lab work relates to a University of Glasgow sponsored or co-sponsored study the laboratory work will be defined in either the co-sponsorship agreement or a stand-alone contract. As such, come of this section may not be relevant.</w:t>
            </w:r>
          </w:p>
          <w:p w14:paraId="6E58F11E" w14:textId="77777777" w:rsidR="004157D8" w:rsidRPr="00196D1A" w:rsidRDefault="004157D8" w:rsidP="00557CBE">
            <w:pPr>
              <w:pStyle w:val="ListParagraph"/>
              <w:numPr>
                <w:ilvl w:val="0"/>
                <w:numId w:val="25"/>
              </w:numPr>
              <w:spacing w:after="0"/>
              <w:rPr>
                <w:rFonts w:ascii="Calibri" w:hAnsi="Calibri" w:cs="Calibri"/>
                <w:b/>
                <w:bCs/>
                <w:sz w:val="20"/>
                <w:szCs w:val="20"/>
              </w:rPr>
            </w:pPr>
            <w:r w:rsidRPr="00196D1A">
              <w:rPr>
                <w:rFonts w:ascii="Calibri" w:hAnsi="Calibri" w:cs="Calibri"/>
                <w:b/>
                <w:bCs/>
                <w:sz w:val="20"/>
                <w:szCs w:val="20"/>
              </w:rPr>
              <w:t>Consider periodic review of all relevant contracts- define in an SOP</w:t>
            </w:r>
          </w:p>
          <w:p w14:paraId="6526F04D" w14:textId="77777777" w:rsidR="004157D8" w:rsidRPr="00196D1A" w:rsidRDefault="004157D8" w:rsidP="00557CBE">
            <w:pPr>
              <w:pStyle w:val="ListParagraph"/>
              <w:numPr>
                <w:ilvl w:val="0"/>
                <w:numId w:val="25"/>
              </w:numPr>
              <w:spacing w:after="0"/>
              <w:rPr>
                <w:rFonts w:ascii="Calibri" w:hAnsi="Calibri" w:cs="Calibri"/>
                <w:b/>
                <w:bCs/>
                <w:sz w:val="20"/>
                <w:szCs w:val="20"/>
              </w:rPr>
            </w:pPr>
            <w:r w:rsidRPr="00196D1A">
              <w:rPr>
                <w:rFonts w:ascii="Calibri" w:hAnsi="Calibri" w:cs="Calibri"/>
                <w:b/>
                <w:bCs/>
                <w:sz w:val="20"/>
                <w:szCs w:val="20"/>
              </w:rPr>
              <w:t xml:space="preserve">Laboratories should not subcontract without involving the University legal department and the research governance office </w:t>
            </w:r>
          </w:p>
          <w:p w14:paraId="21DDA319" w14:textId="77777777" w:rsidR="004157D8" w:rsidRPr="00F203C6" w:rsidRDefault="004157D8" w:rsidP="00557CBE">
            <w:pPr>
              <w:spacing w:after="0" w:line="240" w:lineRule="auto"/>
              <w:rPr>
                <w:rFonts w:ascii="Calibri" w:eastAsia="Times New Roman" w:hAnsi="Calibri" w:cs="Calibri"/>
                <w:sz w:val="20"/>
                <w:szCs w:val="20"/>
                <w:u w:val="single"/>
                <w:lang w:bidi="en-US"/>
              </w:rPr>
            </w:pPr>
          </w:p>
        </w:tc>
      </w:tr>
      <w:tr w:rsidR="004157D8" w:rsidRPr="00501028" w14:paraId="22289712" w14:textId="77777777" w:rsidTr="00557CBE">
        <w:trPr>
          <w:cantSplit/>
          <w:trHeight w:val="359"/>
          <w:tblHeader/>
        </w:trPr>
        <w:tc>
          <w:tcPr>
            <w:tcW w:w="6953" w:type="dxa"/>
            <w:tcBorders>
              <w:bottom w:val="single" w:sz="4" w:space="0" w:color="auto"/>
            </w:tcBorders>
          </w:tcPr>
          <w:p w14:paraId="3B3A8CE2" w14:textId="77777777" w:rsidR="004157D8" w:rsidRPr="00F203C6" w:rsidRDefault="004157D8" w:rsidP="00557CBE">
            <w:pPr>
              <w:spacing w:before="120" w:after="120" w:line="240" w:lineRule="auto"/>
              <w:rPr>
                <w:rFonts w:ascii="Calibri" w:eastAsia="Times New Roman" w:hAnsi="Calibri" w:cs="Calibri"/>
                <w:b/>
                <w:sz w:val="20"/>
                <w:szCs w:val="20"/>
                <w:lang w:bidi="en-US"/>
              </w:rPr>
            </w:pPr>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503B8807"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16DE4ACA"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68E7DD7B"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tr w:rsidR="004157D8" w:rsidRPr="00501028" w14:paraId="443E4867" w14:textId="77777777" w:rsidTr="00557CBE">
        <w:trPr>
          <w:cantSplit/>
        </w:trPr>
        <w:tc>
          <w:tcPr>
            <w:tcW w:w="6953" w:type="dxa"/>
          </w:tcPr>
          <w:p w14:paraId="0A3849C9" w14:textId="77777777" w:rsidR="004157D8" w:rsidRPr="00F203C6"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Contractual agreements between relevant parties should be in place prior to the initiation of any work. This will usually take the form of a legally binding contract which is signed by the sponsor (or their delegated representative) and laboratory management. Contracts should align with the trial protocol</w:t>
            </w:r>
          </w:p>
        </w:tc>
        <w:tc>
          <w:tcPr>
            <w:tcW w:w="4724" w:type="dxa"/>
          </w:tcPr>
          <w:p w14:paraId="2C7358FF" w14:textId="77777777" w:rsidR="004157D8" w:rsidRPr="0068145C" w:rsidRDefault="004157D8" w:rsidP="00557CBE">
            <w:pPr>
              <w:spacing w:after="0" w:line="240" w:lineRule="auto"/>
              <w:rPr>
                <w:rFonts w:ascii="Calibri" w:eastAsia="Times New Roman" w:hAnsi="Calibri" w:cs="Calibri"/>
                <w:sz w:val="20"/>
                <w:szCs w:val="20"/>
                <w:highlight w:val="lightGray"/>
                <w:lang w:bidi="en-US"/>
              </w:rPr>
            </w:pPr>
          </w:p>
        </w:tc>
        <w:tc>
          <w:tcPr>
            <w:tcW w:w="3775" w:type="dxa"/>
            <w:shd w:val="clear" w:color="auto" w:fill="auto"/>
          </w:tcPr>
          <w:p w14:paraId="6029F238" w14:textId="77777777" w:rsidR="004157D8" w:rsidRPr="00501028" w:rsidRDefault="004157D8" w:rsidP="00557CBE">
            <w:pPr>
              <w:spacing w:after="0" w:line="240" w:lineRule="auto"/>
              <w:rPr>
                <w:rFonts w:ascii="Calibri" w:eastAsia="Times New Roman" w:hAnsi="Calibri" w:cs="Calibri"/>
                <w:sz w:val="20"/>
                <w:szCs w:val="20"/>
                <w:lang w:bidi="en-US"/>
              </w:rPr>
            </w:pPr>
          </w:p>
        </w:tc>
      </w:tr>
      <w:tr w:rsidR="004157D8" w:rsidRPr="00501028" w14:paraId="00C7C6E4" w14:textId="77777777" w:rsidTr="00557CBE">
        <w:trPr>
          <w:cantSplit/>
        </w:trPr>
        <w:tc>
          <w:tcPr>
            <w:tcW w:w="6953" w:type="dxa"/>
          </w:tcPr>
          <w:p w14:paraId="246C6D23" w14:textId="77777777" w:rsidR="004157D8" w:rsidRPr="00F203C6"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If a laboratory performs analysis or evaluation of samples associated with more than one clinical trial for the same sponsor, it may be appropriate to conduct the work under a master service level agreement.</w:t>
            </w:r>
          </w:p>
        </w:tc>
        <w:tc>
          <w:tcPr>
            <w:tcW w:w="4724" w:type="dxa"/>
          </w:tcPr>
          <w:p w14:paraId="6EA3A9C2" w14:textId="77777777" w:rsidR="004157D8" w:rsidRPr="00501028" w:rsidRDefault="004157D8" w:rsidP="00557CBE">
            <w:pPr>
              <w:spacing w:after="0" w:line="240" w:lineRule="auto"/>
              <w:rPr>
                <w:rFonts w:ascii="Calibri" w:eastAsia="Times New Roman" w:hAnsi="Calibri" w:cs="Calibri"/>
                <w:sz w:val="20"/>
                <w:szCs w:val="20"/>
                <w:highlight w:val="lightGray"/>
                <w:lang w:bidi="en-US"/>
              </w:rPr>
            </w:pPr>
          </w:p>
        </w:tc>
        <w:tc>
          <w:tcPr>
            <w:tcW w:w="3775" w:type="dxa"/>
            <w:shd w:val="clear" w:color="auto" w:fill="auto"/>
          </w:tcPr>
          <w:p w14:paraId="17B473B6" w14:textId="77777777" w:rsidR="004157D8" w:rsidRPr="00501028" w:rsidRDefault="004157D8" w:rsidP="00557CBE">
            <w:pPr>
              <w:spacing w:after="0" w:line="240" w:lineRule="auto"/>
              <w:rPr>
                <w:rFonts w:ascii="Calibri" w:eastAsia="Times New Roman" w:hAnsi="Calibri" w:cs="Calibri"/>
                <w:sz w:val="20"/>
                <w:szCs w:val="20"/>
                <w:highlight w:val="lightGray"/>
                <w:lang w:bidi="en-US"/>
              </w:rPr>
            </w:pPr>
          </w:p>
        </w:tc>
      </w:tr>
      <w:tr w:rsidR="004157D8" w:rsidRPr="00501028" w14:paraId="6F6599E5" w14:textId="77777777" w:rsidTr="00557CBE">
        <w:trPr>
          <w:cantSplit/>
        </w:trPr>
        <w:tc>
          <w:tcPr>
            <w:tcW w:w="6953" w:type="dxa"/>
          </w:tcPr>
          <w:p w14:paraId="0B25CE08" w14:textId="77777777" w:rsidR="004157D8" w:rsidRPr="00F203C6"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In cases where the contract is provided by the sponsor, the laboratory’s quality system should include procedures for agreement and review of contracts.</w:t>
            </w:r>
          </w:p>
        </w:tc>
        <w:tc>
          <w:tcPr>
            <w:tcW w:w="4724" w:type="dxa"/>
          </w:tcPr>
          <w:p w14:paraId="445DBB09" w14:textId="77777777" w:rsidR="004157D8" w:rsidRPr="00501028" w:rsidRDefault="004157D8" w:rsidP="00557CBE">
            <w:pPr>
              <w:spacing w:after="0" w:line="240" w:lineRule="auto"/>
              <w:rPr>
                <w:rFonts w:ascii="Calibri" w:eastAsia="Times New Roman" w:hAnsi="Calibri" w:cs="Calibri"/>
                <w:sz w:val="20"/>
                <w:szCs w:val="20"/>
                <w:highlight w:val="lightGray"/>
                <w:lang w:bidi="en-US"/>
              </w:rPr>
            </w:pPr>
          </w:p>
        </w:tc>
        <w:tc>
          <w:tcPr>
            <w:tcW w:w="3775" w:type="dxa"/>
            <w:shd w:val="clear" w:color="auto" w:fill="auto"/>
          </w:tcPr>
          <w:p w14:paraId="5ADD1B1A" w14:textId="77777777" w:rsidR="004157D8" w:rsidRPr="00501028" w:rsidRDefault="004157D8" w:rsidP="00557CBE">
            <w:pPr>
              <w:spacing w:after="0" w:line="240" w:lineRule="auto"/>
              <w:rPr>
                <w:rFonts w:ascii="Calibri" w:eastAsia="Times New Roman" w:hAnsi="Calibri" w:cs="Calibri"/>
                <w:sz w:val="20"/>
                <w:szCs w:val="20"/>
                <w:highlight w:val="lightGray"/>
                <w:lang w:bidi="en-US"/>
              </w:rPr>
            </w:pPr>
            <w:r w:rsidRPr="00501028">
              <w:rPr>
                <w:rFonts w:ascii="Calibri" w:eastAsia="Times New Roman" w:hAnsi="Calibri" w:cs="Calibri"/>
                <w:sz w:val="20"/>
                <w:szCs w:val="20"/>
                <w:lang w:bidi="en-US"/>
              </w:rPr>
              <w:t>.</w:t>
            </w:r>
          </w:p>
        </w:tc>
      </w:tr>
      <w:tr w:rsidR="004157D8" w:rsidRPr="00501028" w14:paraId="25C5A762" w14:textId="77777777" w:rsidTr="00557CBE">
        <w:trPr>
          <w:cantSplit/>
        </w:trPr>
        <w:tc>
          <w:tcPr>
            <w:tcW w:w="6953" w:type="dxa"/>
          </w:tcPr>
          <w:p w14:paraId="27CDE426" w14:textId="77777777" w:rsidR="004157D8" w:rsidRPr="00F203C6"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Agreements should stipulate the nature of the service(s) provided.  Examples may include companies that provide maintenance services for analytical equipment through to scientific experts who are contracted to read pathology slides.</w:t>
            </w:r>
          </w:p>
        </w:tc>
        <w:tc>
          <w:tcPr>
            <w:tcW w:w="4724" w:type="dxa"/>
          </w:tcPr>
          <w:p w14:paraId="20B64652" w14:textId="77777777" w:rsidR="004157D8" w:rsidRPr="00501028" w:rsidRDefault="004157D8" w:rsidP="00557CBE">
            <w:pPr>
              <w:spacing w:after="0" w:line="240" w:lineRule="auto"/>
              <w:rPr>
                <w:rFonts w:ascii="Calibri" w:eastAsia="Times New Roman" w:hAnsi="Calibri" w:cs="Calibri"/>
                <w:sz w:val="20"/>
                <w:szCs w:val="20"/>
                <w:highlight w:val="lightGray"/>
                <w:lang w:bidi="en-US"/>
              </w:rPr>
            </w:pPr>
            <w:r w:rsidRPr="007E5586">
              <w:rPr>
                <w:rFonts w:ascii="Calibri" w:eastAsia="Times New Roman" w:hAnsi="Calibri" w:cs="Calibri"/>
                <w:sz w:val="20"/>
                <w:szCs w:val="20"/>
                <w:lang w:bidi="en-US"/>
              </w:rPr>
              <w:t>.</w:t>
            </w:r>
          </w:p>
        </w:tc>
        <w:tc>
          <w:tcPr>
            <w:tcW w:w="3775" w:type="dxa"/>
            <w:shd w:val="clear" w:color="auto" w:fill="auto"/>
          </w:tcPr>
          <w:p w14:paraId="0BB47A54" w14:textId="77777777" w:rsidR="004157D8" w:rsidRPr="00501028" w:rsidRDefault="004157D8" w:rsidP="00557CBE">
            <w:pPr>
              <w:spacing w:after="0" w:line="240" w:lineRule="auto"/>
              <w:rPr>
                <w:rFonts w:ascii="Calibri" w:eastAsia="Times New Roman" w:hAnsi="Calibri" w:cs="Calibri"/>
                <w:sz w:val="20"/>
                <w:szCs w:val="20"/>
                <w:highlight w:val="lightGray"/>
                <w:lang w:bidi="en-US"/>
              </w:rPr>
            </w:pPr>
          </w:p>
        </w:tc>
      </w:tr>
      <w:tr w:rsidR="004157D8" w:rsidRPr="00960D2F" w14:paraId="13B4817E" w14:textId="77777777" w:rsidTr="00557CBE">
        <w:trPr>
          <w:cantSplit/>
        </w:trPr>
        <w:tc>
          <w:tcPr>
            <w:tcW w:w="15452" w:type="dxa"/>
            <w:gridSpan w:val="3"/>
          </w:tcPr>
          <w:p w14:paraId="328497F7" w14:textId="77777777" w:rsidR="004157D8" w:rsidRDefault="004157D8" w:rsidP="00557CBE">
            <w:pPr>
              <w:spacing w:after="0" w:line="240" w:lineRule="auto"/>
              <w:rPr>
                <w:rFonts w:ascii="Calibri" w:eastAsia="Times New Roman" w:hAnsi="Calibri" w:cs="Calibri"/>
                <w:b/>
                <w:bCs/>
                <w:sz w:val="24"/>
                <w:szCs w:val="24"/>
                <w:u w:val="single"/>
                <w:lang w:bidi="en-US"/>
              </w:rPr>
            </w:pPr>
          </w:p>
          <w:p w14:paraId="77817F34" w14:textId="5DF51E40" w:rsidR="004157D8" w:rsidRPr="00E2785B" w:rsidRDefault="004157D8" w:rsidP="00557CBE">
            <w:pPr>
              <w:spacing w:after="0" w:line="240" w:lineRule="auto"/>
              <w:rPr>
                <w:rFonts w:ascii="Calibri" w:eastAsia="Times New Roman" w:hAnsi="Calibri" w:cs="Calibri"/>
                <w:b/>
                <w:bCs/>
                <w:sz w:val="20"/>
                <w:szCs w:val="20"/>
                <w:u w:val="single"/>
                <w:lang w:bidi="en-US"/>
              </w:rPr>
            </w:pPr>
            <w:r w:rsidRPr="00AF35C0">
              <w:rPr>
                <w:rFonts w:ascii="Calibri" w:eastAsia="Times New Roman" w:hAnsi="Calibri" w:cs="Calibri"/>
                <w:b/>
                <w:bCs/>
                <w:sz w:val="24"/>
                <w:szCs w:val="24"/>
                <w:u w:val="single"/>
                <w:lang w:bidi="en-US"/>
              </w:rPr>
              <w:t>Quality Assurance</w:t>
            </w:r>
          </w:p>
          <w:p w14:paraId="3997303A" w14:textId="77777777" w:rsidR="004157D8" w:rsidRPr="00196D1A" w:rsidRDefault="004157D8" w:rsidP="004157D8">
            <w:pPr>
              <w:pStyle w:val="ListParagraph"/>
              <w:numPr>
                <w:ilvl w:val="0"/>
                <w:numId w:val="30"/>
              </w:numPr>
              <w:spacing w:after="0"/>
              <w:rPr>
                <w:rFonts w:ascii="Calibri" w:hAnsi="Calibri" w:cs="Calibri"/>
                <w:b/>
                <w:bCs/>
                <w:sz w:val="20"/>
                <w:szCs w:val="20"/>
              </w:rPr>
            </w:pPr>
            <w:r w:rsidRPr="00196D1A">
              <w:rPr>
                <w:rFonts w:ascii="Calibri" w:hAnsi="Calibri" w:cs="Calibri"/>
                <w:b/>
                <w:bCs/>
                <w:sz w:val="20"/>
                <w:szCs w:val="20"/>
              </w:rPr>
              <w:t xml:space="preserve">Consider QA personnel and sponsor communication </w:t>
            </w:r>
          </w:p>
          <w:p w14:paraId="7821EA0C" w14:textId="77777777" w:rsidR="004157D8" w:rsidRPr="00474F43" w:rsidRDefault="004157D8" w:rsidP="004157D8">
            <w:pPr>
              <w:pStyle w:val="ListParagraph"/>
              <w:numPr>
                <w:ilvl w:val="0"/>
                <w:numId w:val="30"/>
              </w:numPr>
              <w:spacing w:after="0"/>
              <w:rPr>
                <w:rFonts w:ascii="Calibri" w:hAnsi="Calibri" w:cs="Calibri"/>
                <w:b/>
                <w:bCs/>
                <w:sz w:val="20"/>
                <w:szCs w:val="20"/>
              </w:rPr>
            </w:pPr>
            <w:r w:rsidRPr="00474F43">
              <w:rPr>
                <w:rFonts w:ascii="Calibri" w:hAnsi="Calibri" w:cs="Calibri"/>
                <w:b/>
                <w:bCs/>
                <w:sz w:val="20"/>
                <w:szCs w:val="20"/>
              </w:rPr>
              <w:t>Consider Quality Assurance SOPs and to describe data, assay and equipment quality standards and validation procedures</w:t>
            </w:r>
          </w:p>
          <w:p w14:paraId="481CCB6A" w14:textId="77777777" w:rsidR="004157D8" w:rsidRPr="00960D2F" w:rsidRDefault="004157D8" w:rsidP="00557CBE">
            <w:pPr>
              <w:spacing w:after="0" w:line="240" w:lineRule="auto"/>
              <w:rPr>
                <w:rFonts w:ascii="Calibri" w:eastAsia="Times New Roman" w:hAnsi="Calibri" w:cs="Calibri"/>
                <w:color w:val="00B050"/>
                <w:sz w:val="20"/>
                <w:szCs w:val="20"/>
                <w:u w:val="single"/>
                <w:lang w:bidi="en-US"/>
              </w:rPr>
            </w:pPr>
          </w:p>
        </w:tc>
      </w:tr>
      <w:tr w:rsidR="004157D8" w:rsidRPr="00501028" w14:paraId="4646F0BA" w14:textId="77777777" w:rsidTr="00557CBE">
        <w:trPr>
          <w:cantSplit/>
          <w:trHeight w:val="359"/>
          <w:tblHeader/>
        </w:trPr>
        <w:tc>
          <w:tcPr>
            <w:tcW w:w="6953" w:type="dxa"/>
            <w:tcBorders>
              <w:bottom w:val="single" w:sz="4" w:space="0" w:color="auto"/>
            </w:tcBorders>
          </w:tcPr>
          <w:p w14:paraId="0ED88C67" w14:textId="77777777" w:rsidR="004157D8" w:rsidRPr="00F203C6" w:rsidRDefault="004157D8" w:rsidP="00557CBE">
            <w:pPr>
              <w:spacing w:before="120" w:after="120" w:line="240" w:lineRule="auto"/>
              <w:rPr>
                <w:rFonts w:ascii="Calibri" w:eastAsia="Times New Roman" w:hAnsi="Calibri" w:cs="Calibri"/>
                <w:b/>
                <w:sz w:val="20"/>
                <w:szCs w:val="20"/>
                <w:lang w:bidi="en-US"/>
              </w:rPr>
            </w:pPr>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248F05CA"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1DDDDCF8"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6372CD9D"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tr w:rsidR="004157D8" w:rsidRPr="00501028" w14:paraId="0FF5BC7B" w14:textId="77777777" w:rsidTr="00557CBE">
        <w:trPr>
          <w:cantSplit/>
        </w:trPr>
        <w:tc>
          <w:tcPr>
            <w:tcW w:w="6953" w:type="dxa"/>
          </w:tcPr>
          <w:p w14:paraId="2A8DF09B" w14:textId="77777777" w:rsidR="004157D8"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E2785B">
              <w:rPr>
                <w:rFonts w:ascii="Calibri" w:eastAsia="Times New Roman" w:hAnsi="Calibri" w:cs="Calibri"/>
                <w:sz w:val="20"/>
                <w:szCs w:val="20"/>
                <w:lang w:bidi="en-US"/>
              </w:rPr>
              <w:t>QA programmes should always be designed to assure compliance with the Clinical Trials Regulations and the facility’s internal policies and SOPs.</w:t>
            </w:r>
            <w:r>
              <w:rPr>
                <w:rFonts w:ascii="Calibri" w:eastAsia="Times New Roman" w:hAnsi="Calibri" w:cs="Calibri"/>
                <w:sz w:val="20"/>
                <w:szCs w:val="20"/>
                <w:lang w:bidi="en-US"/>
              </w:rPr>
              <w:t xml:space="preserve"> </w:t>
            </w:r>
          </w:p>
          <w:p w14:paraId="22542667" w14:textId="77777777" w:rsidR="004157D8" w:rsidRPr="00E2785B"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E2785B">
              <w:rPr>
                <w:rFonts w:ascii="Calibri" w:eastAsia="Times New Roman" w:hAnsi="Calibri" w:cs="Calibri"/>
                <w:sz w:val="20"/>
                <w:szCs w:val="20"/>
                <w:lang w:bidi="en-US"/>
              </w:rPr>
              <w:t>Facilities should assess and document their approach to the implementation of quality assurance processes.  Factors to consider in this assessment include, but are not limited to:</w:t>
            </w:r>
          </w:p>
          <w:p w14:paraId="11520AD2" w14:textId="77777777" w:rsidR="004157D8" w:rsidRPr="00E2785B" w:rsidRDefault="004157D8" w:rsidP="004157D8">
            <w:pPr>
              <w:numPr>
                <w:ilvl w:val="0"/>
                <w:numId w:val="18"/>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E2785B">
              <w:rPr>
                <w:rFonts w:ascii="Calibri" w:eastAsia="Times New Roman" w:hAnsi="Calibri" w:cs="Calibri"/>
                <w:sz w:val="20"/>
                <w:szCs w:val="20"/>
                <w:lang w:bidi="en-US"/>
              </w:rPr>
              <w:t>the nature of the work performed</w:t>
            </w:r>
          </w:p>
          <w:p w14:paraId="1375E61F" w14:textId="77777777" w:rsidR="004157D8" w:rsidRPr="00E2785B" w:rsidRDefault="004157D8" w:rsidP="004157D8">
            <w:pPr>
              <w:numPr>
                <w:ilvl w:val="0"/>
                <w:numId w:val="18"/>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E2785B">
              <w:rPr>
                <w:rFonts w:ascii="Calibri" w:eastAsia="Times New Roman" w:hAnsi="Calibri" w:cs="Calibri"/>
                <w:sz w:val="20"/>
                <w:szCs w:val="20"/>
                <w:lang w:bidi="en-US"/>
              </w:rPr>
              <w:t>the number of studies conducted (or samples analysed)</w:t>
            </w:r>
          </w:p>
          <w:p w14:paraId="2D09DFD8" w14:textId="77777777" w:rsidR="004157D8" w:rsidRDefault="004157D8" w:rsidP="00557CBE">
            <w:pPr>
              <w:autoSpaceDE w:val="0"/>
              <w:autoSpaceDN w:val="0"/>
              <w:adjustRightInd w:val="0"/>
              <w:spacing w:before="120" w:after="120" w:line="240" w:lineRule="auto"/>
              <w:ind w:left="720"/>
              <w:contextualSpacing/>
              <w:rPr>
                <w:rFonts w:ascii="Calibri" w:eastAsia="Times New Roman" w:hAnsi="Calibri" w:cs="Calibri"/>
                <w:sz w:val="20"/>
                <w:szCs w:val="20"/>
                <w:lang w:bidi="en-US"/>
              </w:rPr>
            </w:pPr>
            <w:r w:rsidRPr="00E2785B">
              <w:rPr>
                <w:rFonts w:ascii="Calibri" w:eastAsia="Times New Roman" w:hAnsi="Calibri" w:cs="Calibri"/>
                <w:sz w:val="20"/>
                <w:szCs w:val="20"/>
                <w:lang w:bidi="en-US"/>
              </w:rPr>
              <w:t>the resources available to support the laboratory’s operations.</w:t>
            </w:r>
          </w:p>
          <w:p w14:paraId="6EDD3E3A" w14:textId="77777777" w:rsidR="004157D8" w:rsidRDefault="004157D8" w:rsidP="00557CBE">
            <w:pPr>
              <w:autoSpaceDE w:val="0"/>
              <w:autoSpaceDN w:val="0"/>
              <w:adjustRightInd w:val="0"/>
              <w:spacing w:before="120" w:after="120" w:line="240" w:lineRule="auto"/>
              <w:ind w:left="720"/>
              <w:contextualSpacing/>
              <w:rPr>
                <w:rFonts w:ascii="Calibri" w:eastAsia="Times New Roman" w:hAnsi="Calibri" w:cs="Calibri"/>
                <w:sz w:val="20"/>
                <w:szCs w:val="20"/>
                <w:lang w:bidi="en-US"/>
              </w:rPr>
            </w:pPr>
          </w:p>
          <w:p w14:paraId="38A93254" w14:textId="77777777" w:rsidR="004157D8" w:rsidRPr="00E2785B" w:rsidRDefault="004157D8" w:rsidP="00557CBE">
            <w:pPr>
              <w:autoSpaceDE w:val="0"/>
              <w:autoSpaceDN w:val="0"/>
              <w:adjustRightInd w:val="0"/>
              <w:spacing w:before="120" w:after="120" w:line="240" w:lineRule="auto"/>
              <w:ind w:left="720"/>
              <w:contextualSpacing/>
              <w:rPr>
                <w:rFonts w:ascii="Calibri" w:eastAsia="Times New Roman" w:hAnsi="Calibri" w:cs="Calibri"/>
                <w:sz w:val="20"/>
                <w:szCs w:val="20"/>
                <w:u w:val="single"/>
                <w:lang w:bidi="en-US"/>
              </w:rPr>
            </w:pPr>
          </w:p>
        </w:tc>
        <w:tc>
          <w:tcPr>
            <w:tcW w:w="4724" w:type="dxa"/>
          </w:tcPr>
          <w:p w14:paraId="4DFC92B6" w14:textId="77777777" w:rsidR="004157D8" w:rsidRPr="00501028" w:rsidRDefault="004157D8"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6D9533EB" w14:textId="77777777" w:rsidR="004157D8" w:rsidRPr="00501028" w:rsidRDefault="004157D8" w:rsidP="00557CBE">
            <w:pPr>
              <w:spacing w:after="0" w:line="240" w:lineRule="auto"/>
              <w:rPr>
                <w:rFonts w:ascii="Calibri" w:eastAsia="Times New Roman" w:hAnsi="Calibri" w:cs="Calibri"/>
                <w:sz w:val="20"/>
                <w:szCs w:val="20"/>
                <w:lang w:bidi="en-US"/>
              </w:rPr>
            </w:pPr>
          </w:p>
        </w:tc>
      </w:tr>
      <w:tr w:rsidR="004157D8" w:rsidRPr="00501028" w14:paraId="426B6B97" w14:textId="77777777" w:rsidTr="00557CBE">
        <w:trPr>
          <w:cantSplit/>
        </w:trPr>
        <w:tc>
          <w:tcPr>
            <w:tcW w:w="6953" w:type="dxa"/>
          </w:tcPr>
          <w:p w14:paraId="614C62C5" w14:textId="77777777" w:rsidR="004157D8" w:rsidRPr="00E2785B" w:rsidRDefault="004157D8" w:rsidP="00557CBE">
            <w:pPr>
              <w:autoSpaceDE w:val="0"/>
              <w:autoSpaceDN w:val="0"/>
              <w:adjustRightInd w:val="0"/>
              <w:spacing w:before="120" w:after="120" w:line="240" w:lineRule="auto"/>
              <w:rPr>
                <w:rFonts w:ascii="Calibri" w:eastAsia="Calibri" w:hAnsi="Calibri" w:cs="Calibri"/>
                <w:bCs/>
                <w:sz w:val="20"/>
                <w:szCs w:val="20"/>
              </w:rPr>
            </w:pPr>
            <w:r w:rsidRPr="00E2785B">
              <w:rPr>
                <w:rFonts w:ascii="Calibri" w:eastAsia="Calibri" w:hAnsi="Calibri" w:cs="Calibri"/>
                <w:bCs/>
                <w:sz w:val="20"/>
                <w:szCs w:val="20"/>
              </w:rPr>
              <w:lastRenderedPageBreak/>
              <w:t>It is recommended that quality assurance activities include, but are not limited to the following:</w:t>
            </w:r>
          </w:p>
          <w:p w14:paraId="4A760039" w14:textId="77777777" w:rsidR="004157D8" w:rsidRPr="00E2785B" w:rsidRDefault="004157D8" w:rsidP="004157D8">
            <w:pPr>
              <w:numPr>
                <w:ilvl w:val="0"/>
                <w:numId w:val="11"/>
              </w:numPr>
              <w:autoSpaceDE w:val="0"/>
              <w:autoSpaceDN w:val="0"/>
              <w:adjustRightInd w:val="0"/>
              <w:spacing w:before="120" w:after="120" w:line="240" w:lineRule="auto"/>
              <w:contextualSpacing/>
              <w:rPr>
                <w:rFonts w:ascii="Calibri" w:eastAsia="Calibri" w:hAnsi="Calibri" w:cs="Calibri"/>
                <w:bCs/>
                <w:sz w:val="20"/>
                <w:szCs w:val="20"/>
              </w:rPr>
            </w:pPr>
            <w:r w:rsidRPr="00E2785B">
              <w:rPr>
                <w:rFonts w:ascii="Calibri" w:eastAsia="Calibri" w:hAnsi="Calibri" w:cs="Calibri"/>
                <w:bCs/>
                <w:sz w:val="20"/>
                <w:szCs w:val="20"/>
              </w:rPr>
              <w:t>Regular facility audits to ensure that the laboratory and associated equipment used to conduct analysis or evaluation of clinical trial samples remain fit for purpose.</w:t>
            </w:r>
          </w:p>
          <w:p w14:paraId="2BF370B0" w14:textId="77777777" w:rsidR="004157D8" w:rsidRPr="00E2785B" w:rsidRDefault="004157D8" w:rsidP="004157D8">
            <w:pPr>
              <w:numPr>
                <w:ilvl w:val="0"/>
                <w:numId w:val="11"/>
              </w:numPr>
              <w:autoSpaceDE w:val="0"/>
              <w:autoSpaceDN w:val="0"/>
              <w:adjustRightInd w:val="0"/>
              <w:spacing w:before="120" w:after="120" w:line="240" w:lineRule="auto"/>
              <w:contextualSpacing/>
              <w:rPr>
                <w:rFonts w:ascii="Calibri" w:eastAsia="Calibri" w:hAnsi="Calibri" w:cs="Calibri"/>
                <w:bCs/>
                <w:sz w:val="20"/>
                <w:szCs w:val="20"/>
              </w:rPr>
            </w:pPr>
            <w:r w:rsidRPr="00E2785B">
              <w:rPr>
                <w:rFonts w:ascii="Calibri" w:eastAsia="Calibri" w:hAnsi="Calibri" w:cs="Calibri"/>
                <w:bCs/>
                <w:sz w:val="20"/>
                <w:szCs w:val="20"/>
              </w:rPr>
              <w:t>Periodic review of the laboratory’s quality systems, including control of standard operating procedures and / or laboratory policies, archiving and the maintenance of training records.</w:t>
            </w:r>
          </w:p>
          <w:p w14:paraId="3536CB95" w14:textId="77777777" w:rsidR="004157D8" w:rsidRPr="00E2785B" w:rsidRDefault="004157D8" w:rsidP="004157D8">
            <w:pPr>
              <w:numPr>
                <w:ilvl w:val="0"/>
                <w:numId w:val="11"/>
              </w:numPr>
              <w:autoSpaceDE w:val="0"/>
              <w:autoSpaceDN w:val="0"/>
              <w:adjustRightInd w:val="0"/>
              <w:spacing w:before="120" w:after="120" w:line="240" w:lineRule="auto"/>
              <w:contextualSpacing/>
              <w:rPr>
                <w:rFonts w:ascii="Calibri" w:eastAsia="Calibri" w:hAnsi="Calibri" w:cs="Calibri"/>
                <w:bCs/>
                <w:sz w:val="20"/>
                <w:szCs w:val="20"/>
              </w:rPr>
            </w:pPr>
            <w:r w:rsidRPr="00E2785B">
              <w:rPr>
                <w:rFonts w:ascii="Calibri" w:eastAsia="Calibri" w:hAnsi="Calibri" w:cs="Calibri"/>
                <w:bCs/>
                <w:sz w:val="20"/>
                <w:szCs w:val="20"/>
              </w:rPr>
              <w:t>The audit of technical procedures and methodologies used to conduct the analysis or evaluation of clinical trial samples.</w:t>
            </w:r>
          </w:p>
          <w:p w14:paraId="122CDD16" w14:textId="77777777" w:rsidR="004157D8" w:rsidRPr="00E2785B" w:rsidRDefault="004157D8" w:rsidP="004157D8">
            <w:pPr>
              <w:numPr>
                <w:ilvl w:val="0"/>
                <w:numId w:val="11"/>
              </w:numPr>
              <w:autoSpaceDE w:val="0"/>
              <w:autoSpaceDN w:val="0"/>
              <w:adjustRightInd w:val="0"/>
              <w:spacing w:before="120" w:after="120" w:line="240" w:lineRule="auto"/>
              <w:contextualSpacing/>
              <w:rPr>
                <w:rFonts w:ascii="Calibri" w:eastAsia="Calibri" w:hAnsi="Calibri" w:cs="Calibri"/>
                <w:bCs/>
                <w:sz w:val="20"/>
                <w:szCs w:val="20"/>
              </w:rPr>
            </w:pPr>
            <w:r w:rsidRPr="00E2785B">
              <w:rPr>
                <w:rFonts w:ascii="Calibri" w:eastAsia="Calibri" w:hAnsi="Calibri" w:cs="Calibri"/>
                <w:bCs/>
                <w:sz w:val="20"/>
                <w:szCs w:val="20"/>
              </w:rPr>
              <w:t>The audit of critical analytical phases if not covered above.</w:t>
            </w:r>
          </w:p>
          <w:p w14:paraId="5E2A532E" w14:textId="77777777" w:rsidR="004157D8" w:rsidRPr="00E2785B" w:rsidRDefault="004157D8" w:rsidP="004157D8">
            <w:pPr>
              <w:numPr>
                <w:ilvl w:val="0"/>
                <w:numId w:val="11"/>
              </w:numPr>
              <w:autoSpaceDE w:val="0"/>
              <w:autoSpaceDN w:val="0"/>
              <w:adjustRightInd w:val="0"/>
              <w:spacing w:before="120" w:after="120" w:line="240" w:lineRule="auto"/>
              <w:contextualSpacing/>
              <w:rPr>
                <w:rFonts w:ascii="Calibri" w:eastAsia="Calibri" w:hAnsi="Calibri" w:cs="Calibri"/>
                <w:bCs/>
                <w:sz w:val="20"/>
                <w:szCs w:val="20"/>
              </w:rPr>
            </w:pPr>
            <w:r w:rsidRPr="00E2785B">
              <w:rPr>
                <w:rFonts w:ascii="Calibri" w:eastAsia="Calibri" w:hAnsi="Calibri" w:cs="Calibri"/>
                <w:bCs/>
                <w:sz w:val="20"/>
                <w:szCs w:val="20"/>
              </w:rPr>
              <w:t xml:space="preserve">Audits performed to assess the conduct of routine and repetitive processes which are common to all trials such </w:t>
            </w:r>
            <w:proofErr w:type="gramStart"/>
            <w:r w:rsidRPr="00E2785B">
              <w:rPr>
                <w:rFonts w:ascii="Calibri" w:eastAsia="Calibri" w:hAnsi="Calibri" w:cs="Calibri"/>
                <w:bCs/>
                <w:sz w:val="20"/>
                <w:szCs w:val="20"/>
              </w:rPr>
              <w:t>as;</w:t>
            </w:r>
            <w:proofErr w:type="gramEnd"/>
            <w:r w:rsidRPr="00E2785B">
              <w:rPr>
                <w:rFonts w:ascii="Calibri" w:eastAsia="Calibri" w:hAnsi="Calibri" w:cs="Calibri"/>
                <w:bCs/>
                <w:sz w:val="20"/>
                <w:szCs w:val="20"/>
              </w:rPr>
              <w:t xml:space="preserve"> sample receipt, sample storage, temperature monitoring, pipette and balance calibration and cleaning procedures.  The most robust audit schedules will ensure that all key functions, personnel and procedures are reviewed over the course of one audit cycle.</w:t>
            </w:r>
          </w:p>
          <w:p w14:paraId="18C602C6" w14:textId="77777777" w:rsidR="004157D8" w:rsidRDefault="004157D8" w:rsidP="004157D8">
            <w:pPr>
              <w:numPr>
                <w:ilvl w:val="0"/>
                <w:numId w:val="11"/>
              </w:numPr>
              <w:autoSpaceDE w:val="0"/>
              <w:autoSpaceDN w:val="0"/>
              <w:adjustRightInd w:val="0"/>
              <w:spacing w:before="120" w:after="120" w:line="240" w:lineRule="auto"/>
              <w:contextualSpacing/>
              <w:rPr>
                <w:rFonts w:ascii="Calibri" w:eastAsia="Calibri" w:hAnsi="Calibri" w:cs="Calibri"/>
                <w:bCs/>
                <w:sz w:val="20"/>
                <w:szCs w:val="20"/>
              </w:rPr>
            </w:pPr>
            <w:r w:rsidRPr="00E2785B">
              <w:rPr>
                <w:rFonts w:ascii="Calibri" w:eastAsia="Calibri" w:hAnsi="Calibri" w:cs="Calibri"/>
                <w:bCs/>
                <w:sz w:val="20"/>
                <w:szCs w:val="20"/>
              </w:rPr>
              <w:t>The audit of documentation generated during the validation of computerised systems or analytical equipment.</w:t>
            </w:r>
          </w:p>
          <w:p w14:paraId="7F653174" w14:textId="77777777" w:rsidR="004157D8" w:rsidRPr="00E2785B" w:rsidRDefault="004157D8" w:rsidP="00557CBE">
            <w:pPr>
              <w:autoSpaceDE w:val="0"/>
              <w:autoSpaceDN w:val="0"/>
              <w:adjustRightInd w:val="0"/>
              <w:spacing w:before="120" w:after="120" w:line="240" w:lineRule="auto"/>
              <w:ind w:left="720"/>
              <w:contextualSpacing/>
              <w:rPr>
                <w:rFonts w:ascii="Calibri" w:eastAsia="Calibri" w:hAnsi="Calibri" w:cs="Calibri"/>
                <w:bCs/>
                <w:sz w:val="20"/>
                <w:szCs w:val="20"/>
              </w:rPr>
            </w:pPr>
          </w:p>
        </w:tc>
        <w:tc>
          <w:tcPr>
            <w:tcW w:w="4724" w:type="dxa"/>
          </w:tcPr>
          <w:p w14:paraId="682732F0" w14:textId="77777777" w:rsidR="004157D8" w:rsidRPr="00501028" w:rsidRDefault="004157D8" w:rsidP="00557CBE">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775" w:type="dxa"/>
            <w:shd w:val="clear" w:color="auto" w:fill="auto"/>
          </w:tcPr>
          <w:p w14:paraId="42DA0E82" w14:textId="77777777" w:rsidR="004157D8" w:rsidRPr="00501028" w:rsidRDefault="004157D8" w:rsidP="00557CBE">
            <w:pPr>
              <w:spacing w:after="0" w:line="240" w:lineRule="auto"/>
              <w:rPr>
                <w:rFonts w:ascii="Calibri" w:eastAsia="Times New Roman" w:hAnsi="Calibri" w:cs="Calibri"/>
                <w:sz w:val="20"/>
                <w:szCs w:val="20"/>
                <w:lang w:bidi="en-US"/>
              </w:rPr>
            </w:pPr>
          </w:p>
        </w:tc>
      </w:tr>
      <w:tr w:rsidR="00501028" w:rsidRPr="00501028" w14:paraId="32F62755" w14:textId="77777777" w:rsidTr="00D71E05">
        <w:trPr>
          <w:cantSplit/>
        </w:trPr>
        <w:tc>
          <w:tcPr>
            <w:tcW w:w="15452" w:type="dxa"/>
            <w:gridSpan w:val="3"/>
          </w:tcPr>
          <w:p w14:paraId="458EC97F" w14:textId="77777777" w:rsidR="004157D8" w:rsidRDefault="004157D8" w:rsidP="00501028">
            <w:pPr>
              <w:spacing w:after="0" w:line="240" w:lineRule="auto"/>
              <w:rPr>
                <w:rFonts w:ascii="Calibri" w:eastAsia="Times New Roman" w:hAnsi="Calibri" w:cs="Calibri"/>
                <w:b/>
                <w:bCs/>
                <w:sz w:val="24"/>
                <w:szCs w:val="24"/>
                <w:u w:val="single"/>
                <w:lang w:bidi="en-US"/>
              </w:rPr>
            </w:pPr>
          </w:p>
          <w:p w14:paraId="50D07996" w14:textId="0728DC0E" w:rsidR="00501028" w:rsidRPr="00764C91" w:rsidRDefault="00501028" w:rsidP="00501028">
            <w:pPr>
              <w:spacing w:after="0" w:line="240" w:lineRule="auto"/>
              <w:rPr>
                <w:rFonts w:ascii="Calibri" w:eastAsia="Times New Roman" w:hAnsi="Calibri" w:cs="Calibri"/>
                <w:b/>
                <w:bCs/>
                <w:sz w:val="24"/>
                <w:szCs w:val="24"/>
                <w:u w:val="single"/>
                <w:lang w:bidi="en-US"/>
              </w:rPr>
            </w:pPr>
            <w:r w:rsidRPr="00764C91">
              <w:rPr>
                <w:rFonts w:ascii="Calibri" w:eastAsia="Times New Roman" w:hAnsi="Calibri" w:cs="Calibri"/>
                <w:b/>
                <w:bCs/>
                <w:sz w:val="24"/>
                <w:szCs w:val="24"/>
                <w:u w:val="single"/>
                <w:lang w:bidi="en-US"/>
              </w:rPr>
              <w:t>Serious Breaches</w:t>
            </w:r>
          </w:p>
          <w:p w14:paraId="306142AA" w14:textId="753D0D1C" w:rsidR="00CF2D2E" w:rsidRPr="00196D1A" w:rsidRDefault="00CF2D2E" w:rsidP="00D227EF">
            <w:pPr>
              <w:pStyle w:val="ListParagraph"/>
              <w:numPr>
                <w:ilvl w:val="0"/>
                <w:numId w:val="22"/>
              </w:numPr>
              <w:spacing w:after="0"/>
              <w:rPr>
                <w:rFonts w:ascii="Calibri" w:hAnsi="Calibri" w:cs="Calibri"/>
                <w:b/>
                <w:bCs/>
                <w:sz w:val="20"/>
                <w:szCs w:val="20"/>
              </w:rPr>
            </w:pPr>
            <w:r w:rsidRPr="00196D1A">
              <w:rPr>
                <w:rFonts w:ascii="Calibri" w:hAnsi="Calibri" w:cs="Calibri"/>
                <w:b/>
                <w:bCs/>
                <w:sz w:val="20"/>
                <w:szCs w:val="20"/>
              </w:rPr>
              <w:t>Consider SOPs to manage communication with sponsors in relation to non-compliance potential serious breaches</w:t>
            </w:r>
          </w:p>
          <w:p w14:paraId="422CDEC9" w14:textId="014F5E62" w:rsidR="00CF2D2E" w:rsidRPr="00196D1A" w:rsidRDefault="00CF2D2E" w:rsidP="00D227EF">
            <w:pPr>
              <w:pStyle w:val="ListParagraph"/>
              <w:numPr>
                <w:ilvl w:val="0"/>
                <w:numId w:val="22"/>
              </w:numPr>
              <w:spacing w:after="0"/>
              <w:rPr>
                <w:rFonts w:ascii="Calibri" w:hAnsi="Calibri" w:cs="Calibri"/>
                <w:b/>
                <w:bCs/>
                <w:sz w:val="20"/>
                <w:szCs w:val="20"/>
              </w:rPr>
            </w:pPr>
            <w:r w:rsidRPr="00196D1A">
              <w:rPr>
                <w:rFonts w:ascii="Calibri" w:hAnsi="Calibri" w:cs="Calibri"/>
                <w:b/>
                <w:bCs/>
                <w:sz w:val="20"/>
                <w:szCs w:val="20"/>
              </w:rPr>
              <w:t>Consider SOPs to inform regulatory authority directly if required</w:t>
            </w:r>
          </w:p>
          <w:p w14:paraId="27F667BB" w14:textId="190D5ACE" w:rsidR="00CF2D2E" w:rsidRPr="00F203C6" w:rsidRDefault="00CF2D2E" w:rsidP="00501028">
            <w:pPr>
              <w:spacing w:after="0" w:line="240" w:lineRule="auto"/>
              <w:rPr>
                <w:rFonts w:ascii="Calibri" w:eastAsia="Times New Roman" w:hAnsi="Calibri" w:cs="Calibri"/>
                <w:b/>
                <w:bCs/>
                <w:sz w:val="20"/>
                <w:szCs w:val="20"/>
                <w:u w:val="single"/>
                <w:lang w:bidi="en-US"/>
              </w:rPr>
            </w:pPr>
          </w:p>
        </w:tc>
      </w:tr>
      <w:tr w:rsidR="006B16F2" w:rsidRPr="00501028" w14:paraId="71CCC59F" w14:textId="77777777" w:rsidTr="00D71E05">
        <w:trPr>
          <w:cantSplit/>
          <w:trHeight w:val="359"/>
          <w:tblHeader/>
        </w:trPr>
        <w:tc>
          <w:tcPr>
            <w:tcW w:w="6953" w:type="dxa"/>
            <w:tcBorders>
              <w:bottom w:val="single" w:sz="4" w:space="0" w:color="auto"/>
            </w:tcBorders>
          </w:tcPr>
          <w:p w14:paraId="3D9D3E6A" w14:textId="77777777" w:rsidR="006B16F2" w:rsidRPr="00F203C6" w:rsidRDefault="006B16F2" w:rsidP="00557CBE">
            <w:pPr>
              <w:spacing w:before="120" w:after="120" w:line="240" w:lineRule="auto"/>
              <w:rPr>
                <w:rFonts w:ascii="Calibri" w:eastAsia="Times New Roman" w:hAnsi="Calibri" w:cs="Calibri"/>
                <w:b/>
                <w:sz w:val="20"/>
                <w:szCs w:val="20"/>
                <w:lang w:bidi="en-US"/>
              </w:rPr>
            </w:pPr>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547044AB" w14:textId="77777777" w:rsidR="006B16F2" w:rsidRPr="00501028" w:rsidRDefault="006B16F2"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72073DFE" w14:textId="77777777" w:rsidR="006B16F2" w:rsidRPr="00501028" w:rsidRDefault="006B16F2"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1AE22C5E" w14:textId="77777777" w:rsidR="006B16F2" w:rsidRPr="00501028" w:rsidRDefault="006B16F2"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tr w:rsidR="00501028" w:rsidRPr="00501028" w14:paraId="600F16CF" w14:textId="77777777" w:rsidTr="00D71E05">
        <w:trPr>
          <w:cantSplit/>
        </w:trPr>
        <w:tc>
          <w:tcPr>
            <w:tcW w:w="6953" w:type="dxa"/>
          </w:tcPr>
          <w:p w14:paraId="284FBCC6" w14:textId="5AA69BA9" w:rsidR="00501028" w:rsidRPr="00F203C6" w:rsidRDefault="00501028"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It is the responsibility of the sponsor of a clinical trial to notify the licensing authority in writing of any serious breach of the conditions and principles of GCP or of the clinical protocol.</w:t>
            </w:r>
            <w:r w:rsidR="00CF2D2E" w:rsidRPr="00F203C6">
              <w:rPr>
                <w:rFonts w:ascii="Calibri" w:eastAsia="Times New Roman" w:hAnsi="Calibri" w:cs="Calibri"/>
                <w:sz w:val="20"/>
                <w:szCs w:val="20"/>
                <w:lang w:bidi="en-US"/>
              </w:rPr>
              <w:t xml:space="preserve"> If the laboratory becomes aware of circumstances that may potentially constitute a breach, the relevant information must be communicated to the sponsor or, if appropriate, directly to the MHRA.  For example, in cases were fraudulent activity is suspected.</w:t>
            </w:r>
          </w:p>
        </w:tc>
        <w:tc>
          <w:tcPr>
            <w:tcW w:w="4724" w:type="dxa"/>
          </w:tcPr>
          <w:p w14:paraId="1609CA0E" w14:textId="3249C1E2" w:rsidR="00501028" w:rsidRPr="00501028" w:rsidRDefault="006636FB"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775" w:type="dxa"/>
            <w:shd w:val="clear" w:color="auto" w:fill="auto"/>
          </w:tcPr>
          <w:p w14:paraId="10993190"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4157D8" w:rsidRPr="00D94C1C" w14:paraId="21259203" w14:textId="77777777" w:rsidTr="00557CBE">
        <w:trPr>
          <w:cantSplit/>
        </w:trPr>
        <w:tc>
          <w:tcPr>
            <w:tcW w:w="15452" w:type="dxa"/>
            <w:gridSpan w:val="3"/>
          </w:tcPr>
          <w:p w14:paraId="2EBF413A" w14:textId="77777777" w:rsidR="004157D8" w:rsidRDefault="004157D8" w:rsidP="00557CBE">
            <w:pPr>
              <w:spacing w:after="0" w:line="240" w:lineRule="auto"/>
              <w:rPr>
                <w:rFonts w:ascii="Calibri" w:eastAsia="Calibri" w:hAnsi="Calibri" w:cs="Calibri"/>
                <w:b/>
                <w:color w:val="000000"/>
                <w:sz w:val="24"/>
                <w:szCs w:val="24"/>
                <w:u w:val="single"/>
              </w:rPr>
            </w:pPr>
          </w:p>
          <w:p w14:paraId="3A306589" w14:textId="11D4E0C3" w:rsidR="004157D8" w:rsidRPr="00770DD6" w:rsidRDefault="004157D8" w:rsidP="00557CBE">
            <w:pPr>
              <w:spacing w:after="0" w:line="240" w:lineRule="auto"/>
              <w:rPr>
                <w:rFonts w:ascii="Calibri" w:eastAsia="Calibri" w:hAnsi="Calibri" w:cs="Calibri"/>
                <w:b/>
                <w:color w:val="000000"/>
                <w:sz w:val="24"/>
                <w:szCs w:val="24"/>
                <w:u w:val="single"/>
              </w:rPr>
            </w:pPr>
            <w:r w:rsidRPr="00770DD6">
              <w:rPr>
                <w:rFonts w:ascii="Calibri" w:eastAsia="Calibri" w:hAnsi="Calibri" w:cs="Calibri"/>
                <w:b/>
                <w:color w:val="000000"/>
                <w:sz w:val="24"/>
                <w:szCs w:val="24"/>
                <w:u w:val="single"/>
              </w:rPr>
              <w:t xml:space="preserve">Blinding / Unblinding </w:t>
            </w:r>
          </w:p>
          <w:p w14:paraId="6DB41501" w14:textId="77777777" w:rsidR="004157D8" w:rsidRPr="001F3225" w:rsidRDefault="004157D8" w:rsidP="00557CBE">
            <w:pPr>
              <w:pStyle w:val="ListParagraph"/>
              <w:numPr>
                <w:ilvl w:val="0"/>
                <w:numId w:val="31"/>
              </w:numPr>
              <w:spacing w:after="0"/>
              <w:rPr>
                <w:rFonts w:ascii="Calibri" w:eastAsia="Calibri" w:hAnsi="Calibri" w:cs="Calibri"/>
                <w:b/>
                <w:color w:val="000000"/>
                <w:sz w:val="20"/>
                <w:szCs w:val="20"/>
              </w:rPr>
            </w:pPr>
            <w:r w:rsidRPr="001F3225">
              <w:rPr>
                <w:rFonts w:ascii="Calibri" w:eastAsia="Calibri" w:hAnsi="Calibri" w:cs="Calibri"/>
                <w:b/>
                <w:color w:val="000000"/>
                <w:sz w:val="20"/>
                <w:szCs w:val="20"/>
              </w:rPr>
              <w:t>Consider unblinding SOPs and policies</w:t>
            </w:r>
          </w:p>
          <w:p w14:paraId="3096B835" w14:textId="77777777" w:rsidR="004157D8" w:rsidRPr="00D94C1C" w:rsidRDefault="004157D8" w:rsidP="00557CBE">
            <w:pPr>
              <w:spacing w:after="0" w:line="240" w:lineRule="auto"/>
              <w:rPr>
                <w:rFonts w:ascii="Calibri" w:eastAsia="Times New Roman" w:hAnsi="Calibri" w:cs="Calibri"/>
                <w:b/>
                <w:sz w:val="20"/>
                <w:szCs w:val="20"/>
                <w:lang w:bidi="en-US"/>
              </w:rPr>
            </w:pPr>
          </w:p>
        </w:tc>
      </w:tr>
      <w:tr w:rsidR="004157D8" w:rsidRPr="00501028" w14:paraId="2835FB8F" w14:textId="77777777" w:rsidTr="00557CBE">
        <w:trPr>
          <w:cantSplit/>
          <w:trHeight w:val="359"/>
          <w:tblHeader/>
        </w:trPr>
        <w:tc>
          <w:tcPr>
            <w:tcW w:w="6953" w:type="dxa"/>
            <w:tcBorders>
              <w:bottom w:val="single" w:sz="4" w:space="0" w:color="auto"/>
            </w:tcBorders>
          </w:tcPr>
          <w:p w14:paraId="395F3EE1" w14:textId="77777777" w:rsidR="004157D8" w:rsidRPr="00F203C6" w:rsidRDefault="004157D8" w:rsidP="00557CBE">
            <w:pPr>
              <w:spacing w:before="120" w:after="120" w:line="240" w:lineRule="auto"/>
              <w:rPr>
                <w:rFonts w:ascii="Calibri" w:eastAsia="Times New Roman" w:hAnsi="Calibri" w:cs="Calibri"/>
                <w:b/>
                <w:sz w:val="20"/>
                <w:szCs w:val="20"/>
                <w:lang w:bidi="en-US"/>
              </w:rPr>
            </w:pPr>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15FC03A6"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0024BCD8"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1C6D4D2A" w14:textId="77777777" w:rsidR="004157D8" w:rsidRPr="00501028" w:rsidRDefault="004157D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tr w:rsidR="004157D8" w:rsidRPr="00501028" w14:paraId="6BD741EE" w14:textId="77777777" w:rsidTr="00557CBE">
        <w:trPr>
          <w:cantSplit/>
        </w:trPr>
        <w:tc>
          <w:tcPr>
            <w:tcW w:w="6953" w:type="dxa"/>
          </w:tcPr>
          <w:p w14:paraId="3A0060C3" w14:textId="77777777" w:rsidR="004157D8" w:rsidRPr="00D94C1C" w:rsidRDefault="004157D8" w:rsidP="00557CBE">
            <w:pPr>
              <w:autoSpaceDE w:val="0"/>
              <w:autoSpaceDN w:val="0"/>
              <w:adjustRightInd w:val="0"/>
              <w:spacing w:before="120" w:after="120" w:line="240" w:lineRule="auto"/>
              <w:rPr>
                <w:rFonts w:ascii="Calibri" w:eastAsia="Calibri" w:hAnsi="Calibri" w:cs="Calibri"/>
                <w:bCs/>
                <w:sz w:val="20"/>
                <w:szCs w:val="20"/>
                <w:u w:val="single"/>
              </w:rPr>
            </w:pPr>
            <w:r w:rsidRPr="00D94C1C">
              <w:rPr>
                <w:rFonts w:ascii="Calibri" w:eastAsia="Times New Roman" w:hAnsi="Calibri" w:cs="Calibri"/>
                <w:sz w:val="20"/>
                <w:szCs w:val="20"/>
                <w:lang w:bidi="en-US"/>
              </w:rPr>
              <w:t>The sponsor is responsible for ensuring that appropriate measures are implemented to ensure blinded individuals are not party to information which will compromise the blinding.</w:t>
            </w:r>
          </w:p>
        </w:tc>
        <w:tc>
          <w:tcPr>
            <w:tcW w:w="4724" w:type="dxa"/>
          </w:tcPr>
          <w:p w14:paraId="3B8CDB14" w14:textId="77777777" w:rsidR="004157D8" w:rsidRPr="00501028" w:rsidRDefault="004157D8"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25BD579F" w14:textId="77777777" w:rsidR="004157D8" w:rsidRPr="00501028" w:rsidRDefault="004157D8" w:rsidP="00557CBE">
            <w:pPr>
              <w:spacing w:after="0" w:line="240" w:lineRule="auto"/>
              <w:rPr>
                <w:rFonts w:ascii="Calibri" w:eastAsia="Times New Roman" w:hAnsi="Calibri" w:cs="Calibri"/>
                <w:sz w:val="20"/>
                <w:szCs w:val="20"/>
                <w:lang w:bidi="en-US"/>
              </w:rPr>
            </w:pPr>
          </w:p>
        </w:tc>
      </w:tr>
      <w:tr w:rsidR="004157D8" w:rsidRPr="007958E3" w14:paraId="39E8147A" w14:textId="77777777" w:rsidTr="00557CBE">
        <w:trPr>
          <w:cantSplit/>
        </w:trPr>
        <w:tc>
          <w:tcPr>
            <w:tcW w:w="6953" w:type="dxa"/>
          </w:tcPr>
          <w:p w14:paraId="3C093921" w14:textId="77777777" w:rsidR="004157D8" w:rsidRPr="00D94C1C"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D94C1C">
              <w:rPr>
                <w:rFonts w:ascii="Calibri" w:eastAsia="Times New Roman" w:hAnsi="Calibri" w:cs="Calibri"/>
                <w:sz w:val="20"/>
                <w:szCs w:val="20"/>
                <w:lang w:bidi="en-US"/>
              </w:rPr>
              <w:t>Laboratories that perform the analysis or evaluation of clinical trial samples should exercise due diligence to ensure they do not inadvertently compromise the blinding process.</w:t>
            </w:r>
          </w:p>
        </w:tc>
        <w:tc>
          <w:tcPr>
            <w:tcW w:w="4724" w:type="dxa"/>
            <w:shd w:val="clear" w:color="auto" w:fill="auto"/>
          </w:tcPr>
          <w:p w14:paraId="48E16F98" w14:textId="77777777" w:rsidR="004157D8" w:rsidRPr="007958E3" w:rsidRDefault="004157D8"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0B82F470" w14:textId="77777777" w:rsidR="004157D8" w:rsidRPr="007958E3" w:rsidRDefault="004157D8" w:rsidP="00557CBE">
            <w:pPr>
              <w:spacing w:after="0" w:line="240" w:lineRule="auto"/>
              <w:rPr>
                <w:rFonts w:ascii="Calibri" w:eastAsia="Times New Roman" w:hAnsi="Calibri" w:cs="Calibri"/>
                <w:sz w:val="20"/>
                <w:szCs w:val="20"/>
                <w:lang w:bidi="en-US"/>
              </w:rPr>
            </w:pPr>
          </w:p>
        </w:tc>
      </w:tr>
      <w:tr w:rsidR="004157D8" w:rsidRPr="00501028" w14:paraId="4C04396C" w14:textId="77777777" w:rsidTr="00557CBE">
        <w:trPr>
          <w:cantSplit/>
        </w:trPr>
        <w:tc>
          <w:tcPr>
            <w:tcW w:w="6953" w:type="dxa"/>
          </w:tcPr>
          <w:p w14:paraId="1766511B" w14:textId="77777777" w:rsidR="004157D8" w:rsidRPr="00D94C1C"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D94C1C">
              <w:rPr>
                <w:rFonts w:ascii="Calibri" w:eastAsia="Times New Roman" w:hAnsi="Calibri" w:cs="Calibri"/>
                <w:sz w:val="20"/>
                <w:szCs w:val="20"/>
                <w:lang w:bidi="en-US"/>
              </w:rPr>
              <w:t>In situations where samples from blinded trials are supplied to a laboratory and the data generated by the laboratory may unblind the trial, it is important that data is only sent to an established point of contact.</w:t>
            </w:r>
          </w:p>
        </w:tc>
        <w:tc>
          <w:tcPr>
            <w:tcW w:w="4724" w:type="dxa"/>
          </w:tcPr>
          <w:p w14:paraId="4B4248E8" w14:textId="77777777" w:rsidR="004157D8" w:rsidRPr="00501028" w:rsidRDefault="004157D8"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48F3CCCA" w14:textId="77777777" w:rsidR="004157D8" w:rsidRPr="00501028" w:rsidRDefault="004157D8" w:rsidP="00557CBE">
            <w:pPr>
              <w:spacing w:after="0" w:line="240" w:lineRule="auto"/>
              <w:rPr>
                <w:rFonts w:ascii="Calibri" w:eastAsia="Times New Roman" w:hAnsi="Calibri" w:cs="Calibri"/>
                <w:sz w:val="20"/>
                <w:szCs w:val="20"/>
                <w:lang w:bidi="en-US"/>
              </w:rPr>
            </w:pPr>
          </w:p>
        </w:tc>
      </w:tr>
      <w:tr w:rsidR="004157D8" w:rsidRPr="00501028" w14:paraId="48EC5F05" w14:textId="77777777" w:rsidTr="00557CBE">
        <w:trPr>
          <w:cantSplit/>
        </w:trPr>
        <w:tc>
          <w:tcPr>
            <w:tcW w:w="6953" w:type="dxa"/>
          </w:tcPr>
          <w:p w14:paraId="591BCE7B" w14:textId="77777777" w:rsidR="004157D8" w:rsidRPr="00D94C1C" w:rsidRDefault="004157D8" w:rsidP="00557CBE">
            <w:pPr>
              <w:autoSpaceDE w:val="0"/>
              <w:autoSpaceDN w:val="0"/>
              <w:adjustRightInd w:val="0"/>
              <w:spacing w:before="120" w:after="120" w:line="240" w:lineRule="auto"/>
              <w:rPr>
                <w:rFonts w:ascii="Calibri" w:eastAsia="Times New Roman" w:hAnsi="Calibri" w:cs="Calibri"/>
                <w:sz w:val="20"/>
                <w:szCs w:val="20"/>
                <w:lang w:bidi="en-US"/>
              </w:rPr>
            </w:pPr>
            <w:r w:rsidRPr="00D94C1C">
              <w:rPr>
                <w:rFonts w:ascii="Calibri" w:eastAsia="Times New Roman" w:hAnsi="Calibri" w:cs="Calibri"/>
                <w:sz w:val="20"/>
                <w:szCs w:val="20"/>
                <w:lang w:bidi="en-US"/>
              </w:rPr>
              <w:t>It is not uncommon for analytical laboratories to be asked to unblind trials so that analysis is not pe</w:t>
            </w:r>
            <w:r w:rsidRPr="00825A6C">
              <w:rPr>
                <w:rFonts w:ascii="Calibri" w:eastAsia="Times New Roman" w:hAnsi="Calibri" w:cs="Calibri"/>
                <w:sz w:val="20"/>
                <w:szCs w:val="20"/>
                <w:lang w:bidi="en-US"/>
              </w:rPr>
              <w:t>rf</w:t>
            </w:r>
            <w:r w:rsidRPr="00D94C1C">
              <w:rPr>
                <w:rFonts w:ascii="Calibri" w:eastAsia="Times New Roman" w:hAnsi="Calibri" w:cs="Calibri"/>
                <w:sz w:val="20"/>
                <w:szCs w:val="20"/>
                <w:lang w:bidi="en-US"/>
              </w:rPr>
              <w:t xml:space="preserve">ormed on samples collected from trial subjects who have been given a placebo treatment.  In such cases, it is imperative that the laboratory has a </w:t>
            </w:r>
            <w:proofErr w:type="gramStart"/>
            <w:r w:rsidRPr="00D94C1C">
              <w:rPr>
                <w:rFonts w:ascii="Calibri" w:eastAsia="Times New Roman" w:hAnsi="Calibri" w:cs="Calibri"/>
                <w:sz w:val="20"/>
                <w:szCs w:val="20"/>
                <w:lang w:bidi="en-US"/>
              </w:rPr>
              <w:t>documented policies</w:t>
            </w:r>
            <w:proofErr w:type="gramEnd"/>
            <w:r w:rsidRPr="00D94C1C">
              <w:rPr>
                <w:rFonts w:ascii="Calibri" w:eastAsia="Times New Roman" w:hAnsi="Calibri" w:cs="Calibri"/>
                <w:sz w:val="20"/>
                <w:szCs w:val="20"/>
                <w:lang w:bidi="en-US"/>
              </w:rPr>
              <w:t xml:space="preserve"> detailing how results will be communicated to the sponsor or their representative.  Such policies may cover the </w:t>
            </w:r>
            <w:proofErr w:type="spellStart"/>
            <w:r w:rsidRPr="00D94C1C">
              <w:rPr>
                <w:rFonts w:ascii="Calibri" w:eastAsia="Times New Roman" w:hAnsi="Calibri" w:cs="Calibri"/>
                <w:sz w:val="20"/>
                <w:szCs w:val="20"/>
                <w:lang w:bidi="en-US"/>
              </w:rPr>
              <w:t>reblinding</w:t>
            </w:r>
            <w:proofErr w:type="spellEnd"/>
            <w:r w:rsidRPr="00D94C1C">
              <w:rPr>
                <w:rFonts w:ascii="Calibri" w:eastAsia="Times New Roman" w:hAnsi="Calibri" w:cs="Calibri"/>
                <w:sz w:val="20"/>
                <w:szCs w:val="20"/>
                <w:lang w:bidi="en-US"/>
              </w:rPr>
              <w:t xml:space="preserve"> of samples and safeguards that have been implemented to ensure that unblinded results are not disseminated in a manner that may comprise the integrity of the trial.</w:t>
            </w:r>
          </w:p>
        </w:tc>
        <w:tc>
          <w:tcPr>
            <w:tcW w:w="4724" w:type="dxa"/>
          </w:tcPr>
          <w:p w14:paraId="1ACD3441" w14:textId="77777777" w:rsidR="004157D8" w:rsidRDefault="004157D8" w:rsidP="00557CBE">
            <w:pPr>
              <w:spacing w:after="0" w:line="240" w:lineRule="auto"/>
              <w:rPr>
                <w:rFonts w:ascii="Calibri" w:eastAsia="Times New Roman" w:hAnsi="Calibri" w:cs="Calibri"/>
                <w:sz w:val="20"/>
                <w:szCs w:val="20"/>
                <w:highlight w:val="yellow"/>
                <w:lang w:bidi="en-US"/>
              </w:rPr>
            </w:pPr>
          </w:p>
          <w:p w14:paraId="4D5A66D9" w14:textId="77777777" w:rsidR="004157D8" w:rsidRPr="00501028" w:rsidRDefault="004157D8" w:rsidP="00557CBE">
            <w:pPr>
              <w:spacing w:after="0" w:line="240" w:lineRule="auto"/>
              <w:rPr>
                <w:rFonts w:ascii="Calibri" w:eastAsia="Times New Roman" w:hAnsi="Calibri" w:cs="Calibri"/>
                <w:sz w:val="20"/>
                <w:szCs w:val="20"/>
                <w:highlight w:val="yellow"/>
                <w:lang w:bidi="en-US"/>
              </w:rPr>
            </w:pPr>
          </w:p>
        </w:tc>
        <w:tc>
          <w:tcPr>
            <w:tcW w:w="3775" w:type="dxa"/>
            <w:shd w:val="clear" w:color="auto" w:fill="auto"/>
          </w:tcPr>
          <w:p w14:paraId="20286661" w14:textId="77777777" w:rsidR="004157D8" w:rsidRPr="00501028" w:rsidRDefault="004157D8" w:rsidP="00557CBE">
            <w:pPr>
              <w:spacing w:after="0" w:line="240" w:lineRule="auto"/>
              <w:rPr>
                <w:rFonts w:ascii="Calibri" w:eastAsia="Times New Roman" w:hAnsi="Calibri" w:cs="Calibri"/>
                <w:sz w:val="20"/>
                <w:szCs w:val="20"/>
                <w:lang w:bidi="en-US"/>
              </w:rPr>
            </w:pPr>
          </w:p>
        </w:tc>
      </w:tr>
      <w:tr w:rsidR="004157D8" w:rsidRPr="00501028" w14:paraId="19F0EC1A" w14:textId="77777777" w:rsidTr="00557CBE">
        <w:trPr>
          <w:cantSplit/>
        </w:trPr>
        <w:tc>
          <w:tcPr>
            <w:tcW w:w="6953" w:type="dxa"/>
          </w:tcPr>
          <w:p w14:paraId="2F061D1B" w14:textId="77777777" w:rsidR="004157D8" w:rsidRPr="00D94C1C" w:rsidRDefault="004157D8" w:rsidP="00557CBE">
            <w:pPr>
              <w:autoSpaceDE w:val="0"/>
              <w:autoSpaceDN w:val="0"/>
              <w:adjustRightInd w:val="0"/>
              <w:spacing w:before="120" w:after="120" w:line="240" w:lineRule="auto"/>
              <w:rPr>
                <w:rFonts w:ascii="Calibri" w:eastAsia="Calibri" w:hAnsi="Calibri" w:cs="Calibri"/>
                <w:bCs/>
                <w:sz w:val="20"/>
                <w:szCs w:val="20"/>
                <w:u w:val="single"/>
              </w:rPr>
            </w:pPr>
            <w:r w:rsidRPr="00D94C1C">
              <w:rPr>
                <w:rFonts w:ascii="Calibri" w:eastAsia="Times New Roman" w:hAnsi="Calibri" w:cs="Calibri"/>
                <w:sz w:val="20"/>
                <w:szCs w:val="20"/>
                <w:lang w:bidi="en-US"/>
              </w:rPr>
              <w:t>If laboratories are supplied with the codes necessary to unblind trial samples, the sponsor or its representative should ensure that the unblinding procedures are discussed and agreed with the laboratory personnel.  This information should be stored securely and only be accessed by authorised laboratory personnel.</w:t>
            </w:r>
          </w:p>
        </w:tc>
        <w:tc>
          <w:tcPr>
            <w:tcW w:w="4724" w:type="dxa"/>
            <w:shd w:val="clear" w:color="auto" w:fill="auto"/>
          </w:tcPr>
          <w:p w14:paraId="189769EE" w14:textId="77777777" w:rsidR="004157D8" w:rsidRPr="00501028" w:rsidRDefault="004157D8" w:rsidP="00557CBE">
            <w:pPr>
              <w:spacing w:after="0" w:line="240" w:lineRule="auto"/>
              <w:rPr>
                <w:rFonts w:ascii="Calibri" w:eastAsia="Times New Roman" w:hAnsi="Calibri" w:cs="Calibri"/>
                <w:sz w:val="20"/>
                <w:szCs w:val="20"/>
                <w:lang w:bidi="en-US"/>
              </w:rPr>
            </w:pPr>
          </w:p>
        </w:tc>
        <w:tc>
          <w:tcPr>
            <w:tcW w:w="3775" w:type="dxa"/>
            <w:shd w:val="clear" w:color="auto" w:fill="auto"/>
          </w:tcPr>
          <w:p w14:paraId="03C79021" w14:textId="77777777" w:rsidR="004157D8" w:rsidRPr="00501028" w:rsidRDefault="004157D8" w:rsidP="00557CBE">
            <w:pPr>
              <w:spacing w:after="0" w:line="240" w:lineRule="auto"/>
              <w:rPr>
                <w:rFonts w:ascii="Calibri" w:eastAsia="Times New Roman" w:hAnsi="Calibri" w:cs="Calibri"/>
                <w:sz w:val="20"/>
                <w:szCs w:val="20"/>
                <w:lang w:bidi="en-US"/>
              </w:rPr>
            </w:pPr>
          </w:p>
        </w:tc>
      </w:tr>
      <w:tr w:rsidR="00501028" w:rsidRPr="00501028" w14:paraId="527753B8" w14:textId="77777777" w:rsidTr="00D71E05">
        <w:trPr>
          <w:cantSplit/>
        </w:trPr>
        <w:tc>
          <w:tcPr>
            <w:tcW w:w="15452" w:type="dxa"/>
            <w:gridSpan w:val="3"/>
          </w:tcPr>
          <w:p w14:paraId="7C739FD1" w14:textId="77777777" w:rsidR="004157D8" w:rsidRDefault="004157D8" w:rsidP="00501028">
            <w:pPr>
              <w:spacing w:after="0" w:line="240" w:lineRule="auto"/>
              <w:rPr>
                <w:rFonts w:ascii="Calibri" w:eastAsia="Times New Roman" w:hAnsi="Calibri" w:cs="Calibri"/>
                <w:sz w:val="20"/>
                <w:szCs w:val="20"/>
                <w:u w:val="single"/>
                <w:lang w:bidi="en-US"/>
              </w:rPr>
            </w:pPr>
          </w:p>
          <w:p w14:paraId="5D86A87C" w14:textId="2E7292B9" w:rsidR="00501028" w:rsidRPr="00764C91" w:rsidRDefault="00501028" w:rsidP="00501028">
            <w:pPr>
              <w:spacing w:after="0" w:line="240" w:lineRule="auto"/>
              <w:rPr>
                <w:rFonts w:ascii="Calibri" w:eastAsia="Times New Roman" w:hAnsi="Calibri" w:cs="Calibri"/>
                <w:b/>
                <w:bCs/>
                <w:sz w:val="24"/>
                <w:szCs w:val="24"/>
                <w:u w:val="single"/>
                <w:lang w:bidi="en-US"/>
              </w:rPr>
            </w:pPr>
            <w:r w:rsidRPr="00764C91">
              <w:rPr>
                <w:rFonts w:ascii="Calibri" w:eastAsia="Times New Roman" w:hAnsi="Calibri" w:cs="Calibri"/>
                <w:b/>
                <w:bCs/>
                <w:sz w:val="24"/>
                <w:szCs w:val="24"/>
                <w:u w:val="single"/>
                <w:lang w:bidi="en-US"/>
              </w:rPr>
              <w:t>Trial Conduct</w:t>
            </w:r>
          </w:p>
          <w:p w14:paraId="65406266" w14:textId="5E7E43D4" w:rsidR="00262163" w:rsidRPr="00196D1A" w:rsidRDefault="00111722" w:rsidP="00E47FA8">
            <w:pPr>
              <w:pStyle w:val="ListParagraph"/>
              <w:numPr>
                <w:ilvl w:val="0"/>
                <w:numId w:val="23"/>
              </w:numPr>
              <w:spacing w:after="0"/>
              <w:rPr>
                <w:rFonts w:ascii="Calibri" w:hAnsi="Calibri" w:cs="Calibri"/>
                <w:b/>
                <w:bCs/>
                <w:sz w:val="20"/>
                <w:szCs w:val="20"/>
              </w:rPr>
            </w:pPr>
            <w:r w:rsidRPr="00196D1A">
              <w:rPr>
                <w:rFonts w:ascii="Calibri" w:hAnsi="Calibri" w:cs="Calibri"/>
                <w:b/>
                <w:bCs/>
                <w:sz w:val="20"/>
                <w:szCs w:val="20"/>
              </w:rPr>
              <w:t xml:space="preserve">Consider </w:t>
            </w:r>
            <w:r w:rsidR="00E47FA8" w:rsidRPr="00196D1A">
              <w:rPr>
                <w:rFonts w:ascii="Calibri" w:hAnsi="Calibri" w:cs="Calibri"/>
                <w:b/>
                <w:bCs/>
                <w:sz w:val="20"/>
                <w:szCs w:val="20"/>
              </w:rPr>
              <w:t>sponsor communication- trial group meetings</w:t>
            </w:r>
          </w:p>
          <w:p w14:paraId="7D1EFA59" w14:textId="7E9A2D58" w:rsidR="004721AB" w:rsidRPr="00196D1A" w:rsidRDefault="004721AB" w:rsidP="00E47FA8">
            <w:pPr>
              <w:pStyle w:val="ListParagraph"/>
              <w:numPr>
                <w:ilvl w:val="0"/>
                <w:numId w:val="23"/>
              </w:numPr>
              <w:spacing w:after="0"/>
              <w:rPr>
                <w:rFonts w:ascii="Calibri" w:hAnsi="Calibri" w:cs="Calibri"/>
                <w:b/>
                <w:bCs/>
                <w:sz w:val="20"/>
                <w:szCs w:val="20"/>
              </w:rPr>
            </w:pPr>
            <w:r w:rsidRPr="00196D1A">
              <w:rPr>
                <w:rFonts w:ascii="Calibri" w:hAnsi="Calibri" w:cs="Calibri"/>
                <w:b/>
                <w:bCs/>
                <w:sz w:val="20"/>
                <w:szCs w:val="20"/>
              </w:rPr>
              <w:t>Formal communication with sponsor</w:t>
            </w:r>
          </w:p>
          <w:p w14:paraId="4FFDB0E0" w14:textId="74B1D4DF" w:rsidR="00E47FA8" w:rsidRPr="00F203C6" w:rsidRDefault="00E47FA8" w:rsidP="00501028">
            <w:pPr>
              <w:spacing w:after="0" w:line="240" w:lineRule="auto"/>
              <w:rPr>
                <w:rFonts w:ascii="Calibri" w:eastAsia="Times New Roman" w:hAnsi="Calibri" w:cs="Calibri"/>
                <w:sz w:val="20"/>
                <w:szCs w:val="20"/>
                <w:u w:val="single"/>
                <w:lang w:bidi="en-US"/>
              </w:rPr>
            </w:pPr>
          </w:p>
        </w:tc>
      </w:tr>
      <w:tr w:rsidR="00764C91" w:rsidRPr="00501028" w14:paraId="19BFCD94" w14:textId="77777777" w:rsidTr="00D71E05">
        <w:trPr>
          <w:cantSplit/>
          <w:trHeight w:val="359"/>
          <w:tblHeader/>
        </w:trPr>
        <w:tc>
          <w:tcPr>
            <w:tcW w:w="6953" w:type="dxa"/>
            <w:tcBorders>
              <w:bottom w:val="single" w:sz="4" w:space="0" w:color="auto"/>
            </w:tcBorders>
          </w:tcPr>
          <w:p w14:paraId="0ADBFBBA" w14:textId="77777777" w:rsidR="00764C91" w:rsidRPr="00F203C6" w:rsidRDefault="00764C91" w:rsidP="00557CBE">
            <w:pPr>
              <w:spacing w:before="120" w:after="120" w:line="240" w:lineRule="auto"/>
              <w:rPr>
                <w:rFonts w:ascii="Calibri" w:eastAsia="Times New Roman" w:hAnsi="Calibri" w:cs="Calibri"/>
                <w:b/>
                <w:sz w:val="20"/>
                <w:szCs w:val="20"/>
                <w:lang w:bidi="en-US"/>
              </w:rPr>
            </w:pPr>
            <w:bookmarkStart w:id="1" w:name="_Hlk39127222"/>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3454D0BC" w14:textId="77777777" w:rsidR="00764C91" w:rsidRPr="00501028" w:rsidRDefault="00764C91"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34D87EAF" w14:textId="77777777" w:rsidR="00764C91" w:rsidRPr="00501028" w:rsidRDefault="00764C91"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7080D6DD" w14:textId="77777777" w:rsidR="00764C91" w:rsidRPr="00501028" w:rsidRDefault="00764C91"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bookmarkEnd w:id="1"/>
      <w:tr w:rsidR="00501028" w:rsidRPr="00501028" w14:paraId="5AE6C63B" w14:textId="77777777" w:rsidTr="00D71E05">
        <w:trPr>
          <w:cantSplit/>
        </w:trPr>
        <w:tc>
          <w:tcPr>
            <w:tcW w:w="6953" w:type="dxa"/>
          </w:tcPr>
          <w:p w14:paraId="0B47A848" w14:textId="180733B1" w:rsidR="00501028" w:rsidRPr="00F203C6" w:rsidRDefault="00781795"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L</w:t>
            </w:r>
            <w:r w:rsidR="00501028" w:rsidRPr="00F203C6">
              <w:rPr>
                <w:rFonts w:ascii="Calibri" w:eastAsia="Times New Roman" w:hAnsi="Calibri" w:cs="Calibri"/>
                <w:sz w:val="20"/>
                <w:szCs w:val="20"/>
                <w:lang w:bidi="en-US"/>
              </w:rPr>
              <w:t>aborator</w:t>
            </w:r>
            <w:r w:rsidRPr="00F203C6">
              <w:rPr>
                <w:rFonts w:ascii="Calibri" w:eastAsia="Times New Roman" w:hAnsi="Calibri" w:cs="Calibri"/>
                <w:sz w:val="20"/>
                <w:szCs w:val="20"/>
                <w:lang w:bidi="en-US"/>
              </w:rPr>
              <w:t>ies should</w:t>
            </w:r>
            <w:r w:rsidR="00501028" w:rsidRPr="00F203C6">
              <w:rPr>
                <w:rFonts w:ascii="Calibri" w:eastAsia="Times New Roman" w:hAnsi="Calibri" w:cs="Calibri"/>
                <w:sz w:val="20"/>
                <w:szCs w:val="20"/>
                <w:lang w:bidi="en-US"/>
              </w:rPr>
              <w:t xml:space="preserve"> be provided with a copy of the full clini</w:t>
            </w:r>
            <w:r w:rsidR="00DB66C7" w:rsidRPr="00F203C6">
              <w:rPr>
                <w:rFonts w:ascii="Calibri" w:eastAsia="Times New Roman" w:hAnsi="Calibri" w:cs="Calibri"/>
                <w:sz w:val="20"/>
                <w:szCs w:val="20"/>
                <w:lang w:bidi="en-US"/>
              </w:rPr>
              <w:t>cal protocol (and amendments)</w:t>
            </w:r>
            <w:r w:rsidR="00501028" w:rsidRPr="00F203C6">
              <w:rPr>
                <w:rFonts w:ascii="Calibri" w:eastAsia="Times New Roman" w:hAnsi="Calibri" w:cs="Calibri"/>
                <w:sz w:val="20"/>
                <w:szCs w:val="20"/>
                <w:lang w:bidi="en-US"/>
              </w:rPr>
              <w:t>.</w:t>
            </w:r>
            <w:r w:rsidR="00E47FA8" w:rsidRPr="00F203C6">
              <w:rPr>
                <w:rFonts w:ascii="Calibri" w:eastAsia="Times New Roman" w:hAnsi="Calibri" w:cs="Calibri"/>
                <w:sz w:val="20"/>
                <w:szCs w:val="20"/>
                <w:lang w:bidi="en-US"/>
              </w:rPr>
              <w:t xml:space="preserve"> Laboratories should also establish management of protocol amendments with the sponsor.</w:t>
            </w:r>
          </w:p>
        </w:tc>
        <w:tc>
          <w:tcPr>
            <w:tcW w:w="4724" w:type="dxa"/>
          </w:tcPr>
          <w:p w14:paraId="570F912B" w14:textId="170F6701" w:rsidR="00501028" w:rsidRPr="00501028" w:rsidRDefault="00501028"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0B41159C" w14:textId="7A0CF17C"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47C7225B" w14:textId="77777777" w:rsidTr="00D71E05">
        <w:trPr>
          <w:cantSplit/>
        </w:trPr>
        <w:tc>
          <w:tcPr>
            <w:tcW w:w="6953" w:type="dxa"/>
          </w:tcPr>
          <w:p w14:paraId="17378B9F" w14:textId="0B446D82" w:rsidR="00EF123D" w:rsidRPr="00F203C6" w:rsidRDefault="00501028" w:rsidP="00501028">
            <w:pPr>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 xml:space="preserve">Prior to the initiation of sample analysis or evaluation, it is often necessary to prepare a work instruction detailing the procedures which will be used to conduct the analysis or evaluation.  </w:t>
            </w:r>
            <w:r w:rsidR="00EF123D" w:rsidRPr="00F203C6">
              <w:rPr>
                <w:rFonts w:ascii="Calibri" w:eastAsia="Times New Roman" w:hAnsi="Calibri" w:cs="Calibri"/>
                <w:sz w:val="20"/>
                <w:szCs w:val="20"/>
                <w:lang w:bidi="en-US"/>
              </w:rPr>
              <w:t>Sponsors should confirm that they have reviewed the work instruction and it does not exceed or contradict the requirements set out in the full clinical protocol.</w:t>
            </w:r>
          </w:p>
        </w:tc>
        <w:tc>
          <w:tcPr>
            <w:tcW w:w="4724" w:type="dxa"/>
          </w:tcPr>
          <w:p w14:paraId="48F40B23" w14:textId="0FAA9D25" w:rsidR="00501028" w:rsidRPr="00501028" w:rsidRDefault="00501028" w:rsidP="000A0D3F">
            <w:pPr>
              <w:spacing w:after="0" w:line="240" w:lineRule="auto"/>
              <w:rPr>
                <w:rFonts w:ascii="Calibri" w:eastAsia="Times New Roman" w:hAnsi="Calibri" w:cs="Calibri"/>
                <w:sz w:val="20"/>
                <w:szCs w:val="20"/>
                <w:lang w:bidi="en-US"/>
              </w:rPr>
            </w:pPr>
          </w:p>
        </w:tc>
        <w:tc>
          <w:tcPr>
            <w:tcW w:w="3775" w:type="dxa"/>
            <w:shd w:val="clear" w:color="auto" w:fill="auto"/>
          </w:tcPr>
          <w:p w14:paraId="555C0F63" w14:textId="2674416B"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70F486A0" w14:textId="77777777" w:rsidTr="00D71E05">
        <w:trPr>
          <w:cantSplit/>
        </w:trPr>
        <w:tc>
          <w:tcPr>
            <w:tcW w:w="6953" w:type="dxa"/>
          </w:tcPr>
          <w:p w14:paraId="5476054A" w14:textId="1ABD0EED" w:rsidR="00501028" w:rsidRPr="00F203C6" w:rsidRDefault="00501028" w:rsidP="00501028">
            <w:pPr>
              <w:spacing w:before="120" w:after="120" w:line="240" w:lineRule="auto"/>
              <w:rPr>
                <w:rFonts w:ascii="Calibri" w:eastAsia="Times New Roman" w:hAnsi="Calibri" w:cs="Calibri"/>
                <w:sz w:val="20"/>
                <w:szCs w:val="20"/>
                <w:u w:val="single"/>
                <w:lang w:bidi="en-US"/>
              </w:rPr>
            </w:pPr>
            <w:r w:rsidRPr="00F203C6">
              <w:rPr>
                <w:rFonts w:ascii="Calibri" w:eastAsia="Times New Roman" w:hAnsi="Calibri" w:cs="Calibri"/>
                <w:sz w:val="20"/>
                <w:szCs w:val="20"/>
                <w:lang w:bidi="en-US"/>
              </w:rPr>
              <w:t>It is critical that the work instruction only includes work that is covered by the informed consent given by the trial subjects.</w:t>
            </w:r>
            <w:r w:rsidR="00EF123D" w:rsidRPr="00F203C6">
              <w:rPr>
                <w:rFonts w:ascii="Calibri" w:eastAsia="Times New Roman" w:hAnsi="Calibri" w:cs="Calibri"/>
                <w:sz w:val="20"/>
                <w:szCs w:val="20"/>
                <w:lang w:bidi="en-US"/>
              </w:rPr>
              <w:t xml:space="preserve"> Once a work instruction has been agreed it should not be amended without the agreement of the sponsor or their representative. Checks should be made to ensure that the work instructions do not conflict with or exceed the requirements detailed in the clinical protocol (including amended protocols where relevant).</w:t>
            </w:r>
          </w:p>
        </w:tc>
        <w:tc>
          <w:tcPr>
            <w:tcW w:w="4724" w:type="dxa"/>
          </w:tcPr>
          <w:p w14:paraId="31F4986B" w14:textId="6F88FA94" w:rsidR="00501028" w:rsidRPr="00501028" w:rsidRDefault="00501028" w:rsidP="00070264">
            <w:pPr>
              <w:spacing w:after="0" w:line="240" w:lineRule="auto"/>
              <w:rPr>
                <w:rFonts w:ascii="Calibri" w:eastAsia="Times New Roman" w:hAnsi="Calibri" w:cs="Calibri"/>
                <w:sz w:val="20"/>
                <w:szCs w:val="20"/>
                <w:lang w:bidi="en-US"/>
              </w:rPr>
            </w:pPr>
          </w:p>
        </w:tc>
        <w:tc>
          <w:tcPr>
            <w:tcW w:w="3775" w:type="dxa"/>
            <w:shd w:val="clear" w:color="auto" w:fill="auto"/>
          </w:tcPr>
          <w:p w14:paraId="0F880A01" w14:textId="39602D6D"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37B502A1" w14:textId="77777777" w:rsidTr="00D71E05">
        <w:trPr>
          <w:cantSplit/>
        </w:trPr>
        <w:tc>
          <w:tcPr>
            <w:tcW w:w="6953" w:type="dxa"/>
          </w:tcPr>
          <w:p w14:paraId="667BE060" w14:textId="0A7B06E4" w:rsidR="00501028" w:rsidRPr="00F203C6" w:rsidRDefault="00501028" w:rsidP="00501028">
            <w:pPr>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Appropriate procedures should be implemented to ensure effective and timely communication with the sponsor or their representative, regarding any serious deviations from the work instruction, clinical protocol or contract / agreement.</w:t>
            </w:r>
            <w:r w:rsidR="00781795" w:rsidRPr="00F203C6">
              <w:rPr>
                <w:rFonts w:ascii="Calibri" w:eastAsia="Times New Roman" w:hAnsi="Calibri" w:cs="Calibri"/>
                <w:sz w:val="20"/>
                <w:szCs w:val="20"/>
                <w:lang w:bidi="en-US"/>
              </w:rPr>
              <w:t xml:space="preserve"> The impact of any deviations from the laboratory’s standard operating procedures or documented policies should be assessed and documented.</w:t>
            </w:r>
          </w:p>
        </w:tc>
        <w:tc>
          <w:tcPr>
            <w:tcW w:w="4724" w:type="dxa"/>
          </w:tcPr>
          <w:p w14:paraId="395BADCC" w14:textId="4A6039FF" w:rsidR="00501028" w:rsidRPr="00501028" w:rsidRDefault="00501028"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0D274CAB" w14:textId="5E44B656"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205B8C4C" w14:textId="77777777" w:rsidTr="00D71E05">
        <w:trPr>
          <w:cantSplit/>
        </w:trPr>
        <w:tc>
          <w:tcPr>
            <w:tcW w:w="6953" w:type="dxa"/>
            <w:tcBorders>
              <w:bottom w:val="single" w:sz="4" w:space="0" w:color="auto"/>
            </w:tcBorders>
          </w:tcPr>
          <w:p w14:paraId="584683E2" w14:textId="77777777" w:rsidR="00501028" w:rsidRPr="00F203C6" w:rsidRDefault="00501028"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Where there is potential for a deviation to impact on the integrity or reliability of the trial data, patient or subject confidentiality, consent or safety, appropriate procedures should be implemented to ensure the issue is reported immediately to the sponsor or their representative and, if appropriate, to the investigator.</w:t>
            </w:r>
          </w:p>
        </w:tc>
        <w:tc>
          <w:tcPr>
            <w:tcW w:w="4724" w:type="dxa"/>
            <w:tcBorders>
              <w:bottom w:val="single" w:sz="4" w:space="0" w:color="auto"/>
            </w:tcBorders>
          </w:tcPr>
          <w:p w14:paraId="243E656C" w14:textId="548048D2" w:rsidR="00501028" w:rsidRPr="00501028" w:rsidRDefault="00501028" w:rsidP="00501028">
            <w:pPr>
              <w:spacing w:after="0" w:line="240" w:lineRule="auto"/>
              <w:rPr>
                <w:rFonts w:ascii="Calibri" w:eastAsia="Times New Roman" w:hAnsi="Calibri" w:cs="Calibri"/>
                <w:sz w:val="20"/>
                <w:szCs w:val="20"/>
                <w:lang w:bidi="en-US"/>
              </w:rPr>
            </w:pPr>
          </w:p>
        </w:tc>
        <w:tc>
          <w:tcPr>
            <w:tcW w:w="3775" w:type="dxa"/>
            <w:tcBorders>
              <w:bottom w:val="single" w:sz="4" w:space="0" w:color="auto"/>
            </w:tcBorders>
            <w:shd w:val="clear" w:color="auto" w:fill="auto"/>
          </w:tcPr>
          <w:p w14:paraId="08C59E6E" w14:textId="20170374"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692D0EA0" w14:textId="77777777" w:rsidTr="00D71E05">
        <w:trPr>
          <w:cantSplit/>
        </w:trPr>
        <w:tc>
          <w:tcPr>
            <w:tcW w:w="6953" w:type="dxa"/>
          </w:tcPr>
          <w:p w14:paraId="6CCAAE4E" w14:textId="64184A1E" w:rsidR="00501028" w:rsidRPr="00F203C6" w:rsidRDefault="00501028" w:rsidP="00501028">
            <w:pPr>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lastRenderedPageBreak/>
              <w:t>Laboratories should not perform any work on clinical trial samples that is not specified in the clinical trial protocol.</w:t>
            </w:r>
            <w:r w:rsidR="00071B60" w:rsidRPr="00F203C6">
              <w:rPr>
                <w:rFonts w:ascii="Calibri" w:eastAsia="Times New Roman" w:hAnsi="Calibri" w:cs="Calibri"/>
                <w:sz w:val="20"/>
                <w:szCs w:val="20"/>
                <w:lang w:bidi="en-US"/>
              </w:rPr>
              <w:t xml:space="preserve"> If additional work is requested by the sponsor or their representative all relevant documentation must be amended prior to the initiation of the additional analysis or evaluation.</w:t>
            </w:r>
          </w:p>
          <w:p w14:paraId="446BD6CD" w14:textId="368DD681" w:rsidR="00071B60" w:rsidRPr="00F203C6" w:rsidRDefault="00071B60" w:rsidP="00501028">
            <w:pPr>
              <w:spacing w:before="120" w:after="120" w:line="240" w:lineRule="auto"/>
              <w:rPr>
                <w:rFonts w:ascii="Calibri" w:eastAsia="Calibri" w:hAnsi="Calibri" w:cs="Calibri"/>
                <w:sz w:val="20"/>
                <w:szCs w:val="20"/>
                <w:lang w:bidi="en-US"/>
              </w:rPr>
            </w:pPr>
            <w:r w:rsidRPr="00F203C6">
              <w:rPr>
                <w:rFonts w:ascii="Calibri" w:eastAsia="Times New Roman" w:hAnsi="Calibri" w:cs="Calibri"/>
                <w:sz w:val="20"/>
                <w:szCs w:val="20"/>
                <w:lang w:bidi="en-US"/>
              </w:rPr>
              <w:t>The laboratory should seek assurance from the sponsor that the additional work does not conflict with the requirements of the clinical trial protocol, compromise the informed consent given by the trial subjects or impact on the ethics committee approval and / or the authorisation given by the competent authority</w:t>
            </w:r>
          </w:p>
        </w:tc>
        <w:tc>
          <w:tcPr>
            <w:tcW w:w="4724" w:type="dxa"/>
          </w:tcPr>
          <w:p w14:paraId="781C5D6C" w14:textId="6D4EEBBA" w:rsidR="00501028" w:rsidRPr="00501028" w:rsidRDefault="00501028"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7338E819" w14:textId="50AAEB64" w:rsidR="00501028" w:rsidRPr="00501028" w:rsidRDefault="00501028" w:rsidP="00AF67DF">
            <w:pPr>
              <w:spacing w:after="0" w:line="240" w:lineRule="auto"/>
              <w:rPr>
                <w:rFonts w:ascii="Calibri" w:eastAsia="Times New Roman" w:hAnsi="Calibri" w:cs="Calibri"/>
                <w:sz w:val="20"/>
                <w:szCs w:val="20"/>
                <w:lang w:bidi="en-US"/>
              </w:rPr>
            </w:pPr>
          </w:p>
        </w:tc>
      </w:tr>
      <w:tr w:rsidR="00501028" w:rsidRPr="00501028" w14:paraId="64F06464" w14:textId="77777777" w:rsidTr="00D71E05">
        <w:trPr>
          <w:cantSplit/>
        </w:trPr>
        <w:tc>
          <w:tcPr>
            <w:tcW w:w="6953" w:type="dxa"/>
            <w:shd w:val="clear" w:color="auto" w:fill="auto"/>
          </w:tcPr>
          <w:p w14:paraId="4A7E29B0" w14:textId="77777777" w:rsidR="00501028" w:rsidRPr="00F203C6" w:rsidRDefault="00501028" w:rsidP="00501028">
            <w:pPr>
              <w:spacing w:before="120" w:after="120" w:line="240" w:lineRule="auto"/>
              <w:rPr>
                <w:rFonts w:ascii="Calibri" w:eastAsia="Times New Roman" w:hAnsi="Calibri" w:cs="Calibri"/>
                <w:sz w:val="20"/>
                <w:szCs w:val="20"/>
                <w:highlight w:val="yellow"/>
                <w:lang w:bidi="en-US"/>
              </w:rPr>
            </w:pPr>
            <w:r w:rsidRPr="00F203C6">
              <w:rPr>
                <w:rFonts w:ascii="Calibri" w:eastAsia="Times New Roman" w:hAnsi="Calibri" w:cs="Calibri"/>
                <w:sz w:val="20"/>
                <w:szCs w:val="20"/>
                <w:lang w:bidi="en-US"/>
              </w:rPr>
              <w:t>It should be noted that patient safety is of primary importance.  Consequently, if unscheduled analysis or evaluation is required for urgent clinical reasons, for example, as a result of adverse events, then it should not be delayed because it is not stipulated in the work instruction or the contract.</w:t>
            </w:r>
          </w:p>
        </w:tc>
        <w:tc>
          <w:tcPr>
            <w:tcW w:w="4724" w:type="dxa"/>
          </w:tcPr>
          <w:p w14:paraId="6D26DE87" w14:textId="77777777" w:rsidR="00501028" w:rsidRDefault="00501028" w:rsidP="00501028">
            <w:pPr>
              <w:spacing w:after="0" w:line="240" w:lineRule="auto"/>
              <w:rPr>
                <w:rFonts w:ascii="Calibri" w:eastAsia="Times New Roman" w:hAnsi="Calibri" w:cs="Calibri"/>
                <w:sz w:val="20"/>
                <w:szCs w:val="20"/>
                <w:lang w:bidi="en-US"/>
              </w:rPr>
            </w:pPr>
          </w:p>
          <w:p w14:paraId="65122F09" w14:textId="7136E6D4" w:rsidR="00A87CC4" w:rsidRPr="00501028" w:rsidRDefault="00A87CC4"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05A34DE8" w14:textId="19356B11" w:rsidR="00501028" w:rsidRPr="00501028" w:rsidRDefault="00501028" w:rsidP="00501028">
            <w:pPr>
              <w:spacing w:after="0" w:line="240" w:lineRule="auto"/>
              <w:rPr>
                <w:rFonts w:ascii="Calibri" w:eastAsia="Times New Roman" w:hAnsi="Calibri" w:cs="Calibri"/>
                <w:sz w:val="20"/>
                <w:szCs w:val="20"/>
                <w:highlight w:val="yellow"/>
                <w:lang w:bidi="en-US"/>
              </w:rPr>
            </w:pPr>
          </w:p>
        </w:tc>
      </w:tr>
      <w:tr w:rsidR="00D33597" w:rsidRPr="00501028" w14:paraId="54B67541" w14:textId="77777777" w:rsidTr="00D71E05">
        <w:trPr>
          <w:cantSplit/>
        </w:trPr>
        <w:tc>
          <w:tcPr>
            <w:tcW w:w="6953" w:type="dxa"/>
          </w:tcPr>
          <w:p w14:paraId="014BBB24" w14:textId="67B73F35" w:rsidR="00D33597" w:rsidRPr="00F203C6" w:rsidRDefault="00D33597" w:rsidP="00501028">
            <w:pPr>
              <w:spacing w:before="120" w:after="120" w:line="240" w:lineRule="auto"/>
              <w:rPr>
                <w:rFonts w:ascii="Calibri" w:eastAsia="Times New Roman" w:hAnsi="Calibri" w:cs="Calibri"/>
                <w:sz w:val="20"/>
                <w:szCs w:val="20"/>
                <w:highlight w:val="yellow"/>
                <w:lang w:bidi="en-US"/>
              </w:rPr>
            </w:pPr>
            <w:bookmarkStart w:id="2" w:name="_Hlk492637136"/>
            <w:r w:rsidRPr="00F203C6">
              <w:rPr>
                <w:rFonts w:ascii="Calibri" w:eastAsia="Times New Roman" w:hAnsi="Calibri" w:cs="Calibri"/>
                <w:sz w:val="20"/>
                <w:szCs w:val="20"/>
                <w:lang w:bidi="en-US"/>
              </w:rPr>
              <w:t>Prior to the initiation of laboratory work, lines of communication should be established with the sponsor, or their representativ</w:t>
            </w:r>
            <w:r w:rsidR="005065F3" w:rsidRPr="00F203C6">
              <w:rPr>
                <w:rFonts w:ascii="Calibri" w:eastAsia="Times New Roman" w:hAnsi="Calibri" w:cs="Calibri"/>
                <w:sz w:val="20"/>
                <w:szCs w:val="20"/>
                <w:lang w:bidi="en-US"/>
              </w:rPr>
              <w:t xml:space="preserve">e, and with the investigators. </w:t>
            </w:r>
            <w:r w:rsidRPr="00F203C6">
              <w:rPr>
                <w:rFonts w:ascii="Calibri" w:eastAsia="Times New Roman" w:hAnsi="Calibri" w:cs="Calibri"/>
                <w:sz w:val="20"/>
                <w:szCs w:val="20"/>
                <w:lang w:bidi="en-US"/>
              </w:rPr>
              <w:t>These may include, but are not limited to, the reporting of unexpected or out of range results and significant deviations from the protocol or work instructions.</w:t>
            </w:r>
          </w:p>
        </w:tc>
        <w:tc>
          <w:tcPr>
            <w:tcW w:w="4724" w:type="dxa"/>
          </w:tcPr>
          <w:p w14:paraId="51570B60" w14:textId="10C5F2AE" w:rsidR="00D33597" w:rsidRPr="00501028" w:rsidRDefault="00D33597" w:rsidP="00501028">
            <w:pPr>
              <w:spacing w:after="0" w:line="240" w:lineRule="auto"/>
              <w:rPr>
                <w:rFonts w:ascii="Calibri" w:eastAsia="Times New Roman" w:hAnsi="Calibri" w:cs="Calibri"/>
                <w:sz w:val="20"/>
                <w:szCs w:val="20"/>
                <w:lang w:eastAsia="en-GB"/>
              </w:rPr>
            </w:pPr>
          </w:p>
        </w:tc>
        <w:tc>
          <w:tcPr>
            <w:tcW w:w="3775" w:type="dxa"/>
            <w:shd w:val="clear" w:color="auto" w:fill="auto"/>
          </w:tcPr>
          <w:p w14:paraId="135C3DAB" w14:textId="2B88EB19"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04777CF3" w14:textId="77777777" w:rsidTr="00D71E05">
        <w:trPr>
          <w:cantSplit/>
        </w:trPr>
        <w:tc>
          <w:tcPr>
            <w:tcW w:w="6953" w:type="dxa"/>
          </w:tcPr>
          <w:p w14:paraId="43B94441" w14:textId="6B12D43E"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highlight w:val="yellow"/>
                <w:lang w:bidi="en-US"/>
              </w:rPr>
            </w:pPr>
            <w:bookmarkStart w:id="3" w:name="_4.7__service_to_the_client_1"/>
            <w:bookmarkEnd w:id="2"/>
            <w:bookmarkEnd w:id="3"/>
            <w:r w:rsidRPr="00F203C6">
              <w:rPr>
                <w:rFonts w:ascii="Calibri" w:eastAsia="Times New Roman" w:hAnsi="Calibri" w:cs="Calibri"/>
                <w:sz w:val="20"/>
                <w:szCs w:val="20"/>
                <w:lang w:bidi="en-US"/>
              </w:rPr>
              <w:t>Under most circumstances normal ranges should be established for safety tests prior to the start of analysis.</w:t>
            </w:r>
            <w:r w:rsidR="00FD59CB" w:rsidRPr="00F203C6">
              <w:rPr>
                <w:rFonts w:ascii="Calibri" w:eastAsia="Times New Roman" w:hAnsi="Calibri" w:cs="Calibri"/>
                <w:sz w:val="20"/>
                <w:szCs w:val="20"/>
                <w:lang w:bidi="en-US"/>
              </w:rPr>
              <w:t xml:space="preserve"> If these ranges are exceeded a mechanism must be established to communicate this information to the study sponsor or their representative as quickly as possible</w:t>
            </w:r>
          </w:p>
        </w:tc>
        <w:tc>
          <w:tcPr>
            <w:tcW w:w="4724" w:type="dxa"/>
          </w:tcPr>
          <w:p w14:paraId="357C41DD" w14:textId="13316F01" w:rsidR="00D33597" w:rsidRPr="00501028" w:rsidRDefault="007F2E49"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775" w:type="dxa"/>
            <w:shd w:val="clear" w:color="auto" w:fill="auto"/>
          </w:tcPr>
          <w:p w14:paraId="7AF7835D" w14:textId="17808AAF"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75F18D8C" w14:textId="77777777" w:rsidTr="00D71E05">
        <w:trPr>
          <w:cantSplit/>
        </w:trPr>
        <w:tc>
          <w:tcPr>
            <w:tcW w:w="15452" w:type="dxa"/>
            <w:gridSpan w:val="3"/>
          </w:tcPr>
          <w:p w14:paraId="3FAE0553" w14:textId="77777777" w:rsidR="004157D8" w:rsidRDefault="004157D8" w:rsidP="00501028">
            <w:pPr>
              <w:spacing w:after="0" w:line="240" w:lineRule="auto"/>
              <w:rPr>
                <w:rFonts w:ascii="Calibri" w:eastAsia="Times New Roman" w:hAnsi="Calibri" w:cs="Calibri"/>
                <w:b/>
                <w:bCs/>
                <w:sz w:val="24"/>
                <w:szCs w:val="24"/>
                <w:u w:val="single"/>
                <w:lang w:bidi="en-US"/>
              </w:rPr>
            </w:pPr>
            <w:bookmarkStart w:id="4" w:name="_Hlk492638102"/>
          </w:p>
          <w:p w14:paraId="58C242B2" w14:textId="7AC7023E" w:rsidR="00D33597" w:rsidRPr="00E978F8" w:rsidRDefault="00D33597" w:rsidP="00501028">
            <w:pPr>
              <w:spacing w:after="0" w:line="240" w:lineRule="auto"/>
              <w:rPr>
                <w:rFonts w:ascii="Calibri" w:eastAsia="Times New Roman" w:hAnsi="Calibri" w:cs="Calibri"/>
                <w:b/>
                <w:bCs/>
                <w:sz w:val="24"/>
                <w:szCs w:val="24"/>
                <w:u w:val="single"/>
                <w:lang w:bidi="en-US"/>
              </w:rPr>
            </w:pPr>
            <w:r w:rsidRPr="00E978F8">
              <w:rPr>
                <w:rFonts w:ascii="Calibri" w:eastAsia="Times New Roman" w:hAnsi="Calibri" w:cs="Calibri"/>
                <w:b/>
                <w:bCs/>
                <w:sz w:val="24"/>
                <w:szCs w:val="24"/>
                <w:u w:val="single"/>
                <w:lang w:bidi="en-US"/>
              </w:rPr>
              <w:t>Informed Consent</w:t>
            </w:r>
          </w:p>
          <w:p w14:paraId="50FE8FCD" w14:textId="0BE880A5" w:rsidR="00F06CEE" w:rsidRPr="00196D1A" w:rsidRDefault="00F06CEE" w:rsidP="00474F43">
            <w:pPr>
              <w:pStyle w:val="ListParagraph"/>
              <w:numPr>
                <w:ilvl w:val="0"/>
                <w:numId w:val="24"/>
              </w:numPr>
              <w:spacing w:after="0"/>
              <w:rPr>
                <w:rFonts w:ascii="Calibri" w:hAnsi="Calibri" w:cs="Calibri"/>
                <w:b/>
                <w:bCs/>
                <w:sz w:val="20"/>
                <w:szCs w:val="20"/>
              </w:rPr>
            </w:pPr>
            <w:r w:rsidRPr="00196D1A">
              <w:rPr>
                <w:rFonts w:ascii="Calibri" w:hAnsi="Calibri" w:cs="Calibri"/>
                <w:b/>
                <w:bCs/>
                <w:sz w:val="20"/>
                <w:szCs w:val="20"/>
              </w:rPr>
              <w:t>Consider a consent SOP</w:t>
            </w:r>
          </w:p>
          <w:p w14:paraId="719BF475" w14:textId="459110FF" w:rsidR="00F06CEE" w:rsidRPr="00196D1A" w:rsidRDefault="00F06CEE" w:rsidP="00474F43">
            <w:pPr>
              <w:pStyle w:val="ListParagraph"/>
              <w:numPr>
                <w:ilvl w:val="0"/>
                <w:numId w:val="24"/>
              </w:numPr>
              <w:spacing w:after="0"/>
              <w:rPr>
                <w:rFonts w:ascii="Calibri" w:hAnsi="Calibri" w:cs="Calibri"/>
                <w:b/>
                <w:bCs/>
                <w:sz w:val="20"/>
                <w:szCs w:val="20"/>
              </w:rPr>
            </w:pPr>
            <w:r w:rsidRPr="00196D1A">
              <w:rPr>
                <w:rFonts w:ascii="Calibri" w:hAnsi="Calibri" w:cs="Calibri"/>
                <w:b/>
                <w:bCs/>
                <w:sz w:val="20"/>
                <w:szCs w:val="20"/>
              </w:rPr>
              <w:t>Cons</w:t>
            </w:r>
            <w:r w:rsidR="00F203C6" w:rsidRPr="00196D1A">
              <w:rPr>
                <w:rFonts w:ascii="Calibri" w:hAnsi="Calibri" w:cs="Calibri"/>
                <w:b/>
                <w:bCs/>
                <w:sz w:val="20"/>
                <w:szCs w:val="20"/>
              </w:rPr>
              <w:t>ider</w:t>
            </w:r>
            <w:r w:rsidRPr="00196D1A">
              <w:rPr>
                <w:rFonts w:ascii="Calibri" w:hAnsi="Calibri" w:cs="Calibri"/>
                <w:b/>
                <w:bCs/>
                <w:sz w:val="20"/>
                <w:szCs w:val="20"/>
              </w:rPr>
              <w:t xml:space="preserve"> withdrawal of consent SOP</w:t>
            </w:r>
          </w:p>
          <w:p w14:paraId="6F15DA42" w14:textId="14A4A8B2" w:rsidR="00F06CEE" w:rsidRPr="00196D1A" w:rsidRDefault="00F06CEE" w:rsidP="00474F43">
            <w:pPr>
              <w:pStyle w:val="ListParagraph"/>
              <w:numPr>
                <w:ilvl w:val="0"/>
                <w:numId w:val="24"/>
              </w:numPr>
              <w:spacing w:after="0"/>
              <w:rPr>
                <w:rFonts w:ascii="Calibri" w:hAnsi="Calibri" w:cs="Calibri"/>
                <w:b/>
                <w:bCs/>
                <w:sz w:val="20"/>
                <w:szCs w:val="20"/>
              </w:rPr>
            </w:pPr>
            <w:r w:rsidRPr="00196D1A">
              <w:rPr>
                <w:rFonts w:ascii="Calibri" w:hAnsi="Calibri" w:cs="Calibri"/>
                <w:b/>
                <w:bCs/>
                <w:sz w:val="20"/>
                <w:szCs w:val="20"/>
              </w:rPr>
              <w:t>Consider communication with CTU or PM</w:t>
            </w:r>
          </w:p>
          <w:p w14:paraId="265069A4" w14:textId="6B1D2932" w:rsidR="00FD59CB" w:rsidRPr="00F203C6" w:rsidRDefault="00FD59CB" w:rsidP="00501028">
            <w:pPr>
              <w:spacing w:after="0" w:line="240" w:lineRule="auto"/>
              <w:rPr>
                <w:rFonts w:ascii="Calibri" w:eastAsia="Times New Roman" w:hAnsi="Calibri" w:cs="Calibri"/>
                <w:sz w:val="20"/>
                <w:szCs w:val="20"/>
                <w:u w:val="single"/>
                <w:lang w:bidi="en-US"/>
              </w:rPr>
            </w:pPr>
          </w:p>
        </w:tc>
      </w:tr>
      <w:tr w:rsidR="00E978F8" w:rsidRPr="00501028" w14:paraId="3D3EE53B" w14:textId="77777777" w:rsidTr="00D71E05">
        <w:trPr>
          <w:cantSplit/>
          <w:trHeight w:val="359"/>
          <w:tblHeader/>
        </w:trPr>
        <w:tc>
          <w:tcPr>
            <w:tcW w:w="6953" w:type="dxa"/>
            <w:tcBorders>
              <w:bottom w:val="single" w:sz="4" w:space="0" w:color="auto"/>
            </w:tcBorders>
          </w:tcPr>
          <w:p w14:paraId="7E41DFE1" w14:textId="77777777" w:rsidR="00E978F8" w:rsidRPr="00F203C6" w:rsidRDefault="00E978F8" w:rsidP="00557CBE">
            <w:pPr>
              <w:spacing w:before="120" w:after="120" w:line="240" w:lineRule="auto"/>
              <w:rPr>
                <w:rFonts w:ascii="Calibri" w:eastAsia="Times New Roman" w:hAnsi="Calibri" w:cs="Calibri"/>
                <w:b/>
                <w:sz w:val="20"/>
                <w:szCs w:val="20"/>
                <w:lang w:bidi="en-US"/>
              </w:rPr>
            </w:pPr>
            <w:bookmarkStart w:id="5" w:name="_Hlk39127321"/>
            <w:bookmarkEnd w:id="4"/>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4036C13C"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0F9FF670"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06BDDFC9"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bookmarkEnd w:id="5"/>
      <w:tr w:rsidR="00D33597" w:rsidRPr="00501028" w14:paraId="3F37F045" w14:textId="77777777" w:rsidTr="00D71E05">
        <w:trPr>
          <w:cantSplit/>
        </w:trPr>
        <w:tc>
          <w:tcPr>
            <w:tcW w:w="6953" w:type="dxa"/>
          </w:tcPr>
          <w:p w14:paraId="4ED01B56" w14:textId="334D0B7C" w:rsidR="00D33597" w:rsidRPr="00F203C6" w:rsidRDefault="00D33597" w:rsidP="00501028">
            <w:pPr>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lastRenderedPageBreak/>
              <w:t>Prior to the initiation of a clinical study, informed consent must be obtained from all trial subjects or their legal representatives.</w:t>
            </w:r>
            <w:r w:rsidR="00E978F8" w:rsidRPr="00F203C6">
              <w:rPr>
                <w:rFonts w:ascii="Calibri" w:eastAsia="Times New Roman" w:hAnsi="Calibri" w:cs="Calibri"/>
                <w:sz w:val="20"/>
                <w:szCs w:val="20"/>
                <w:lang w:bidi="en-US"/>
              </w:rPr>
              <w:t xml:space="preserve"> It may also be appropriate to include a clause in the contractual agreement between the sponsor and the laboratory which stipulates the need for informed consent to cover any laboratory analysis or evaluation.</w:t>
            </w:r>
          </w:p>
        </w:tc>
        <w:tc>
          <w:tcPr>
            <w:tcW w:w="4724" w:type="dxa"/>
          </w:tcPr>
          <w:p w14:paraId="20B5863D" w14:textId="711FC3C2" w:rsidR="00D33597" w:rsidRPr="00501028" w:rsidRDefault="00D33597" w:rsidP="00501028">
            <w:pPr>
              <w:spacing w:after="0" w:line="240" w:lineRule="auto"/>
              <w:rPr>
                <w:rFonts w:ascii="Calibri" w:eastAsia="Times New Roman" w:hAnsi="Calibri" w:cs="Calibri"/>
                <w:sz w:val="20"/>
                <w:szCs w:val="20"/>
                <w:lang w:bidi="en-US"/>
              </w:rPr>
            </w:pPr>
            <w:r w:rsidRPr="00D22636">
              <w:rPr>
                <w:rFonts w:ascii="Calibri" w:eastAsia="Times New Roman" w:hAnsi="Calibri" w:cs="Calibri"/>
                <w:sz w:val="20"/>
                <w:szCs w:val="20"/>
                <w:lang w:bidi="en-US"/>
              </w:rPr>
              <w:t>.</w:t>
            </w:r>
          </w:p>
        </w:tc>
        <w:tc>
          <w:tcPr>
            <w:tcW w:w="3775" w:type="dxa"/>
            <w:shd w:val="clear" w:color="auto" w:fill="auto"/>
          </w:tcPr>
          <w:p w14:paraId="6001C6E4" w14:textId="53859B84"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536DB559" w14:textId="77777777" w:rsidTr="00D71E05">
        <w:trPr>
          <w:cantSplit/>
        </w:trPr>
        <w:tc>
          <w:tcPr>
            <w:tcW w:w="6953" w:type="dxa"/>
          </w:tcPr>
          <w:p w14:paraId="7CE762B4" w14:textId="32CBCD60"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 xml:space="preserve">There should be a mechanism to ensure that the laboratory is informed in a timely manner of what actions to implement if consent is withdrawn.  While the responsibility for providing this information primarily resides with the sponsor, the laboratory should exercise due diligence.  </w:t>
            </w:r>
          </w:p>
        </w:tc>
        <w:tc>
          <w:tcPr>
            <w:tcW w:w="4724" w:type="dxa"/>
          </w:tcPr>
          <w:p w14:paraId="53C28355" w14:textId="68562C64"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5D4FA4AF" w14:textId="37AA7936"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64C530C3" w14:textId="77777777" w:rsidTr="00D71E05">
        <w:trPr>
          <w:cantSplit/>
        </w:trPr>
        <w:tc>
          <w:tcPr>
            <w:tcW w:w="15452" w:type="dxa"/>
            <w:gridSpan w:val="3"/>
          </w:tcPr>
          <w:p w14:paraId="69EFC3E8" w14:textId="77777777" w:rsidR="004157D8" w:rsidRDefault="004157D8" w:rsidP="00501028">
            <w:pPr>
              <w:spacing w:after="0" w:line="240" w:lineRule="auto"/>
              <w:rPr>
                <w:rFonts w:ascii="Calibri" w:eastAsia="Times New Roman" w:hAnsi="Calibri" w:cs="Calibri"/>
                <w:b/>
                <w:bCs/>
                <w:sz w:val="24"/>
                <w:szCs w:val="24"/>
                <w:u w:val="single"/>
                <w:lang w:bidi="en-US"/>
              </w:rPr>
            </w:pPr>
          </w:p>
          <w:p w14:paraId="61E37374" w14:textId="120F2449" w:rsidR="00D33597" w:rsidRPr="00E978F8" w:rsidRDefault="00D33597" w:rsidP="00501028">
            <w:pPr>
              <w:spacing w:after="0" w:line="240" w:lineRule="auto"/>
              <w:rPr>
                <w:rFonts w:ascii="Calibri" w:eastAsia="Times New Roman" w:hAnsi="Calibri" w:cs="Calibri"/>
                <w:b/>
                <w:bCs/>
                <w:sz w:val="24"/>
                <w:szCs w:val="24"/>
                <w:u w:val="single"/>
                <w:lang w:bidi="en-US"/>
              </w:rPr>
            </w:pPr>
            <w:r w:rsidRPr="00E978F8">
              <w:rPr>
                <w:rFonts w:ascii="Calibri" w:eastAsia="Times New Roman" w:hAnsi="Calibri" w:cs="Calibri"/>
                <w:b/>
                <w:bCs/>
                <w:sz w:val="24"/>
                <w:szCs w:val="24"/>
                <w:u w:val="single"/>
                <w:lang w:bidi="en-US"/>
              </w:rPr>
              <w:t>Sample Management</w:t>
            </w:r>
          </w:p>
          <w:p w14:paraId="6D20BA55" w14:textId="77777777" w:rsidR="00B642AA" w:rsidRPr="00196D1A" w:rsidRDefault="00B642AA" w:rsidP="00474F43">
            <w:pPr>
              <w:pStyle w:val="ListParagraph"/>
              <w:numPr>
                <w:ilvl w:val="0"/>
                <w:numId w:val="26"/>
              </w:numPr>
              <w:spacing w:after="0"/>
              <w:rPr>
                <w:rFonts w:ascii="Calibri" w:hAnsi="Calibri" w:cs="Calibri"/>
                <w:b/>
                <w:bCs/>
                <w:sz w:val="20"/>
                <w:szCs w:val="20"/>
              </w:rPr>
            </w:pPr>
            <w:r w:rsidRPr="00196D1A">
              <w:rPr>
                <w:rFonts w:ascii="Calibri" w:hAnsi="Calibri" w:cs="Calibri"/>
                <w:b/>
                <w:bCs/>
                <w:sz w:val="20"/>
                <w:szCs w:val="20"/>
              </w:rPr>
              <w:t>Consider storage in the lab environment</w:t>
            </w:r>
          </w:p>
          <w:p w14:paraId="2E611DBF" w14:textId="3C64410F" w:rsidR="00657996" w:rsidRPr="00196D1A" w:rsidRDefault="00657996" w:rsidP="00474F43">
            <w:pPr>
              <w:pStyle w:val="ListParagraph"/>
              <w:numPr>
                <w:ilvl w:val="0"/>
                <w:numId w:val="26"/>
              </w:numPr>
              <w:spacing w:after="0"/>
              <w:rPr>
                <w:rFonts w:ascii="Calibri" w:hAnsi="Calibri" w:cs="Calibri"/>
                <w:b/>
                <w:bCs/>
                <w:sz w:val="20"/>
                <w:szCs w:val="20"/>
              </w:rPr>
            </w:pPr>
            <w:r w:rsidRPr="00196D1A">
              <w:rPr>
                <w:rFonts w:ascii="Calibri" w:hAnsi="Calibri" w:cs="Calibri"/>
                <w:b/>
                <w:bCs/>
                <w:sz w:val="20"/>
                <w:szCs w:val="20"/>
              </w:rPr>
              <w:t xml:space="preserve">Consider transport and storage SOPs </w:t>
            </w:r>
          </w:p>
          <w:p w14:paraId="21CB702F" w14:textId="3CFFD55C" w:rsidR="00657996" w:rsidRPr="00196D1A" w:rsidRDefault="00657996" w:rsidP="00474F43">
            <w:pPr>
              <w:pStyle w:val="ListParagraph"/>
              <w:numPr>
                <w:ilvl w:val="0"/>
                <w:numId w:val="26"/>
              </w:numPr>
              <w:spacing w:after="0"/>
              <w:rPr>
                <w:rFonts w:ascii="Calibri" w:hAnsi="Calibri" w:cs="Calibri"/>
                <w:b/>
                <w:bCs/>
                <w:sz w:val="20"/>
                <w:szCs w:val="20"/>
              </w:rPr>
            </w:pPr>
            <w:r w:rsidRPr="00196D1A">
              <w:rPr>
                <w:rFonts w:ascii="Calibri" w:hAnsi="Calibri" w:cs="Calibri"/>
                <w:b/>
                <w:bCs/>
                <w:sz w:val="20"/>
                <w:szCs w:val="20"/>
              </w:rPr>
              <w:t>Consider freezer/</w:t>
            </w:r>
            <w:r w:rsidR="001F3225" w:rsidRPr="00196D1A">
              <w:rPr>
                <w:rFonts w:ascii="Calibri" w:hAnsi="Calibri" w:cs="Calibri"/>
                <w:b/>
                <w:bCs/>
                <w:sz w:val="20"/>
                <w:szCs w:val="20"/>
              </w:rPr>
              <w:t>fridge and</w:t>
            </w:r>
            <w:r w:rsidRPr="00196D1A">
              <w:rPr>
                <w:rFonts w:ascii="Calibri" w:hAnsi="Calibri" w:cs="Calibri"/>
                <w:b/>
                <w:bCs/>
                <w:sz w:val="20"/>
                <w:szCs w:val="20"/>
              </w:rPr>
              <w:t xml:space="preserve"> temperature monitoring SOPs </w:t>
            </w:r>
          </w:p>
          <w:p w14:paraId="6498EB18" w14:textId="0832842C" w:rsidR="00657996" w:rsidRDefault="00657996" w:rsidP="00474F43">
            <w:pPr>
              <w:pStyle w:val="ListParagraph"/>
              <w:numPr>
                <w:ilvl w:val="0"/>
                <w:numId w:val="26"/>
              </w:numPr>
              <w:spacing w:after="0"/>
              <w:rPr>
                <w:rFonts w:ascii="Calibri" w:hAnsi="Calibri" w:cs="Calibri"/>
                <w:b/>
                <w:bCs/>
                <w:sz w:val="20"/>
                <w:szCs w:val="20"/>
              </w:rPr>
            </w:pPr>
            <w:r w:rsidRPr="00196D1A">
              <w:rPr>
                <w:rFonts w:ascii="Calibri" w:hAnsi="Calibri" w:cs="Calibri"/>
                <w:b/>
                <w:bCs/>
                <w:sz w:val="20"/>
                <w:szCs w:val="20"/>
              </w:rPr>
              <w:t xml:space="preserve">Consider SOPS for missing or damaged </w:t>
            </w:r>
            <w:r w:rsidR="00F203C6" w:rsidRPr="00196D1A">
              <w:rPr>
                <w:rFonts w:ascii="Calibri" w:hAnsi="Calibri" w:cs="Calibri"/>
                <w:b/>
                <w:bCs/>
                <w:sz w:val="20"/>
                <w:szCs w:val="20"/>
              </w:rPr>
              <w:t>samples</w:t>
            </w:r>
          </w:p>
          <w:p w14:paraId="150530B4" w14:textId="091288D3" w:rsidR="00E978F8" w:rsidRPr="00196D1A" w:rsidRDefault="00E978F8" w:rsidP="00474F43">
            <w:pPr>
              <w:pStyle w:val="ListParagraph"/>
              <w:numPr>
                <w:ilvl w:val="0"/>
                <w:numId w:val="26"/>
              </w:numPr>
              <w:spacing w:after="0"/>
              <w:rPr>
                <w:rFonts w:ascii="Calibri" w:hAnsi="Calibri" w:cs="Calibri"/>
                <w:b/>
                <w:bCs/>
                <w:sz w:val="20"/>
                <w:szCs w:val="20"/>
              </w:rPr>
            </w:pPr>
            <w:r>
              <w:rPr>
                <w:rFonts w:ascii="Calibri" w:hAnsi="Calibri" w:cs="Calibri"/>
                <w:b/>
                <w:bCs/>
                <w:sz w:val="20"/>
                <w:szCs w:val="20"/>
              </w:rPr>
              <w:t>Consider in transit monitoring systems</w:t>
            </w:r>
          </w:p>
          <w:p w14:paraId="32D30720" w14:textId="6275F276" w:rsidR="00F06CEE" w:rsidRPr="00F203C6" w:rsidRDefault="00F06CEE" w:rsidP="00501028">
            <w:pPr>
              <w:spacing w:after="0" w:line="240" w:lineRule="auto"/>
              <w:rPr>
                <w:rFonts w:ascii="Calibri" w:eastAsia="Times New Roman" w:hAnsi="Calibri" w:cs="Calibri"/>
                <w:sz w:val="20"/>
                <w:szCs w:val="20"/>
                <w:u w:val="single"/>
                <w:lang w:bidi="en-US"/>
              </w:rPr>
            </w:pPr>
          </w:p>
        </w:tc>
      </w:tr>
      <w:tr w:rsidR="00E978F8" w:rsidRPr="00501028" w14:paraId="52534CE7" w14:textId="77777777" w:rsidTr="00D71E05">
        <w:trPr>
          <w:cantSplit/>
          <w:trHeight w:val="359"/>
          <w:tblHeader/>
        </w:trPr>
        <w:tc>
          <w:tcPr>
            <w:tcW w:w="6953" w:type="dxa"/>
            <w:tcBorders>
              <w:bottom w:val="single" w:sz="4" w:space="0" w:color="auto"/>
            </w:tcBorders>
          </w:tcPr>
          <w:p w14:paraId="7FB4D5FD" w14:textId="77777777" w:rsidR="00E978F8" w:rsidRPr="00F203C6" w:rsidRDefault="00E978F8" w:rsidP="00557CBE">
            <w:pPr>
              <w:spacing w:before="120" w:after="120" w:line="240" w:lineRule="auto"/>
              <w:rPr>
                <w:rFonts w:ascii="Calibri" w:eastAsia="Times New Roman" w:hAnsi="Calibri" w:cs="Calibri"/>
                <w:b/>
                <w:sz w:val="20"/>
                <w:szCs w:val="20"/>
                <w:lang w:bidi="en-US"/>
              </w:rPr>
            </w:pPr>
            <w:bookmarkStart w:id="6" w:name="_Hlk39127597"/>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57824471"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3B8894DE"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01C3DF1F"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bookmarkEnd w:id="6"/>
      <w:tr w:rsidR="00D33597" w:rsidRPr="00501028" w14:paraId="48B6FE32" w14:textId="77777777" w:rsidTr="00D71E05">
        <w:trPr>
          <w:cantSplit/>
        </w:trPr>
        <w:tc>
          <w:tcPr>
            <w:tcW w:w="6953" w:type="dxa"/>
          </w:tcPr>
          <w:p w14:paraId="7BEC9662" w14:textId="589EB27D"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Each sample received at the laboratory should be appropriately and uniquely identified.</w:t>
            </w:r>
            <w:r w:rsidR="00657996" w:rsidRPr="00F203C6">
              <w:rPr>
                <w:rFonts w:ascii="Calibri" w:eastAsia="Times New Roman" w:hAnsi="Calibri" w:cs="Calibri"/>
                <w:sz w:val="20"/>
                <w:szCs w:val="20"/>
                <w:lang w:bidi="en-US"/>
              </w:rPr>
              <w:t xml:space="preserve"> A robust mechanism to track the movement of each sample from arrival to analysis or evaluation should be implemented and maintained.</w:t>
            </w:r>
          </w:p>
        </w:tc>
        <w:tc>
          <w:tcPr>
            <w:tcW w:w="4724" w:type="dxa"/>
          </w:tcPr>
          <w:p w14:paraId="3E521CDF" w14:textId="33460B9A"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6F2A66CF" w14:textId="14E7D534"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63DCE48E" w14:textId="77777777" w:rsidTr="00D71E05">
        <w:trPr>
          <w:cantSplit/>
        </w:trPr>
        <w:tc>
          <w:tcPr>
            <w:tcW w:w="6953" w:type="dxa"/>
          </w:tcPr>
          <w:p w14:paraId="1E0A3198" w14:textId="3DD1C090"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Samples should be transported in such a way that their integrity and viability remain unaffected.</w:t>
            </w:r>
            <w:r w:rsidR="00E978F8">
              <w:rPr>
                <w:rFonts w:ascii="Calibri" w:eastAsia="Times New Roman" w:hAnsi="Calibri" w:cs="Calibri"/>
                <w:sz w:val="20"/>
                <w:szCs w:val="20"/>
                <w:lang w:bidi="en-US"/>
              </w:rPr>
              <w:t xml:space="preserve"> </w:t>
            </w:r>
            <w:r w:rsidRPr="00F203C6">
              <w:rPr>
                <w:rFonts w:ascii="Calibri" w:eastAsia="Times New Roman" w:hAnsi="Calibri" w:cs="Calibri"/>
                <w:sz w:val="20"/>
                <w:szCs w:val="20"/>
                <w:lang w:bidi="en-US"/>
              </w:rPr>
              <w:t>Particular attention should be paid to the following:</w:t>
            </w:r>
          </w:p>
          <w:p w14:paraId="081D64C5" w14:textId="77777777" w:rsidR="00D33597" w:rsidRPr="00F203C6" w:rsidRDefault="00D33597" w:rsidP="00D211D2">
            <w:pPr>
              <w:numPr>
                <w:ilvl w:val="0"/>
                <w:numId w:val="17"/>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the time samples remain in transit</w:t>
            </w:r>
          </w:p>
          <w:p w14:paraId="6AAF9728" w14:textId="77777777" w:rsidR="00D33597" w:rsidRPr="00F203C6" w:rsidRDefault="00D33597" w:rsidP="00D211D2">
            <w:pPr>
              <w:numPr>
                <w:ilvl w:val="0"/>
                <w:numId w:val="17"/>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temperature monitoring during transit</w:t>
            </w:r>
          </w:p>
          <w:p w14:paraId="353BF827" w14:textId="77777777" w:rsidR="00D33597" w:rsidRDefault="00D33597" w:rsidP="00D211D2">
            <w:pPr>
              <w:numPr>
                <w:ilvl w:val="0"/>
                <w:numId w:val="17"/>
              </w:numPr>
              <w:autoSpaceDE w:val="0"/>
              <w:autoSpaceDN w:val="0"/>
              <w:adjustRightInd w:val="0"/>
              <w:spacing w:before="120" w:after="120" w:line="240" w:lineRule="auto"/>
              <w:contextualSpacing/>
              <w:rPr>
                <w:rFonts w:ascii="Calibri" w:eastAsia="Times New Roman" w:hAnsi="Calibri" w:cs="Calibri"/>
                <w:sz w:val="20"/>
                <w:szCs w:val="20"/>
                <w:lang w:bidi="en-US"/>
              </w:rPr>
            </w:pPr>
            <w:r w:rsidRPr="00F203C6">
              <w:rPr>
                <w:rFonts w:ascii="Calibri" w:eastAsia="Times New Roman" w:hAnsi="Calibri" w:cs="Calibri"/>
                <w:sz w:val="20"/>
                <w:szCs w:val="20"/>
                <w:lang w:bidi="en-US"/>
              </w:rPr>
              <w:t>if not refrigerated or frozen, the climatic conditions samples are exposed to during transit.</w:t>
            </w:r>
          </w:p>
          <w:p w14:paraId="6D46BF35" w14:textId="32D52011" w:rsidR="00E978F8" w:rsidRPr="00F203C6" w:rsidRDefault="00E978F8" w:rsidP="00E978F8">
            <w:pPr>
              <w:autoSpaceDE w:val="0"/>
              <w:autoSpaceDN w:val="0"/>
              <w:adjustRightInd w:val="0"/>
              <w:spacing w:before="120" w:after="120" w:line="240" w:lineRule="auto"/>
              <w:ind w:left="720"/>
              <w:contextualSpacing/>
              <w:rPr>
                <w:rFonts w:ascii="Calibri" w:eastAsia="Times New Roman" w:hAnsi="Calibri" w:cs="Calibri"/>
                <w:sz w:val="20"/>
                <w:szCs w:val="20"/>
                <w:lang w:bidi="en-US"/>
              </w:rPr>
            </w:pPr>
          </w:p>
        </w:tc>
        <w:tc>
          <w:tcPr>
            <w:tcW w:w="4724" w:type="dxa"/>
          </w:tcPr>
          <w:p w14:paraId="131AE031" w14:textId="7F073A01" w:rsidR="00D33597" w:rsidRPr="00501028" w:rsidRDefault="00D33597" w:rsidP="008141E1">
            <w:pPr>
              <w:spacing w:after="0" w:line="240" w:lineRule="auto"/>
              <w:rPr>
                <w:rFonts w:ascii="Calibri" w:eastAsia="Times New Roman" w:hAnsi="Calibri" w:cs="Calibri"/>
                <w:sz w:val="20"/>
                <w:szCs w:val="20"/>
                <w:lang w:bidi="en-US"/>
              </w:rPr>
            </w:pPr>
          </w:p>
        </w:tc>
        <w:tc>
          <w:tcPr>
            <w:tcW w:w="3775" w:type="dxa"/>
            <w:shd w:val="clear" w:color="auto" w:fill="auto"/>
          </w:tcPr>
          <w:p w14:paraId="0917747F" w14:textId="758FD063"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0921852E" w14:textId="77777777" w:rsidTr="00D71E05">
        <w:trPr>
          <w:cantSplit/>
        </w:trPr>
        <w:tc>
          <w:tcPr>
            <w:tcW w:w="6953" w:type="dxa"/>
          </w:tcPr>
          <w:p w14:paraId="2C39132C" w14:textId="527FB43E"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lastRenderedPageBreak/>
              <w:t xml:space="preserve">Where there is a requirement for samples to be refrigerated or frozen during transportation, measures should be taken to positively confirm that the samples were maintained at an appropriate temperature for the duration of time they were in transit.  </w:t>
            </w:r>
          </w:p>
        </w:tc>
        <w:tc>
          <w:tcPr>
            <w:tcW w:w="4724" w:type="dxa"/>
          </w:tcPr>
          <w:p w14:paraId="5C43EF0C" w14:textId="37996C0D"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35368F3A" w14:textId="1664275A"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1AE673B8" w14:textId="77777777" w:rsidTr="00D71E05">
        <w:trPr>
          <w:cantSplit/>
        </w:trPr>
        <w:tc>
          <w:tcPr>
            <w:tcW w:w="6953" w:type="dxa"/>
          </w:tcPr>
          <w:p w14:paraId="65FEF8C5" w14:textId="36EAE363"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All samples received by the laboratory should be assessed on arrival to check their physical integrity.</w:t>
            </w:r>
            <w:r w:rsidR="00657996" w:rsidRPr="00F203C6">
              <w:rPr>
                <w:rFonts w:ascii="Calibri" w:eastAsia="Times New Roman" w:hAnsi="Calibri" w:cs="Calibri"/>
                <w:sz w:val="20"/>
                <w:szCs w:val="20"/>
                <w:lang w:bidi="en-US"/>
              </w:rPr>
              <w:t xml:space="preserve"> If samples have been compromised in transit the sponsor or their representative, or the investigator, should be notified promptly.</w:t>
            </w:r>
            <w:r w:rsidR="00E978F8" w:rsidRPr="00F203C6">
              <w:rPr>
                <w:rFonts w:ascii="Calibri" w:eastAsia="Times New Roman" w:hAnsi="Calibri" w:cs="Calibri"/>
                <w:sz w:val="20"/>
                <w:szCs w:val="20"/>
                <w:lang w:bidi="en-US"/>
              </w:rPr>
              <w:t xml:space="preserve"> If samples are poorly labelled, missing or if unexpected samples are received, the study sponsor or their representative should be contacted in order to investigate and resolve the issues.</w:t>
            </w:r>
          </w:p>
        </w:tc>
        <w:tc>
          <w:tcPr>
            <w:tcW w:w="4724" w:type="dxa"/>
          </w:tcPr>
          <w:p w14:paraId="019A8D37" w14:textId="576A03FC"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21281CD2" w14:textId="1F31AAF8"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300914B5" w14:textId="77777777" w:rsidTr="00D71E05">
        <w:trPr>
          <w:cantSplit/>
        </w:trPr>
        <w:tc>
          <w:tcPr>
            <w:tcW w:w="6953" w:type="dxa"/>
          </w:tcPr>
          <w:p w14:paraId="7CB8B28C" w14:textId="77777777"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It is imperative that samples are not analysed until their identity is confirmed.  Policies for dealing with missing, unexpected or poorly labelled samples should be documented.</w:t>
            </w:r>
          </w:p>
        </w:tc>
        <w:tc>
          <w:tcPr>
            <w:tcW w:w="4724" w:type="dxa"/>
          </w:tcPr>
          <w:p w14:paraId="1750D18F" w14:textId="7B62A1D2"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738E2AB3" w14:textId="6FDD18D1"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6FAA1C47" w14:textId="77777777" w:rsidTr="00D71E05">
        <w:trPr>
          <w:cantSplit/>
        </w:trPr>
        <w:tc>
          <w:tcPr>
            <w:tcW w:w="6953" w:type="dxa"/>
          </w:tcPr>
          <w:p w14:paraId="676C2B02" w14:textId="33073C93"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 xml:space="preserve">It is strongly recommended that sample receipt is subject to regular quality control checks.  Additionally, it is advisable to include an audit of the sample receipt processes as part of the QA programme to ensure it is performed in accordance with laboratory policy.  </w:t>
            </w:r>
          </w:p>
        </w:tc>
        <w:tc>
          <w:tcPr>
            <w:tcW w:w="4724" w:type="dxa"/>
          </w:tcPr>
          <w:p w14:paraId="3BBAE1F7" w14:textId="65E7CC1E"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1DC37D49" w14:textId="02C1C71B"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617ED6CF" w14:textId="77777777" w:rsidTr="00D71E05">
        <w:trPr>
          <w:cantSplit/>
        </w:trPr>
        <w:tc>
          <w:tcPr>
            <w:tcW w:w="6953" w:type="dxa"/>
          </w:tcPr>
          <w:p w14:paraId="6C0BC9EC" w14:textId="77777777" w:rsidR="00D33597" w:rsidRPr="00F203C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203C6">
              <w:rPr>
                <w:rFonts w:ascii="Calibri" w:eastAsia="Times New Roman" w:hAnsi="Calibri" w:cs="Calibri"/>
                <w:sz w:val="20"/>
                <w:szCs w:val="20"/>
                <w:lang w:bidi="en-US"/>
              </w:rPr>
              <w:t>On arrival, or prior to processing, each sample and requisition form should be examined to ensure that its label does not display information which reveals the full identity of the trial subject.</w:t>
            </w:r>
          </w:p>
        </w:tc>
        <w:tc>
          <w:tcPr>
            <w:tcW w:w="4724" w:type="dxa"/>
          </w:tcPr>
          <w:p w14:paraId="1B4E65F0" w14:textId="0FFD35DB" w:rsidR="00D33597" w:rsidRPr="00501028" w:rsidRDefault="00D33597" w:rsidP="00501028">
            <w:pPr>
              <w:spacing w:after="0" w:line="240" w:lineRule="auto"/>
              <w:rPr>
                <w:rFonts w:ascii="Calibri" w:eastAsia="Times New Roman" w:hAnsi="Calibri" w:cs="Calibri"/>
                <w:sz w:val="20"/>
                <w:szCs w:val="20"/>
                <w:highlight w:val="yellow"/>
                <w:lang w:bidi="en-US"/>
              </w:rPr>
            </w:pPr>
          </w:p>
        </w:tc>
        <w:tc>
          <w:tcPr>
            <w:tcW w:w="3775" w:type="dxa"/>
            <w:shd w:val="clear" w:color="auto" w:fill="auto"/>
          </w:tcPr>
          <w:p w14:paraId="29A95DC3" w14:textId="2383D95C"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4E3BA069" w14:textId="77777777" w:rsidTr="00D71E05">
        <w:trPr>
          <w:cantSplit/>
        </w:trPr>
        <w:tc>
          <w:tcPr>
            <w:tcW w:w="6953" w:type="dxa"/>
          </w:tcPr>
          <w:p w14:paraId="13B92155" w14:textId="77777777" w:rsidR="00D33597" w:rsidRPr="0085691C" w:rsidRDefault="00D33597" w:rsidP="00501028">
            <w:pPr>
              <w:autoSpaceDE w:val="0"/>
              <w:autoSpaceDN w:val="0"/>
              <w:adjustRightInd w:val="0"/>
              <w:spacing w:before="120" w:after="120" w:line="240" w:lineRule="auto"/>
              <w:rPr>
                <w:rFonts w:ascii="Calibri" w:eastAsia="Times New Roman" w:hAnsi="Calibri" w:cs="Calibri"/>
                <w:color w:val="00B050"/>
                <w:sz w:val="20"/>
                <w:szCs w:val="20"/>
                <w:lang w:bidi="en-US"/>
              </w:rPr>
            </w:pPr>
            <w:r w:rsidRPr="00F203C6">
              <w:rPr>
                <w:rFonts w:ascii="Calibri" w:eastAsia="Times New Roman" w:hAnsi="Calibri" w:cs="Calibri"/>
                <w:sz w:val="20"/>
                <w:szCs w:val="20"/>
                <w:lang w:bidi="en-US"/>
              </w:rPr>
              <w:t>The sponsor or their representative and / or the investigator should be notified of all instances of inappropriate labelling of clinical trial samples as soon as is practically possible.</w:t>
            </w:r>
          </w:p>
        </w:tc>
        <w:tc>
          <w:tcPr>
            <w:tcW w:w="4724" w:type="dxa"/>
          </w:tcPr>
          <w:p w14:paraId="40407F1D" w14:textId="28196EFB" w:rsidR="00D33597" w:rsidRPr="00501028" w:rsidRDefault="00371B5A" w:rsidP="00501028">
            <w:pPr>
              <w:spacing w:after="0" w:line="240" w:lineRule="auto"/>
              <w:rPr>
                <w:rFonts w:ascii="Calibri" w:eastAsia="Times New Roman" w:hAnsi="Calibri" w:cs="Calibri"/>
                <w:sz w:val="20"/>
                <w:szCs w:val="20"/>
                <w:lang w:bidi="en-US"/>
              </w:rPr>
            </w:pPr>
            <w:r w:rsidRPr="000F4C51">
              <w:rPr>
                <w:rFonts w:ascii="Calibri" w:eastAsia="Times New Roman" w:hAnsi="Calibri" w:cs="Calibri"/>
                <w:sz w:val="20"/>
                <w:szCs w:val="20"/>
                <w:lang w:bidi="en-US"/>
              </w:rPr>
              <w:t>.</w:t>
            </w:r>
          </w:p>
        </w:tc>
        <w:tc>
          <w:tcPr>
            <w:tcW w:w="3775" w:type="dxa"/>
            <w:shd w:val="clear" w:color="auto" w:fill="auto"/>
          </w:tcPr>
          <w:p w14:paraId="05594F16" w14:textId="2BD71998"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3EFB51A6" w14:textId="77777777" w:rsidTr="00D71E05">
        <w:trPr>
          <w:cantSplit/>
        </w:trPr>
        <w:tc>
          <w:tcPr>
            <w:tcW w:w="6953" w:type="dxa"/>
          </w:tcPr>
          <w:p w14:paraId="0D2D21EB" w14:textId="77777777" w:rsidR="00B642AA" w:rsidRPr="00B642AA" w:rsidRDefault="00F203C6" w:rsidP="00501028">
            <w:pPr>
              <w:autoSpaceDE w:val="0"/>
              <w:autoSpaceDN w:val="0"/>
              <w:adjustRightInd w:val="0"/>
              <w:spacing w:before="120" w:after="120" w:line="240" w:lineRule="auto"/>
              <w:rPr>
                <w:rFonts w:ascii="Calibri" w:eastAsia="Times New Roman" w:hAnsi="Calibri" w:cs="Calibri"/>
                <w:sz w:val="20"/>
                <w:szCs w:val="20"/>
                <w:lang w:bidi="en-US"/>
              </w:rPr>
            </w:pPr>
            <w:r w:rsidRPr="00B642AA">
              <w:rPr>
                <w:rFonts w:ascii="Calibri" w:eastAsia="Times New Roman" w:hAnsi="Calibri" w:cs="Calibri"/>
                <w:sz w:val="20"/>
                <w:szCs w:val="20"/>
                <w:lang w:bidi="en-US"/>
              </w:rPr>
              <w:lastRenderedPageBreak/>
              <w:t>Refrigerators or freezers used for the storage of clinical samples should be monitored to ensure they are operating within acceptable parameters.</w:t>
            </w:r>
          </w:p>
          <w:p w14:paraId="6085B66E" w14:textId="177AE873" w:rsidR="00D33597" w:rsidRPr="0085691C" w:rsidRDefault="00D33597" w:rsidP="00501028">
            <w:pPr>
              <w:autoSpaceDE w:val="0"/>
              <w:autoSpaceDN w:val="0"/>
              <w:adjustRightInd w:val="0"/>
              <w:spacing w:before="120" w:after="120" w:line="240" w:lineRule="auto"/>
              <w:rPr>
                <w:rFonts w:ascii="Calibri" w:eastAsia="Times New Roman" w:hAnsi="Calibri" w:cs="Calibri"/>
                <w:color w:val="00B050"/>
                <w:sz w:val="20"/>
                <w:szCs w:val="20"/>
                <w:lang w:bidi="en-US"/>
              </w:rPr>
            </w:pPr>
            <w:r w:rsidRPr="00B642AA">
              <w:rPr>
                <w:rFonts w:ascii="Calibri" w:eastAsia="Times New Roman" w:hAnsi="Calibri" w:cs="Calibri"/>
                <w:sz w:val="20"/>
                <w:szCs w:val="20"/>
                <w:lang w:bidi="en-US"/>
              </w:rPr>
              <w:t>The required sample storage conditions as specified by the clinical trial protocol should be included in the work instruction or associated documentation. Laboratory staff should monitor storage conditions in order to provide evidence that the samples have been stored in a way that ensures they remain fit for purpose.</w:t>
            </w:r>
          </w:p>
        </w:tc>
        <w:tc>
          <w:tcPr>
            <w:tcW w:w="4724" w:type="dxa"/>
          </w:tcPr>
          <w:p w14:paraId="1ED5F714" w14:textId="7E57D52C" w:rsidR="00D33597" w:rsidRPr="00501028" w:rsidRDefault="0062756A"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775" w:type="dxa"/>
            <w:shd w:val="clear" w:color="auto" w:fill="auto"/>
          </w:tcPr>
          <w:p w14:paraId="11748ABE" w14:textId="1CB9EDB0"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7C2A413A" w14:textId="77777777" w:rsidTr="00D71E05">
        <w:trPr>
          <w:cantSplit/>
        </w:trPr>
        <w:tc>
          <w:tcPr>
            <w:tcW w:w="6953" w:type="dxa"/>
          </w:tcPr>
          <w:p w14:paraId="11A5A93B" w14:textId="097293C2" w:rsidR="00D33597" w:rsidRPr="009C44F4" w:rsidRDefault="00D33597" w:rsidP="00501028">
            <w:pPr>
              <w:autoSpaceDE w:val="0"/>
              <w:autoSpaceDN w:val="0"/>
              <w:adjustRightInd w:val="0"/>
              <w:spacing w:before="120" w:after="120" w:line="240" w:lineRule="auto"/>
              <w:rPr>
                <w:rFonts w:ascii="Calibri" w:eastAsia="Times New Roman" w:hAnsi="Calibri" w:cs="Calibri"/>
                <w:color w:val="00B050"/>
                <w:sz w:val="20"/>
                <w:szCs w:val="20"/>
                <w:lang w:bidi="en-US"/>
              </w:rPr>
            </w:pPr>
            <w:r w:rsidRPr="00B642AA">
              <w:rPr>
                <w:rFonts w:ascii="Calibri" w:eastAsia="Times New Roman" w:hAnsi="Calibri" w:cs="Calibri"/>
                <w:sz w:val="20"/>
                <w:szCs w:val="20"/>
                <w:lang w:bidi="en-US"/>
              </w:rPr>
              <w:t>Procedures should be implemented to ensure that prompt action is taken if the acceptable parameters are breached.</w:t>
            </w:r>
            <w:r w:rsidR="00B642AA" w:rsidRPr="00B642AA">
              <w:rPr>
                <w:rFonts w:ascii="Calibri" w:eastAsia="Times New Roman" w:hAnsi="Calibri" w:cs="Calibri"/>
                <w:sz w:val="20"/>
                <w:szCs w:val="20"/>
                <w:lang w:bidi="en-US"/>
              </w:rPr>
              <w:t xml:space="preserve"> Evidence of monitoring and action taken in the event of any excursions from the specified ranges should be documented and retained.</w:t>
            </w:r>
          </w:p>
        </w:tc>
        <w:tc>
          <w:tcPr>
            <w:tcW w:w="4724" w:type="dxa"/>
          </w:tcPr>
          <w:p w14:paraId="1B59FCA6" w14:textId="5F5AB51F" w:rsidR="00D33597" w:rsidRPr="00501028" w:rsidRDefault="000F4C51"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775" w:type="dxa"/>
            <w:shd w:val="clear" w:color="auto" w:fill="auto"/>
          </w:tcPr>
          <w:p w14:paraId="663E3954" w14:textId="4C96C2AE"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5929CA1F" w14:textId="77777777" w:rsidTr="00D71E05">
        <w:trPr>
          <w:cantSplit/>
        </w:trPr>
        <w:tc>
          <w:tcPr>
            <w:tcW w:w="6953" w:type="dxa"/>
          </w:tcPr>
          <w:p w14:paraId="59E0C70E" w14:textId="77777777" w:rsidR="00D33597" w:rsidRPr="00E34316" w:rsidRDefault="00D33597" w:rsidP="00501028">
            <w:pPr>
              <w:autoSpaceDE w:val="0"/>
              <w:autoSpaceDN w:val="0"/>
              <w:adjustRightInd w:val="0"/>
              <w:spacing w:before="120" w:after="120" w:line="240" w:lineRule="auto"/>
              <w:rPr>
                <w:rFonts w:ascii="Calibri" w:eastAsia="Times New Roman" w:hAnsi="Calibri" w:cs="Calibri"/>
                <w:color w:val="FF0000"/>
                <w:sz w:val="20"/>
                <w:szCs w:val="20"/>
                <w:lang w:bidi="en-US"/>
              </w:rPr>
            </w:pPr>
            <w:r w:rsidRPr="00B642AA">
              <w:rPr>
                <w:rFonts w:ascii="Calibri" w:eastAsia="Times New Roman" w:hAnsi="Calibri" w:cs="Calibri"/>
                <w:sz w:val="20"/>
                <w:szCs w:val="20"/>
                <w:lang w:bidi="en-US"/>
              </w:rPr>
              <w:t>Adequate provision should be made to ensure that laboratories have sufficient spare capacity for the storage of chilled and frozen samples, should a refrigerator or freezer malfunction.</w:t>
            </w:r>
          </w:p>
        </w:tc>
        <w:tc>
          <w:tcPr>
            <w:tcW w:w="4724" w:type="dxa"/>
          </w:tcPr>
          <w:p w14:paraId="1F41530F" w14:textId="17DDAB45"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281C1A4D" w14:textId="4C3A5D50"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1DCF763F" w14:textId="77777777" w:rsidTr="00D71E05">
        <w:trPr>
          <w:cantSplit/>
        </w:trPr>
        <w:tc>
          <w:tcPr>
            <w:tcW w:w="15452" w:type="dxa"/>
            <w:gridSpan w:val="3"/>
          </w:tcPr>
          <w:p w14:paraId="3DE00BB4" w14:textId="77777777" w:rsidR="004157D8" w:rsidRDefault="004157D8" w:rsidP="00501028">
            <w:pPr>
              <w:spacing w:after="0" w:line="240" w:lineRule="auto"/>
              <w:rPr>
                <w:rFonts w:ascii="Calibri" w:eastAsia="Times New Roman" w:hAnsi="Calibri" w:cs="Calibri"/>
                <w:b/>
                <w:bCs/>
                <w:sz w:val="24"/>
                <w:szCs w:val="24"/>
                <w:u w:val="single"/>
                <w:lang w:bidi="en-US"/>
              </w:rPr>
            </w:pPr>
          </w:p>
          <w:p w14:paraId="6128A512" w14:textId="2E3B8EBF" w:rsidR="00D33597" w:rsidRPr="00E978F8" w:rsidRDefault="00D33597" w:rsidP="00501028">
            <w:pPr>
              <w:spacing w:after="0" w:line="240" w:lineRule="auto"/>
              <w:rPr>
                <w:rFonts w:ascii="Calibri" w:eastAsia="Times New Roman" w:hAnsi="Calibri" w:cs="Calibri"/>
                <w:b/>
                <w:bCs/>
                <w:sz w:val="24"/>
                <w:szCs w:val="24"/>
                <w:u w:val="single"/>
                <w:lang w:bidi="en-US"/>
              </w:rPr>
            </w:pPr>
            <w:r w:rsidRPr="00E978F8">
              <w:rPr>
                <w:rFonts w:ascii="Calibri" w:eastAsia="Times New Roman" w:hAnsi="Calibri" w:cs="Calibri"/>
                <w:b/>
                <w:bCs/>
                <w:sz w:val="24"/>
                <w:szCs w:val="24"/>
                <w:u w:val="single"/>
                <w:lang w:bidi="en-US"/>
              </w:rPr>
              <w:t>Method Validation</w:t>
            </w:r>
          </w:p>
          <w:p w14:paraId="258E550A" w14:textId="0C98EBD7" w:rsidR="00B642AA" w:rsidRPr="00196D1A" w:rsidRDefault="00B642AA" w:rsidP="00474F43">
            <w:pPr>
              <w:pStyle w:val="ListParagraph"/>
              <w:numPr>
                <w:ilvl w:val="0"/>
                <w:numId w:val="27"/>
              </w:numPr>
              <w:spacing w:after="0"/>
              <w:rPr>
                <w:rFonts w:ascii="Calibri" w:hAnsi="Calibri" w:cs="Calibri"/>
                <w:b/>
                <w:bCs/>
                <w:sz w:val="20"/>
                <w:szCs w:val="20"/>
              </w:rPr>
            </w:pPr>
            <w:r w:rsidRPr="00196D1A">
              <w:rPr>
                <w:rFonts w:ascii="Calibri" w:hAnsi="Calibri" w:cs="Calibri"/>
                <w:b/>
                <w:bCs/>
                <w:sz w:val="20"/>
                <w:szCs w:val="20"/>
              </w:rPr>
              <w:t>Each individual assay should be validated Consider methods of assay validation documentation</w:t>
            </w:r>
          </w:p>
          <w:p w14:paraId="619C61E2" w14:textId="7B444279" w:rsidR="00B642AA" w:rsidRPr="00196D1A" w:rsidRDefault="00B642AA" w:rsidP="00474F43">
            <w:pPr>
              <w:pStyle w:val="ListParagraph"/>
              <w:numPr>
                <w:ilvl w:val="0"/>
                <w:numId w:val="27"/>
              </w:numPr>
              <w:spacing w:after="0"/>
              <w:rPr>
                <w:rFonts w:ascii="Calibri" w:hAnsi="Calibri" w:cs="Calibri"/>
                <w:b/>
                <w:bCs/>
                <w:sz w:val="20"/>
                <w:szCs w:val="20"/>
              </w:rPr>
            </w:pPr>
            <w:r w:rsidRPr="00196D1A">
              <w:rPr>
                <w:rFonts w:ascii="Calibri" w:hAnsi="Calibri" w:cs="Calibri"/>
                <w:b/>
                <w:bCs/>
                <w:sz w:val="20"/>
                <w:szCs w:val="20"/>
              </w:rPr>
              <w:t>Consider lab manuals for studies and or assays</w:t>
            </w:r>
          </w:p>
          <w:p w14:paraId="04B7151F" w14:textId="61CAC422" w:rsidR="00125103" w:rsidRPr="00196D1A" w:rsidRDefault="00125103" w:rsidP="00474F43">
            <w:pPr>
              <w:pStyle w:val="ListParagraph"/>
              <w:numPr>
                <w:ilvl w:val="0"/>
                <w:numId w:val="27"/>
              </w:numPr>
              <w:spacing w:after="0"/>
              <w:rPr>
                <w:rFonts w:ascii="Calibri" w:hAnsi="Calibri" w:cs="Calibri"/>
                <w:b/>
                <w:bCs/>
                <w:sz w:val="20"/>
                <w:szCs w:val="20"/>
              </w:rPr>
            </w:pPr>
            <w:r w:rsidRPr="00196D1A">
              <w:rPr>
                <w:rFonts w:ascii="Calibri" w:hAnsi="Calibri" w:cs="Calibri"/>
                <w:b/>
                <w:bCs/>
                <w:sz w:val="20"/>
                <w:szCs w:val="20"/>
              </w:rPr>
              <w:t>Consider reporting forms</w:t>
            </w:r>
          </w:p>
          <w:p w14:paraId="3AD3243E" w14:textId="5C3D10CE" w:rsidR="00125103" w:rsidRPr="00196D1A" w:rsidRDefault="00125103" w:rsidP="00474F43">
            <w:pPr>
              <w:pStyle w:val="ListParagraph"/>
              <w:numPr>
                <w:ilvl w:val="0"/>
                <w:numId w:val="27"/>
              </w:numPr>
              <w:spacing w:after="0"/>
              <w:rPr>
                <w:rFonts w:ascii="Calibri" w:hAnsi="Calibri" w:cs="Calibri"/>
                <w:b/>
                <w:bCs/>
                <w:sz w:val="20"/>
                <w:szCs w:val="20"/>
              </w:rPr>
            </w:pPr>
            <w:r w:rsidRPr="00196D1A">
              <w:rPr>
                <w:rFonts w:ascii="Calibri" w:hAnsi="Calibri" w:cs="Calibri"/>
                <w:b/>
                <w:bCs/>
                <w:sz w:val="20"/>
                <w:szCs w:val="20"/>
              </w:rPr>
              <w:t xml:space="preserve">Consider SOPs for final reports review and sign off </w:t>
            </w:r>
          </w:p>
          <w:p w14:paraId="34656771" w14:textId="77777777" w:rsidR="00B642AA" w:rsidRPr="00AF35C0" w:rsidRDefault="004B5C76" w:rsidP="00474F43">
            <w:pPr>
              <w:pStyle w:val="ListParagraph"/>
              <w:numPr>
                <w:ilvl w:val="0"/>
                <w:numId w:val="27"/>
              </w:numPr>
              <w:spacing w:after="0"/>
              <w:rPr>
                <w:rFonts w:ascii="Calibri" w:hAnsi="Calibri" w:cs="Calibri"/>
                <w:sz w:val="20"/>
                <w:szCs w:val="20"/>
                <w:u w:val="single"/>
              </w:rPr>
            </w:pPr>
            <w:r w:rsidRPr="00196D1A">
              <w:rPr>
                <w:rFonts w:ascii="Calibri" w:hAnsi="Calibri" w:cs="Calibri"/>
                <w:b/>
                <w:bCs/>
                <w:sz w:val="20"/>
                <w:szCs w:val="20"/>
              </w:rPr>
              <w:t>Consider data integrity SOPs and secure systems</w:t>
            </w:r>
          </w:p>
          <w:p w14:paraId="333BF269" w14:textId="63E71D8C" w:rsidR="00AF35C0" w:rsidRPr="00474F43" w:rsidRDefault="00AF35C0" w:rsidP="00AF35C0">
            <w:pPr>
              <w:pStyle w:val="ListParagraph"/>
              <w:spacing w:after="0"/>
              <w:rPr>
                <w:rFonts w:ascii="Calibri" w:hAnsi="Calibri" w:cs="Calibri"/>
                <w:sz w:val="20"/>
                <w:szCs w:val="20"/>
                <w:u w:val="single"/>
              </w:rPr>
            </w:pPr>
          </w:p>
        </w:tc>
      </w:tr>
      <w:tr w:rsidR="00E978F8" w:rsidRPr="00501028" w14:paraId="4393C8E0" w14:textId="77777777" w:rsidTr="00D71E05">
        <w:trPr>
          <w:cantSplit/>
          <w:trHeight w:val="359"/>
          <w:tblHeader/>
        </w:trPr>
        <w:tc>
          <w:tcPr>
            <w:tcW w:w="6953" w:type="dxa"/>
            <w:tcBorders>
              <w:bottom w:val="single" w:sz="4" w:space="0" w:color="auto"/>
            </w:tcBorders>
          </w:tcPr>
          <w:p w14:paraId="76FF63F6" w14:textId="77777777" w:rsidR="00E978F8" w:rsidRPr="00F203C6" w:rsidRDefault="00E978F8" w:rsidP="00557CBE">
            <w:pPr>
              <w:spacing w:before="120" w:after="120" w:line="240" w:lineRule="auto"/>
              <w:rPr>
                <w:rFonts w:ascii="Calibri" w:eastAsia="Times New Roman" w:hAnsi="Calibri" w:cs="Calibri"/>
                <w:b/>
                <w:sz w:val="20"/>
                <w:szCs w:val="20"/>
                <w:lang w:bidi="en-US"/>
              </w:rPr>
            </w:pPr>
            <w:bookmarkStart w:id="7" w:name="_Hlk39127915"/>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3EAACD60"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3995C334"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416E67E0" w14:textId="77777777" w:rsidR="00E978F8" w:rsidRPr="00501028" w:rsidRDefault="00E978F8"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bookmarkEnd w:id="7"/>
      <w:tr w:rsidR="00D33597" w:rsidRPr="00501028" w14:paraId="330CD177" w14:textId="77777777" w:rsidTr="00D71E05">
        <w:trPr>
          <w:cantSplit/>
        </w:trPr>
        <w:tc>
          <w:tcPr>
            <w:tcW w:w="6953" w:type="dxa"/>
          </w:tcPr>
          <w:p w14:paraId="3AF80908" w14:textId="28EB2026" w:rsidR="00D33597" w:rsidRPr="00501028"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B642AA">
              <w:rPr>
                <w:rFonts w:ascii="Calibri" w:eastAsia="Times New Roman" w:hAnsi="Calibri" w:cs="Calibri"/>
                <w:sz w:val="20"/>
                <w:szCs w:val="20"/>
                <w:lang w:bidi="en-US"/>
              </w:rPr>
              <w:t xml:space="preserve">In all but exceptional circumstances, analysis should be performed using appropriately validated methods with defined acceptance criteria, where appropriate.  The validation of methods should be </w:t>
            </w:r>
            <w:r w:rsidR="00B642AA" w:rsidRPr="00B642AA">
              <w:rPr>
                <w:rFonts w:ascii="Calibri" w:eastAsia="Times New Roman" w:hAnsi="Calibri" w:cs="Calibri"/>
                <w:sz w:val="20"/>
                <w:szCs w:val="20"/>
                <w:lang w:bidi="en-US"/>
              </w:rPr>
              <w:t>documented</w:t>
            </w:r>
            <w:r w:rsidR="00AF35C0">
              <w:rPr>
                <w:rFonts w:ascii="Calibri" w:eastAsia="Times New Roman" w:hAnsi="Calibri" w:cs="Calibri"/>
                <w:sz w:val="20"/>
                <w:szCs w:val="20"/>
                <w:lang w:bidi="en-US"/>
              </w:rPr>
              <w:t>.</w:t>
            </w:r>
            <w:r w:rsidRPr="00B642AA">
              <w:rPr>
                <w:rFonts w:ascii="Calibri" w:eastAsia="Times New Roman" w:hAnsi="Calibri" w:cs="Calibri"/>
                <w:sz w:val="20"/>
                <w:szCs w:val="20"/>
                <w:lang w:bidi="en-US"/>
              </w:rPr>
              <w:t xml:space="preserve"> </w:t>
            </w:r>
            <w:r w:rsidR="00AF35C0">
              <w:rPr>
                <w:rFonts w:ascii="Calibri" w:eastAsia="Times New Roman" w:hAnsi="Calibri" w:cs="Calibri"/>
                <w:sz w:val="20"/>
                <w:szCs w:val="20"/>
                <w:lang w:bidi="en-US"/>
              </w:rPr>
              <w:t>O</w:t>
            </w:r>
            <w:r w:rsidRPr="00B642AA">
              <w:rPr>
                <w:rFonts w:ascii="Calibri" w:eastAsia="Times New Roman" w:hAnsi="Calibri" w:cs="Calibri"/>
                <w:sz w:val="20"/>
                <w:szCs w:val="20"/>
                <w:lang w:bidi="en-US"/>
              </w:rPr>
              <w:t>n completion, this documentation should be archived.</w:t>
            </w:r>
          </w:p>
        </w:tc>
        <w:tc>
          <w:tcPr>
            <w:tcW w:w="4724" w:type="dxa"/>
          </w:tcPr>
          <w:p w14:paraId="587F4FF2" w14:textId="36F0DB3D"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272AE12A" w14:textId="6C624477"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764D75C4" w14:textId="77777777" w:rsidTr="00D71E05">
        <w:trPr>
          <w:cantSplit/>
        </w:trPr>
        <w:tc>
          <w:tcPr>
            <w:tcW w:w="6953" w:type="dxa"/>
          </w:tcPr>
          <w:p w14:paraId="53A95CA9" w14:textId="4A13F900" w:rsidR="00D33597" w:rsidRPr="00B642AA" w:rsidRDefault="00D33597" w:rsidP="00501028">
            <w:pPr>
              <w:spacing w:before="120" w:after="120" w:line="240" w:lineRule="auto"/>
              <w:rPr>
                <w:rFonts w:ascii="Calibri" w:eastAsia="Calibri" w:hAnsi="Calibri" w:cs="Calibri"/>
                <w:sz w:val="20"/>
                <w:szCs w:val="20"/>
                <w:lang w:bidi="en-US"/>
              </w:rPr>
            </w:pPr>
            <w:r w:rsidRPr="00B642AA">
              <w:rPr>
                <w:rFonts w:ascii="Calibri" w:eastAsia="Times New Roman" w:hAnsi="Calibri" w:cs="Calibri"/>
                <w:sz w:val="20"/>
                <w:szCs w:val="20"/>
                <w:lang w:bidi="en-US"/>
              </w:rPr>
              <w:lastRenderedPageBreak/>
              <w:t xml:space="preserve">Routine system suitability tests should be considered and included in the analytical methodology as required. It is important that analytical factors that may potentially affect clinical trial results are considered. </w:t>
            </w:r>
          </w:p>
        </w:tc>
        <w:tc>
          <w:tcPr>
            <w:tcW w:w="4724" w:type="dxa"/>
          </w:tcPr>
          <w:p w14:paraId="23549E2E" w14:textId="48DEFA00"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00451BF0" w14:textId="2D29B668"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51FA88A9" w14:textId="77777777" w:rsidTr="00D71E05">
        <w:trPr>
          <w:cantSplit/>
        </w:trPr>
        <w:tc>
          <w:tcPr>
            <w:tcW w:w="6953" w:type="dxa"/>
          </w:tcPr>
          <w:p w14:paraId="4283088C" w14:textId="5A417AC1" w:rsidR="00D33597" w:rsidRPr="00B642AA" w:rsidRDefault="00D33597" w:rsidP="00501028">
            <w:pPr>
              <w:autoSpaceDE w:val="0"/>
              <w:autoSpaceDN w:val="0"/>
              <w:adjustRightInd w:val="0"/>
              <w:spacing w:before="120" w:after="120" w:line="240" w:lineRule="auto"/>
              <w:rPr>
                <w:rFonts w:ascii="Calibri" w:eastAsia="Calibri" w:hAnsi="Calibri" w:cs="Calibri"/>
                <w:bCs/>
                <w:sz w:val="20"/>
                <w:szCs w:val="20"/>
                <w:u w:val="single"/>
              </w:rPr>
            </w:pPr>
            <w:r w:rsidRPr="00125103">
              <w:rPr>
                <w:rFonts w:ascii="Calibri" w:eastAsia="Times New Roman" w:hAnsi="Calibri" w:cs="Calibri"/>
                <w:sz w:val="20"/>
                <w:szCs w:val="20"/>
                <w:lang w:bidi="en-US"/>
              </w:rPr>
              <w:t>Acceptance criteria for each method of analysis and the circumstances that allow repeat analysis should be clearly defined and documented.</w:t>
            </w:r>
            <w:r w:rsidR="00125103" w:rsidRPr="00125103">
              <w:rPr>
                <w:rFonts w:ascii="Calibri" w:eastAsia="Times New Roman" w:hAnsi="Calibri" w:cs="Calibri"/>
                <w:sz w:val="20"/>
                <w:szCs w:val="20"/>
                <w:lang w:bidi="en-US"/>
              </w:rPr>
              <w:t xml:space="preserve"> It is never acceptable to selectively report data; consequently, the rationale for performing the repeat analysis and the reason for the selection of the data points that will be reported should be transparent and must be documented</w:t>
            </w:r>
            <w:r w:rsidR="00125103" w:rsidRPr="00C34C38">
              <w:rPr>
                <w:rFonts w:ascii="Calibri" w:eastAsia="Times New Roman" w:hAnsi="Calibri" w:cs="Calibri"/>
                <w:color w:val="00B050"/>
                <w:sz w:val="20"/>
                <w:szCs w:val="20"/>
                <w:lang w:bidi="en-US"/>
              </w:rPr>
              <w:t>.</w:t>
            </w:r>
          </w:p>
        </w:tc>
        <w:tc>
          <w:tcPr>
            <w:tcW w:w="4724" w:type="dxa"/>
          </w:tcPr>
          <w:p w14:paraId="37EBB44F" w14:textId="4584A41E"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6870FF2E" w14:textId="349B8644"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739BD6BE" w14:textId="77777777" w:rsidTr="00D71E05">
        <w:trPr>
          <w:cantSplit/>
        </w:trPr>
        <w:tc>
          <w:tcPr>
            <w:tcW w:w="6953" w:type="dxa"/>
          </w:tcPr>
          <w:p w14:paraId="3F29C522" w14:textId="77777777" w:rsidR="00D33597" w:rsidRPr="00125103"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125103">
              <w:rPr>
                <w:rFonts w:ascii="Calibri" w:eastAsia="Times New Roman" w:hAnsi="Calibri" w:cs="Calibri"/>
                <w:sz w:val="20"/>
                <w:szCs w:val="20"/>
                <w:lang w:bidi="en-US"/>
              </w:rPr>
              <w:t xml:space="preserve">It is good practice to implement a quality control procedure to ensure that all data generated in a laboratory </w:t>
            </w:r>
            <w:proofErr w:type="gramStart"/>
            <w:r w:rsidRPr="00125103">
              <w:rPr>
                <w:rFonts w:ascii="Calibri" w:eastAsia="Times New Roman" w:hAnsi="Calibri" w:cs="Calibri"/>
                <w:sz w:val="20"/>
                <w:szCs w:val="20"/>
                <w:lang w:bidi="en-US"/>
              </w:rPr>
              <w:t>during the course of</w:t>
            </w:r>
            <w:proofErr w:type="gramEnd"/>
            <w:r w:rsidRPr="00125103">
              <w:rPr>
                <w:rFonts w:ascii="Calibri" w:eastAsia="Times New Roman" w:hAnsi="Calibri" w:cs="Calibri"/>
                <w:sz w:val="20"/>
                <w:szCs w:val="20"/>
                <w:lang w:bidi="en-US"/>
              </w:rPr>
              <w:t xml:space="preserve"> a trial is accurate and complete.</w:t>
            </w:r>
          </w:p>
        </w:tc>
        <w:tc>
          <w:tcPr>
            <w:tcW w:w="4724" w:type="dxa"/>
          </w:tcPr>
          <w:p w14:paraId="01467D0F" w14:textId="4E3A4378" w:rsidR="00D33597" w:rsidRPr="00501028" w:rsidRDefault="00D33597" w:rsidP="00501028">
            <w:pPr>
              <w:spacing w:after="0" w:line="240" w:lineRule="auto"/>
              <w:rPr>
                <w:rFonts w:ascii="Calibri" w:eastAsia="Times New Roman" w:hAnsi="Calibri" w:cs="Calibri"/>
                <w:sz w:val="20"/>
                <w:szCs w:val="20"/>
                <w:highlight w:val="lightGray"/>
                <w:lang w:bidi="en-US"/>
              </w:rPr>
            </w:pPr>
          </w:p>
        </w:tc>
        <w:tc>
          <w:tcPr>
            <w:tcW w:w="3775" w:type="dxa"/>
            <w:shd w:val="clear" w:color="auto" w:fill="auto"/>
          </w:tcPr>
          <w:p w14:paraId="08385183" w14:textId="4768B841" w:rsidR="00D33597" w:rsidRPr="00501028" w:rsidRDefault="00D33597" w:rsidP="00501028">
            <w:pPr>
              <w:spacing w:after="0" w:line="240" w:lineRule="auto"/>
              <w:rPr>
                <w:rFonts w:ascii="Calibri" w:eastAsia="Times New Roman" w:hAnsi="Calibri" w:cs="Calibri"/>
                <w:sz w:val="20"/>
                <w:szCs w:val="20"/>
                <w:highlight w:val="lightGray"/>
                <w:lang w:bidi="en-US"/>
              </w:rPr>
            </w:pPr>
          </w:p>
        </w:tc>
      </w:tr>
      <w:tr w:rsidR="00D33597" w:rsidRPr="00501028" w14:paraId="593F7917" w14:textId="77777777" w:rsidTr="00D71E05">
        <w:trPr>
          <w:cantSplit/>
        </w:trPr>
        <w:tc>
          <w:tcPr>
            <w:tcW w:w="6953" w:type="dxa"/>
          </w:tcPr>
          <w:p w14:paraId="3C8A3FA8" w14:textId="35F220F6" w:rsidR="00D33597" w:rsidRPr="00125103"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125103">
              <w:rPr>
                <w:rFonts w:ascii="Calibri" w:eastAsia="Times New Roman" w:hAnsi="Calibri" w:cs="Calibri"/>
                <w:sz w:val="20"/>
                <w:szCs w:val="20"/>
                <w:lang w:bidi="en-US"/>
              </w:rPr>
              <w:t xml:space="preserve">Any change to the data should be made so as not to obscure the previous entry.  If data is generated, recorded, modified, corrected and stored or archived electronically, it is recommended that an audit trail is electronically maintained rather than manually, whenever possible.  </w:t>
            </w:r>
          </w:p>
        </w:tc>
        <w:tc>
          <w:tcPr>
            <w:tcW w:w="4724" w:type="dxa"/>
          </w:tcPr>
          <w:p w14:paraId="2700137E" w14:textId="6D3E086E" w:rsidR="00B4066B" w:rsidRPr="00501028" w:rsidRDefault="00B4066B"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 xml:space="preserve"> </w:t>
            </w:r>
          </w:p>
        </w:tc>
        <w:tc>
          <w:tcPr>
            <w:tcW w:w="3775" w:type="dxa"/>
          </w:tcPr>
          <w:p w14:paraId="06251FBE" w14:textId="778B12C4"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6FA64D0D" w14:textId="77777777" w:rsidTr="00D71E05">
        <w:trPr>
          <w:cantSplit/>
        </w:trPr>
        <w:tc>
          <w:tcPr>
            <w:tcW w:w="6953" w:type="dxa"/>
          </w:tcPr>
          <w:p w14:paraId="488380B0" w14:textId="6727793A" w:rsidR="00D33597" w:rsidRPr="00501028" w:rsidRDefault="00D33597" w:rsidP="00501028">
            <w:pPr>
              <w:autoSpaceDE w:val="0"/>
              <w:autoSpaceDN w:val="0"/>
              <w:adjustRightInd w:val="0"/>
              <w:spacing w:before="120" w:after="120" w:line="240" w:lineRule="auto"/>
              <w:rPr>
                <w:rFonts w:ascii="Calibri" w:eastAsia="Times New Roman" w:hAnsi="Calibri" w:cs="Calibri"/>
                <w:color w:val="000000"/>
                <w:sz w:val="20"/>
                <w:szCs w:val="20"/>
                <w:u w:val="single"/>
                <w:lang w:bidi="en-US"/>
              </w:rPr>
            </w:pPr>
            <w:r w:rsidRPr="004B5C76">
              <w:rPr>
                <w:rFonts w:ascii="Calibri" w:eastAsia="Times New Roman" w:hAnsi="Calibri" w:cs="Calibri"/>
                <w:sz w:val="20"/>
                <w:szCs w:val="20"/>
                <w:lang w:bidi="en-US"/>
              </w:rPr>
              <w:t>The way in which data will be reported and the number of reports that will be generated should be agreed with the sponsor or their representative prior to initiation of the work. This agreement should be documented in the contract or the work instructions.</w:t>
            </w:r>
          </w:p>
        </w:tc>
        <w:tc>
          <w:tcPr>
            <w:tcW w:w="4724" w:type="dxa"/>
          </w:tcPr>
          <w:p w14:paraId="77ECB880" w14:textId="71379B5F" w:rsidR="00D33597" w:rsidRPr="00501028" w:rsidRDefault="009B2481"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 xml:space="preserve">. </w:t>
            </w:r>
          </w:p>
        </w:tc>
        <w:tc>
          <w:tcPr>
            <w:tcW w:w="3775" w:type="dxa"/>
            <w:shd w:val="clear" w:color="auto" w:fill="auto"/>
          </w:tcPr>
          <w:p w14:paraId="4F6EFB2A" w14:textId="69FBD5E4"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4E2F5F27" w14:textId="77777777" w:rsidTr="00D71E05">
        <w:trPr>
          <w:cantSplit/>
        </w:trPr>
        <w:tc>
          <w:tcPr>
            <w:tcW w:w="6953" w:type="dxa"/>
          </w:tcPr>
          <w:p w14:paraId="4C8B9AF1" w14:textId="77777777" w:rsidR="00D33597" w:rsidRPr="00501028"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4B5C76">
              <w:rPr>
                <w:rFonts w:ascii="Calibri" w:eastAsia="Times New Roman" w:hAnsi="Calibri" w:cs="Calibri"/>
                <w:sz w:val="20"/>
                <w:szCs w:val="20"/>
                <w:lang w:bidi="en-US"/>
              </w:rPr>
              <w:t>Data may be sent to the sponsor or their representative and to the investigator as hard paper copy or electronically.  Whichever method is used, it is recommended that the means by which data are transferred are checked to ensure that the data sets sent have been received in their entirety, especially if results are sent using, for example, e-mail attachments or internet portals.</w:t>
            </w:r>
          </w:p>
        </w:tc>
        <w:tc>
          <w:tcPr>
            <w:tcW w:w="4724" w:type="dxa"/>
          </w:tcPr>
          <w:p w14:paraId="22C4002C" w14:textId="3FD02E5A"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54474BAF" w14:textId="70638A32" w:rsidR="00D33597" w:rsidRPr="00501028" w:rsidRDefault="00D33597" w:rsidP="00501028">
            <w:pPr>
              <w:spacing w:after="0" w:line="240" w:lineRule="auto"/>
              <w:rPr>
                <w:rFonts w:ascii="Calibri" w:eastAsia="Times New Roman" w:hAnsi="Calibri" w:cs="Calibri"/>
                <w:sz w:val="20"/>
                <w:szCs w:val="20"/>
                <w:lang w:bidi="en-US"/>
              </w:rPr>
            </w:pPr>
          </w:p>
        </w:tc>
      </w:tr>
      <w:tr w:rsidR="00770DD6" w:rsidRPr="00F45816" w14:paraId="27AEBC0F" w14:textId="77777777" w:rsidTr="00D71E05">
        <w:trPr>
          <w:cantSplit/>
        </w:trPr>
        <w:tc>
          <w:tcPr>
            <w:tcW w:w="15452" w:type="dxa"/>
            <w:gridSpan w:val="3"/>
          </w:tcPr>
          <w:p w14:paraId="1556E28E" w14:textId="77777777" w:rsidR="004157D8" w:rsidRDefault="004157D8" w:rsidP="00557CBE">
            <w:pPr>
              <w:spacing w:after="0" w:line="240" w:lineRule="auto"/>
              <w:rPr>
                <w:rFonts w:ascii="Calibri" w:eastAsia="Calibri" w:hAnsi="Calibri" w:cs="Calibri"/>
                <w:b/>
                <w:sz w:val="24"/>
                <w:szCs w:val="24"/>
                <w:u w:val="single"/>
              </w:rPr>
            </w:pPr>
          </w:p>
          <w:p w14:paraId="36346CB6" w14:textId="572DDBD2" w:rsidR="00770DD6" w:rsidRPr="00770DD6" w:rsidRDefault="00770DD6" w:rsidP="00557CBE">
            <w:pPr>
              <w:spacing w:after="0" w:line="240" w:lineRule="auto"/>
              <w:rPr>
                <w:rFonts w:ascii="Calibri" w:eastAsia="Calibri" w:hAnsi="Calibri" w:cs="Calibri"/>
                <w:b/>
                <w:sz w:val="24"/>
                <w:szCs w:val="24"/>
                <w:u w:val="single"/>
              </w:rPr>
            </w:pPr>
            <w:r w:rsidRPr="00770DD6">
              <w:rPr>
                <w:rFonts w:ascii="Calibri" w:eastAsia="Calibri" w:hAnsi="Calibri" w:cs="Calibri"/>
                <w:b/>
                <w:sz w:val="24"/>
                <w:szCs w:val="24"/>
                <w:u w:val="single"/>
              </w:rPr>
              <w:t>Preparation and Distribution of Clinical Kits</w:t>
            </w:r>
          </w:p>
          <w:p w14:paraId="143B4AF3" w14:textId="77777777" w:rsidR="00770DD6" w:rsidRPr="00F45816" w:rsidRDefault="00770DD6" w:rsidP="00557CBE">
            <w:pPr>
              <w:pStyle w:val="ListParagraph"/>
              <w:numPr>
                <w:ilvl w:val="0"/>
                <w:numId w:val="31"/>
              </w:numPr>
              <w:spacing w:after="0"/>
              <w:rPr>
                <w:rFonts w:ascii="Calibri" w:eastAsia="Calibri" w:hAnsi="Calibri" w:cs="Calibri"/>
                <w:b/>
                <w:sz w:val="20"/>
                <w:szCs w:val="20"/>
                <w:u w:val="single"/>
              </w:rPr>
            </w:pPr>
            <w:r w:rsidRPr="00F45816">
              <w:rPr>
                <w:rFonts w:ascii="Calibri" w:eastAsia="Calibri" w:hAnsi="Calibri" w:cs="Calibri"/>
                <w:b/>
                <w:sz w:val="20"/>
                <w:szCs w:val="20"/>
                <w:u w:val="single"/>
              </w:rPr>
              <w:t>Consider purchase and ordering SOPs</w:t>
            </w:r>
          </w:p>
          <w:p w14:paraId="41B71508" w14:textId="77777777" w:rsidR="00770DD6" w:rsidRPr="00F45816" w:rsidRDefault="00770DD6" w:rsidP="00557CBE">
            <w:pPr>
              <w:spacing w:after="0" w:line="240" w:lineRule="auto"/>
              <w:rPr>
                <w:rFonts w:ascii="Calibri" w:eastAsia="Times New Roman" w:hAnsi="Calibri" w:cs="Calibri"/>
                <w:sz w:val="20"/>
                <w:szCs w:val="20"/>
                <w:lang w:bidi="en-US"/>
              </w:rPr>
            </w:pPr>
          </w:p>
        </w:tc>
      </w:tr>
      <w:tr w:rsidR="00770DD6" w:rsidRPr="00501028" w14:paraId="5AFDADBE" w14:textId="77777777" w:rsidTr="00D71E05">
        <w:trPr>
          <w:cantSplit/>
          <w:trHeight w:val="359"/>
          <w:tblHeader/>
        </w:trPr>
        <w:tc>
          <w:tcPr>
            <w:tcW w:w="6953" w:type="dxa"/>
            <w:tcBorders>
              <w:bottom w:val="single" w:sz="4" w:space="0" w:color="auto"/>
            </w:tcBorders>
          </w:tcPr>
          <w:p w14:paraId="7AB99CBC" w14:textId="77777777" w:rsidR="00770DD6" w:rsidRPr="00F203C6" w:rsidRDefault="00770DD6" w:rsidP="00557CBE">
            <w:pPr>
              <w:spacing w:before="120" w:after="120" w:line="240" w:lineRule="auto"/>
              <w:rPr>
                <w:rFonts w:ascii="Calibri" w:eastAsia="Times New Roman" w:hAnsi="Calibri" w:cs="Calibri"/>
                <w:b/>
                <w:sz w:val="20"/>
                <w:szCs w:val="20"/>
                <w:lang w:bidi="en-US"/>
              </w:rPr>
            </w:pPr>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3DBED1C2"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5C81C3E2"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7944AF15"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tr w:rsidR="00770DD6" w:rsidRPr="00501028" w14:paraId="7A146362" w14:textId="77777777" w:rsidTr="00D71E05">
        <w:trPr>
          <w:cantSplit/>
        </w:trPr>
        <w:tc>
          <w:tcPr>
            <w:tcW w:w="6953" w:type="dxa"/>
          </w:tcPr>
          <w:p w14:paraId="7571515B" w14:textId="77777777" w:rsidR="00770DD6" w:rsidRPr="00F45816" w:rsidRDefault="00770DD6" w:rsidP="00557CBE">
            <w:pPr>
              <w:spacing w:before="120" w:after="120" w:line="240" w:lineRule="auto"/>
              <w:rPr>
                <w:rFonts w:ascii="Calibri" w:eastAsia="Times New Roman" w:hAnsi="Calibri" w:cs="Calibri"/>
                <w:sz w:val="20"/>
                <w:szCs w:val="20"/>
                <w:lang w:bidi="en-US"/>
              </w:rPr>
            </w:pPr>
            <w:r w:rsidRPr="00F45816">
              <w:rPr>
                <w:rFonts w:ascii="Calibri" w:eastAsia="Times New Roman" w:hAnsi="Calibri" w:cs="Calibri"/>
                <w:sz w:val="20"/>
                <w:szCs w:val="20"/>
                <w:lang w:bidi="en-US"/>
              </w:rPr>
              <w:lastRenderedPageBreak/>
              <w:t>A documented agreement should be implemented between the sponsor and the laboratory which includes:</w:t>
            </w:r>
          </w:p>
          <w:p w14:paraId="174AFBF5" w14:textId="77777777" w:rsidR="00770DD6" w:rsidRPr="00F45816" w:rsidRDefault="00770DD6" w:rsidP="00557CBE">
            <w:pPr>
              <w:numPr>
                <w:ilvl w:val="0"/>
                <w:numId w:val="19"/>
              </w:numPr>
              <w:spacing w:before="120" w:after="120" w:line="240" w:lineRule="auto"/>
              <w:contextualSpacing/>
              <w:rPr>
                <w:rFonts w:ascii="Calibri" w:eastAsia="Times New Roman" w:hAnsi="Calibri" w:cs="Calibri"/>
                <w:sz w:val="20"/>
                <w:szCs w:val="20"/>
                <w:lang w:bidi="en-US"/>
              </w:rPr>
            </w:pPr>
            <w:r w:rsidRPr="00F45816">
              <w:rPr>
                <w:rFonts w:ascii="Calibri" w:eastAsia="Times New Roman" w:hAnsi="Calibri" w:cs="Calibri"/>
                <w:sz w:val="20"/>
                <w:szCs w:val="20"/>
                <w:lang w:bidi="en-US"/>
              </w:rPr>
              <w:t>information on the content of each kit</w:t>
            </w:r>
          </w:p>
          <w:p w14:paraId="32B0AF0F" w14:textId="77777777" w:rsidR="00770DD6" w:rsidRPr="00F45816" w:rsidRDefault="00770DD6" w:rsidP="00557CBE">
            <w:pPr>
              <w:numPr>
                <w:ilvl w:val="0"/>
                <w:numId w:val="19"/>
              </w:numPr>
              <w:spacing w:before="120" w:after="120" w:line="240" w:lineRule="auto"/>
              <w:contextualSpacing/>
              <w:rPr>
                <w:rFonts w:ascii="Calibri" w:eastAsia="Times New Roman" w:hAnsi="Calibri" w:cs="Calibri"/>
                <w:sz w:val="20"/>
                <w:szCs w:val="20"/>
                <w:lang w:bidi="en-US"/>
              </w:rPr>
            </w:pPr>
            <w:r w:rsidRPr="00F45816">
              <w:rPr>
                <w:rFonts w:ascii="Calibri" w:eastAsia="Times New Roman" w:hAnsi="Calibri" w:cs="Calibri"/>
                <w:sz w:val="20"/>
                <w:szCs w:val="20"/>
                <w:lang w:bidi="en-US"/>
              </w:rPr>
              <w:t>shipment details (destination names and address)</w:t>
            </w:r>
          </w:p>
          <w:p w14:paraId="00CAA0D8" w14:textId="77777777" w:rsidR="00770DD6" w:rsidRPr="00770DD6" w:rsidRDefault="00770DD6" w:rsidP="00770DD6">
            <w:pPr>
              <w:numPr>
                <w:ilvl w:val="0"/>
                <w:numId w:val="19"/>
              </w:numPr>
              <w:spacing w:before="120" w:after="120" w:line="240" w:lineRule="auto"/>
              <w:contextualSpacing/>
              <w:rPr>
                <w:rFonts w:ascii="Calibri" w:eastAsia="Calibri" w:hAnsi="Calibri" w:cs="Calibri"/>
                <w:bCs/>
                <w:sz w:val="20"/>
                <w:szCs w:val="20"/>
                <w:u w:val="single"/>
              </w:rPr>
            </w:pPr>
            <w:r w:rsidRPr="00F45816">
              <w:rPr>
                <w:rFonts w:ascii="Calibri" w:eastAsia="Times New Roman" w:hAnsi="Calibri" w:cs="Calibri"/>
                <w:sz w:val="20"/>
                <w:szCs w:val="20"/>
                <w:lang w:bidi="en-US"/>
              </w:rPr>
              <w:t>number of kits required</w:t>
            </w:r>
          </w:p>
          <w:p w14:paraId="3F38B01C" w14:textId="1CF1BC1F" w:rsidR="00770DD6" w:rsidRPr="00770DD6" w:rsidRDefault="00770DD6" w:rsidP="00770DD6">
            <w:pPr>
              <w:spacing w:before="120" w:after="120" w:line="240" w:lineRule="auto"/>
              <w:ind w:left="720"/>
              <w:contextualSpacing/>
              <w:rPr>
                <w:rFonts w:ascii="Calibri" w:eastAsia="Calibri" w:hAnsi="Calibri" w:cs="Calibri"/>
                <w:bCs/>
                <w:sz w:val="20"/>
                <w:szCs w:val="20"/>
                <w:u w:val="single"/>
              </w:rPr>
            </w:pPr>
          </w:p>
        </w:tc>
        <w:tc>
          <w:tcPr>
            <w:tcW w:w="4724" w:type="dxa"/>
          </w:tcPr>
          <w:p w14:paraId="7CC8FDF5" w14:textId="77777777" w:rsidR="00770DD6" w:rsidRPr="00501028" w:rsidRDefault="00770DD6" w:rsidP="00557CBE">
            <w:pPr>
              <w:spacing w:after="0" w:line="240" w:lineRule="auto"/>
              <w:rPr>
                <w:rFonts w:ascii="Calibri" w:eastAsia="Calibri" w:hAnsi="Calibri" w:cs="Calibri"/>
                <w:bCs/>
                <w:color w:val="000000"/>
                <w:sz w:val="20"/>
                <w:szCs w:val="20"/>
              </w:rPr>
            </w:pPr>
            <w:r>
              <w:rPr>
                <w:rFonts w:ascii="Calibri" w:eastAsia="Times New Roman" w:hAnsi="Calibri" w:cs="Calibri"/>
                <w:sz w:val="20"/>
                <w:szCs w:val="20"/>
                <w:lang w:bidi="en-US"/>
              </w:rPr>
              <w:t>.</w:t>
            </w:r>
          </w:p>
        </w:tc>
        <w:tc>
          <w:tcPr>
            <w:tcW w:w="3775" w:type="dxa"/>
          </w:tcPr>
          <w:p w14:paraId="45C38D66" w14:textId="77777777" w:rsidR="00770DD6" w:rsidRPr="00501028" w:rsidRDefault="00770DD6" w:rsidP="00557CBE">
            <w:pPr>
              <w:spacing w:after="0" w:line="240" w:lineRule="auto"/>
              <w:rPr>
                <w:rFonts w:ascii="Calibri" w:eastAsia="Calibri" w:hAnsi="Calibri" w:cs="Calibri"/>
                <w:bCs/>
                <w:color w:val="000000"/>
                <w:sz w:val="20"/>
                <w:szCs w:val="20"/>
                <w:u w:val="single"/>
              </w:rPr>
            </w:pPr>
          </w:p>
        </w:tc>
      </w:tr>
      <w:tr w:rsidR="00770DD6" w:rsidRPr="00501028" w14:paraId="56704C35" w14:textId="77777777" w:rsidTr="00D71E05">
        <w:trPr>
          <w:cantSplit/>
        </w:trPr>
        <w:tc>
          <w:tcPr>
            <w:tcW w:w="6953" w:type="dxa"/>
          </w:tcPr>
          <w:p w14:paraId="7B35A4ED" w14:textId="77777777" w:rsidR="00770DD6" w:rsidRPr="00F45816" w:rsidRDefault="00770DD6" w:rsidP="00557CBE">
            <w:pPr>
              <w:spacing w:before="120" w:after="120" w:line="240" w:lineRule="auto"/>
              <w:rPr>
                <w:rFonts w:ascii="Calibri" w:eastAsia="Times New Roman" w:hAnsi="Calibri" w:cs="Calibri"/>
                <w:sz w:val="20"/>
                <w:szCs w:val="20"/>
                <w:lang w:bidi="en-US"/>
              </w:rPr>
            </w:pPr>
            <w:r w:rsidRPr="00F45816">
              <w:rPr>
                <w:rFonts w:ascii="Calibri" w:eastAsia="Times New Roman" w:hAnsi="Calibri" w:cs="Calibri"/>
                <w:sz w:val="20"/>
                <w:szCs w:val="20"/>
                <w:lang w:bidi="en-US"/>
              </w:rPr>
              <w:t>Kit components must be stored in conditions that assure the integrity of any active ingredients  Particular attention should be paid to expiry dates.</w:t>
            </w:r>
          </w:p>
        </w:tc>
        <w:tc>
          <w:tcPr>
            <w:tcW w:w="4724" w:type="dxa"/>
          </w:tcPr>
          <w:p w14:paraId="540521E4" w14:textId="77777777" w:rsidR="00770DD6" w:rsidRPr="00501028" w:rsidRDefault="00770DD6" w:rsidP="00557CBE">
            <w:pPr>
              <w:spacing w:after="0" w:line="240" w:lineRule="auto"/>
              <w:rPr>
                <w:rFonts w:ascii="Calibri" w:eastAsia="Calibri" w:hAnsi="Calibri" w:cs="Calibri"/>
                <w:bCs/>
                <w:color w:val="000000"/>
                <w:sz w:val="20"/>
                <w:szCs w:val="20"/>
                <w:u w:val="single"/>
              </w:rPr>
            </w:pPr>
            <w:r>
              <w:rPr>
                <w:rFonts w:ascii="Calibri" w:eastAsia="Times New Roman" w:hAnsi="Calibri" w:cs="Calibri"/>
                <w:sz w:val="20"/>
                <w:szCs w:val="20"/>
                <w:lang w:bidi="en-US"/>
              </w:rPr>
              <w:t>.</w:t>
            </w:r>
          </w:p>
        </w:tc>
        <w:tc>
          <w:tcPr>
            <w:tcW w:w="3775" w:type="dxa"/>
          </w:tcPr>
          <w:p w14:paraId="63F2032A" w14:textId="77777777" w:rsidR="00770DD6" w:rsidRPr="00501028" w:rsidRDefault="00770DD6" w:rsidP="00557CBE">
            <w:pPr>
              <w:spacing w:after="0" w:line="240" w:lineRule="auto"/>
              <w:rPr>
                <w:rFonts w:ascii="Calibri" w:eastAsia="Calibri" w:hAnsi="Calibri" w:cs="Calibri"/>
                <w:bCs/>
                <w:color w:val="000000"/>
                <w:sz w:val="20"/>
                <w:szCs w:val="20"/>
                <w:u w:val="single"/>
              </w:rPr>
            </w:pPr>
          </w:p>
        </w:tc>
      </w:tr>
      <w:tr w:rsidR="00D33597" w:rsidRPr="00501028" w14:paraId="0FFCFF88" w14:textId="77777777" w:rsidTr="00D71E05">
        <w:trPr>
          <w:cantSplit/>
        </w:trPr>
        <w:tc>
          <w:tcPr>
            <w:tcW w:w="15452" w:type="dxa"/>
            <w:gridSpan w:val="3"/>
          </w:tcPr>
          <w:p w14:paraId="312393EE" w14:textId="77777777" w:rsidR="004157D8" w:rsidRDefault="004157D8" w:rsidP="00501028">
            <w:pPr>
              <w:spacing w:after="0" w:line="240" w:lineRule="auto"/>
              <w:rPr>
                <w:rFonts w:ascii="Calibri" w:eastAsia="Times New Roman" w:hAnsi="Calibri" w:cs="Calibri"/>
                <w:b/>
                <w:bCs/>
                <w:sz w:val="24"/>
                <w:szCs w:val="24"/>
                <w:u w:val="single"/>
                <w:lang w:bidi="en-US"/>
              </w:rPr>
            </w:pPr>
          </w:p>
          <w:p w14:paraId="711F3CFB" w14:textId="4B665DA6" w:rsidR="00D33597" w:rsidRPr="00AF35C0" w:rsidRDefault="00D33597" w:rsidP="00501028">
            <w:pPr>
              <w:spacing w:after="0" w:line="240" w:lineRule="auto"/>
              <w:rPr>
                <w:rFonts w:ascii="Calibri" w:eastAsia="Times New Roman" w:hAnsi="Calibri" w:cs="Calibri"/>
                <w:b/>
                <w:bCs/>
                <w:sz w:val="24"/>
                <w:szCs w:val="24"/>
                <w:u w:val="single"/>
                <w:lang w:bidi="en-US"/>
              </w:rPr>
            </w:pPr>
            <w:r w:rsidRPr="00AF35C0">
              <w:rPr>
                <w:rFonts w:ascii="Calibri" w:eastAsia="Times New Roman" w:hAnsi="Calibri" w:cs="Calibri"/>
                <w:b/>
                <w:bCs/>
                <w:sz w:val="24"/>
                <w:szCs w:val="24"/>
                <w:u w:val="single"/>
                <w:lang w:bidi="en-US"/>
              </w:rPr>
              <w:t>Computer Systems</w:t>
            </w:r>
          </w:p>
          <w:p w14:paraId="7209E10B" w14:textId="77777777" w:rsidR="00B51BBC" w:rsidRPr="00196D1A" w:rsidRDefault="00B51BBC" w:rsidP="00474F43">
            <w:pPr>
              <w:pStyle w:val="ListParagraph"/>
              <w:numPr>
                <w:ilvl w:val="0"/>
                <w:numId w:val="29"/>
              </w:numPr>
              <w:spacing w:after="0"/>
              <w:rPr>
                <w:rFonts w:ascii="Calibri" w:hAnsi="Calibri" w:cs="Calibri"/>
                <w:b/>
                <w:bCs/>
                <w:sz w:val="20"/>
                <w:szCs w:val="20"/>
              </w:rPr>
            </w:pPr>
            <w:r w:rsidRPr="00196D1A">
              <w:rPr>
                <w:rFonts w:ascii="Calibri" w:hAnsi="Calibri" w:cs="Calibri"/>
                <w:b/>
                <w:bCs/>
                <w:sz w:val="20"/>
                <w:szCs w:val="20"/>
              </w:rPr>
              <w:t>Consider dedicated computer space</w:t>
            </w:r>
          </w:p>
          <w:p w14:paraId="4050315B" w14:textId="2DB92E82" w:rsidR="00B51BBC" w:rsidRPr="00196D1A" w:rsidRDefault="00B51BBC" w:rsidP="00474F43">
            <w:pPr>
              <w:pStyle w:val="ListParagraph"/>
              <w:numPr>
                <w:ilvl w:val="0"/>
                <w:numId w:val="29"/>
              </w:numPr>
              <w:spacing w:after="0"/>
              <w:rPr>
                <w:rFonts w:ascii="Calibri" w:hAnsi="Calibri" w:cs="Calibri"/>
                <w:b/>
                <w:bCs/>
                <w:sz w:val="20"/>
                <w:szCs w:val="20"/>
              </w:rPr>
            </w:pPr>
            <w:r w:rsidRPr="00196D1A">
              <w:rPr>
                <w:rFonts w:ascii="Calibri" w:hAnsi="Calibri" w:cs="Calibri"/>
                <w:b/>
                <w:bCs/>
                <w:sz w:val="20"/>
                <w:szCs w:val="20"/>
              </w:rPr>
              <w:t>Consider SOPs to ensure computational procedures are documents and software validated at source (commercial or in house where appropriate)</w:t>
            </w:r>
          </w:p>
          <w:p w14:paraId="3439EA66" w14:textId="3B1D63DB" w:rsidR="00B51BBC" w:rsidRPr="00196D1A" w:rsidRDefault="00B51BBC" w:rsidP="00474F43">
            <w:pPr>
              <w:pStyle w:val="ListParagraph"/>
              <w:numPr>
                <w:ilvl w:val="0"/>
                <w:numId w:val="29"/>
              </w:numPr>
              <w:spacing w:after="0"/>
              <w:rPr>
                <w:rFonts w:ascii="Calibri" w:hAnsi="Calibri" w:cs="Calibri"/>
                <w:b/>
                <w:bCs/>
                <w:sz w:val="20"/>
                <w:szCs w:val="20"/>
              </w:rPr>
            </w:pPr>
            <w:r w:rsidRPr="00196D1A">
              <w:rPr>
                <w:rFonts w:ascii="Calibri" w:hAnsi="Calibri" w:cs="Calibri"/>
                <w:b/>
                <w:bCs/>
                <w:sz w:val="20"/>
                <w:szCs w:val="20"/>
              </w:rPr>
              <w:t>Consider storage and retention of validation certificates</w:t>
            </w:r>
          </w:p>
          <w:p w14:paraId="6772A48B" w14:textId="341F4569" w:rsidR="001C3486" w:rsidRPr="00196D1A" w:rsidRDefault="001C3486" w:rsidP="00474F43">
            <w:pPr>
              <w:pStyle w:val="ListParagraph"/>
              <w:numPr>
                <w:ilvl w:val="0"/>
                <w:numId w:val="29"/>
              </w:numPr>
              <w:spacing w:after="0"/>
              <w:rPr>
                <w:rFonts w:ascii="Calibri" w:hAnsi="Calibri" w:cs="Calibri"/>
                <w:b/>
                <w:bCs/>
                <w:sz w:val="20"/>
                <w:szCs w:val="20"/>
              </w:rPr>
            </w:pPr>
            <w:r w:rsidRPr="00196D1A">
              <w:rPr>
                <w:rFonts w:ascii="Calibri" w:hAnsi="Calibri" w:cs="Calibri"/>
                <w:b/>
                <w:bCs/>
                <w:sz w:val="20"/>
                <w:szCs w:val="20"/>
              </w:rPr>
              <w:t>Consider disaster recovery and back up SOPs</w:t>
            </w:r>
          </w:p>
          <w:p w14:paraId="093CB3C8" w14:textId="77777777" w:rsidR="00B51BBC" w:rsidRPr="00AF35C0" w:rsidRDefault="001C3486" w:rsidP="00474F43">
            <w:pPr>
              <w:pStyle w:val="ListParagraph"/>
              <w:numPr>
                <w:ilvl w:val="0"/>
                <w:numId w:val="29"/>
              </w:numPr>
              <w:spacing w:after="0"/>
              <w:rPr>
                <w:rFonts w:ascii="Calibri" w:hAnsi="Calibri" w:cs="Calibri"/>
                <w:sz w:val="20"/>
                <w:szCs w:val="20"/>
                <w:u w:val="single"/>
              </w:rPr>
            </w:pPr>
            <w:r w:rsidRPr="00196D1A">
              <w:rPr>
                <w:rFonts w:ascii="Calibri" w:hAnsi="Calibri" w:cs="Calibri"/>
                <w:b/>
                <w:bCs/>
                <w:sz w:val="20"/>
                <w:szCs w:val="20"/>
              </w:rPr>
              <w:t>Consider methods of defining recording and storing source data</w:t>
            </w:r>
          </w:p>
          <w:p w14:paraId="359E2BA4" w14:textId="2CCB2AFB" w:rsidR="00AF35C0" w:rsidRPr="00474F43" w:rsidRDefault="00AF35C0" w:rsidP="00AF35C0">
            <w:pPr>
              <w:pStyle w:val="ListParagraph"/>
              <w:spacing w:after="0"/>
              <w:rPr>
                <w:rFonts w:ascii="Calibri" w:hAnsi="Calibri" w:cs="Calibri"/>
                <w:sz w:val="20"/>
                <w:szCs w:val="20"/>
                <w:u w:val="single"/>
              </w:rPr>
            </w:pPr>
          </w:p>
        </w:tc>
      </w:tr>
      <w:tr w:rsidR="00AF35C0" w:rsidRPr="00501028" w14:paraId="1F376FDD" w14:textId="77777777" w:rsidTr="00D71E05">
        <w:trPr>
          <w:cantSplit/>
          <w:trHeight w:val="359"/>
          <w:tblHeader/>
        </w:trPr>
        <w:tc>
          <w:tcPr>
            <w:tcW w:w="6953" w:type="dxa"/>
            <w:tcBorders>
              <w:bottom w:val="single" w:sz="4" w:space="0" w:color="auto"/>
            </w:tcBorders>
          </w:tcPr>
          <w:p w14:paraId="1EAE1FC3" w14:textId="77777777" w:rsidR="00AF35C0" w:rsidRPr="00F203C6" w:rsidRDefault="00AF35C0" w:rsidP="00557CBE">
            <w:pPr>
              <w:spacing w:before="120" w:after="120" w:line="240" w:lineRule="auto"/>
              <w:rPr>
                <w:rFonts w:ascii="Calibri" w:eastAsia="Times New Roman" w:hAnsi="Calibri" w:cs="Calibri"/>
                <w:b/>
                <w:sz w:val="20"/>
                <w:szCs w:val="20"/>
                <w:lang w:bidi="en-US"/>
              </w:rPr>
            </w:pPr>
            <w:bookmarkStart w:id="8" w:name="_Hlk39130206"/>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19053085" w14:textId="77777777" w:rsidR="00AF35C0" w:rsidRPr="00501028" w:rsidRDefault="00AF35C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77231D07" w14:textId="77777777" w:rsidR="00AF35C0" w:rsidRPr="00501028" w:rsidRDefault="00AF35C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191D9706" w14:textId="77777777" w:rsidR="00AF35C0" w:rsidRPr="00501028" w:rsidRDefault="00AF35C0"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bookmarkEnd w:id="8"/>
      <w:tr w:rsidR="00D33597" w:rsidRPr="00501028" w14:paraId="650D5DEA" w14:textId="77777777" w:rsidTr="00D71E05">
        <w:trPr>
          <w:cantSplit/>
        </w:trPr>
        <w:tc>
          <w:tcPr>
            <w:tcW w:w="6953" w:type="dxa"/>
          </w:tcPr>
          <w:p w14:paraId="77E3CCC9" w14:textId="4A2FA3CC" w:rsidR="00D33597" w:rsidRPr="00501028" w:rsidRDefault="00D33597" w:rsidP="00501028">
            <w:pPr>
              <w:spacing w:before="120" w:after="120" w:line="240" w:lineRule="auto"/>
              <w:rPr>
                <w:rFonts w:ascii="Calibri" w:eastAsia="Times New Roman" w:hAnsi="Calibri" w:cs="Calibri"/>
                <w:sz w:val="20"/>
                <w:szCs w:val="20"/>
                <w:lang w:bidi="en-US"/>
              </w:rPr>
            </w:pPr>
            <w:r w:rsidRPr="00985E96">
              <w:rPr>
                <w:rFonts w:ascii="Calibri" w:eastAsia="Times New Roman" w:hAnsi="Calibri" w:cs="Calibri"/>
                <w:sz w:val="20"/>
                <w:szCs w:val="20"/>
                <w:lang w:bidi="en-US"/>
              </w:rPr>
              <w:t>All computerised systems used for the capture, processing, manipulation, reporting and storage of data should be developed, validated and maintained in ways which ensure the validity, integrity and security of the data</w:t>
            </w:r>
            <w:r w:rsidRPr="001C3486">
              <w:rPr>
                <w:rFonts w:ascii="Calibri" w:eastAsia="Times New Roman" w:hAnsi="Calibri" w:cs="Calibri"/>
                <w:sz w:val="20"/>
                <w:szCs w:val="20"/>
                <w:lang w:bidi="en-US"/>
              </w:rPr>
              <w:t>.</w:t>
            </w:r>
            <w:r w:rsidR="001C3486" w:rsidRPr="001C3486">
              <w:rPr>
                <w:rFonts w:ascii="Calibri" w:eastAsia="Times New Roman" w:hAnsi="Calibri" w:cs="Calibri"/>
                <w:sz w:val="20"/>
                <w:szCs w:val="20"/>
                <w:lang w:bidi="en-US"/>
              </w:rPr>
              <w:t xml:space="preserve"> Access to computerised systems should be controlled.  The identity of those with specific access rights to computerised systems should be documented and subject to periodic review to ensure that the access restrictions remain current and appropriate.</w:t>
            </w:r>
          </w:p>
        </w:tc>
        <w:tc>
          <w:tcPr>
            <w:tcW w:w="4724" w:type="dxa"/>
          </w:tcPr>
          <w:p w14:paraId="793426B0" w14:textId="289DFF06"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54BCAB88" w14:textId="2ECE3499" w:rsidR="00D33597" w:rsidRPr="00501028" w:rsidRDefault="00D33597" w:rsidP="00501028">
            <w:pPr>
              <w:spacing w:after="0" w:line="240" w:lineRule="auto"/>
              <w:rPr>
                <w:rFonts w:ascii="Calibri" w:eastAsia="Times New Roman" w:hAnsi="Calibri" w:cs="Calibri"/>
                <w:sz w:val="20"/>
                <w:szCs w:val="20"/>
                <w:lang w:bidi="en-US"/>
              </w:rPr>
            </w:pPr>
          </w:p>
        </w:tc>
      </w:tr>
      <w:tr w:rsidR="00985E96" w:rsidRPr="00501028" w14:paraId="6470AC1D" w14:textId="77777777" w:rsidTr="00D71E05">
        <w:trPr>
          <w:cantSplit/>
        </w:trPr>
        <w:tc>
          <w:tcPr>
            <w:tcW w:w="6953" w:type="dxa"/>
          </w:tcPr>
          <w:p w14:paraId="79103240" w14:textId="77777777" w:rsidR="00985E96" w:rsidRPr="00985E96" w:rsidRDefault="00985E96" w:rsidP="00994D07">
            <w:pPr>
              <w:autoSpaceDE w:val="0"/>
              <w:autoSpaceDN w:val="0"/>
              <w:adjustRightInd w:val="0"/>
              <w:spacing w:before="120" w:after="120" w:line="240" w:lineRule="auto"/>
              <w:rPr>
                <w:rFonts w:ascii="Calibri" w:eastAsia="Times New Roman" w:hAnsi="Calibri" w:cs="Calibri"/>
                <w:sz w:val="20"/>
                <w:szCs w:val="20"/>
                <w:lang w:bidi="en-US"/>
              </w:rPr>
            </w:pPr>
            <w:bookmarkStart w:id="9" w:name="_Hlk38525477"/>
            <w:r w:rsidRPr="00985E96">
              <w:rPr>
                <w:sz w:val="20"/>
                <w:szCs w:val="20"/>
              </w:rPr>
              <w:t>A responsible person should be identified who will act as the administrator for each computerised system.</w:t>
            </w:r>
          </w:p>
        </w:tc>
        <w:tc>
          <w:tcPr>
            <w:tcW w:w="4724" w:type="dxa"/>
          </w:tcPr>
          <w:p w14:paraId="7D64AA99" w14:textId="77777777" w:rsidR="00985E96" w:rsidRPr="00501028" w:rsidRDefault="00985E96" w:rsidP="00994D07">
            <w:pPr>
              <w:spacing w:after="0" w:line="240" w:lineRule="auto"/>
              <w:rPr>
                <w:rFonts w:ascii="Calibri" w:eastAsia="Times New Roman" w:hAnsi="Calibri" w:cs="Calibri"/>
                <w:sz w:val="20"/>
                <w:szCs w:val="20"/>
                <w:lang w:bidi="en-US"/>
              </w:rPr>
            </w:pPr>
          </w:p>
        </w:tc>
        <w:tc>
          <w:tcPr>
            <w:tcW w:w="3775" w:type="dxa"/>
            <w:shd w:val="clear" w:color="auto" w:fill="auto"/>
          </w:tcPr>
          <w:p w14:paraId="19F19869" w14:textId="77777777" w:rsidR="00985E96" w:rsidRPr="00501028" w:rsidRDefault="00985E96" w:rsidP="00994D07">
            <w:pPr>
              <w:spacing w:after="0" w:line="240" w:lineRule="auto"/>
              <w:rPr>
                <w:rFonts w:ascii="Calibri" w:eastAsia="Times New Roman" w:hAnsi="Calibri" w:cs="Calibri"/>
                <w:sz w:val="20"/>
                <w:szCs w:val="20"/>
                <w:lang w:bidi="en-US"/>
              </w:rPr>
            </w:pPr>
          </w:p>
        </w:tc>
      </w:tr>
      <w:tr w:rsidR="00D33597" w:rsidRPr="00501028" w14:paraId="23A7ADFD" w14:textId="77777777" w:rsidTr="00D71E05">
        <w:trPr>
          <w:cantSplit/>
        </w:trPr>
        <w:tc>
          <w:tcPr>
            <w:tcW w:w="6953" w:type="dxa"/>
          </w:tcPr>
          <w:p w14:paraId="6436DA44" w14:textId="78C9B5E7" w:rsidR="00D33597" w:rsidRPr="00501028" w:rsidRDefault="00D33597" w:rsidP="00501028">
            <w:pPr>
              <w:autoSpaceDE w:val="0"/>
              <w:autoSpaceDN w:val="0"/>
              <w:adjustRightInd w:val="0"/>
              <w:spacing w:before="120" w:after="120" w:line="240" w:lineRule="auto"/>
              <w:rPr>
                <w:rFonts w:ascii="Calibri" w:eastAsia="Calibri" w:hAnsi="Calibri" w:cs="Calibri"/>
                <w:bCs/>
                <w:color w:val="000000"/>
                <w:sz w:val="20"/>
                <w:szCs w:val="20"/>
                <w:u w:val="single"/>
              </w:rPr>
            </w:pPr>
            <w:bookmarkStart w:id="10" w:name="_Hlk38525852"/>
            <w:bookmarkEnd w:id="9"/>
            <w:r w:rsidRPr="00985E96">
              <w:rPr>
                <w:rFonts w:ascii="Calibri" w:eastAsia="Times New Roman" w:hAnsi="Calibri" w:cs="Calibri"/>
                <w:sz w:val="20"/>
                <w:szCs w:val="20"/>
                <w:lang w:bidi="en-US"/>
              </w:rPr>
              <w:lastRenderedPageBreak/>
              <w:t>For each computerised system, the components (e.g. hardware and software) which constitute the system should be clearly defined.  It may be appropriate to document this information with the associated validation package.</w:t>
            </w:r>
            <w:r w:rsidR="00985E96" w:rsidRPr="00985E96">
              <w:rPr>
                <w:rFonts w:ascii="Calibri" w:eastAsia="Times New Roman" w:hAnsi="Calibri" w:cs="Calibri"/>
                <w:sz w:val="20"/>
                <w:szCs w:val="20"/>
                <w:lang w:bidi="en-US"/>
              </w:rPr>
              <w:t xml:space="preserve"> If additional functionality is utilised which is beyond the scope of the original validation the need to perform additional validation must be considered and, in most cases, will be required</w:t>
            </w:r>
            <w:r w:rsidR="00985E96" w:rsidRPr="003F11F0">
              <w:rPr>
                <w:rFonts w:ascii="Calibri" w:eastAsia="Times New Roman" w:hAnsi="Calibri" w:cs="Calibri"/>
                <w:color w:val="00B050"/>
                <w:sz w:val="20"/>
                <w:szCs w:val="20"/>
                <w:lang w:bidi="en-US"/>
              </w:rPr>
              <w:t>.</w:t>
            </w:r>
          </w:p>
        </w:tc>
        <w:tc>
          <w:tcPr>
            <w:tcW w:w="4724" w:type="dxa"/>
          </w:tcPr>
          <w:p w14:paraId="27604995" w14:textId="77777777" w:rsidR="00D33597" w:rsidRPr="00501028" w:rsidRDefault="00D33597" w:rsidP="00501028">
            <w:pPr>
              <w:spacing w:after="0" w:line="240" w:lineRule="auto"/>
              <w:rPr>
                <w:rFonts w:ascii="Calibri" w:eastAsia="Times New Roman" w:hAnsi="Calibri" w:cs="Calibri"/>
                <w:sz w:val="20"/>
                <w:szCs w:val="20"/>
                <w:highlight w:val="yellow"/>
                <w:lang w:bidi="en-US"/>
              </w:rPr>
            </w:pPr>
          </w:p>
        </w:tc>
        <w:tc>
          <w:tcPr>
            <w:tcW w:w="3775" w:type="dxa"/>
            <w:shd w:val="clear" w:color="auto" w:fill="auto"/>
          </w:tcPr>
          <w:p w14:paraId="33F39BAB" w14:textId="77777777" w:rsidR="00D33597" w:rsidRPr="00501028" w:rsidRDefault="00D33597" w:rsidP="00501028">
            <w:pPr>
              <w:spacing w:after="0" w:line="240" w:lineRule="auto"/>
              <w:rPr>
                <w:rFonts w:ascii="Calibri" w:eastAsia="Times New Roman" w:hAnsi="Calibri" w:cs="Calibri"/>
                <w:sz w:val="20"/>
                <w:szCs w:val="20"/>
                <w:lang w:bidi="en-US"/>
              </w:rPr>
            </w:pPr>
          </w:p>
        </w:tc>
      </w:tr>
      <w:tr w:rsidR="00985E96" w:rsidRPr="00501028" w14:paraId="02E3DF18" w14:textId="77777777" w:rsidTr="00D71E05">
        <w:trPr>
          <w:cantSplit/>
        </w:trPr>
        <w:tc>
          <w:tcPr>
            <w:tcW w:w="6953" w:type="dxa"/>
            <w:tcBorders>
              <w:top w:val="single" w:sz="4" w:space="0" w:color="auto"/>
              <w:left w:val="single" w:sz="4" w:space="0" w:color="auto"/>
              <w:bottom w:val="single" w:sz="4" w:space="0" w:color="auto"/>
              <w:right w:val="single" w:sz="4" w:space="0" w:color="auto"/>
            </w:tcBorders>
          </w:tcPr>
          <w:p w14:paraId="2D65FCC5" w14:textId="232AC3DF" w:rsidR="00985E96" w:rsidRPr="00985E96" w:rsidRDefault="00985E96" w:rsidP="00994D07">
            <w:pPr>
              <w:autoSpaceDE w:val="0"/>
              <w:autoSpaceDN w:val="0"/>
              <w:adjustRightInd w:val="0"/>
              <w:spacing w:before="120" w:after="120" w:line="240" w:lineRule="auto"/>
              <w:rPr>
                <w:rFonts w:ascii="Calibri" w:eastAsia="Times New Roman" w:hAnsi="Calibri" w:cs="Calibri"/>
                <w:sz w:val="20"/>
                <w:szCs w:val="20"/>
                <w:lang w:bidi="en-US"/>
              </w:rPr>
            </w:pPr>
            <w:r w:rsidRPr="001C3486">
              <w:rPr>
                <w:rFonts w:ascii="Calibri" w:eastAsia="Times New Roman" w:hAnsi="Calibri" w:cs="Calibri"/>
                <w:sz w:val="20"/>
                <w:szCs w:val="20"/>
                <w:lang w:bidi="en-US"/>
              </w:rPr>
              <w:t>If additional computerised systems are interfaced with an existing laboratory information management system (LIMS) the impact of the new equipment on the functionality of the LIMS should be assessed.</w:t>
            </w:r>
          </w:p>
        </w:tc>
        <w:tc>
          <w:tcPr>
            <w:tcW w:w="4724" w:type="dxa"/>
            <w:tcBorders>
              <w:top w:val="single" w:sz="4" w:space="0" w:color="auto"/>
              <w:left w:val="single" w:sz="4" w:space="0" w:color="auto"/>
              <w:bottom w:val="single" w:sz="4" w:space="0" w:color="auto"/>
              <w:right w:val="single" w:sz="4" w:space="0" w:color="auto"/>
            </w:tcBorders>
          </w:tcPr>
          <w:p w14:paraId="3C9EE21D" w14:textId="77777777" w:rsidR="00985E96" w:rsidRPr="00501028" w:rsidRDefault="00985E96" w:rsidP="00994D07">
            <w:pPr>
              <w:spacing w:after="0" w:line="240" w:lineRule="auto"/>
              <w:rPr>
                <w:rFonts w:ascii="Calibri" w:eastAsia="Times New Roman" w:hAnsi="Calibri" w:cs="Calibri"/>
                <w:sz w:val="20"/>
                <w:szCs w:val="20"/>
                <w:highlight w:val="yellow"/>
                <w:lang w:bidi="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3655567E" w14:textId="77777777" w:rsidR="00985E96" w:rsidRPr="00501028" w:rsidRDefault="00985E96" w:rsidP="00994D07">
            <w:pPr>
              <w:spacing w:after="0" w:line="240" w:lineRule="auto"/>
              <w:rPr>
                <w:rFonts w:ascii="Calibri" w:eastAsia="Times New Roman" w:hAnsi="Calibri" w:cs="Calibri"/>
                <w:sz w:val="20"/>
                <w:szCs w:val="20"/>
                <w:lang w:bidi="en-US"/>
              </w:rPr>
            </w:pPr>
          </w:p>
        </w:tc>
      </w:tr>
      <w:tr w:rsidR="00985E96" w:rsidRPr="00501028" w14:paraId="39508692" w14:textId="77777777" w:rsidTr="00D71E05">
        <w:trPr>
          <w:cantSplit/>
        </w:trPr>
        <w:tc>
          <w:tcPr>
            <w:tcW w:w="6953" w:type="dxa"/>
            <w:tcBorders>
              <w:top w:val="single" w:sz="4" w:space="0" w:color="auto"/>
              <w:left w:val="single" w:sz="4" w:space="0" w:color="auto"/>
              <w:bottom w:val="single" w:sz="4" w:space="0" w:color="auto"/>
              <w:right w:val="single" w:sz="4" w:space="0" w:color="auto"/>
            </w:tcBorders>
          </w:tcPr>
          <w:p w14:paraId="46458256" w14:textId="47C3A5B0" w:rsidR="00985E96" w:rsidRPr="00985E96" w:rsidRDefault="00985E96" w:rsidP="00985E96">
            <w:pPr>
              <w:autoSpaceDE w:val="0"/>
              <w:autoSpaceDN w:val="0"/>
              <w:adjustRightInd w:val="0"/>
              <w:spacing w:before="120" w:after="120" w:line="240" w:lineRule="auto"/>
              <w:rPr>
                <w:rFonts w:ascii="Calibri" w:eastAsia="Times New Roman" w:hAnsi="Calibri" w:cs="Calibri"/>
                <w:sz w:val="20"/>
                <w:szCs w:val="20"/>
                <w:lang w:bidi="en-US"/>
              </w:rPr>
            </w:pPr>
            <w:bookmarkStart w:id="11" w:name="_Hlk38525872"/>
            <w:r w:rsidRPr="00985E96">
              <w:rPr>
                <w:rFonts w:ascii="Calibri" w:eastAsia="Times New Roman" w:hAnsi="Calibri" w:cs="Calibri"/>
                <w:sz w:val="20"/>
                <w:szCs w:val="20"/>
                <w:lang w:bidi="en-US"/>
              </w:rPr>
              <w:t>Following changes to computer software such as a system upgrade, or the installation of “patches”, the need to re-validate the computerised system should be determined.  It may be appropriate to perform a documented risk assessment which will determine what level of re-validation is required.</w:t>
            </w:r>
          </w:p>
        </w:tc>
        <w:tc>
          <w:tcPr>
            <w:tcW w:w="4724" w:type="dxa"/>
            <w:tcBorders>
              <w:top w:val="single" w:sz="4" w:space="0" w:color="auto"/>
              <w:left w:val="single" w:sz="4" w:space="0" w:color="auto"/>
              <w:bottom w:val="single" w:sz="4" w:space="0" w:color="auto"/>
              <w:right w:val="single" w:sz="4" w:space="0" w:color="auto"/>
            </w:tcBorders>
          </w:tcPr>
          <w:p w14:paraId="73A5EB64" w14:textId="77777777" w:rsidR="00985E96" w:rsidRPr="00501028" w:rsidRDefault="00985E96" w:rsidP="00994D07">
            <w:pPr>
              <w:spacing w:after="0" w:line="240" w:lineRule="auto"/>
              <w:rPr>
                <w:rFonts w:ascii="Calibri" w:eastAsia="Times New Roman" w:hAnsi="Calibri" w:cs="Calibri"/>
                <w:sz w:val="20"/>
                <w:szCs w:val="20"/>
                <w:highlight w:val="yellow"/>
                <w:lang w:bidi="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3F44467A" w14:textId="77777777" w:rsidR="00985E96" w:rsidRPr="00501028" w:rsidRDefault="00985E96" w:rsidP="00994D07">
            <w:pPr>
              <w:spacing w:after="0" w:line="240" w:lineRule="auto"/>
              <w:rPr>
                <w:rFonts w:ascii="Calibri" w:eastAsia="Times New Roman" w:hAnsi="Calibri" w:cs="Calibri"/>
                <w:sz w:val="20"/>
                <w:szCs w:val="20"/>
                <w:lang w:bidi="en-US"/>
              </w:rPr>
            </w:pPr>
          </w:p>
        </w:tc>
      </w:tr>
      <w:tr w:rsidR="00985E96" w:rsidRPr="00501028" w14:paraId="3B497026" w14:textId="77777777" w:rsidTr="00D71E05">
        <w:trPr>
          <w:cantSplit/>
        </w:trPr>
        <w:tc>
          <w:tcPr>
            <w:tcW w:w="6953" w:type="dxa"/>
            <w:tcBorders>
              <w:top w:val="single" w:sz="4" w:space="0" w:color="auto"/>
              <w:left w:val="single" w:sz="4" w:space="0" w:color="auto"/>
              <w:bottom w:val="single" w:sz="4" w:space="0" w:color="auto"/>
              <w:right w:val="single" w:sz="4" w:space="0" w:color="auto"/>
            </w:tcBorders>
          </w:tcPr>
          <w:p w14:paraId="0883F2E5" w14:textId="6D544C3C" w:rsidR="00985E96" w:rsidRPr="00985E96" w:rsidRDefault="00985E96" w:rsidP="00994D07">
            <w:pPr>
              <w:autoSpaceDE w:val="0"/>
              <w:autoSpaceDN w:val="0"/>
              <w:adjustRightInd w:val="0"/>
              <w:spacing w:before="120" w:after="120" w:line="240" w:lineRule="auto"/>
              <w:rPr>
                <w:rFonts w:ascii="Calibri" w:eastAsia="Times New Roman" w:hAnsi="Calibri" w:cs="Calibri"/>
                <w:sz w:val="20"/>
                <w:szCs w:val="20"/>
                <w:lang w:bidi="en-US"/>
              </w:rPr>
            </w:pPr>
            <w:r w:rsidRPr="00985E96">
              <w:rPr>
                <w:rFonts w:ascii="Calibri" w:eastAsia="Times New Roman" w:hAnsi="Calibri" w:cs="Calibri"/>
                <w:sz w:val="20"/>
                <w:szCs w:val="20"/>
                <w:lang w:bidi="en-US"/>
              </w:rPr>
              <w:t>If a computerised system has been in use for some time, but has never been subject to any formal validation, a retrospective assessment of its suitability should be performed.  The scope of any retrospective validation will vary but should always be justified and documented.</w:t>
            </w:r>
          </w:p>
        </w:tc>
        <w:tc>
          <w:tcPr>
            <w:tcW w:w="4724" w:type="dxa"/>
            <w:tcBorders>
              <w:top w:val="single" w:sz="4" w:space="0" w:color="auto"/>
              <w:left w:val="single" w:sz="4" w:space="0" w:color="auto"/>
              <w:bottom w:val="single" w:sz="4" w:space="0" w:color="auto"/>
              <w:right w:val="single" w:sz="4" w:space="0" w:color="auto"/>
            </w:tcBorders>
          </w:tcPr>
          <w:p w14:paraId="4909EA8C" w14:textId="77777777" w:rsidR="00985E96" w:rsidRPr="00501028" w:rsidRDefault="00985E96" w:rsidP="00994D07">
            <w:pPr>
              <w:spacing w:after="0" w:line="240" w:lineRule="auto"/>
              <w:rPr>
                <w:rFonts w:ascii="Calibri" w:eastAsia="Times New Roman" w:hAnsi="Calibri" w:cs="Calibri"/>
                <w:sz w:val="20"/>
                <w:szCs w:val="20"/>
                <w:highlight w:val="yellow"/>
                <w:lang w:bidi="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1C77CEE9" w14:textId="77777777" w:rsidR="00985E96" w:rsidRPr="00501028" w:rsidRDefault="00985E96" w:rsidP="00994D07">
            <w:pPr>
              <w:spacing w:after="0" w:line="240" w:lineRule="auto"/>
              <w:rPr>
                <w:rFonts w:ascii="Calibri" w:eastAsia="Times New Roman" w:hAnsi="Calibri" w:cs="Calibri"/>
                <w:sz w:val="20"/>
                <w:szCs w:val="20"/>
                <w:lang w:bidi="en-US"/>
              </w:rPr>
            </w:pPr>
          </w:p>
        </w:tc>
      </w:tr>
      <w:tr w:rsidR="00985E96" w:rsidRPr="00501028" w14:paraId="3127C717" w14:textId="77777777" w:rsidTr="00D71E05">
        <w:trPr>
          <w:cantSplit/>
        </w:trPr>
        <w:tc>
          <w:tcPr>
            <w:tcW w:w="6953" w:type="dxa"/>
            <w:tcBorders>
              <w:top w:val="single" w:sz="4" w:space="0" w:color="auto"/>
              <w:left w:val="single" w:sz="4" w:space="0" w:color="auto"/>
              <w:bottom w:val="single" w:sz="4" w:space="0" w:color="auto"/>
              <w:right w:val="single" w:sz="4" w:space="0" w:color="auto"/>
            </w:tcBorders>
          </w:tcPr>
          <w:p w14:paraId="5C151D75" w14:textId="2FD841E1" w:rsidR="00985E96" w:rsidRPr="00985E96" w:rsidRDefault="00985E96" w:rsidP="00994D07">
            <w:pPr>
              <w:autoSpaceDE w:val="0"/>
              <w:autoSpaceDN w:val="0"/>
              <w:adjustRightInd w:val="0"/>
              <w:spacing w:before="120" w:after="120" w:line="240" w:lineRule="auto"/>
              <w:rPr>
                <w:rFonts w:ascii="Calibri" w:eastAsia="Times New Roman" w:hAnsi="Calibri" w:cs="Calibri"/>
                <w:sz w:val="20"/>
                <w:szCs w:val="20"/>
                <w:lang w:bidi="en-US"/>
              </w:rPr>
            </w:pPr>
            <w:r w:rsidRPr="001C3486">
              <w:rPr>
                <w:rFonts w:ascii="Calibri" w:eastAsia="Times New Roman" w:hAnsi="Calibri" w:cs="Calibri"/>
                <w:sz w:val="20"/>
                <w:szCs w:val="20"/>
                <w:lang w:bidi="en-US"/>
              </w:rPr>
              <w:t>If the validation of a computerised system has been performed at a remote location it will usually be necessary for laboratory management or their designated representative to review the validation records to confirm that the system is fit for purpose.</w:t>
            </w:r>
          </w:p>
        </w:tc>
        <w:tc>
          <w:tcPr>
            <w:tcW w:w="4724" w:type="dxa"/>
            <w:tcBorders>
              <w:top w:val="single" w:sz="4" w:space="0" w:color="auto"/>
              <w:left w:val="single" w:sz="4" w:space="0" w:color="auto"/>
              <w:bottom w:val="single" w:sz="4" w:space="0" w:color="auto"/>
              <w:right w:val="single" w:sz="4" w:space="0" w:color="auto"/>
            </w:tcBorders>
          </w:tcPr>
          <w:p w14:paraId="3117FE73" w14:textId="77777777" w:rsidR="00985E96" w:rsidRPr="00501028" w:rsidRDefault="00985E96" w:rsidP="00994D07">
            <w:pPr>
              <w:spacing w:after="0" w:line="240" w:lineRule="auto"/>
              <w:rPr>
                <w:rFonts w:ascii="Calibri" w:eastAsia="Times New Roman" w:hAnsi="Calibri" w:cs="Calibri"/>
                <w:sz w:val="20"/>
                <w:szCs w:val="20"/>
                <w:highlight w:val="yellow"/>
                <w:lang w:bidi="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00895FAB" w14:textId="77777777" w:rsidR="00985E96" w:rsidRPr="00501028" w:rsidRDefault="00985E96" w:rsidP="00994D07">
            <w:pPr>
              <w:spacing w:after="0" w:line="240" w:lineRule="auto"/>
              <w:rPr>
                <w:rFonts w:ascii="Calibri" w:eastAsia="Times New Roman" w:hAnsi="Calibri" w:cs="Calibri"/>
                <w:sz w:val="20"/>
                <w:szCs w:val="20"/>
                <w:lang w:bidi="en-US"/>
              </w:rPr>
            </w:pPr>
          </w:p>
        </w:tc>
      </w:tr>
      <w:tr w:rsidR="00985E96" w:rsidRPr="00501028" w14:paraId="03FAF983" w14:textId="77777777" w:rsidTr="00D71E05">
        <w:trPr>
          <w:cantSplit/>
        </w:trPr>
        <w:tc>
          <w:tcPr>
            <w:tcW w:w="6953" w:type="dxa"/>
            <w:tcBorders>
              <w:top w:val="single" w:sz="4" w:space="0" w:color="auto"/>
              <w:left w:val="single" w:sz="4" w:space="0" w:color="auto"/>
              <w:bottom w:val="single" w:sz="4" w:space="0" w:color="auto"/>
              <w:right w:val="single" w:sz="4" w:space="0" w:color="auto"/>
            </w:tcBorders>
          </w:tcPr>
          <w:p w14:paraId="5E0D7806" w14:textId="55FD9A99" w:rsidR="00985E96" w:rsidRPr="00985E96" w:rsidRDefault="00985E96" w:rsidP="00994D07">
            <w:pPr>
              <w:autoSpaceDE w:val="0"/>
              <w:autoSpaceDN w:val="0"/>
              <w:adjustRightInd w:val="0"/>
              <w:spacing w:before="120" w:after="120" w:line="240" w:lineRule="auto"/>
              <w:rPr>
                <w:rFonts w:ascii="Calibri" w:eastAsia="Times New Roman" w:hAnsi="Calibri" w:cs="Calibri"/>
                <w:sz w:val="20"/>
                <w:szCs w:val="20"/>
                <w:lang w:bidi="en-US"/>
              </w:rPr>
            </w:pPr>
            <w:r w:rsidRPr="001C3486">
              <w:rPr>
                <w:rFonts w:ascii="Calibri" w:eastAsia="Times New Roman" w:hAnsi="Calibri" w:cs="Calibri"/>
                <w:sz w:val="20"/>
                <w:szCs w:val="20"/>
                <w:lang w:bidi="en-US"/>
              </w:rPr>
              <w:t>In most situations, an appropriate level of validation should be performed to ensure that the system operates appropriately, following its installation in the laboratory. This assessment should be documented and retained.</w:t>
            </w:r>
          </w:p>
        </w:tc>
        <w:tc>
          <w:tcPr>
            <w:tcW w:w="4724" w:type="dxa"/>
            <w:tcBorders>
              <w:top w:val="single" w:sz="4" w:space="0" w:color="auto"/>
              <w:left w:val="single" w:sz="4" w:space="0" w:color="auto"/>
              <w:bottom w:val="single" w:sz="4" w:space="0" w:color="auto"/>
              <w:right w:val="single" w:sz="4" w:space="0" w:color="auto"/>
            </w:tcBorders>
          </w:tcPr>
          <w:p w14:paraId="45C26C23" w14:textId="77777777" w:rsidR="00985E96" w:rsidRPr="00501028" w:rsidRDefault="00985E96" w:rsidP="00994D07">
            <w:pPr>
              <w:spacing w:after="0" w:line="240" w:lineRule="auto"/>
              <w:rPr>
                <w:rFonts w:ascii="Calibri" w:eastAsia="Times New Roman" w:hAnsi="Calibri" w:cs="Calibri"/>
                <w:sz w:val="20"/>
                <w:szCs w:val="20"/>
                <w:highlight w:val="yellow"/>
                <w:lang w:bidi="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4EBB56BA" w14:textId="77777777" w:rsidR="00985E96" w:rsidRPr="00501028" w:rsidRDefault="00985E96" w:rsidP="00994D07">
            <w:pPr>
              <w:spacing w:after="0" w:line="240" w:lineRule="auto"/>
              <w:rPr>
                <w:rFonts w:ascii="Calibri" w:eastAsia="Times New Roman" w:hAnsi="Calibri" w:cs="Calibri"/>
                <w:sz w:val="20"/>
                <w:szCs w:val="20"/>
                <w:lang w:bidi="en-US"/>
              </w:rPr>
            </w:pPr>
          </w:p>
        </w:tc>
      </w:tr>
      <w:tr w:rsidR="00985E96" w:rsidRPr="00501028" w14:paraId="0CFB18C1" w14:textId="77777777" w:rsidTr="00D71E05">
        <w:trPr>
          <w:cantSplit/>
        </w:trPr>
        <w:tc>
          <w:tcPr>
            <w:tcW w:w="6953" w:type="dxa"/>
            <w:tcBorders>
              <w:top w:val="single" w:sz="4" w:space="0" w:color="auto"/>
              <w:left w:val="single" w:sz="4" w:space="0" w:color="auto"/>
              <w:bottom w:val="single" w:sz="4" w:space="0" w:color="auto"/>
              <w:right w:val="single" w:sz="4" w:space="0" w:color="auto"/>
            </w:tcBorders>
          </w:tcPr>
          <w:p w14:paraId="4E42C532" w14:textId="1B4F08AC" w:rsidR="00985E96" w:rsidRPr="001C3486" w:rsidRDefault="001C3486" w:rsidP="00994D07">
            <w:pPr>
              <w:autoSpaceDE w:val="0"/>
              <w:autoSpaceDN w:val="0"/>
              <w:adjustRightInd w:val="0"/>
              <w:spacing w:before="120" w:after="120" w:line="240" w:lineRule="auto"/>
              <w:rPr>
                <w:rFonts w:ascii="Calibri" w:eastAsia="Times New Roman" w:hAnsi="Calibri" w:cs="Calibri"/>
                <w:sz w:val="20"/>
                <w:szCs w:val="20"/>
                <w:lang w:bidi="en-US"/>
              </w:rPr>
            </w:pPr>
            <w:r w:rsidRPr="001C3486">
              <w:rPr>
                <w:rFonts w:ascii="Calibri" w:eastAsia="Times New Roman" w:hAnsi="Calibri" w:cs="Calibri"/>
                <w:sz w:val="20"/>
                <w:szCs w:val="20"/>
                <w:lang w:bidi="en-US"/>
              </w:rPr>
              <w:t>On completion, all records associated with the validation of a computerised system should be archived.</w:t>
            </w:r>
          </w:p>
        </w:tc>
        <w:tc>
          <w:tcPr>
            <w:tcW w:w="4724" w:type="dxa"/>
            <w:tcBorders>
              <w:top w:val="single" w:sz="4" w:space="0" w:color="auto"/>
              <w:left w:val="single" w:sz="4" w:space="0" w:color="auto"/>
              <w:bottom w:val="single" w:sz="4" w:space="0" w:color="auto"/>
              <w:right w:val="single" w:sz="4" w:space="0" w:color="auto"/>
            </w:tcBorders>
          </w:tcPr>
          <w:p w14:paraId="7293E840" w14:textId="77777777" w:rsidR="00985E96" w:rsidRPr="00501028" w:rsidRDefault="00985E96" w:rsidP="00994D07">
            <w:pPr>
              <w:spacing w:after="0" w:line="240" w:lineRule="auto"/>
              <w:rPr>
                <w:rFonts w:ascii="Calibri" w:eastAsia="Times New Roman" w:hAnsi="Calibri" w:cs="Calibri"/>
                <w:sz w:val="20"/>
                <w:szCs w:val="20"/>
                <w:highlight w:val="yellow"/>
                <w:lang w:bidi="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2F41DE54" w14:textId="77777777" w:rsidR="00985E96" w:rsidRPr="00501028" w:rsidRDefault="00985E96" w:rsidP="00994D07">
            <w:pPr>
              <w:spacing w:after="0" w:line="240" w:lineRule="auto"/>
              <w:rPr>
                <w:rFonts w:ascii="Calibri" w:eastAsia="Times New Roman" w:hAnsi="Calibri" w:cs="Calibri"/>
                <w:sz w:val="20"/>
                <w:szCs w:val="20"/>
                <w:lang w:bidi="en-US"/>
              </w:rPr>
            </w:pPr>
          </w:p>
        </w:tc>
      </w:tr>
      <w:tr w:rsidR="00985E96" w:rsidRPr="00501028" w14:paraId="76612C12" w14:textId="77777777" w:rsidTr="00D71E05">
        <w:trPr>
          <w:cantSplit/>
        </w:trPr>
        <w:tc>
          <w:tcPr>
            <w:tcW w:w="6953" w:type="dxa"/>
            <w:tcBorders>
              <w:top w:val="single" w:sz="4" w:space="0" w:color="auto"/>
              <w:left w:val="single" w:sz="4" w:space="0" w:color="auto"/>
              <w:bottom w:val="single" w:sz="4" w:space="0" w:color="auto"/>
              <w:right w:val="single" w:sz="4" w:space="0" w:color="auto"/>
            </w:tcBorders>
          </w:tcPr>
          <w:p w14:paraId="5B16C9DD" w14:textId="2AA7BD5B" w:rsidR="00985E96" w:rsidRPr="001C3486" w:rsidRDefault="001C3486" w:rsidP="00994D07">
            <w:pPr>
              <w:autoSpaceDE w:val="0"/>
              <w:autoSpaceDN w:val="0"/>
              <w:adjustRightInd w:val="0"/>
              <w:spacing w:before="120" w:after="120" w:line="240" w:lineRule="auto"/>
              <w:rPr>
                <w:rFonts w:ascii="Calibri" w:eastAsia="Times New Roman" w:hAnsi="Calibri" w:cs="Calibri"/>
                <w:sz w:val="20"/>
                <w:szCs w:val="20"/>
                <w:lang w:bidi="en-US"/>
              </w:rPr>
            </w:pPr>
            <w:r w:rsidRPr="001C3486">
              <w:rPr>
                <w:rFonts w:ascii="Calibri" w:eastAsia="Times New Roman" w:hAnsi="Calibri" w:cs="Calibri"/>
                <w:sz w:val="20"/>
                <w:szCs w:val="20"/>
                <w:lang w:bidi="en-US"/>
              </w:rPr>
              <w:t xml:space="preserve">Computerised systems should be sited in appropriate locations.  </w:t>
            </w:r>
          </w:p>
        </w:tc>
        <w:tc>
          <w:tcPr>
            <w:tcW w:w="4724" w:type="dxa"/>
            <w:tcBorders>
              <w:top w:val="single" w:sz="4" w:space="0" w:color="auto"/>
              <w:left w:val="single" w:sz="4" w:space="0" w:color="auto"/>
              <w:bottom w:val="single" w:sz="4" w:space="0" w:color="auto"/>
              <w:right w:val="single" w:sz="4" w:space="0" w:color="auto"/>
            </w:tcBorders>
          </w:tcPr>
          <w:p w14:paraId="144B17CD" w14:textId="77777777" w:rsidR="00985E96" w:rsidRPr="00501028" w:rsidRDefault="00985E96" w:rsidP="00994D07">
            <w:pPr>
              <w:spacing w:after="0" w:line="240" w:lineRule="auto"/>
              <w:rPr>
                <w:rFonts w:ascii="Calibri" w:eastAsia="Times New Roman" w:hAnsi="Calibri" w:cs="Calibri"/>
                <w:sz w:val="20"/>
                <w:szCs w:val="20"/>
                <w:highlight w:val="yellow"/>
                <w:lang w:bidi="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1FDCD842" w14:textId="77777777" w:rsidR="00985E96" w:rsidRPr="00501028" w:rsidRDefault="00985E96" w:rsidP="00994D07">
            <w:pPr>
              <w:spacing w:after="0" w:line="240" w:lineRule="auto"/>
              <w:rPr>
                <w:rFonts w:ascii="Calibri" w:eastAsia="Times New Roman" w:hAnsi="Calibri" w:cs="Calibri"/>
                <w:sz w:val="20"/>
                <w:szCs w:val="20"/>
                <w:lang w:bidi="en-US"/>
              </w:rPr>
            </w:pPr>
          </w:p>
        </w:tc>
      </w:tr>
      <w:bookmarkEnd w:id="10"/>
      <w:bookmarkEnd w:id="11"/>
      <w:tr w:rsidR="00D33597" w:rsidRPr="00501028" w14:paraId="4E6B134C" w14:textId="77777777" w:rsidTr="00D71E05">
        <w:trPr>
          <w:cantSplit/>
        </w:trPr>
        <w:tc>
          <w:tcPr>
            <w:tcW w:w="6953" w:type="dxa"/>
          </w:tcPr>
          <w:p w14:paraId="50609F85" w14:textId="77777777" w:rsidR="00D33597" w:rsidRPr="00501028"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1C3486">
              <w:rPr>
                <w:rFonts w:ascii="Calibri" w:eastAsia="Times New Roman" w:hAnsi="Calibri" w:cs="Calibri"/>
                <w:sz w:val="20"/>
                <w:szCs w:val="20"/>
                <w:lang w:bidi="en-US"/>
              </w:rPr>
              <w:lastRenderedPageBreak/>
              <w:t>Disaster recovery procedures should be considered for all computerised systems.  In most cases it will be necessary to maintain documented policies which will describe the procedures that would be followed in the event of a system failure.  Such procedures may, for example, describe the measures that would be taken to recover data.</w:t>
            </w:r>
          </w:p>
        </w:tc>
        <w:tc>
          <w:tcPr>
            <w:tcW w:w="4724" w:type="dxa"/>
          </w:tcPr>
          <w:p w14:paraId="67E53871" w14:textId="1DBB6814" w:rsidR="000D0655" w:rsidRPr="00501028" w:rsidRDefault="000D0655"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767A5711" w14:textId="3D245022"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0A3814F2" w14:textId="77777777" w:rsidTr="00D71E05">
        <w:trPr>
          <w:cantSplit/>
        </w:trPr>
        <w:tc>
          <w:tcPr>
            <w:tcW w:w="6953" w:type="dxa"/>
          </w:tcPr>
          <w:p w14:paraId="7CD028A4" w14:textId="4A9E1875" w:rsidR="00D33597" w:rsidRPr="001C348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1C3486">
              <w:rPr>
                <w:rFonts w:ascii="Calibri" w:eastAsia="Times New Roman" w:hAnsi="Calibri" w:cs="Calibri"/>
                <w:sz w:val="20"/>
                <w:szCs w:val="20"/>
                <w:lang w:bidi="en-US"/>
              </w:rPr>
              <w:t xml:space="preserve">Laboratory policies should clearly define what constitutes source data.  Source data may take </w:t>
            </w:r>
            <w:proofErr w:type="gramStart"/>
            <w:r w:rsidRPr="001C3486">
              <w:rPr>
                <w:rFonts w:ascii="Calibri" w:eastAsia="Times New Roman" w:hAnsi="Calibri" w:cs="Calibri"/>
                <w:sz w:val="20"/>
                <w:szCs w:val="20"/>
                <w:lang w:bidi="en-US"/>
              </w:rPr>
              <w:t>a number of</w:t>
            </w:r>
            <w:proofErr w:type="gramEnd"/>
            <w:r w:rsidRPr="001C3486">
              <w:rPr>
                <w:rFonts w:ascii="Calibri" w:eastAsia="Times New Roman" w:hAnsi="Calibri" w:cs="Calibri"/>
                <w:sz w:val="20"/>
                <w:szCs w:val="20"/>
                <w:lang w:bidi="en-US"/>
              </w:rPr>
              <w:t xml:space="preserve"> forms including electronic primary source data or paper hard copies.</w:t>
            </w:r>
            <w:r w:rsidR="001C3486" w:rsidRPr="001C3486">
              <w:rPr>
                <w:rFonts w:ascii="Calibri" w:eastAsia="Times New Roman" w:hAnsi="Calibri" w:cs="Calibri"/>
                <w:sz w:val="20"/>
                <w:szCs w:val="20"/>
                <w:lang w:bidi="en-US"/>
              </w:rPr>
              <w:t xml:space="preserve"> Source data must always be archived and be sufficiently detailed to ensure it can be used to reconstruct the analysis, and any subsequent manipulation of data performed, during or after the analysis.</w:t>
            </w:r>
          </w:p>
        </w:tc>
        <w:tc>
          <w:tcPr>
            <w:tcW w:w="4724" w:type="dxa"/>
          </w:tcPr>
          <w:p w14:paraId="58B41A35" w14:textId="6CF0E3E2" w:rsidR="00A01308" w:rsidRPr="001C3486" w:rsidRDefault="00A01308"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105E3C32" w14:textId="3522F574"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5180876F" w14:textId="77777777" w:rsidTr="00D71E05">
        <w:trPr>
          <w:cantSplit/>
        </w:trPr>
        <w:tc>
          <w:tcPr>
            <w:tcW w:w="15452" w:type="dxa"/>
            <w:gridSpan w:val="3"/>
          </w:tcPr>
          <w:p w14:paraId="13F5FB2A" w14:textId="77777777" w:rsidR="004157D8" w:rsidRDefault="004157D8" w:rsidP="00501028">
            <w:pPr>
              <w:spacing w:after="0" w:line="240" w:lineRule="auto"/>
              <w:rPr>
                <w:rFonts w:ascii="Calibri" w:eastAsia="Times New Roman" w:hAnsi="Calibri" w:cs="Calibri"/>
                <w:color w:val="00B050"/>
                <w:sz w:val="20"/>
                <w:szCs w:val="20"/>
                <w:u w:val="single"/>
                <w:lang w:bidi="en-US"/>
              </w:rPr>
            </w:pPr>
          </w:p>
          <w:p w14:paraId="1EF564B0" w14:textId="65F570D1" w:rsidR="00D33597" w:rsidRPr="00770DD6" w:rsidRDefault="00D33597" w:rsidP="00501028">
            <w:pPr>
              <w:spacing w:after="0" w:line="240" w:lineRule="auto"/>
              <w:rPr>
                <w:rFonts w:ascii="Calibri" w:eastAsia="Calibri" w:hAnsi="Calibri" w:cs="Calibri"/>
                <w:b/>
                <w:color w:val="000000"/>
                <w:sz w:val="24"/>
                <w:szCs w:val="24"/>
                <w:u w:val="single"/>
              </w:rPr>
            </w:pPr>
            <w:r w:rsidRPr="00770DD6">
              <w:rPr>
                <w:rFonts w:ascii="Calibri" w:eastAsia="Calibri" w:hAnsi="Calibri" w:cs="Calibri"/>
                <w:b/>
                <w:color w:val="000000"/>
                <w:sz w:val="24"/>
                <w:szCs w:val="24"/>
                <w:u w:val="single"/>
              </w:rPr>
              <w:t>Retention of Data</w:t>
            </w:r>
          </w:p>
          <w:p w14:paraId="4D991DF4" w14:textId="5DE1C814" w:rsidR="00BB51A8" w:rsidRDefault="00825A6C" w:rsidP="00474F43">
            <w:pPr>
              <w:pStyle w:val="ListParagraph"/>
              <w:numPr>
                <w:ilvl w:val="0"/>
                <w:numId w:val="31"/>
              </w:numPr>
              <w:spacing w:after="0"/>
              <w:rPr>
                <w:rFonts w:ascii="Calibri" w:hAnsi="Calibri" w:cs="Calibri"/>
                <w:b/>
                <w:sz w:val="20"/>
                <w:szCs w:val="20"/>
              </w:rPr>
            </w:pPr>
            <w:r w:rsidRPr="00474F43">
              <w:rPr>
                <w:rFonts w:ascii="Calibri" w:hAnsi="Calibri" w:cs="Calibri"/>
                <w:b/>
                <w:sz w:val="20"/>
                <w:szCs w:val="20"/>
              </w:rPr>
              <w:t>Consider</w:t>
            </w:r>
            <w:r w:rsidR="0093270C">
              <w:rPr>
                <w:rFonts w:ascii="Calibri" w:hAnsi="Calibri" w:cs="Calibri"/>
                <w:b/>
                <w:sz w:val="20"/>
                <w:szCs w:val="20"/>
              </w:rPr>
              <w:t xml:space="preserve"> data management/storage</w:t>
            </w:r>
            <w:r w:rsidR="00BB51A8" w:rsidRPr="00474F43">
              <w:rPr>
                <w:rFonts w:ascii="Calibri" w:hAnsi="Calibri" w:cs="Calibri"/>
                <w:b/>
                <w:sz w:val="20"/>
                <w:szCs w:val="20"/>
              </w:rPr>
              <w:t xml:space="preserve"> SOPs and retention policies</w:t>
            </w:r>
          </w:p>
          <w:p w14:paraId="00D048AB" w14:textId="5EB129B0" w:rsidR="004157D8" w:rsidRPr="00474F43" w:rsidRDefault="004157D8" w:rsidP="004157D8">
            <w:pPr>
              <w:pStyle w:val="ListParagraph"/>
              <w:spacing w:after="0"/>
              <w:rPr>
                <w:rFonts w:ascii="Calibri" w:hAnsi="Calibri" w:cs="Calibri"/>
                <w:b/>
                <w:sz w:val="20"/>
                <w:szCs w:val="20"/>
              </w:rPr>
            </w:pPr>
          </w:p>
        </w:tc>
      </w:tr>
      <w:tr w:rsidR="00770DD6" w:rsidRPr="00501028" w14:paraId="4C97B027" w14:textId="77777777" w:rsidTr="00D71E05">
        <w:trPr>
          <w:cantSplit/>
          <w:trHeight w:val="359"/>
          <w:tblHeader/>
        </w:trPr>
        <w:tc>
          <w:tcPr>
            <w:tcW w:w="6953" w:type="dxa"/>
            <w:tcBorders>
              <w:bottom w:val="single" w:sz="4" w:space="0" w:color="auto"/>
            </w:tcBorders>
          </w:tcPr>
          <w:p w14:paraId="5FA811EF" w14:textId="77777777" w:rsidR="00770DD6" w:rsidRPr="00F203C6" w:rsidRDefault="00770DD6" w:rsidP="00557CBE">
            <w:pPr>
              <w:spacing w:before="120" w:after="120" w:line="240" w:lineRule="auto"/>
              <w:rPr>
                <w:rFonts w:ascii="Calibri" w:eastAsia="Times New Roman" w:hAnsi="Calibri" w:cs="Calibri"/>
                <w:b/>
                <w:sz w:val="20"/>
                <w:szCs w:val="20"/>
                <w:lang w:bidi="en-US"/>
              </w:rPr>
            </w:pPr>
            <w:bookmarkStart w:id="12" w:name="_Hlk39130004"/>
            <w:r w:rsidRPr="00F203C6">
              <w:rPr>
                <w:rFonts w:ascii="Calibri" w:eastAsia="Times New Roman" w:hAnsi="Calibri" w:cs="Calibri"/>
                <w:b/>
                <w:sz w:val="20"/>
                <w:szCs w:val="20"/>
                <w:lang w:bidi="en-US"/>
              </w:rPr>
              <w:t>Requirement</w:t>
            </w:r>
          </w:p>
        </w:tc>
        <w:tc>
          <w:tcPr>
            <w:tcW w:w="4724" w:type="dxa"/>
            <w:tcBorders>
              <w:bottom w:val="single" w:sz="4" w:space="0" w:color="auto"/>
            </w:tcBorders>
          </w:tcPr>
          <w:p w14:paraId="4DC4E8BF"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Initial Assessment</w:t>
            </w:r>
          </w:p>
        </w:tc>
        <w:tc>
          <w:tcPr>
            <w:tcW w:w="3775" w:type="dxa"/>
            <w:tcBorders>
              <w:bottom w:val="single" w:sz="4" w:space="0" w:color="auto"/>
            </w:tcBorders>
            <w:shd w:val="clear" w:color="auto" w:fill="auto"/>
          </w:tcPr>
          <w:p w14:paraId="1621C8F2"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Gap Description /</w:t>
            </w:r>
          </w:p>
          <w:p w14:paraId="2926B26C" w14:textId="77777777" w:rsidR="00770DD6" w:rsidRPr="00501028" w:rsidRDefault="00770DD6" w:rsidP="00557CBE">
            <w:pPr>
              <w:spacing w:after="0" w:line="240" w:lineRule="auto"/>
              <w:rPr>
                <w:rFonts w:ascii="Calibri" w:eastAsia="Times New Roman" w:hAnsi="Calibri" w:cs="Calibri"/>
                <w:b/>
                <w:sz w:val="20"/>
                <w:szCs w:val="20"/>
                <w:lang w:bidi="en-US"/>
              </w:rPr>
            </w:pPr>
            <w:r w:rsidRPr="00501028">
              <w:rPr>
                <w:rFonts w:ascii="Calibri" w:eastAsia="Times New Roman" w:hAnsi="Calibri" w:cs="Calibri"/>
                <w:b/>
                <w:sz w:val="20"/>
                <w:szCs w:val="20"/>
                <w:lang w:bidi="en-US"/>
              </w:rPr>
              <w:t>Action Recommended</w:t>
            </w:r>
          </w:p>
        </w:tc>
      </w:tr>
      <w:bookmarkEnd w:id="12"/>
      <w:tr w:rsidR="00D33597" w:rsidRPr="00501028" w14:paraId="2ECCD7C3" w14:textId="77777777" w:rsidTr="00D71E05">
        <w:trPr>
          <w:cantSplit/>
        </w:trPr>
        <w:tc>
          <w:tcPr>
            <w:tcW w:w="6953" w:type="dxa"/>
          </w:tcPr>
          <w:p w14:paraId="49B03F7D" w14:textId="77777777" w:rsidR="00CA74FA" w:rsidRDefault="00CA74FA" w:rsidP="00501028">
            <w:pPr>
              <w:autoSpaceDE w:val="0"/>
              <w:autoSpaceDN w:val="0"/>
              <w:adjustRightInd w:val="0"/>
              <w:spacing w:before="120" w:after="120" w:line="240" w:lineRule="auto"/>
              <w:rPr>
                <w:rFonts w:ascii="Calibri" w:eastAsia="Times New Roman" w:hAnsi="Calibri" w:cs="Calibri"/>
                <w:color w:val="00B050"/>
                <w:sz w:val="20"/>
                <w:szCs w:val="20"/>
                <w:lang w:bidi="en-US"/>
              </w:rPr>
            </w:pPr>
            <w:r w:rsidRPr="00F45816">
              <w:rPr>
                <w:rFonts w:ascii="Calibri" w:eastAsia="Times New Roman" w:hAnsi="Calibri" w:cs="Calibri"/>
                <w:sz w:val="20"/>
                <w:szCs w:val="20"/>
                <w:lang w:bidi="en-US"/>
              </w:rPr>
              <w:t>A dedicated archivist should be appointed</w:t>
            </w:r>
            <w:r w:rsidRPr="005016BD">
              <w:rPr>
                <w:rFonts w:ascii="Calibri" w:eastAsia="Times New Roman" w:hAnsi="Calibri" w:cs="Calibri"/>
                <w:color w:val="00B050"/>
                <w:sz w:val="20"/>
                <w:szCs w:val="20"/>
                <w:lang w:bidi="en-US"/>
              </w:rPr>
              <w:t>.</w:t>
            </w:r>
          </w:p>
          <w:p w14:paraId="4AD899D2" w14:textId="49367841" w:rsidR="00D33597" w:rsidRPr="00825A6C"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825A6C">
              <w:rPr>
                <w:rFonts w:ascii="Calibri" w:eastAsia="Times New Roman" w:hAnsi="Calibri" w:cs="Calibri"/>
                <w:sz w:val="20"/>
                <w:szCs w:val="20"/>
                <w:lang w:bidi="en-US"/>
              </w:rPr>
              <w:t xml:space="preserve">Documents should be retained in </w:t>
            </w:r>
            <w:r w:rsidRPr="00CA74FA">
              <w:rPr>
                <w:rFonts w:ascii="Calibri" w:eastAsia="Times New Roman" w:hAnsi="Calibri" w:cs="Calibri"/>
                <w:sz w:val="20"/>
                <w:szCs w:val="20"/>
                <w:lang w:bidi="en-US"/>
              </w:rPr>
              <w:t>accordance</w:t>
            </w:r>
            <w:r w:rsidRPr="00825A6C">
              <w:rPr>
                <w:rFonts w:ascii="Calibri" w:eastAsia="Times New Roman" w:hAnsi="Calibri" w:cs="Calibri"/>
                <w:sz w:val="20"/>
                <w:szCs w:val="20"/>
                <w:lang w:bidi="en-US"/>
              </w:rPr>
              <w:t xml:space="preserve"> with the requirements of GCP and national legislation.</w:t>
            </w:r>
            <w:r w:rsidR="00825A6C" w:rsidRPr="00474F43">
              <w:rPr>
                <w:rFonts w:ascii="Calibri" w:eastAsia="Times New Roman" w:hAnsi="Calibri" w:cs="Calibri"/>
                <w:sz w:val="20"/>
                <w:szCs w:val="20"/>
                <w:lang w:bidi="en-US"/>
              </w:rPr>
              <w:t xml:space="preserve"> Facilities should be available for the secure storage of clinical trial data (including source data).</w:t>
            </w:r>
          </w:p>
        </w:tc>
        <w:tc>
          <w:tcPr>
            <w:tcW w:w="4724" w:type="dxa"/>
          </w:tcPr>
          <w:p w14:paraId="642B79D6" w14:textId="65FEE0FB" w:rsidR="00D33597" w:rsidRPr="00501028" w:rsidRDefault="00D33597" w:rsidP="00501028">
            <w:pPr>
              <w:spacing w:after="0" w:line="240" w:lineRule="auto"/>
              <w:rPr>
                <w:rFonts w:ascii="Calibri" w:eastAsia="Times New Roman" w:hAnsi="Calibri" w:cs="Calibri"/>
                <w:sz w:val="20"/>
                <w:szCs w:val="20"/>
                <w:lang w:bidi="en-US"/>
              </w:rPr>
            </w:pPr>
          </w:p>
        </w:tc>
        <w:tc>
          <w:tcPr>
            <w:tcW w:w="3775" w:type="dxa"/>
            <w:shd w:val="clear" w:color="auto" w:fill="auto"/>
          </w:tcPr>
          <w:p w14:paraId="72EDFB41" w14:textId="1C241692"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2373CEE4" w14:textId="77777777" w:rsidTr="00D71E05">
        <w:trPr>
          <w:cantSplit/>
        </w:trPr>
        <w:tc>
          <w:tcPr>
            <w:tcW w:w="6953" w:type="dxa"/>
          </w:tcPr>
          <w:p w14:paraId="5BFB68BB" w14:textId="099BBCAB" w:rsidR="00D33597" w:rsidRPr="00474F43" w:rsidRDefault="00825A6C" w:rsidP="00501028">
            <w:pPr>
              <w:autoSpaceDE w:val="0"/>
              <w:autoSpaceDN w:val="0"/>
              <w:adjustRightInd w:val="0"/>
              <w:spacing w:before="120" w:after="120" w:line="240" w:lineRule="auto"/>
              <w:rPr>
                <w:rFonts w:ascii="Calibri" w:eastAsia="Times New Roman" w:hAnsi="Calibri" w:cs="Calibri"/>
                <w:sz w:val="20"/>
                <w:szCs w:val="20"/>
                <w:lang w:bidi="en-US"/>
              </w:rPr>
            </w:pPr>
            <w:r w:rsidRPr="00474F43">
              <w:rPr>
                <w:rFonts w:ascii="Calibri" w:eastAsia="Times New Roman" w:hAnsi="Calibri" w:cs="Calibri"/>
                <w:sz w:val="20"/>
                <w:szCs w:val="20"/>
                <w:lang w:bidi="en-US"/>
              </w:rPr>
              <w:t>All archive facilities should be secure to prevent unauthorised access to the retained materials</w:t>
            </w:r>
          </w:p>
        </w:tc>
        <w:tc>
          <w:tcPr>
            <w:tcW w:w="4724" w:type="dxa"/>
          </w:tcPr>
          <w:p w14:paraId="56EDB5C8" w14:textId="57228627" w:rsidR="00D33597" w:rsidRPr="00501028" w:rsidRDefault="00D33597" w:rsidP="00501028">
            <w:pPr>
              <w:spacing w:after="0" w:line="240" w:lineRule="auto"/>
              <w:rPr>
                <w:rFonts w:ascii="Calibri" w:eastAsia="Times New Roman" w:hAnsi="Calibri" w:cs="Calibri"/>
                <w:sz w:val="20"/>
                <w:szCs w:val="20"/>
                <w:highlight w:val="yellow"/>
                <w:lang w:bidi="en-US"/>
              </w:rPr>
            </w:pPr>
          </w:p>
        </w:tc>
        <w:tc>
          <w:tcPr>
            <w:tcW w:w="3775" w:type="dxa"/>
            <w:shd w:val="clear" w:color="auto" w:fill="auto"/>
          </w:tcPr>
          <w:p w14:paraId="7863B06A" w14:textId="7A49C35F"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6B10E890" w14:textId="77777777" w:rsidTr="00D71E05">
        <w:trPr>
          <w:cantSplit/>
        </w:trPr>
        <w:tc>
          <w:tcPr>
            <w:tcW w:w="6953" w:type="dxa"/>
          </w:tcPr>
          <w:p w14:paraId="3FAB3B24" w14:textId="2A7E77A7" w:rsidR="00D33597" w:rsidRPr="00F45816" w:rsidRDefault="00D33597" w:rsidP="00501028">
            <w:pPr>
              <w:autoSpaceDE w:val="0"/>
              <w:autoSpaceDN w:val="0"/>
              <w:adjustRightInd w:val="0"/>
              <w:spacing w:before="120" w:after="120" w:line="240" w:lineRule="auto"/>
              <w:rPr>
                <w:rFonts w:ascii="Calibri" w:eastAsia="Calibri" w:hAnsi="Calibri" w:cs="Calibri"/>
                <w:bCs/>
                <w:sz w:val="20"/>
                <w:szCs w:val="20"/>
                <w:u w:val="single"/>
              </w:rPr>
            </w:pPr>
            <w:r w:rsidRPr="00F45816">
              <w:rPr>
                <w:rFonts w:ascii="Calibri" w:eastAsia="Times New Roman" w:hAnsi="Calibri" w:cs="Calibri"/>
                <w:sz w:val="20"/>
                <w:szCs w:val="20"/>
                <w:lang w:bidi="en-US"/>
              </w:rPr>
              <w:t>Non-trial-specific data such as equipment validation and maintenance records, staff training records, quality assurance reports, SOPs etc. should be retained in a secure archive to facilitate the reconstruction of clinical trials and also provide evidence of compliance, with the GCP regulations, during regulatory inspections.</w:t>
            </w:r>
            <w:r w:rsidR="00CA74FA" w:rsidRPr="00F45816">
              <w:rPr>
                <w:rFonts w:ascii="Calibri" w:eastAsia="Times New Roman" w:hAnsi="Calibri" w:cs="Calibri"/>
                <w:sz w:val="20"/>
                <w:szCs w:val="20"/>
                <w:lang w:bidi="en-US"/>
              </w:rPr>
              <w:t xml:space="preserve"> Access to the archive should be restricted to designated member(s) of staff. Procedures for the removal of material from the archive and its subsequent return should be documented.</w:t>
            </w:r>
          </w:p>
        </w:tc>
        <w:tc>
          <w:tcPr>
            <w:tcW w:w="4724" w:type="dxa"/>
          </w:tcPr>
          <w:p w14:paraId="27089E09" w14:textId="70BA6E9C" w:rsidR="00D33597" w:rsidRPr="00501028" w:rsidRDefault="00FF67A8"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 xml:space="preserve">. </w:t>
            </w:r>
          </w:p>
        </w:tc>
        <w:tc>
          <w:tcPr>
            <w:tcW w:w="3775" w:type="dxa"/>
            <w:shd w:val="clear" w:color="auto" w:fill="auto"/>
          </w:tcPr>
          <w:p w14:paraId="10A37D77" w14:textId="4245FEF3" w:rsidR="00D33597" w:rsidRPr="00501028" w:rsidRDefault="00D33597" w:rsidP="00501028">
            <w:pPr>
              <w:spacing w:after="0" w:line="240" w:lineRule="auto"/>
              <w:rPr>
                <w:rFonts w:ascii="Calibri" w:eastAsia="Times New Roman" w:hAnsi="Calibri" w:cs="Calibri"/>
                <w:sz w:val="20"/>
                <w:szCs w:val="20"/>
                <w:lang w:bidi="en-US"/>
              </w:rPr>
            </w:pPr>
          </w:p>
        </w:tc>
      </w:tr>
      <w:tr w:rsidR="00D33597" w:rsidRPr="00501028" w14:paraId="6398F86B" w14:textId="77777777" w:rsidTr="00D71E05">
        <w:trPr>
          <w:cantSplit/>
        </w:trPr>
        <w:tc>
          <w:tcPr>
            <w:tcW w:w="6953" w:type="dxa"/>
          </w:tcPr>
          <w:p w14:paraId="696C153F" w14:textId="0A6DBF83" w:rsidR="00D33597" w:rsidRPr="00F45816" w:rsidRDefault="00D33597" w:rsidP="00501028">
            <w:pPr>
              <w:autoSpaceDE w:val="0"/>
              <w:autoSpaceDN w:val="0"/>
              <w:adjustRightInd w:val="0"/>
              <w:spacing w:before="120" w:after="120" w:line="240" w:lineRule="auto"/>
              <w:rPr>
                <w:rFonts w:ascii="Calibri" w:eastAsia="Times New Roman" w:hAnsi="Calibri" w:cs="Calibri"/>
                <w:sz w:val="20"/>
                <w:szCs w:val="20"/>
                <w:lang w:bidi="en-US"/>
              </w:rPr>
            </w:pPr>
            <w:r w:rsidRPr="00F45816">
              <w:rPr>
                <w:rFonts w:ascii="Calibri" w:eastAsia="Times New Roman" w:hAnsi="Calibri" w:cs="Calibri"/>
                <w:sz w:val="20"/>
                <w:szCs w:val="20"/>
                <w:lang w:bidi="en-US"/>
              </w:rPr>
              <w:lastRenderedPageBreak/>
              <w:t>Requirements for the archiving of electronic records are the same as those for other record types.</w:t>
            </w:r>
            <w:r w:rsidR="00F45816" w:rsidRPr="00F45816">
              <w:rPr>
                <w:rFonts w:ascii="Calibri" w:eastAsia="Times New Roman" w:hAnsi="Calibri" w:cs="Calibri"/>
                <w:sz w:val="20"/>
                <w:szCs w:val="20"/>
                <w:lang w:bidi="en-US"/>
              </w:rPr>
              <w:t xml:space="preserve"> Consideration should be given to archive format and future utility</w:t>
            </w:r>
          </w:p>
          <w:p w14:paraId="0C1F624B" w14:textId="3AEF2486" w:rsidR="00D33597" w:rsidRPr="00F45816" w:rsidRDefault="00D33597" w:rsidP="00F45816">
            <w:pPr>
              <w:autoSpaceDE w:val="0"/>
              <w:autoSpaceDN w:val="0"/>
              <w:adjustRightInd w:val="0"/>
              <w:spacing w:before="120" w:after="120" w:line="240" w:lineRule="auto"/>
              <w:ind w:left="720"/>
              <w:contextualSpacing/>
              <w:rPr>
                <w:rFonts w:ascii="Calibri" w:eastAsia="Times New Roman" w:hAnsi="Calibri" w:cs="Calibri"/>
                <w:sz w:val="20"/>
                <w:szCs w:val="20"/>
                <w:lang w:bidi="en-US"/>
              </w:rPr>
            </w:pPr>
          </w:p>
        </w:tc>
        <w:tc>
          <w:tcPr>
            <w:tcW w:w="4724" w:type="dxa"/>
          </w:tcPr>
          <w:p w14:paraId="2B0A9058" w14:textId="3B324784" w:rsidR="00D33597" w:rsidRPr="00501028" w:rsidRDefault="00822201"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775" w:type="dxa"/>
            <w:shd w:val="clear" w:color="auto" w:fill="auto"/>
          </w:tcPr>
          <w:p w14:paraId="552E12ED" w14:textId="6DC3A020" w:rsidR="00D33597" w:rsidRPr="00501028" w:rsidRDefault="00D33597" w:rsidP="009623CE">
            <w:pPr>
              <w:spacing w:after="0" w:line="240" w:lineRule="auto"/>
              <w:rPr>
                <w:rFonts w:ascii="Calibri" w:eastAsia="Times New Roman" w:hAnsi="Calibri" w:cs="Calibri"/>
                <w:sz w:val="20"/>
                <w:szCs w:val="20"/>
                <w:lang w:bidi="en-US"/>
              </w:rPr>
            </w:pPr>
          </w:p>
        </w:tc>
      </w:tr>
    </w:tbl>
    <w:p w14:paraId="4872866A" w14:textId="4FD05849" w:rsidR="00501028" w:rsidRPr="00501028" w:rsidRDefault="00501028" w:rsidP="00501028">
      <w:pPr>
        <w:rPr>
          <w:rFonts w:ascii="Calibri" w:eastAsia="Times New Roman" w:hAnsi="Calibri" w:cs="Times New Roman"/>
          <w:lang w:bidi="en-US"/>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9"/>
        <w:gridCol w:w="4677"/>
        <w:gridCol w:w="3686"/>
      </w:tblGrid>
      <w:tr w:rsidR="00501028" w:rsidRPr="00501028" w14:paraId="31A0D761" w14:textId="77777777" w:rsidTr="00B0725C">
        <w:trPr>
          <w:cantSplit/>
        </w:trPr>
        <w:tc>
          <w:tcPr>
            <w:tcW w:w="7089" w:type="dxa"/>
            <w:tcBorders>
              <w:right w:val="nil"/>
            </w:tcBorders>
          </w:tcPr>
          <w:p w14:paraId="6B391552" w14:textId="77777777" w:rsidR="004157D8" w:rsidRDefault="004157D8" w:rsidP="00501028">
            <w:pPr>
              <w:spacing w:after="0" w:line="240" w:lineRule="auto"/>
              <w:rPr>
                <w:rFonts w:ascii="Calibri" w:eastAsia="Times New Roman" w:hAnsi="Calibri" w:cs="Calibri"/>
                <w:b/>
                <w:bCs/>
                <w:sz w:val="24"/>
                <w:szCs w:val="24"/>
                <w:u w:val="single"/>
                <w:lang w:bidi="en-US"/>
              </w:rPr>
            </w:pPr>
          </w:p>
          <w:p w14:paraId="78CF4300" w14:textId="061EEB64" w:rsidR="00501028" w:rsidRPr="00B86563" w:rsidRDefault="00501028" w:rsidP="00501028">
            <w:pPr>
              <w:spacing w:after="0" w:line="240" w:lineRule="auto"/>
              <w:rPr>
                <w:rFonts w:ascii="Calibri" w:eastAsia="Times New Roman" w:hAnsi="Calibri" w:cs="Calibri"/>
                <w:b/>
                <w:bCs/>
                <w:sz w:val="24"/>
                <w:szCs w:val="24"/>
                <w:u w:val="single"/>
                <w:lang w:bidi="en-US"/>
              </w:rPr>
            </w:pPr>
            <w:r w:rsidRPr="00B86563">
              <w:rPr>
                <w:rFonts w:ascii="Calibri" w:eastAsia="Times New Roman" w:hAnsi="Calibri" w:cs="Calibri"/>
                <w:b/>
                <w:bCs/>
                <w:sz w:val="24"/>
                <w:szCs w:val="24"/>
                <w:u w:val="single"/>
                <w:lang w:bidi="en-US"/>
              </w:rPr>
              <w:t>MHRA Data Integrity Guidance</w:t>
            </w:r>
          </w:p>
          <w:p w14:paraId="38CF59E9" w14:textId="20680D21" w:rsidR="00F45816" w:rsidRDefault="00F45816" w:rsidP="00F45816">
            <w:pPr>
              <w:pStyle w:val="ListParagraph"/>
              <w:numPr>
                <w:ilvl w:val="0"/>
                <w:numId w:val="32"/>
              </w:numPr>
              <w:spacing w:after="0"/>
              <w:rPr>
                <w:rFonts w:ascii="Calibri" w:hAnsi="Calibri" w:cs="Calibri"/>
                <w:b/>
                <w:bCs/>
                <w:sz w:val="20"/>
                <w:szCs w:val="20"/>
              </w:rPr>
            </w:pPr>
            <w:r w:rsidRPr="008830E5">
              <w:rPr>
                <w:rFonts w:ascii="Calibri" w:hAnsi="Calibri" w:cs="Calibri"/>
                <w:b/>
                <w:bCs/>
                <w:sz w:val="20"/>
                <w:szCs w:val="20"/>
              </w:rPr>
              <w:t>Consider data and dat</w:t>
            </w:r>
            <w:r w:rsidR="000B5B86">
              <w:rPr>
                <w:rFonts w:ascii="Calibri" w:hAnsi="Calibri" w:cs="Calibri"/>
                <w:b/>
                <w:bCs/>
                <w:sz w:val="20"/>
                <w:szCs w:val="20"/>
              </w:rPr>
              <w:t>a</w:t>
            </w:r>
            <w:r w:rsidRPr="008830E5">
              <w:rPr>
                <w:rFonts w:ascii="Calibri" w:hAnsi="Calibri" w:cs="Calibri"/>
                <w:b/>
                <w:bCs/>
                <w:sz w:val="20"/>
                <w:szCs w:val="20"/>
              </w:rPr>
              <w:t xml:space="preserve"> storage</w:t>
            </w:r>
            <w:r w:rsidR="00D041AC">
              <w:rPr>
                <w:rFonts w:ascii="Calibri" w:hAnsi="Calibri" w:cs="Calibri"/>
                <w:b/>
                <w:bCs/>
                <w:sz w:val="20"/>
                <w:szCs w:val="20"/>
              </w:rPr>
              <w:t xml:space="preserve">, transfer </w:t>
            </w:r>
            <w:r w:rsidRPr="008830E5">
              <w:rPr>
                <w:rFonts w:ascii="Calibri" w:hAnsi="Calibri" w:cs="Calibri"/>
                <w:b/>
                <w:bCs/>
                <w:sz w:val="20"/>
                <w:szCs w:val="20"/>
              </w:rPr>
              <w:t>and usage SOPs</w:t>
            </w:r>
          </w:p>
          <w:p w14:paraId="57F6BA09" w14:textId="7C43B0DB" w:rsidR="000B5B86" w:rsidRDefault="000B5B86" w:rsidP="00F45816">
            <w:pPr>
              <w:pStyle w:val="ListParagraph"/>
              <w:numPr>
                <w:ilvl w:val="0"/>
                <w:numId w:val="32"/>
              </w:numPr>
              <w:spacing w:after="0"/>
              <w:rPr>
                <w:rFonts w:ascii="Calibri" w:hAnsi="Calibri" w:cs="Calibri"/>
                <w:b/>
                <w:bCs/>
                <w:sz w:val="20"/>
                <w:szCs w:val="20"/>
              </w:rPr>
            </w:pPr>
            <w:r w:rsidRPr="000B5B86">
              <w:rPr>
                <w:rFonts w:ascii="Calibri" w:hAnsi="Calibri" w:cs="Calibri"/>
                <w:b/>
                <w:bCs/>
                <w:sz w:val="20"/>
                <w:szCs w:val="20"/>
              </w:rPr>
              <w:t>Definitions of raw and source data should be clearly defined</w:t>
            </w:r>
          </w:p>
          <w:p w14:paraId="4BE4AFED" w14:textId="1F3E065E" w:rsidR="0001712C" w:rsidRPr="0001712C" w:rsidRDefault="0001712C" w:rsidP="00F45816">
            <w:pPr>
              <w:pStyle w:val="ListParagraph"/>
              <w:numPr>
                <w:ilvl w:val="0"/>
                <w:numId w:val="32"/>
              </w:numPr>
              <w:spacing w:after="0"/>
              <w:rPr>
                <w:rFonts w:ascii="Calibri" w:hAnsi="Calibri" w:cs="Calibri"/>
                <w:b/>
                <w:bCs/>
                <w:sz w:val="20"/>
                <w:szCs w:val="20"/>
              </w:rPr>
            </w:pPr>
            <w:r w:rsidRPr="0001712C">
              <w:rPr>
                <w:rFonts w:ascii="Calibri" w:hAnsi="Calibri" w:cs="Calibri"/>
                <w:b/>
                <w:bCs/>
                <w:sz w:val="20"/>
                <w:szCs w:val="20"/>
              </w:rPr>
              <w:t>Audit trails and retained records should allow reconstruction of all data</w:t>
            </w:r>
          </w:p>
          <w:p w14:paraId="471B8263" w14:textId="3ED47D14" w:rsidR="00F45816" w:rsidRPr="008830E5" w:rsidRDefault="00F45816" w:rsidP="00501028">
            <w:pPr>
              <w:spacing w:after="0" w:line="240" w:lineRule="auto"/>
              <w:rPr>
                <w:rFonts w:ascii="Calibri" w:eastAsia="Times New Roman" w:hAnsi="Calibri" w:cs="Calibri"/>
                <w:sz w:val="20"/>
                <w:szCs w:val="20"/>
                <w:u w:val="single"/>
                <w:lang w:bidi="en-US"/>
              </w:rPr>
            </w:pPr>
          </w:p>
        </w:tc>
        <w:tc>
          <w:tcPr>
            <w:tcW w:w="4677" w:type="dxa"/>
            <w:tcBorders>
              <w:left w:val="nil"/>
              <w:right w:val="nil"/>
            </w:tcBorders>
          </w:tcPr>
          <w:p w14:paraId="0565E47D" w14:textId="77777777" w:rsidR="00501028" w:rsidRPr="00501028" w:rsidRDefault="00501028" w:rsidP="00501028">
            <w:pPr>
              <w:spacing w:after="0" w:line="240" w:lineRule="auto"/>
              <w:rPr>
                <w:rFonts w:ascii="Calibri" w:eastAsia="Times New Roman" w:hAnsi="Calibri" w:cs="Calibri"/>
                <w:sz w:val="20"/>
                <w:szCs w:val="20"/>
                <w:lang w:bidi="en-US"/>
              </w:rPr>
            </w:pPr>
          </w:p>
        </w:tc>
        <w:tc>
          <w:tcPr>
            <w:tcW w:w="3686" w:type="dxa"/>
            <w:tcBorders>
              <w:left w:val="nil"/>
            </w:tcBorders>
            <w:shd w:val="clear" w:color="auto" w:fill="auto"/>
          </w:tcPr>
          <w:p w14:paraId="30FB3EB1" w14:textId="77777777" w:rsidR="00501028" w:rsidRPr="00501028" w:rsidRDefault="00501028" w:rsidP="00501028">
            <w:pPr>
              <w:spacing w:after="0" w:line="240" w:lineRule="auto"/>
              <w:rPr>
                <w:rFonts w:ascii="Calibri" w:eastAsia="Times New Roman" w:hAnsi="Calibri" w:cs="Calibri"/>
                <w:sz w:val="20"/>
                <w:szCs w:val="20"/>
                <w:lang w:bidi="en-US"/>
              </w:rPr>
            </w:pPr>
          </w:p>
        </w:tc>
      </w:tr>
      <w:tr w:rsidR="00B86563" w:rsidRPr="00501028" w14:paraId="67096CFF" w14:textId="77777777" w:rsidTr="00B0725C">
        <w:trPr>
          <w:cantSplit/>
        </w:trPr>
        <w:tc>
          <w:tcPr>
            <w:tcW w:w="7089" w:type="dxa"/>
          </w:tcPr>
          <w:p w14:paraId="4C6DAA78" w14:textId="617FB0F9" w:rsidR="00B86563" w:rsidRPr="00B86563" w:rsidRDefault="00B86563" w:rsidP="00557CBE">
            <w:pPr>
              <w:spacing w:after="0" w:line="240" w:lineRule="auto"/>
              <w:rPr>
                <w:rFonts w:ascii="Calibri" w:eastAsia="Times New Roman" w:hAnsi="Calibri" w:cs="Calibri"/>
                <w:b/>
                <w:bCs/>
                <w:sz w:val="20"/>
                <w:szCs w:val="20"/>
                <w:lang w:bidi="en-US"/>
              </w:rPr>
            </w:pPr>
            <w:bookmarkStart w:id="13" w:name="_Hlk39130229"/>
            <w:r w:rsidRPr="00B86563">
              <w:rPr>
                <w:rFonts w:ascii="Calibri" w:eastAsia="Times New Roman" w:hAnsi="Calibri" w:cs="Calibri"/>
                <w:b/>
                <w:bCs/>
                <w:sz w:val="20"/>
                <w:szCs w:val="20"/>
                <w:lang w:bidi="en-US"/>
              </w:rPr>
              <w:t xml:space="preserve">Requirement </w:t>
            </w:r>
          </w:p>
        </w:tc>
        <w:tc>
          <w:tcPr>
            <w:tcW w:w="4677" w:type="dxa"/>
          </w:tcPr>
          <w:p w14:paraId="26319AE2" w14:textId="1ED45343" w:rsidR="00B86563" w:rsidRPr="00B86563" w:rsidRDefault="00B86563" w:rsidP="00557CBE">
            <w:pPr>
              <w:spacing w:after="0" w:line="240" w:lineRule="auto"/>
              <w:rPr>
                <w:rFonts w:ascii="Calibri" w:eastAsia="Times New Roman" w:hAnsi="Calibri" w:cs="Calibri"/>
                <w:b/>
                <w:bCs/>
                <w:sz w:val="20"/>
                <w:szCs w:val="20"/>
                <w:lang w:bidi="en-US"/>
              </w:rPr>
            </w:pPr>
            <w:r w:rsidRPr="00B86563">
              <w:rPr>
                <w:rFonts w:ascii="Calibri" w:eastAsia="Times New Roman" w:hAnsi="Calibri" w:cs="Calibri"/>
                <w:b/>
                <w:bCs/>
                <w:sz w:val="20"/>
                <w:szCs w:val="20"/>
                <w:lang w:bidi="en-US"/>
              </w:rPr>
              <w:t xml:space="preserve">Initial Assessment </w:t>
            </w:r>
          </w:p>
        </w:tc>
        <w:tc>
          <w:tcPr>
            <w:tcW w:w="3686" w:type="dxa"/>
            <w:shd w:val="clear" w:color="auto" w:fill="auto"/>
          </w:tcPr>
          <w:p w14:paraId="7899EFC5" w14:textId="77777777" w:rsidR="00B86563" w:rsidRPr="00B86563" w:rsidRDefault="00B86563" w:rsidP="00B86563">
            <w:pPr>
              <w:spacing w:after="0" w:line="240" w:lineRule="auto"/>
              <w:rPr>
                <w:rFonts w:ascii="Calibri" w:eastAsia="Times New Roman" w:hAnsi="Calibri" w:cs="Calibri"/>
                <w:b/>
                <w:bCs/>
                <w:sz w:val="20"/>
                <w:szCs w:val="20"/>
                <w:lang w:bidi="en-US"/>
              </w:rPr>
            </w:pPr>
            <w:r w:rsidRPr="00B86563">
              <w:rPr>
                <w:rFonts w:ascii="Calibri" w:eastAsia="Times New Roman" w:hAnsi="Calibri" w:cs="Calibri"/>
                <w:b/>
                <w:bCs/>
                <w:sz w:val="20"/>
                <w:szCs w:val="20"/>
                <w:lang w:bidi="en-US"/>
              </w:rPr>
              <w:t>Gap Description /</w:t>
            </w:r>
          </w:p>
          <w:p w14:paraId="580F890C" w14:textId="44904BF5" w:rsidR="00B86563" w:rsidRPr="00B86563" w:rsidRDefault="00B86563" w:rsidP="00B86563">
            <w:pPr>
              <w:spacing w:after="0" w:line="240" w:lineRule="auto"/>
              <w:rPr>
                <w:rFonts w:ascii="Calibri" w:eastAsia="Times New Roman" w:hAnsi="Calibri" w:cs="Calibri"/>
                <w:b/>
                <w:bCs/>
                <w:sz w:val="20"/>
                <w:szCs w:val="20"/>
                <w:lang w:bidi="en-US"/>
              </w:rPr>
            </w:pPr>
            <w:r w:rsidRPr="00B86563">
              <w:rPr>
                <w:rFonts w:ascii="Calibri" w:eastAsia="Times New Roman" w:hAnsi="Calibri" w:cs="Calibri"/>
                <w:b/>
                <w:bCs/>
                <w:sz w:val="20"/>
                <w:szCs w:val="20"/>
                <w:lang w:bidi="en-US"/>
              </w:rPr>
              <w:t>Action Recommended</w:t>
            </w:r>
          </w:p>
        </w:tc>
      </w:tr>
      <w:tr w:rsidR="00501028" w:rsidRPr="00501028" w14:paraId="558C700F" w14:textId="77777777" w:rsidTr="00B0725C">
        <w:trPr>
          <w:cantSplit/>
        </w:trPr>
        <w:tc>
          <w:tcPr>
            <w:tcW w:w="7089" w:type="dxa"/>
          </w:tcPr>
          <w:p w14:paraId="02737E3B" w14:textId="4C8AA9D3" w:rsidR="00501028" w:rsidRPr="008830E5" w:rsidRDefault="00501028" w:rsidP="00501028">
            <w:pPr>
              <w:spacing w:after="0" w:line="240" w:lineRule="auto"/>
              <w:rPr>
                <w:rFonts w:ascii="Calibri" w:eastAsia="Times New Roman" w:hAnsi="Calibri" w:cs="Calibri"/>
                <w:sz w:val="20"/>
                <w:szCs w:val="20"/>
                <w:lang w:bidi="en-US"/>
              </w:rPr>
            </w:pPr>
            <w:r w:rsidRPr="008830E5">
              <w:rPr>
                <w:rFonts w:ascii="Calibri" w:eastAsia="Times New Roman" w:hAnsi="Calibri" w:cs="Calibri"/>
                <w:sz w:val="20"/>
                <w:szCs w:val="20"/>
                <w:lang w:bidi="en-US"/>
              </w:rPr>
              <w:t xml:space="preserve">The </w:t>
            </w:r>
            <w:r w:rsidR="00F45816" w:rsidRPr="008830E5">
              <w:rPr>
                <w:rFonts w:ascii="Calibri" w:eastAsia="Times New Roman" w:hAnsi="Calibri" w:cs="Calibri"/>
                <w:sz w:val="20"/>
                <w:szCs w:val="20"/>
                <w:lang w:bidi="en-US"/>
              </w:rPr>
              <w:t xml:space="preserve">laboratory must </w:t>
            </w:r>
            <w:r w:rsidRPr="008830E5">
              <w:rPr>
                <w:rFonts w:ascii="Calibri" w:eastAsia="Times New Roman" w:hAnsi="Calibri" w:cs="Calibri"/>
                <w:sz w:val="20"/>
                <w:szCs w:val="20"/>
                <w:lang w:bidi="en-US"/>
              </w:rPr>
              <w:t>take responsibility for the systems used and the data they generate. The organisational culture should ensure data is complete, consistent and accurate in all its forms, i.e. paper and electronic</w:t>
            </w:r>
          </w:p>
        </w:tc>
        <w:tc>
          <w:tcPr>
            <w:tcW w:w="4677" w:type="dxa"/>
          </w:tcPr>
          <w:p w14:paraId="23BE56AE" w14:textId="41CCC556" w:rsidR="00501028" w:rsidRPr="00501028" w:rsidRDefault="00501028" w:rsidP="00501028">
            <w:pPr>
              <w:spacing w:after="0" w:line="240" w:lineRule="auto"/>
              <w:rPr>
                <w:rFonts w:ascii="Calibri" w:eastAsia="Times New Roman" w:hAnsi="Calibri" w:cs="Calibri"/>
                <w:sz w:val="20"/>
                <w:szCs w:val="20"/>
                <w:lang w:bidi="en-US"/>
              </w:rPr>
            </w:pPr>
          </w:p>
        </w:tc>
        <w:tc>
          <w:tcPr>
            <w:tcW w:w="3686" w:type="dxa"/>
            <w:shd w:val="clear" w:color="auto" w:fill="auto"/>
          </w:tcPr>
          <w:p w14:paraId="7E030965" w14:textId="58029E72" w:rsidR="00501028" w:rsidRPr="00501028" w:rsidRDefault="00501028" w:rsidP="00501028">
            <w:pPr>
              <w:spacing w:after="0" w:line="240" w:lineRule="auto"/>
              <w:rPr>
                <w:rFonts w:ascii="Calibri" w:eastAsia="Times New Roman" w:hAnsi="Calibri" w:cs="Calibri"/>
                <w:sz w:val="20"/>
                <w:szCs w:val="20"/>
                <w:lang w:bidi="en-US"/>
              </w:rPr>
            </w:pPr>
          </w:p>
        </w:tc>
      </w:tr>
      <w:bookmarkEnd w:id="13"/>
      <w:tr w:rsidR="00501028" w:rsidRPr="00501028" w14:paraId="3BF39653" w14:textId="77777777" w:rsidTr="00B0725C">
        <w:trPr>
          <w:cantSplit/>
        </w:trPr>
        <w:tc>
          <w:tcPr>
            <w:tcW w:w="7089" w:type="dxa"/>
          </w:tcPr>
          <w:p w14:paraId="78C20E71" w14:textId="74606BF6" w:rsidR="00501028" w:rsidRPr="008830E5" w:rsidRDefault="00501028" w:rsidP="00501028">
            <w:pPr>
              <w:spacing w:after="0" w:line="240" w:lineRule="auto"/>
              <w:rPr>
                <w:rFonts w:ascii="Calibri" w:eastAsia="Times New Roman" w:hAnsi="Calibri" w:cs="Calibri"/>
                <w:sz w:val="20"/>
                <w:szCs w:val="20"/>
                <w:lang w:bidi="en-US"/>
              </w:rPr>
            </w:pPr>
            <w:r w:rsidRPr="008830E5">
              <w:rPr>
                <w:rFonts w:ascii="Calibri" w:eastAsia="Times New Roman" w:hAnsi="Calibri" w:cs="Calibri"/>
                <w:sz w:val="20"/>
                <w:szCs w:val="20"/>
                <w:lang w:bidi="en-US"/>
              </w:rPr>
              <w:t xml:space="preserve">The </w:t>
            </w:r>
            <w:r w:rsidR="00F45816" w:rsidRPr="008830E5">
              <w:rPr>
                <w:rFonts w:ascii="Calibri" w:eastAsia="Times New Roman" w:hAnsi="Calibri" w:cs="Calibri"/>
                <w:sz w:val="20"/>
                <w:szCs w:val="20"/>
                <w:lang w:bidi="en-US"/>
              </w:rPr>
              <w:t xml:space="preserve">laboratory </w:t>
            </w:r>
            <w:r w:rsidRPr="008830E5">
              <w:rPr>
                <w:rFonts w:ascii="Calibri" w:eastAsia="Times New Roman" w:hAnsi="Calibri" w:cs="Calibri"/>
                <w:sz w:val="20"/>
                <w:szCs w:val="20"/>
                <w:lang w:bidi="en-US"/>
              </w:rPr>
              <w:t xml:space="preserve">data governance policy (or equivalent) </w:t>
            </w:r>
            <w:r w:rsidR="00F45816" w:rsidRPr="008830E5">
              <w:rPr>
                <w:rFonts w:ascii="Calibri" w:eastAsia="Times New Roman" w:hAnsi="Calibri" w:cs="Calibri"/>
                <w:sz w:val="20"/>
                <w:szCs w:val="20"/>
                <w:lang w:bidi="en-US"/>
              </w:rPr>
              <w:t xml:space="preserve">must be in line with current University of Glasgow policies that </w:t>
            </w:r>
            <w:r w:rsidR="008830E5" w:rsidRPr="008830E5">
              <w:rPr>
                <w:rFonts w:ascii="Calibri" w:eastAsia="Times New Roman" w:hAnsi="Calibri" w:cs="Calibri"/>
                <w:sz w:val="20"/>
                <w:szCs w:val="20"/>
                <w:lang w:bidi="en-US"/>
              </w:rPr>
              <w:t>relate</w:t>
            </w:r>
            <w:r w:rsidR="00F45816" w:rsidRPr="008830E5">
              <w:rPr>
                <w:rFonts w:ascii="Calibri" w:eastAsia="Times New Roman" w:hAnsi="Calibri" w:cs="Calibri"/>
                <w:sz w:val="20"/>
                <w:szCs w:val="20"/>
                <w:lang w:bidi="en-US"/>
              </w:rPr>
              <w:t xml:space="preserve"> to date storage and usage. </w:t>
            </w:r>
          </w:p>
        </w:tc>
        <w:tc>
          <w:tcPr>
            <w:tcW w:w="4677" w:type="dxa"/>
          </w:tcPr>
          <w:p w14:paraId="47B0FECF" w14:textId="1EAF7791" w:rsidR="00501028" w:rsidRPr="00501028" w:rsidRDefault="00501028" w:rsidP="00501028">
            <w:pPr>
              <w:spacing w:after="0" w:line="240" w:lineRule="auto"/>
              <w:rPr>
                <w:rFonts w:ascii="Calibri" w:eastAsia="Times New Roman" w:hAnsi="Calibri" w:cs="Calibri"/>
                <w:sz w:val="20"/>
                <w:szCs w:val="20"/>
                <w:lang w:bidi="en-US"/>
              </w:rPr>
            </w:pPr>
          </w:p>
        </w:tc>
        <w:tc>
          <w:tcPr>
            <w:tcW w:w="3686" w:type="dxa"/>
            <w:shd w:val="clear" w:color="auto" w:fill="auto"/>
          </w:tcPr>
          <w:p w14:paraId="758CF72E" w14:textId="37FC54E8"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35E23BFC" w14:textId="77777777" w:rsidTr="00B0725C">
        <w:trPr>
          <w:cantSplit/>
        </w:trPr>
        <w:tc>
          <w:tcPr>
            <w:tcW w:w="7089" w:type="dxa"/>
          </w:tcPr>
          <w:p w14:paraId="0ADAB650" w14:textId="6CA5FE46" w:rsidR="00501028" w:rsidRPr="008830E5" w:rsidRDefault="00501028" w:rsidP="00501028">
            <w:pPr>
              <w:spacing w:after="0" w:line="240" w:lineRule="auto"/>
              <w:rPr>
                <w:rFonts w:ascii="Calibri" w:eastAsia="Times New Roman" w:hAnsi="Calibri" w:cs="Calibri"/>
                <w:sz w:val="20"/>
                <w:szCs w:val="20"/>
                <w:lang w:bidi="en-US"/>
              </w:rPr>
            </w:pPr>
            <w:r w:rsidRPr="008830E5">
              <w:rPr>
                <w:rFonts w:ascii="Calibri" w:eastAsia="Times New Roman" w:hAnsi="Calibri" w:cs="Calibri"/>
                <w:sz w:val="20"/>
                <w:szCs w:val="20"/>
                <w:lang w:bidi="en-US"/>
              </w:rPr>
              <w:t xml:space="preserve">Organisations are expected to implement, design and operate a documented system that provides an acceptable state of control based on the data integrity risk with supporting rationale. </w:t>
            </w:r>
          </w:p>
        </w:tc>
        <w:tc>
          <w:tcPr>
            <w:tcW w:w="4677" w:type="dxa"/>
          </w:tcPr>
          <w:p w14:paraId="0390CB78" w14:textId="3F60AC34" w:rsidR="00501028" w:rsidRPr="00501028" w:rsidRDefault="00501028" w:rsidP="00501028">
            <w:pPr>
              <w:spacing w:after="0" w:line="240" w:lineRule="auto"/>
              <w:rPr>
                <w:rFonts w:ascii="Calibri" w:eastAsia="Times New Roman" w:hAnsi="Calibri" w:cs="Calibri"/>
                <w:sz w:val="20"/>
                <w:szCs w:val="20"/>
                <w:lang w:bidi="en-US"/>
              </w:rPr>
            </w:pPr>
          </w:p>
        </w:tc>
        <w:tc>
          <w:tcPr>
            <w:tcW w:w="3686" w:type="dxa"/>
            <w:shd w:val="clear" w:color="auto" w:fill="auto"/>
          </w:tcPr>
          <w:p w14:paraId="2CB1A3B6" w14:textId="5439E1D4"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0E75876A" w14:textId="77777777" w:rsidTr="00B0725C">
        <w:trPr>
          <w:cantSplit/>
        </w:trPr>
        <w:tc>
          <w:tcPr>
            <w:tcW w:w="7089" w:type="dxa"/>
          </w:tcPr>
          <w:p w14:paraId="7692AA63" w14:textId="47B5AC95" w:rsidR="00501028" w:rsidRPr="00D041AC" w:rsidRDefault="00501028" w:rsidP="00501028">
            <w:pPr>
              <w:spacing w:after="0" w:line="240" w:lineRule="auto"/>
              <w:rPr>
                <w:rFonts w:ascii="Calibri" w:eastAsia="Times New Roman" w:hAnsi="Calibri" w:cs="Calibri"/>
                <w:sz w:val="20"/>
                <w:szCs w:val="20"/>
                <w:lang w:bidi="en-US"/>
              </w:rPr>
            </w:pPr>
            <w:r w:rsidRPr="00D041AC">
              <w:rPr>
                <w:rFonts w:ascii="Calibri" w:eastAsia="Times New Roman" w:hAnsi="Calibri" w:cs="Calibri"/>
                <w:sz w:val="20"/>
                <w:szCs w:val="20"/>
                <w:lang w:bidi="en-US"/>
              </w:rPr>
              <w:t xml:space="preserve">Where the data generated is captured by a </w:t>
            </w:r>
            <w:r w:rsidR="000B5B86" w:rsidRPr="00D041AC">
              <w:rPr>
                <w:rFonts w:ascii="Calibri" w:eastAsia="Times New Roman" w:hAnsi="Calibri" w:cs="Calibri"/>
                <w:sz w:val="20"/>
                <w:szCs w:val="20"/>
                <w:lang w:bidi="en-US"/>
              </w:rPr>
              <w:t>scan</w:t>
            </w:r>
            <w:r w:rsidRPr="00D041AC">
              <w:rPr>
                <w:rFonts w:ascii="Calibri" w:eastAsia="Times New Roman" w:hAnsi="Calibri" w:cs="Calibri"/>
                <w:sz w:val="20"/>
                <w:szCs w:val="20"/>
                <w:lang w:bidi="en-US"/>
              </w:rPr>
              <w:t xml:space="preserve"> (or other media), the requirements for storage of that format throughout its lifecycle should follow the same considerations as for the other formats </w:t>
            </w:r>
          </w:p>
        </w:tc>
        <w:tc>
          <w:tcPr>
            <w:tcW w:w="4677" w:type="dxa"/>
          </w:tcPr>
          <w:p w14:paraId="739FA0C8" w14:textId="7E8A5ABF" w:rsidR="00501028" w:rsidRPr="00501028" w:rsidRDefault="00892EF2" w:rsidP="00501028">
            <w:pPr>
              <w:spacing w:after="0" w:line="240" w:lineRule="auto"/>
              <w:rPr>
                <w:rFonts w:ascii="Calibri" w:eastAsia="Times New Roman" w:hAnsi="Calibri" w:cs="Calibri"/>
                <w:sz w:val="20"/>
                <w:szCs w:val="20"/>
                <w:lang w:bidi="en-US"/>
              </w:rPr>
            </w:pPr>
            <w:r>
              <w:rPr>
                <w:rFonts w:ascii="Calibri" w:eastAsia="Times New Roman" w:hAnsi="Calibri" w:cs="Calibri"/>
                <w:sz w:val="20"/>
                <w:szCs w:val="20"/>
                <w:lang w:bidi="en-US"/>
              </w:rPr>
              <w:t>.</w:t>
            </w:r>
          </w:p>
        </w:tc>
        <w:tc>
          <w:tcPr>
            <w:tcW w:w="3686" w:type="dxa"/>
            <w:shd w:val="clear" w:color="auto" w:fill="auto"/>
          </w:tcPr>
          <w:p w14:paraId="5A3716E0" w14:textId="0EBC1B6D"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28CF3197" w14:textId="77777777" w:rsidTr="00B0725C">
        <w:trPr>
          <w:cantSplit/>
        </w:trPr>
        <w:tc>
          <w:tcPr>
            <w:tcW w:w="7089" w:type="dxa"/>
          </w:tcPr>
          <w:p w14:paraId="28261CF6" w14:textId="78D58ED1" w:rsidR="00501028" w:rsidRPr="00D041AC" w:rsidRDefault="00501028" w:rsidP="00501028">
            <w:pPr>
              <w:spacing w:after="0" w:line="240" w:lineRule="auto"/>
              <w:rPr>
                <w:rFonts w:ascii="Calibri" w:eastAsia="Times New Roman" w:hAnsi="Calibri" w:cs="Calibri"/>
                <w:sz w:val="20"/>
                <w:szCs w:val="20"/>
                <w:lang w:bidi="en-US"/>
              </w:rPr>
            </w:pPr>
            <w:r w:rsidRPr="00D041AC">
              <w:rPr>
                <w:rFonts w:ascii="Calibri" w:eastAsia="Times New Roman" w:hAnsi="Calibri" w:cs="Calibri"/>
                <w:sz w:val="20"/>
                <w:szCs w:val="20"/>
                <w:lang w:bidi="en-US"/>
              </w:rPr>
              <w:t xml:space="preserve">The selected method should ensure that data of appropriate accuracy, completeness, content and meaning are collected and retained for their intended use. </w:t>
            </w:r>
          </w:p>
        </w:tc>
        <w:tc>
          <w:tcPr>
            <w:tcW w:w="4677" w:type="dxa"/>
          </w:tcPr>
          <w:p w14:paraId="5931DC89" w14:textId="5DFCA5FD"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69CE4237" w14:textId="638E21DE"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0F320D9A" w14:textId="77777777" w:rsidTr="00B0725C">
        <w:trPr>
          <w:cantSplit/>
        </w:trPr>
        <w:tc>
          <w:tcPr>
            <w:tcW w:w="7089" w:type="dxa"/>
          </w:tcPr>
          <w:p w14:paraId="2FAE4021" w14:textId="2B6FCF67" w:rsidR="00501028" w:rsidRPr="00D041AC" w:rsidRDefault="00501028" w:rsidP="00501028">
            <w:pPr>
              <w:spacing w:after="0" w:line="240" w:lineRule="auto"/>
              <w:rPr>
                <w:rFonts w:ascii="Calibri" w:eastAsia="Times New Roman" w:hAnsi="Calibri" w:cs="Calibri"/>
                <w:sz w:val="20"/>
                <w:szCs w:val="20"/>
                <w:lang w:bidi="en-US"/>
              </w:rPr>
            </w:pPr>
            <w:r w:rsidRPr="00D041AC">
              <w:rPr>
                <w:rFonts w:ascii="Calibri" w:eastAsia="Times New Roman" w:hAnsi="Calibri" w:cs="Calibri"/>
                <w:sz w:val="20"/>
                <w:szCs w:val="20"/>
                <w:lang w:bidi="en-US"/>
              </w:rPr>
              <w:t xml:space="preserve">When used, blank forms (including, worksheets, laboratory notebooks, and master production and control records) should be controlled. For example, numbered sets of blank forms may be issued and reconciled upon completion. </w:t>
            </w:r>
          </w:p>
        </w:tc>
        <w:tc>
          <w:tcPr>
            <w:tcW w:w="4677" w:type="dxa"/>
          </w:tcPr>
          <w:p w14:paraId="4ADEF666" w14:textId="2D4D478D"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669F7AAC" w14:textId="102BC3D4"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555F61DD" w14:textId="77777777" w:rsidTr="00B0725C">
        <w:trPr>
          <w:cantSplit/>
        </w:trPr>
        <w:tc>
          <w:tcPr>
            <w:tcW w:w="7089" w:type="dxa"/>
          </w:tcPr>
          <w:p w14:paraId="0E407CC1" w14:textId="1EB2BCD0" w:rsidR="00501028" w:rsidRPr="00D041AC" w:rsidRDefault="00D041AC" w:rsidP="00501028">
            <w:pPr>
              <w:spacing w:after="0" w:line="240" w:lineRule="auto"/>
              <w:rPr>
                <w:rFonts w:ascii="Calibri" w:eastAsia="Times New Roman" w:hAnsi="Calibri" w:cs="Calibri"/>
                <w:sz w:val="20"/>
                <w:szCs w:val="20"/>
                <w:lang w:bidi="en-US"/>
              </w:rPr>
            </w:pPr>
            <w:r w:rsidRPr="00D041AC">
              <w:rPr>
                <w:rFonts w:ascii="Calibri" w:eastAsia="Times New Roman" w:hAnsi="Calibri" w:cs="Calibri"/>
                <w:sz w:val="20"/>
                <w:szCs w:val="20"/>
                <w:lang w:bidi="en-US"/>
              </w:rPr>
              <w:lastRenderedPageBreak/>
              <w:t xml:space="preserve">Data transfer should be </w:t>
            </w:r>
            <w:proofErr w:type="gramStart"/>
            <w:r w:rsidRPr="00D041AC">
              <w:rPr>
                <w:rFonts w:ascii="Calibri" w:eastAsia="Times New Roman" w:hAnsi="Calibri" w:cs="Calibri"/>
                <w:sz w:val="20"/>
                <w:szCs w:val="20"/>
                <w:lang w:bidi="en-US"/>
              </w:rPr>
              <w:t>validated</w:t>
            </w:r>
            <w:proofErr w:type="gramEnd"/>
            <w:r>
              <w:rPr>
                <w:rFonts w:ascii="Calibri" w:eastAsia="Times New Roman" w:hAnsi="Calibri" w:cs="Calibri"/>
                <w:sz w:val="20"/>
                <w:szCs w:val="20"/>
                <w:lang w:bidi="en-US"/>
              </w:rPr>
              <w:t xml:space="preserve"> </w:t>
            </w:r>
            <w:r w:rsidRPr="00D041AC">
              <w:rPr>
                <w:rFonts w:ascii="Calibri" w:eastAsia="Times New Roman" w:hAnsi="Calibri" w:cs="Calibri"/>
                <w:sz w:val="20"/>
                <w:szCs w:val="20"/>
                <w:lang w:bidi="en-US"/>
              </w:rPr>
              <w:t>and appropriate process</w:t>
            </w:r>
            <w:r>
              <w:rPr>
                <w:rFonts w:ascii="Calibri" w:eastAsia="Times New Roman" w:hAnsi="Calibri" w:cs="Calibri"/>
                <w:sz w:val="20"/>
                <w:szCs w:val="20"/>
                <w:lang w:bidi="en-US"/>
              </w:rPr>
              <w:t>es</w:t>
            </w:r>
            <w:r w:rsidRPr="00D041AC">
              <w:rPr>
                <w:rFonts w:ascii="Calibri" w:eastAsia="Times New Roman" w:hAnsi="Calibri" w:cs="Calibri"/>
                <w:sz w:val="20"/>
                <w:szCs w:val="20"/>
                <w:lang w:bidi="en-US"/>
              </w:rPr>
              <w:t xml:space="preserve"> </w:t>
            </w:r>
            <w:r>
              <w:rPr>
                <w:rFonts w:ascii="Calibri" w:eastAsia="Times New Roman" w:hAnsi="Calibri" w:cs="Calibri"/>
                <w:sz w:val="20"/>
                <w:szCs w:val="20"/>
                <w:lang w:bidi="en-US"/>
              </w:rPr>
              <w:t xml:space="preserve">should be </w:t>
            </w:r>
            <w:r w:rsidRPr="00D041AC">
              <w:rPr>
                <w:rFonts w:ascii="Calibri" w:eastAsia="Times New Roman" w:hAnsi="Calibri" w:cs="Calibri"/>
                <w:sz w:val="20"/>
                <w:szCs w:val="20"/>
                <w:lang w:bidi="en-US"/>
              </w:rPr>
              <w:t>in place</w:t>
            </w:r>
            <w:r>
              <w:rPr>
                <w:rFonts w:ascii="Calibri" w:eastAsia="Times New Roman" w:hAnsi="Calibri" w:cs="Calibri"/>
                <w:sz w:val="20"/>
                <w:szCs w:val="20"/>
                <w:lang w:bidi="en-US"/>
              </w:rPr>
              <w:t xml:space="preserve"> to facilitate it</w:t>
            </w:r>
            <w:r w:rsidRPr="00D041AC">
              <w:rPr>
                <w:rFonts w:ascii="Calibri" w:eastAsia="Times New Roman" w:hAnsi="Calibri" w:cs="Calibri"/>
                <w:sz w:val="20"/>
                <w:szCs w:val="20"/>
                <w:lang w:bidi="en-US"/>
              </w:rPr>
              <w:t xml:space="preserve">. </w:t>
            </w:r>
            <w:r w:rsidR="00501028" w:rsidRPr="00D041AC">
              <w:rPr>
                <w:rFonts w:ascii="Calibri" w:eastAsia="Times New Roman" w:hAnsi="Calibri" w:cs="Calibri"/>
                <w:sz w:val="20"/>
                <w:szCs w:val="20"/>
                <w:lang w:bidi="en-US"/>
              </w:rPr>
              <w:t xml:space="preserve">Data transfer / migration procedures should include a rationale and be robustly designed and validated to ensure that data integrity is maintained during the data lifecycle. </w:t>
            </w:r>
          </w:p>
        </w:tc>
        <w:tc>
          <w:tcPr>
            <w:tcW w:w="4677" w:type="dxa"/>
          </w:tcPr>
          <w:p w14:paraId="5AFEA73E" w14:textId="007D4B87"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492CC3C6" w14:textId="13E8B53F"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56F3BB88" w14:textId="77777777" w:rsidTr="00B0725C">
        <w:trPr>
          <w:cantSplit/>
        </w:trPr>
        <w:tc>
          <w:tcPr>
            <w:tcW w:w="7089" w:type="dxa"/>
          </w:tcPr>
          <w:p w14:paraId="2123D69B" w14:textId="154D0983" w:rsidR="00501028" w:rsidRPr="00501028" w:rsidRDefault="00501028" w:rsidP="00501028">
            <w:pPr>
              <w:spacing w:after="0" w:line="240" w:lineRule="auto"/>
              <w:rPr>
                <w:rFonts w:ascii="Calibri" w:eastAsia="Times New Roman" w:hAnsi="Calibri" w:cs="Calibri"/>
                <w:sz w:val="20"/>
                <w:szCs w:val="20"/>
                <w:lang w:bidi="en-US"/>
              </w:rPr>
            </w:pPr>
            <w:r w:rsidRPr="00D041AC">
              <w:rPr>
                <w:rFonts w:ascii="Calibri" w:eastAsia="Times New Roman" w:hAnsi="Calibri" w:cs="Calibri"/>
                <w:sz w:val="20"/>
                <w:szCs w:val="20"/>
                <w:lang w:bidi="en-US"/>
              </w:rPr>
              <w:t xml:space="preserve">Data may only be excluded where it can be demonstrated through valid scientific justification that the data are not representative of the quantity measured, sampled or acquired. In all cases, this justification should be documented and considered </w:t>
            </w:r>
          </w:p>
        </w:tc>
        <w:tc>
          <w:tcPr>
            <w:tcW w:w="4677" w:type="dxa"/>
            <w:shd w:val="clear" w:color="auto" w:fill="auto"/>
          </w:tcPr>
          <w:p w14:paraId="76ECB645" w14:textId="6459C349"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72197D95" w14:textId="6B58F409"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5FD73370" w14:textId="77777777" w:rsidTr="00B0725C">
        <w:trPr>
          <w:cantSplit/>
        </w:trPr>
        <w:tc>
          <w:tcPr>
            <w:tcW w:w="7089" w:type="dxa"/>
          </w:tcPr>
          <w:p w14:paraId="5F6E3ABA" w14:textId="62ED1BBA" w:rsidR="00501028" w:rsidRPr="00D041AC" w:rsidRDefault="00501028" w:rsidP="00501028">
            <w:pPr>
              <w:spacing w:after="0" w:line="240" w:lineRule="auto"/>
              <w:rPr>
                <w:rFonts w:ascii="Calibri" w:eastAsia="Times New Roman" w:hAnsi="Calibri" w:cs="Calibri"/>
                <w:sz w:val="20"/>
                <w:szCs w:val="20"/>
                <w:lang w:bidi="en-US"/>
              </w:rPr>
            </w:pPr>
            <w:r w:rsidRPr="00D041AC">
              <w:rPr>
                <w:rFonts w:ascii="Calibri" w:eastAsia="Times New Roman" w:hAnsi="Calibri" w:cs="Calibri"/>
                <w:sz w:val="20"/>
                <w:szCs w:val="20"/>
                <w:lang w:bidi="en-US"/>
              </w:rPr>
              <w:t>Where the data obtained requires manual observation to record (for example results of a manual titration, visual interpretation of environmental monitoring plates) the process should be risk assessed and depending on the criticality, justify if a second contemporaneous verification check is required or investigate if the result could be captured by an alternate means</w:t>
            </w:r>
            <w:r w:rsidR="0001712C">
              <w:rPr>
                <w:rFonts w:ascii="Calibri" w:eastAsia="Times New Roman" w:hAnsi="Calibri" w:cs="Calibri"/>
                <w:sz w:val="20"/>
                <w:szCs w:val="20"/>
                <w:lang w:bidi="en-US"/>
              </w:rPr>
              <w:t>.</w:t>
            </w:r>
            <w:r w:rsidR="0001712C" w:rsidRPr="007E362A">
              <w:rPr>
                <w:rFonts w:ascii="Calibri" w:eastAsia="Times New Roman" w:hAnsi="Calibri" w:cs="Calibri"/>
                <w:color w:val="00B050"/>
                <w:sz w:val="20"/>
                <w:szCs w:val="20"/>
                <w:lang w:bidi="en-US"/>
              </w:rPr>
              <w:t xml:space="preserve"> </w:t>
            </w:r>
            <w:r w:rsidR="0001712C" w:rsidRPr="0001712C">
              <w:rPr>
                <w:rFonts w:ascii="Calibri" w:eastAsia="Times New Roman" w:hAnsi="Calibri" w:cs="Calibri"/>
                <w:sz w:val="20"/>
                <w:szCs w:val="20"/>
                <w:lang w:bidi="en-US"/>
              </w:rPr>
              <w:t>Where manual transcriptions occur, these should be verified by a second person or validated system</w:t>
            </w:r>
          </w:p>
        </w:tc>
        <w:tc>
          <w:tcPr>
            <w:tcW w:w="4677" w:type="dxa"/>
          </w:tcPr>
          <w:p w14:paraId="22CFE81C" w14:textId="1475F9DD"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1D083B49" w14:textId="67C6BD29"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26B4F992" w14:textId="77777777" w:rsidTr="00B0725C">
        <w:trPr>
          <w:cantSplit/>
        </w:trPr>
        <w:tc>
          <w:tcPr>
            <w:tcW w:w="7089" w:type="dxa"/>
          </w:tcPr>
          <w:p w14:paraId="5DDD3A4F" w14:textId="77777777" w:rsidR="00501028" w:rsidRPr="00D041AC" w:rsidRDefault="00501028" w:rsidP="00501028">
            <w:pPr>
              <w:spacing w:after="0" w:line="240" w:lineRule="auto"/>
              <w:rPr>
                <w:rFonts w:ascii="Calibri" w:eastAsia="Times New Roman" w:hAnsi="Calibri" w:cs="Calibri"/>
                <w:sz w:val="20"/>
                <w:szCs w:val="20"/>
                <w:lang w:bidi="en-US"/>
              </w:rPr>
            </w:pPr>
            <w:r w:rsidRPr="00D041AC">
              <w:rPr>
                <w:rFonts w:ascii="Calibri" w:eastAsia="Times New Roman" w:hAnsi="Calibri" w:cs="Calibri"/>
                <w:sz w:val="20"/>
                <w:szCs w:val="20"/>
                <w:lang w:bidi="en-US"/>
              </w:rPr>
              <w:t>Data must be retained in a dynamic form where this is critical to its integrity or later verification. If the computerised system cannot be maintained e.g., if it is no longer supported, then records should be archived according to a documented archiving strategy prior to decommissioning the computerised system</w:t>
            </w:r>
          </w:p>
        </w:tc>
        <w:tc>
          <w:tcPr>
            <w:tcW w:w="4677" w:type="dxa"/>
          </w:tcPr>
          <w:p w14:paraId="0B12D4C0" w14:textId="1CDE6A55" w:rsidR="00501028" w:rsidRPr="00501028" w:rsidRDefault="00840919" w:rsidP="00501028">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t>
            </w:r>
          </w:p>
        </w:tc>
        <w:tc>
          <w:tcPr>
            <w:tcW w:w="3686" w:type="dxa"/>
            <w:shd w:val="clear" w:color="auto" w:fill="auto"/>
          </w:tcPr>
          <w:p w14:paraId="6C787A60" w14:textId="0814A76D" w:rsidR="00117AFF" w:rsidRPr="00501028" w:rsidRDefault="00117AFF" w:rsidP="00117AFF">
            <w:pPr>
              <w:spacing w:after="0" w:line="240" w:lineRule="auto"/>
              <w:rPr>
                <w:rFonts w:ascii="Calibri" w:eastAsia="Times New Roman" w:hAnsi="Calibri" w:cs="Calibri"/>
                <w:sz w:val="20"/>
                <w:szCs w:val="20"/>
                <w:lang w:bidi="en-US"/>
              </w:rPr>
            </w:pPr>
          </w:p>
          <w:p w14:paraId="64FBB0A8" w14:textId="7FB78B05"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3123AE16" w14:textId="77777777" w:rsidTr="00B0725C">
        <w:trPr>
          <w:cantSplit/>
        </w:trPr>
        <w:tc>
          <w:tcPr>
            <w:tcW w:w="7089" w:type="dxa"/>
          </w:tcPr>
          <w:p w14:paraId="07D71608" w14:textId="35ADABE6" w:rsidR="00501028" w:rsidRPr="00501028" w:rsidRDefault="00501028" w:rsidP="00501028">
            <w:pPr>
              <w:spacing w:after="0" w:line="240" w:lineRule="auto"/>
              <w:rPr>
                <w:rFonts w:ascii="Calibri" w:eastAsia="Times New Roman" w:hAnsi="Calibri" w:cs="Calibri"/>
                <w:sz w:val="20"/>
                <w:szCs w:val="20"/>
                <w:lang w:bidi="en-US"/>
              </w:rPr>
            </w:pPr>
            <w:r w:rsidRPr="0001712C">
              <w:rPr>
                <w:rFonts w:ascii="Calibri" w:eastAsia="Times New Roman" w:hAnsi="Calibri" w:cs="Calibri"/>
                <w:sz w:val="20"/>
                <w:szCs w:val="20"/>
                <w:lang w:bidi="en-US"/>
              </w:rPr>
              <w:t>It is conceivable for some data generated by electronic means to be retained in an acceptable paper or electronic format, where it can be justified that a static record maintains the integrity of the original data. However, the data retention process must be shown to include verified copies of all raw data, metadata, relevant audit trail and result files, any variable software/system configuration settings specific to each record, and all data processing runs (including methods and audit trails) necessary for reconstruction of a given raw data set</w:t>
            </w:r>
          </w:p>
        </w:tc>
        <w:tc>
          <w:tcPr>
            <w:tcW w:w="4677" w:type="dxa"/>
          </w:tcPr>
          <w:p w14:paraId="29F1DC59" w14:textId="77777777" w:rsidR="00501028" w:rsidRDefault="00501028" w:rsidP="00501028">
            <w:pPr>
              <w:spacing w:after="0" w:line="240" w:lineRule="auto"/>
              <w:rPr>
                <w:rFonts w:ascii="Calibri" w:eastAsia="Times New Roman" w:hAnsi="Calibri" w:cs="Calibri"/>
                <w:sz w:val="20"/>
                <w:szCs w:val="20"/>
                <w:lang w:eastAsia="en-GB"/>
              </w:rPr>
            </w:pPr>
          </w:p>
          <w:p w14:paraId="6174E907" w14:textId="6DD33BA0" w:rsidR="00BB5190" w:rsidRPr="00501028" w:rsidRDefault="00BB5190"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5D1C8D41" w14:textId="355DF9A1" w:rsidR="00117AFF" w:rsidRPr="00501028" w:rsidRDefault="00117AFF" w:rsidP="00117AFF">
            <w:pPr>
              <w:spacing w:after="0" w:line="240" w:lineRule="auto"/>
              <w:rPr>
                <w:rFonts w:ascii="Calibri" w:eastAsia="Times New Roman" w:hAnsi="Calibri" w:cs="Calibri"/>
                <w:sz w:val="20"/>
                <w:szCs w:val="20"/>
                <w:lang w:bidi="en-US"/>
              </w:rPr>
            </w:pPr>
          </w:p>
          <w:p w14:paraId="2B63DD0B" w14:textId="10A235D2"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55509FB9" w14:textId="77777777" w:rsidTr="00B0725C">
        <w:trPr>
          <w:cantSplit/>
        </w:trPr>
        <w:tc>
          <w:tcPr>
            <w:tcW w:w="7089" w:type="dxa"/>
          </w:tcPr>
          <w:p w14:paraId="03D2BD87" w14:textId="45E2B9F2" w:rsidR="00501028" w:rsidRPr="00501028" w:rsidRDefault="00501028" w:rsidP="00501028">
            <w:pPr>
              <w:spacing w:after="0" w:line="240" w:lineRule="auto"/>
              <w:rPr>
                <w:rFonts w:ascii="Calibri" w:eastAsia="Times New Roman" w:hAnsi="Calibri" w:cs="Calibri"/>
                <w:sz w:val="20"/>
                <w:szCs w:val="20"/>
                <w:lang w:bidi="en-US"/>
              </w:rPr>
            </w:pPr>
            <w:r w:rsidRPr="0001712C">
              <w:rPr>
                <w:rFonts w:ascii="Calibri" w:eastAsia="Times New Roman" w:hAnsi="Calibri" w:cs="Calibri"/>
                <w:sz w:val="20"/>
                <w:szCs w:val="20"/>
                <w:lang w:bidi="en-US"/>
              </w:rPr>
              <w:t xml:space="preserve">Where computerised systems are used to capture, process, report, store or archive raw data electronically, system design should always provide for the retention of audit trails to show all changes to, or deletion of data while retaining previous and original data. It should be possible to associate all data and changes to data with the persons making those changes, and changes should be dated and time stamped (time and time zone where applicable). The reason for any change, should also be recorded. </w:t>
            </w:r>
          </w:p>
        </w:tc>
        <w:tc>
          <w:tcPr>
            <w:tcW w:w="4677" w:type="dxa"/>
          </w:tcPr>
          <w:p w14:paraId="46BD8E14" w14:textId="2275E923"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38209714" w14:textId="533D4981"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78992FD9" w14:textId="77777777" w:rsidTr="00B0725C">
        <w:trPr>
          <w:cantSplit/>
        </w:trPr>
        <w:tc>
          <w:tcPr>
            <w:tcW w:w="7089" w:type="dxa"/>
          </w:tcPr>
          <w:p w14:paraId="1E3D9D54" w14:textId="4F1D2AE4" w:rsidR="00501028" w:rsidRPr="0001712C" w:rsidRDefault="00501028" w:rsidP="00501028">
            <w:pPr>
              <w:spacing w:after="0" w:line="240" w:lineRule="auto"/>
              <w:rPr>
                <w:rFonts w:ascii="Calibri" w:eastAsia="Times New Roman" w:hAnsi="Calibri" w:cs="Calibri"/>
                <w:sz w:val="20"/>
                <w:szCs w:val="20"/>
                <w:lang w:bidi="en-US"/>
              </w:rPr>
            </w:pPr>
            <w:r w:rsidRPr="0001712C">
              <w:rPr>
                <w:rFonts w:ascii="Calibri" w:eastAsia="Times New Roman" w:hAnsi="Calibri" w:cs="Calibri"/>
                <w:sz w:val="20"/>
                <w:szCs w:val="20"/>
                <w:lang w:bidi="en-US"/>
              </w:rPr>
              <w:t xml:space="preserve">Routine data review should include a documented audit trail review where this is determined by a risk assessment. </w:t>
            </w:r>
          </w:p>
        </w:tc>
        <w:tc>
          <w:tcPr>
            <w:tcW w:w="4677" w:type="dxa"/>
          </w:tcPr>
          <w:p w14:paraId="3260E33D" w14:textId="77777777" w:rsidR="00501028" w:rsidRDefault="00501028" w:rsidP="00501028">
            <w:pPr>
              <w:spacing w:after="0" w:line="240" w:lineRule="auto"/>
              <w:rPr>
                <w:rFonts w:ascii="Calibri" w:eastAsia="Times New Roman" w:hAnsi="Calibri" w:cs="Calibri"/>
                <w:sz w:val="20"/>
                <w:szCs w:val="20"/>
                <w:lang w:eastAsia="en-GB"/>
              </w:rPr>
            </w:pPr>
          </w:p>
          <w:p w14:paraId="3CC95ADC" w14:textId="3C92571E" w:rsidR="0095461D" w:rsidRPr="00501028" w:rsidRDefault="0095461D"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4E8FAAD3" w14:textId="0C161F0A"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211686F1" w14:textId="77777777" w:rsidTr="00B0725C">
        <w:trPr>
          <w:cantSplit/>
        </w:trPr>
        <w:tc>
          <w:tcPr>
            <w:tcW w:w="7089" w:type="dxa"/>
          </w:tcPr>
          <w:p w14:paraId="27CD97D0" w14:textId="72E4A56F" w:rsidR="00501028" w:rsidRPr="0001712C" w:rsidRDefault="00501028" w:rsidP="00501028">
            <w:pPr>
              <w:spacing w:after="0" w:line="240" w:lineRule="auto"/>
              <w:rPr>
                <w:rFonts w:ascii="Calibri" w:eastAsia="Times New Roman" w:hAnsi="Calibri" w:cs="Calibri"/>
                <w:sz w:val="20"/>
                <w:szCs w:val="20"/>
                <w:lang w:bidi="en-US"/>
              </w:rPr>
            </w:pPr>
            <w:r w:rsidRPr="0001712C">
              <w:rPr>
                <w:rFonts w:ascii="Calibri" w:eastAsia="Times New Roman" w:hAnsi="Calibri" w:cs="Calibri"/>
                <w:sz w:val="20"/>
                <w:szCs w:val="20"/>
                <w:lang w:bidi="en-US"/>
              </w:rPr>
              <w:t xml:space="preserve">The approach to reviewing specific record content, such as critical data and metadata, crossouts (paper records) and audit trails (electronic records) should meet all </w:t>
            </w:r>
            <w:r w:rsidR="0001712C" w:rsidRPr="0001712C">
              <w:rPr>
                <w:rFonts w:ascii="Calibri" w:eastAsia="Times New Roman" w:hAnsi="Calibri" w:cs="Calibri"/>
                <w:sz w:val="20"/>
                <w:szCs w:val="20"/>
                <w:lang w:bidi="en-US"/>
              </w:rPr>
              <w:t xml:space="preserve">GCP/GCLP </w:t>
            </w:r>
            <w:r w:rsidRPr="0001712C">
              <w:rPr>
                <w:rFonts w:ascii="Calibri" w:eastAsia="Times New Roman" w:hAnsi="Calibri" w:cs="Calibri"/>
                <w:sz w:val="20"/>
                <w:szCs w:val="20"/>
                <w:lang w:bidi="en-US"/>
              </w:rPr>
              <w:t>requirements and be risk-based.</w:t>
            </w:r>
          </w:p>
        </w:tc>
        <w:tc>
          <w:tcPr>
            <w:tcW w:w="4677" w:type="dxa"/>
          </w:tcPr>
          <w:p w14:paraId="1545C355" w14:textId="332D018C"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30635345" w14:textId="12504B9A" w:rsidR="00117AFF" w:rsidRPr="00501028" w:rsidRDefault="00117AFF" w:rsidP="00117AFF">
            <w:pPr>
              <w:spacing w:after="0" w:line="240" w:lineRule="auto"/>
              <w:rPr>
                <w:rFonts w:ascii="Calibri" w:eastAsia="Times New Roman" w:hAnsi="Calibri" w:cs="Calibri"/>
                <w:sz w:val="20"/>
                <w:szCs w:val="20"/>
                <w:lang w:bidi="en-US"/>
              </w:rPr>
            </w:pPr>
          </w:p>
          <w:p w14:paraId="6D7E4B2A" w14:textId="0076E60B"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17AF086F" w14:textId="77777777" w:rsidTr="00B0725C">
        <w:trPr>
          <w:cantSplit/>
        </w:trPr>
        <w:tc>
          <w:tcPr>
            <w:tcW w:w="7089" w:type="dxa"/>
          </w:tcPr>
          <w:p w14:paraId="7843889D" w14:textId="45CA8157" w:rsidR="00501028" w:rsidRPr="00501028" w:rsidRDefault="00501028" w:rsidP="00501028">
            <w:pPr>
              <w:spacing w:after="0" w:line="240" w:lineRule="auto"/>
              <w:rPr>
                <w:rFonts w:ascii="Calibri" w:eastAsia="Times New Roman" w:hAnsi="Calibri" w:cs="Calibri"/>
                <w:sz w:val="20"/>
                <w:szCs w:val="20"/>
                <w:lang w:bidi="en-US"/>
              </w:rPr>
            </w:pPr>
            <w:r w:rsidRPr="00372E86">
              <w:rPr>
                <w:rFonts w:ascii="Calibri" w:eastAsia="Times New Roman" w:hAnsi="Calibri" w:cs="Calibri"/>
                <w:sz w:val="20"/>
                <w:szCs w:val="20"/>
                <w:lang w:bidi="en-US"/>
              </w:rPr>
              <w:lastRenderedPageBreak/>
              <w:t xml:space="preserve">There should be a procedure that describes the process for review and approval of data. </w:t>
            </w:r>
          </w:p>
        </w:tc>
        <w:tc>
          <w:tcPr>
            <w:tcW w:w="4677" w:type="dxa"/>
          </w:tcPr>
          <w:p w14:paraId="51DCF0A9" w14:textId="7CB704CB"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24096687" w14:textId="2D7110C3"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05B02655" w14:textId="77777777" w:rsidTr="00B0725C">
        <w:trPr>
          <w:cantSplit/>
        </w:trPr>
        <w:tc>
          <w:tcPr>
            <w:tcW w:w="7089" w:type="dxa"/>
          </w:tcPr>
          <w:p w14:paraId="2AB6F669" w14:textId="57A2C2E2" w:rsidR="00501028" w:rsidRPr="00501028"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 xml:space="preserve">Where summary reports </w:t>
            </w:r>
            <w:r w:rsidR="00DE2AA7" w:rsidRPr="00DE2AA7">
              <w:rPr>
                <w:rFonts w:ascii="Calibri" w:eastAsia="Times New Roman" w:hAnsi="Calibri" w:cs="Calibri"/>
                <w:sz w:val="20"/>
                <w:szCs w:val="20"/>
                <w:lang w:bidi="en-US"/>
              </w:rPr>
              <w:t xml:space="preserve">or information </w:t>
            </w:r>
            <w:r w:rsidRPr="00DE2AA7">
              <w:rPr>
                <w:rFonts w:ascii="Calibri" w:eastAsia="Times New Roman" w:hAnsi="Calibri" w:cs="Calibri"/>
                <w:sz w:val="20"/>
                <w:szCs w:val="20"/>
                <w:lang w:bidi="en-US"/>
              </w:rPr>
              <w:t>are supplied by a different organisation, the organisation receiving and using the data should evaluate the data provider’s data integrity controls and processes prior to using the information</w:t>
            </w:r>
            <w:r w:rsidRPr="00EC79EF">
              <w:rPr>
                <w:rFonts w:ascii="Calibri" w:eastAsia="Times New Roman" w:hAnsi="Calibri" w:cs="Calibri"/>
                <w:color w:val="00B050"/>
                <w:sz w:val="20"/>
                <w:szCs w:val="20"/>
                <w:lang w:bidi="en-US"/>
              </w:rPr>
              <w:t>.</w:t>
            </w:r>
          </w:p>
        </w:tc>
        <w:tc>
          <w:tcPr>
            <w:tcW w:w="4677" w:type="dxa"/>
          </w:tcPr>
          <w:p w14:paraId="4817D989" w14:textId="22EF1598"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560129DF" w14:textId="60B2C4A2"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343775FE" w14:textId="77777777" w:rsidTr="00B0725C">
        <w:trPr>
          <w:cantSplit/>
        </w:trPr>
        <w:tc>
          <w:tcPr>
            <w:tcW w:w="7089" w:type="dxa"/>
          </w:tcPr>
          <w:p w14:paraId="0194833A" w14:textId="4C30AB6D" w:rsidR="00501028" w:rsidRPr="00DE2AA7"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Periodic audit of the data generated (encompassing both a review of electronically generated data and the broader organisational review) might verify the effectiveness of existing control measures and consider the possibility of unauthorised activity at all interfaces</w:t>
            </w:r>
          </w:p>
        </w:tc>
        <w:tc>
          <w:tcPr>
            <w:tcW w:w="4677" w:type="dxa"/>
          </w:tcPr>
          <w:p w14:paraId="397AF747" w14:textId="6A22ABB2"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1EE0E17F" w14:textId="3296026C" w:rsidR="00501028" w:rsidRPr="00501028" w:rsidRDefault="00501028" w:rsidP="00117AFF">
            <w:pPr>
              <w:spacing w:after="0" w:line="240" w:lineRule="auto"/>
              <w:rPr>
                <w:rFonts w:ascii="Calibri" w:eastAsia="Times New Roman" w:hAnsi="Calibri" w:cs="Calibri"/>
                <w:sz w:val="20"/>
                <w:szCs w:val="20"/>
                <w:lang w:bidi="en-US"/>
              </w:rPr>
            </w:pPr>
          </w:p>
        </w:tc>
      </w:tr>
      <w:tr w:rsidR="00501028" w:rsidRPr="00501028" w14:paraId="6B139F04" w14:textId="77777777" w:rsidTr="00B0725C">
        <w:trPr>
          <w:cantSplit/>
        </w:trPr>
        <w:tc>
          <w:tcPr>
            <w:tcW w:w="7089" w:type="dxa"/>
          </w:tcPr>
          <w:p w14:paraId="48F81A2C" w14:textId="0B1FC234" w:rsidR="00501028" w:rsidRPr="00DE2AA7"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For systems generating, amending or storing GXP data shared logins or generic user access should not be used. Where the computerised system design supports individual user access, this function must be used</w:t>
            </w:r>
            <w:r w:rsidR="00DE2AA7" w:rsidRPr="00DE2AA7">
              <w:rPr>
                <w:rFonts w:ascii="Calibri" w:eastAsia="Times New Roman" w:hAnsi="Calibri" w:cs="Calibri"/>
                <w:sz w:val="20"/>
                <w:szCs w:val="20"/>
                <w:lang w:bidi="en-US"/>
              </w:rPr>
              <w:t>.</w:t>
            </w:r>
            <w:r w:rsidR="00DE2AA7" w:rsidRPr="00DE2AA7">
              <w:t xml:space="preserve"> </w:t>
            </w:r>
            <w:r w:rsidR="00DE2AA7" w:rsidRPr="00DE2AA7">
              <w:rPr>
                <w:rFonts w:ascii="Calibri" w:eastAsia="Times New Roman" w:hAnsi="Calibri" w:cs="Calibri"/>
                <w:sz w:val="20"/>
                <w:szCs w:val="20"/>
                <w:lang w:bidi="en-US"/>
              </w:rPr>
              <w:t>System administrator access should be restricted to the minimum number of people possible taking account of the size and nature of the organisation</w:t>
            </w:r>
          </w:p>
        </w:tc>
        <w:tc>
          <w:tcPr>
            <w:tcW w:w="4677" w:type="dxa"/>
          </w:tcPr>
          <w:p w14:paraId="7110E0F9" w14:textId="7D7A15D1"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4F437CB2" w14:textId="228DE898"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7EE4AAD9" w14:textId="77777777" w:rsidTr="00B0725C">
        <w:trPr>
          <w:cantSplit/>
        </w:trPr>
        <w:tc>
          <w:tcPr>
            <w:tcW w:w="7089" w:type="dxa"/>
          </w:tcPr>
          <w:p w14:paraId="5F07B1E6" w14:textId="77777777" w:rsidR="00501028" w:rsidRPr="00DE2AA7"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System Administrator rights (permitting activities such as data deletion, database amendment or system configuration changes) should not be assigned to individuals with a direct interest in the data (data generation, data review or approval).</w:t>
            </w:r>
          </w:p>
        </w:tc>
        <w:tc>
          <w:tcPr>
            <w:tcW w:w="4677" w:type="dxa"/>
          </w:tcPr>
          <w:p w14:paraId="4540A836" w14:textId="062B1720" w:rsidR="00501028" w:rsidRPr="00501028" w:rsidRDefault="001A6734" w:rsidP="00501028">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t>
            </w:r>
          </w:p>
        </w:tc>
        <w:tc>
          <w:tcPr>
            <w:tcW w:w="3686" w:type="dxa"/>
            <w:shd w:val="clear" w:color="auto" w:fill="auto"/>
          </w:tcPr>
          <w:p w14:paraId="5C81E96C" w14:textId="67C77980"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20324E3C" w14:textId="77777777" w:rsidTr="00B0725C">
        <w:trPr>
          <w:cantSplit/>
        </w:trPr>
        <w:tc>
          <w:tcPr>
            <w:tcW w:w="7089" w:type="dxa"/>
          </w:tcPr>
          <w:p w14:paraId="257B4623" w14:textId="77777777" w:rsidR="00501028" w:rsidRPr="00DE2AA7"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Computerised systems should comply with regulatory requirements and associated guidance. These should be validated for their intended purpose which requires an understanding of the computerised system’s function within a process. For this reason, the acceptance of vendor supplied validation data in isolation of system configuration and users intended use is not acceptable. In isolation from the intended process or end-user IT infrastructure, vendor testing is likely to be limited to functional verification only and may not fulfil the requirements for performance qualification.</w:t>
            </w:r>
          </w:p>
        </w:tc>
        <w:tc>
          <w:tcPr>
            <w:tcW w:w="4677" w:type="dxa"/>
          </w:tcPr>
          <w:p w14:paraId="053E7792" w14:textId="690120B9"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487DE11F" w14:textId="41BD92A4"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63D16D38" w14:textId="77777777" w:rsidTr="00B0725C">
        <w:trPr>
          <w:cantSplit/>
        </w:trPr>
        <w:tc>
          <w:tcPr>
            <w:tcW w:w="7089" w:type="dxa"/>
          </w:tcPr>
          <w:p w14:paraId="44F023D2" w14:textId="77777777" w:rsidR="00501028" w:rsidRPr="00DE2AA7"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Where ‘cloud’ or ‘virtual’ services are used, attention should be paid to understanding the service provided, ownership, retrieval, retention and security of data.</w:t>
            </w:r>
          </w:p>
        </w:tc>
        <w:tc>
          <w:tcPr>
            <w:tcW w:w="4677" w:type="dxa"/>
          </w:tcPr>
          <w:p w14:paraId="4B9B08D4" w14:textId="34958BFF" w:rsidR="00501028" w:rsidRPr="00501028" w:rsidRDefault="00B10414" w:rsidP="00501028">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t>
            </w:r>
          </w:p>
        </w:tc>
        <w:tc>
          <w:tcPr>
            <w:tcW w:w="3686" w:type="dxa"/>
            <w:shd w:val="clear" w:color="auto" w:fill="auto"/>
          </w:tcPr>
          <w:p w14:paraId="15AE892E" w14:textId="0603BB5E"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23369BCC" w14:textId="77777777" w:rsidTr="00B0725C">
        <w:trPr>
          <w:cantSplit/>
        </w:trPr>
        <w:tc>
          <w:tcPr>
            <w:tcW w:w="7089" w:type="dxa"/>
          </w:tcPr>
          <w:p w14:paraId="7457F06E" w14:textId="77777777" w:rsidR="00501028" w:rsidRPr="00DE2AA7"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The responsibilities of the contract giver and acceptor should be defined in a technical agreement or contract. This should ensure timely access to data (including metadata and audit trails) to the data owner and national competent authorities upon request. Contracts with providers should define responsibilities for archiving and continued readability of the data throughout the retention period (see archive).</w:t>
            </w:r>
          </w:p>
        </w:tc>
        <w:tc>
          <w:tcPr>
            <w:tcW w:w="4677" w:type="dxa"/>
          </w:tcPr>
          <w:p w14:paraId="6CAFAC29" w14:textId="14D1B44B"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2A6C9902" w14:textId="6BAD0F90" w:rsidR="00501028" w:rsidRPr="00501028" w:rsidRDefault="00501028" w:rsidP="00501028">
            <w:pPr>
              <w:spacing w:after="0" w:line="240" w:lineRule="auto"/>
              <w:rPr>
                <w:rFonts w:ascii="Calibri" w:eastAsia="Times New Roman" w:hAnsi="Calibri" w:cs="Calibri"/>
                <w:sz w:val="20"/>
                <w:szCs w:val="20"/>
                <w:lang w:bidi="en-US"/>
              </w:rPr>
            </w:pPr>
          </w:p>
        </w:tc>
      </w:tr>
      <w:tr w:rsidR="00501028" w:rsidRPr="00501028" w14:paraId="3DB61E1F" w14:textId="77777777" w:rsidTr="00B0725C">
        <w:trPr>
          <w:cantSplit/>
        </w:trPr>
        <w:tc>
          <w:tcPr>
            <w:tcW w:w="7089" w:type="dxa"/>
          </w:tcPr>
          <w:p w14:paraId="0103B230" w14:textId="77777777" w:rsidR="00501028" w:rsidRPr="00DE2AA7" w:rsidRDefault="00501028" w:rsidP="00501028">
            <w:pPr>
              <w:spacing w:after="0" w:line="240" w:lineRule="auto"/>
              <w:rPr>
                <w:rFonts w:ascii="Calibri" w:eastAsia="Times New Roman" w:hAnsi="Calibri" w:cs="Calibri"/>
                <w:sz w:val="20"/>
                <w:szCs w:val="20"/>
                <w:lang w:bidi="en-US"/>
              </w:rPr>
            </w:pPr>
            <w:r w:rsidRPr="00DE2AA7">
              <w:rPr>
                <w:rFonts w:ascii="Calibri" w:eastAsia="Times New Roman" w:hAnsi="Calibri" w:cs="Calibri"/>
                <w:sz w:val="20"/>
                <w:szCs w:val="20"/>
                <w:lang w:bidi="en-US"/>
              </w:rPr>
              <w:t>Appropriate arrangements must exist for the restoration of the software/system as per its original validated state, including validation and change control information to permit this restoration.</w:t>
            </w:r>
          </w:p>
        </w:tc>
        <w:tc>
          <w:tcPr>
            <w:tcW w:w="4677" w:type="dxa"/>
          </w:tcPr>
          <w:p w14:paraId="05D77D16" w14:textId="70665216" w:rsidR="00501028" w:rsidRPr="00501028" w:rsidRDefault="00501028" w:rsidP="00501028">
            <w:pPr>
              <w:spacing w:after="0" w:line="240" w:lineRule="auto"/>
              <w:rPr>
                <w:rFonts w:ascii="Calibri" w:eastAsia="Times New Roman" w:hAnsi="Calibri" w:cs="Calibri"/>
                <w:sz w:val="20"/>
                <w:szCs w:val="20"/>
                <w:lang w:eastAsia="en-GB"/>
              </w:rPr>
            </w:pPr>
          </w:p>
        </w:tc>
        <w:tc>
          <w:tcPr>
            <w:tcW w:w="3686" w:type="dxa"/>
            <w:shd w:val="clear" w:color="auto" w:fill="auto"/>
          </w:tcPr>
          <w:p w14:paraId="36E65776" w14:textId="1740546D" w:rsidR="00501028" w:rsidRPr="00501028" w:rsidRDefault="00501028" w:rsidP="00501028">
            <w:pPr>
              <w:spacing w:after="0" w:line="240" w:lineRule="auto"/>
              <w:rPr>
                <w:rFonts w:ascii="Calibri" w:eastAsia="Times New Roman" w:hAnsi="Calibri" w:cs="Calibri"/>
                <w:sz w:val="20"/>
                <w:szCs w:val="20"/>
                <w:lang w:bidi="en-US"/>
              </w:rPr>
            </w:pPr>
          </w:p>
        </w:tc>
      </w:tr>
    </w:tbl>
    <w:p w14:paraId="6B3E66A9" w14:textId="487FFC9E" w:rsidR="00762ED2" w:rsidRDefault="00762ED2" w:rsidP="00E830C3"/>
    <w:sectPr w:rsidR="00762ED2" w:rsidSect="00372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C16143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D70020C"/>
    <w:lvl w:ilvl="0">
      <w:start w:val="1"/>
      <w:numFmt w:val="decimal"/>
      <w:pStyle w:val="ListNumber3"/>
      <w:lvlText w:val="%1."/>
      <w:lvlJc w:val="left"/>
      <w:pPr>
        <w:tabs>
          <w:tab w:val="num" w:pos="926"/>
        </w:tabs>
        <w:ind w:left="926" w:hanging="360"/>
      </w:pPr>
    </w:lvl>
  </w:abstractNum>
  <w:abstractNum w:abstractNumId="2" w15:restartNumberingAfterBreak="0">
    <w:nsid w:val="FFFFFF81"/>
    <w:multiLevelType w:val="singleLevel"/>
    <w:tmpl w:val="89A4D76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9765E0E"/>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184786"/>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744D64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832C9F4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254FC9"/>
    <w:multiLevelType w:val="hybridMultilevel"/>
    <w:tmpl w:val="54FA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840A95"/>
    <w:multiLevelType w:val="hybridMultilevel"/>
    <w:tmpl w:val="F47AA3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5B92A18"/>
    <w:multiLevelType w:val="hybridMultilevel"/>
    <w:tmpl w:val="3D0A18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83844B0"/>
    <w:multiLevelType w:val="hybridMultilevel"/>
    <w:tmpl w:val="0166F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D9744F"/>
    <w:multiLevelType w:val="hybridMultilevel"/>
    <w:tmpl w:val="88BE7E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2F71BD9"/>
    <w:multiLevelType w:val="multilevel"/>
    <w:tmpl w:val="B3789CF8"/>
    <w:lvl w:ilvl="0">
      <w:start w:val="1"/>
      <w:numFmt w:val="decimal"/>
      <w:pStyle w:val="ListNumber2"/>
      <w:lvlText w:val="%1."/>
      <w:lvlJc w:val="left"/>
      <w:pPr>
        <w:tabs>
          <w:tab w:val="num" w:pos="851"/>
        </w:tabs>
        <w:ind w:left="851" w:hanging="454"/>
      </w:pPr>
      <w:rPr>
        <w:rFonts w:hint="default"/>
      </w:rPr>
    </w:lvl>
    <w:lvl w:ilvl="1">
      <w:start w:val="1"/>
      <w:numFmt w:val="decimal"/>
      <w:lvlText w:val="%1.%2."/>
      <w:lvlJc w:val="left"/>
      <w:pPr>
        <w:tabs>
          <w:tab w:val="num" w:pos="1571"/>
        </w:tabs>
        <w:ind w:left="1531" w:hanging="680"/>
      </w:pPr>
      <w:rPr>
        <w:rFonts w:hint="default"/>
      </w:rPr>
    </w:lvl>
    <w:lvl w:ilvl="2">
      <w:start w:val="1"/>
      <w:numFmt w:val="decimal"/>
      <w:lvlText w:val="%1.%2.%3."/>
      <w:lvlJc w:val="left"/>
      <w:pPr>
        <w:tabs>
          <w:tab w:val="num" w:pos="2384"/>
        </w:tabs>
        <w:ind w:left="2098" w:hanging="794"/>
      </w:pPr>
      <w:rPr>
        <w:rFonts w:hint="default"/>
      </w:rPr>
    </w:lvl>
    <w:lvl w:ilvl="3">
      <w:start w:val="1"/>
      <w:numFmt w:val="decimal"/>
      <w:lvlText w:val="%1.%2.%3.%4."/>
      <w:lvlJc w:val="left"/>
      <w:pPr>
        <w:tabs>
          <w:tab w:val="num" w:pos="2125"/>
        </w:tabs>
        <w:ind w:left="2125" w:hanging="648"/>
      </w:pPr>
      <w:rPr>
        <w:rFonts w:hint="default"/>
      </w:rPr>
    </w:lvl>
    <w:lvl w:ilvl="4">
      <w:start w:val="1"/>
      <w:numFmt w:val="decimal"/>
      <w:lvlText w:val="%1.%2.%3.%4.%5."/>
      <w:lvlJc w:val="left"/>
      <w:pPr>
        <w:tabs>
          <w:tab w:val="num" w:pos="2629"/>
        </w:tabs>
        <w:ind w:left="2629" w:hanging="792"/>
      </w:pPr>
      <w:rPr>
        <w:rFonts w:hint="default"/>
      </w:rPr>
    </w:lvl>
    <w:lvl w:ilvl="5">
      <w:start w:val="1"/>
      <w:numFmt w:val="decimal"/>
      <w:lvlText w:val="%1.%2.%3.%4.%5.%6."/>
      <w:lvlJc w:val="left"/>
      <w:pPr>
        <w:tabs>
          <w:tab w:val="num" w:pos="3133"/>
        </w:tabs>
        <w:ind w:left="3133" w:hanging="936"/>
      </w:pPr>
      <w:rPr>
        <w:rFonts w:hint="default"/>
      </w:rPr>
    </w:lvl>
    <w:lvl w:ilvl="6">
      <w:start w:val="1"/>
      <w:numFmt w:val="decimal"/>
      <w:lvlText w:val="%1.%2.%3.%4.%5.%6.%7."/>
      <w:lvlJc w:val="left"/>
      <w:pPr>
        <w:tabs>
          <w:tab w:val="num" w:pos="3637"/>
        </w:tabs>
        <w:ind w:left="3637" w:hanging="1080"/>
      </w:pPr>
      <w:rPr>
        <w:rFonts w:hint="default"/>
      </w:rPr>
    </w:lvl>
    <w:lvl w:ilvl="7">
      <w:start w:val="1"/>
      <w:numFmt w:val="decimal"/>
      <w:lvlText w:val="%1.%2.%3.%4.%5.%6.%7.%8."/>
      <w:lvlJc w:val="left"/>
      <w:pPr>
        <w:tabs>
          <w:tab w:val="num" w:pos="4141"/>
        </w:tabs>
        <w:ind w:left="4141" w:hanging="1224"/>
      </w:pPr>
      <w:rPr>
        <w:rFonts w:hint="default"/>
      </w:rPr>
    </w:lvl>
    <w:lvl w:ilvl="8">
      <w:start w:val="1"/>
      <w:numFmt w:val="decimal"/>
      <w:lvlText w:val="%1.%2.%3.%4.%5.%6.%7.%8.%9."/>
      <w:lvlJc w:val="left"/>
      <w:pPr>
        <w:tabs>
          <w:tab w:val="num" w:pos="4717"/>
        </w:tabs>
        <w:ind w:left="4717" w:hanging="1440"/>
      </w:pPr>
      <w:rPr>
        <w:rFonts w:hint="default"/>
      </w:rPr>
    </w:lvl>
  </w:abstractNum>
  <w:abstractNum w:abstractNumId="13" w15:restartNumberingAfterBreak="0">
    <w:nsid w:val="246C6C2D"/>
    <w:multiLevelType w:val="hybridMultilevel"/>
    <w:tmpl w:val="97D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76E3D"/>
    <w:multiLevelType w:val="hybridMultilevel"/>
    <w:tmpl w:val="BD1A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932B9"/>
    <w:multiLevelType w:val="hybridMultilevel"/>
    <w:tmpl w:val="25C2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F225B"/>
    <w:multiLevelType w:val="hybridMultilevel"/>
    <w:tmpl w:val="6DA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F274A"/>
    <w:multiLevelType w:val="hybridMultilevel"/>
    <w:tmpl w:val="D716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04A20"/>
    <w:multiLevelType w:val="hybridMultilevel"/>
    <w:tmpl w:val="FB7E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8569C"/>
    <w:multiLevelType w:val="hybridMultilevel"/>
    <w:tmpl w:val="558E7A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1321E9"/>
    <w:multiLevelType w:val="hybridMultilevel"/>
    <w:tmpl w:val="7B1424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6130E5"/>
    <w:multiLevelType w:val="hybridMultilevel"/>
    <w:tmpl w:val="F9E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178ED"/>
    <w:multiLevelType w:val="hybridMultilevel"/>
    <w:tmpl w:val="ECBC8E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BBB1C3C"/>
    <w:multiLevelType w:val="hybridMultilevel"/>
    <w:tmpl w:val="17520F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29F5585"/>
    <w:multiLevelType w:val="hybridMultilevel"/>
    <w:tmpl w:val="24843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BD119FF"/>
    <w:multiLevelType w:val="hybridMultilevel"/>
    <w:tmpl w:val="F676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61175"/>
    <w:multiLevelType w:val="hybridMultilevel"/>
    <w:tmpl w:val="C108F8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20A4B87"/>
    <w:multiLevelType w:val="hybridMultilevel"/>
    <w:tmpl w:val="635AE7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5092CAF"/>
    <w:multiLevelType w:val="hybridMultilevel"/>
    <w:tmpl w:val="B1127C1C"/>
    <w:lvl w:ilvl="0" w:tplc="596E4F54">
      <w:start w:val="1"/>
      <w:numFmt w:val="decimal"/>
      <w:pStyle w:val="Observation"/>
      <w:lvlText w:val="Observation No. %1."/>
      <w:lvlJc w:val="left"/>
      <w:pPr>
        <w:ind w:left="1211" w:hanging="360"/>
      </w:pPr>
      <w:rPr>
        <w:rFonts w:ascii="Tahoma" w:hAnsi="Tahoma" w:hint="default"/>
        <w:b/>
        <w:i w:val="0"/>
        <w:sz w:val="2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79062996"/>
    <w:multiLevelType w:val="hybridMultilevel"/>
    <w:tmpl w:val="130641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9114B4F"/>
    <w:multiLevelType w:val="hybridMultilevel"/>
    <w:tmpl w:val="B6BA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71CDB"/>
    <w:multiLevelType w:val="hybridMultilevel"/>
    <w:tmpl w:val="FECC81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AFC743F"/>
    <w:multiLevelType w:val="hybridMultilevel"/>
    <w:tmpl w:val="2DA0B0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4"/>
  </w:num>
  <w:num w:numId="3">
    <w:abstractNumId w:val="6"/>
  </w:num>
  <w:num w:numId="4">
    <w:abstractNumId w:val="3"/>
  </w:num>
  <w:num w:numId="5">
    <w:abstractNumId w:val="2"/>
  </w:num>
  <w:num w:numId="6">
    <w:abstractNumId w:val="5"/>
  </w:num>
  <w:num w:numId="7">
    <w:abstractNumId w:val="1"/>
  </w:num>
  <w:num w:numId="8">
    <w:abstractNumId w:val="0"/>
  </w:num>
  <w:num w:numId="9">
    <w:abstractNumId w:val="12"/>
  </w:num>
  <w:num w:numId="10">
    <w:abstractNumId w:val="18"/>
  </w:num>
  <w:num w:numId="11">
    <w:abstractNumId w:val="16"/>
  </w:num>
  <w:num w:numId="12">
    <w:abstractNumId w:val="15"/>
  </w:num>
  <w:num w:numId="13">
    <w:abstractNumId w:val="30"/>
  </w:num>
  <w:num w:numId="14">
    <w:abstractNumId w:val="25"/>
  </w:num>
  <w:num w:numId="15">
    <w:abstractNumId w:val="7"/>
  </w:num>
  <w:num w:numId="16">
    <w:abstractNumId w:val="21"/>
  </w:num>
  <w:num w:numId="17">
    <w:abstractNumId w:val="17"/>
  </w:num>
  <w:num w:numId="18">
    <w:abstractNumId w:val="13"/>
  </w:num>
  <w:num w:numId="19">
    <w:abstractNumId w:val="14"/>
  </w:num>
  <w:num w:numId="20">
    <w:abstractNumId w:val="10"/>
  </w:num>
  <w:num w:numId="21">
    <w:abstractNumId w:val="22"/>
  </w:num>
  <w:num w:numId="22">
    <w:abstractNumId w:val="24"/>
  </w:num>
  <w:num w:numId="23">
    <w:abstractNumId w:val="27"/>
  </w:num>
  <w:num w:numId="24">
    <w:abstractNumId w:val="19"/>
  </w:num>
  <w:num w:numId="25">
    <w:abstractNumId w:val="32"/>
  </w:num>
  <w:num w:numId="26">
    <w:abstractNumId w:val="20"/>
  </w:num>
  <w:num w:numId="27">
    <w:abstractNumId w:val="8"/>
  </w:num>
  <w:num w:numId="28">
    <w:abstractNumId w:val="23"/>
  </w:num>
  <w:num w:numId="29">
    <w:abstractNumId w:val="31"/>
  </w:num>
  <w:num w:numId="30">
    <w:abstractNumId w:val="26"/>
  </w:num>
  <w:num w:numId="31">
    <w:abstractNumId w:val="29"/>
  </w:num>
  <w:num w:numId="32">
    <w:abstractNumId w:val="9"/>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28"/>
    <w:rsid w:val="000037C0"/>
    <w:rsid w:val="00004D4B"/>
    <w:rsid w:val="00005ADE"/>
    <w:rsid w:val="00012EE5"/>
    <w:rsid w:val="00013B34"/>
    <w:rsid w:val="0001569F"/>
    <w:rsid w:val="00016386"/>
    <w:rsid w:val="000169BF"/>
    <w:rsid w:val="0001712C"/>
    <w:rsid w:val="00020487"/>
    <w:rsid w:val="0002732F"/>
    <w:rsid w:val="00030FC8"/>
    <w:rsid w:val="000330ED"/>
    <w:rsid w:val="000378DB"/>
    <w:rsid w:val="00041333"/>
    <w:rsid w:val="0004183C"/>
    <w:rsid w:val="00044552"/>
    <w:rsid w:val="000525C4"/>
    <w:rsid w:val="00053044"/>
    <w:rsid w:val="0005515B"/>
    <w:rsid w:val="00057CB1"/>
    <w:rsid w:val="00057F18"/>
    <w:rsid w:val="00070264"/>
    <w:rsid w:val="00070330"/>
    <w:rsid w:val="00071B60"/>
    <w:rsid w:val="00073EBA"/>
    <w:rsid w:val="00080884"/>
    <w:rsid w:val="00080C73"/>
    <w:rsid w:val="000944C2"/>
    <w:rsid w:val="000945F5"/>
    <w:rsid w:val="000A0D3F"/>
    <w:rsid w:val="000A235F"/>
    <w:rsid w:val="000A3A95"/>
    <w:rsid w:val="000B097F"/>
    <w:rsid w:val="000B1218"/>
    <w:rsid w:val="000B4736"/>
    <w:rsid w:val="000B5B86"/>
    <w:rsid w:val="000C2030"/>
    <w:rsid w:val="000C2A14"/>
    <w:rsid w:val="000C2FD5"/>
    <w:rsid w:val="000C77D5"/>
    <w:rsid w:val="000C7DEC"/>
    <w:rsid w:val="000D0655"/>
    <w:rsid w:val="000D2E8D"/>
    <w:rsid w:val="000D4020"/>
    <w:rsid w:val="000D48B6"/>
    <w:rsid w:val="000D6660"/>
    <w:rsid w:val="000D78E7"/>
    <w:rsid w:val="000E1C00"/>
    <w:rsid w:val="000E2699"/>
    <w:rsid w:val="000E40EB"/>
    <w:rsid w:val="000E471E"/>
    <w:rsid w:val="000F44A8"/>
    <w:rsid w:val="000F4C51"/>
    <w:rsid w:val="000F4EE6"/>
    <w:rsid w:val="000F63D7"/>
    <w:rsid w:val="00103845"/>
    <w:rsid w:val="00111722"/>
    <w:rsid w:val="0011463F"/>
    <w:rsid w:val="00117AFF"/>
    <w:rsid w:val="0012019D"/>
    <w:rsid w:val="00120B69"/>
    <w:rsid w:val="00122874"/>
    <w:rsid w:val="00125103"/>
    <w:rsid w:val="00133D64"/>
    <w:rsid w:val="00135354"/>
    <w:rsid w:val="0013626F"/>
    <w:rsid w:val="001367B4"/>
    <w:rsid w:val="00147D5A"/>
    <w:rsid w:val="00150718"/>
    <w:rsid w:val="00160731"/>
    <w:rsid w:val="0016268E"/>
    <w:rsid w:val="00170C37"/>
    <w:rsid w:val="00172901"/>
    <w:rsid w:val="001766E2"/>
    <w:rsid w:val="00176CBA"/>
    <w:rsid w:val="00184DAD"/>
    <w:rsid w:val="00186A61"/>
    <w:rsid w:val="00187EC5"/>
    <w:rsid w:val="0019064C"/>
    <w:rsid w:val="00191FEB"/>
    <w:rsid w:val="0019272E"/>
    <w:rsid w:val="00194C6C"/>
    <w:rsid w:val="00196D1A"/>
    <w:rsid w:val="001A44A8"/>
    <w:rsid w:val="001A6734"/>
    <w:rsid w:val="001A6AB2"/>
    <w:rsid w:val="001B216E"/>
    <w:rsid w:val="001B5942"/>
    <w:rsid w:val="001B7738"/>
    <w:rsid w:val="001C2C65"/>
    <w:rsid w:val="001C3279"/>
    <w:rsid w:val="001C3486"/>
    <w:rsid w:val="001D4979"/>
    <w:rsid w:val="001E198F"/>
    <w:rsid w:val="001E4582"/>
    <w:rsid w:val="001E4DA8"/>
    <w:rsid w:val="001F0671"/>
    <w:rsid w:val="001F3225"/>
    <w:rsid w:val="00202317"/>
    <w:rsid w:val="00203BD3"/>
    <w:rsid w:val="00204FE2"/>
    <w:rsid w:val="00206614"/>
    <w:rsid w:val="00207140"/>
    <w:rsid w:val="00210825"/>
    <w:rsid w:val="002142F0"/>
    <w:rsid w:val="002156DE"/>
    <w:rsid w:val="002163A4"/>
    <w:rsid w:val="002216A4"/>
    <w:rsid w:val="00223659"/>
    <w:rsid w:val="00223EC1"/>
    <w:rsid w:val="00227014"/>
    <w:rsid w:val="002273A5"/>
    <w:rsid w:val="00234FB2"/>
    <w:rsid w:val="00237002"/>
    <w:rsid w:val="00241D63"/>
    <w:rsid w:val="00245C1B"/>
    <w:rsid w:val="002468BB"/>
    <w:rsid w:val="00247B9A"/>
    <w:rsid w:val="0025406A"/>
    <w:rsid w:val="00256E72"/>
    <w:rsid w:val="0025700B"/>
    <w:rsid w:val="00260151"/>
    <w:rsid w:val="00261DD0"/>
    <w:rsid w:val="00262163"/>
    <w:rsid w:val="00262EE0"/>
    <w:rsid w:val="00264A8D"/>
    <w:rsid w:val="00270EED"/>
    <w:rsid w:val="00274F5F"/>
    <w:rsid w:val="0028156A"/>
    <w:rsid w:val="00283AEC"/>
    <w:rsid w:val="00283E68"/>
    <w:rsid w:val="00283F50"/>
    <w:rsid w:val="00287E37"/>
    <w:rsid w:val="00292585"/>
    <w:rsid w:val="002938BD"/>
    <w:rsid w:val="00293B8B"/>
    <w:rsid w:val="00293E25"/>
    <w:rsid w:val="00294D9B"/>
    <w:rsid w:val="002958EA"/>
    <w:rsid w:val="00297549"/>
    <w:rsid w:val="00297585"/>
    <w:rsid w:val="002A42E6"/>
    <w:rsid w:val="002A4A0F"/>
    <w:rsid w:val="002B1810"/>
    <w:rsid w:val="002B1D09"/>
    <w:rsid w:val="002B50F2"/>
    <w:rsid w:val="002D0378"/>
    <w:rsid w:val="002D3387"/>
    <w:rsid w:val="002D48B2"/>
    <w:rsid w:val="002E310C"/>
    <w:rsid w:val="003041DE"/>
    <w:rsid w:val="00315578"/>
    <w:rsid w:val="00315B70"/>
    <w:rsid w:val="0032334E"/>
    <w:rsid w:val="00330241"/>
    <w:rsid w:val="00333F48"/>
    <w:rsid w:val="0033545B"/>
    <w:rsid w:val="003440B1"/>
    <w:rsid w:val="003508E7"/>
    <w:rsid w:val="00353BA2"/>
    <w:rsid w:val="003558C0"/>
    <w:rsid w:val="0035738F"/>
    <w:rsid w:val="00362CB3"/>
    <w:rsid w:val="00365084"/>
    <w:rsid w:val="00371B5A"/>
    <w:rsid w:val="00372E86"/>
    <w:rsid w:val="003753EF"/>
    <w:rsid w:val="00377ADE"/>
    <w:rsid w:val="00382DE9"/>
    <w:rsid w:val="00385B46"/>
    <w:rsid w:val="00386F1D"/>
    <w:rsid w:val="003879A8"/>
    <w:rsid w:val="00397174"/>
    <w:rsid w:val="003B235C"/>
    <w:rsid w:val="003C292D"/>
    <w:rsid w:val="003C55A7"/>
    <w:rsid w:val="003C7C89"/>
    <w:rsid w:val="003C7D78"/>
    <w:rsid w:val="003D63A0"/>
    <w:rsid w:val="003D6A0E"/>
    <w:rsid w:val="003E0A2B"/>
    <w:rsid w:val="003E5344"/>
    <w:rsid w:val="003E798A"/>
    <w:rsid w:val="003F11F0"/>
    <w:rsid w:val="003F3D1A"/>
    <w:rsid w:val="003F4D6F"/>
    <w:rsid w:val="003F5D4C"/>
    <w:rsid w:val="0040576C"/>
    <w:rsid w:val="00413839"/>
    <w:rsid w:val="004145E7"/>
    <w:rsid w:val="00414EF4"/>
    <w:rsid w:val="004157D8"/>
    <w:rsid w:val="00416794"/>
    <w:rsid w:val="00417C78"/>
    <w:rsid w:val="00421FF0"/>
    <w:rsid w:val="00425E0F"/>
    <w:rsid w:val="004338AE"/>
    <w:rsid w:val="0043607E"/>
    <w:rsid w:val="004377D3"/>
    <w:rsid w:val="00441721"/>
    <w:rsid w:val="00457E19"/>
    <w:rsid w:val="00457E79"/>
    <w:rsid w:val="00462908"/>
    <w:rsid w:val="004721AB"/>
    <w:rsid w:val="00474768"/>
    <w:rsid w:val="00474F43"/>
    <w:rsid w:val="00483D61"/>
    <w:rsid w:val="00487019"/>
    <w:rsid w:val="004907BA"/>
    <w:rsid w:val="00491D8C"/>
    <w:rsid w:val="00493DCA"/>
    <w:rsid w:val="004A063C"/>
    <w:rsid w:val="004A3FEF"/>
    <w:rsid w:val="004A5C1C"/>
    <w:rsid w:val="004B57D6"/>
    <w:rsid w:val="004B5917"/>
    <w:rsid w:val="004B5C76"/>
    <w:rsid w:val="004B7033"/>
    <w:rsid w:val="004C36FA"/>
    <w:rsid w:val="004D0C0D"/>
    <w:rsid w:val="004D3034"/>
    <w:rsid w:val="004D329F"/>
    <w:rsid w:val="004D732F"/>
    <w:rsid w:val="004E2132"/>
    <w:rsid w:val="004E494F"/>
    <w:rsid w:val="004F0873"/>
    <w:rsid w:val="004F5FA7"/>
    <w:rsid w:val="00501028"/>
    <w:rsid w:val="005016BD"/>
    <w:rsid w:val="005065F3"/>
    <w:rsid w:val="00515BBE"/>
    <w:rsid w:val="00515F60"/>
    <w:rsid w:val="00522AE8"/>
    <w:rsid w:val="0053193E"/>
    <w:rsid w:val="00531DD1"/>
    <w:rsid w:val="00537C70"/>
    <w:rsid w:val="00540967"/>
    <w:rsid w:val="00551D10"/>
    <w:rsid w:val="00551F8C"/>
    <w:rsid w:val="0056513D"/>
    <w:rsid w:val="0056637A"/>
    <w:rsid w:val="005713CD"/>
    <w:rsid w:val="00574DEC"/>
    <w:rsid w:val="005859E3"/>
    <w:rsid w:val="0059007F"/>
    <w:rsid w:val="005A4658"/>
    <w:rsid w:val="005B7211"/>
    <w:rsid w:val="005C02B8"/>
    <w:rsid w:val="005C07A7"/>
    <w:rsid w:val="005C410F"/>
    <w:rsid w:val="005C745D"/>
    <w:rsid w:val="005C7745"/>
    <w:rsid w:val="005D5495"/>
    <w:rsid w:val="005D70F7"/>
    <w:rsid w:val="005D7507"/>
    <w:rsid w:val="0060016F"/>
    <w:rsid w:val="006029C1"/>
    <w:rsid w:val="00602C3D"/>
    <w:rsid w:val="00605E82"/>
    <w:rsid w:val="00606CC4"/>
    <w:rsid w:val="006162EC"/>
    <w:rsid w:val="006204EC"/>
    <w:rsid w:val="00620B80"/>
    <w:rsid w:val="006231D0"/>
    <w:rsid w:val="0062756A"/>
    <w:rsid w:val="006326D2"/>
    <w:rsid w:val="00641068"/>
    <w:rsid w:val="00651B6A"/>
    <w:rsid w:val="00652F6D"/>
    <w:rsid w:val="0065474F"/>
    <w:rsid w:val="006552A6"/>
    <w:rsid w:val="00657996"/>
    <w:rsid w:val="006636FB"/>
    <w:rsid w:val="006642F6"/>
    <w:rsid w:val="006678E7"/>
    <w:rsid w:val="006747F9"/>
    <w:rsid w:val="006769AE"/>
    <w:rsid w:val="0068145C"/>
    <w:rsid w:val="0069020D"/>
    <w:rsid w:val="00695E9C"/>
    <w:rsid w:val="006A186E"/>
    <w:rsid w:val="006A1EF8"/>
    <w:rsid w:val="006A263E"/>
    <w:rsid w:val="006B101A"/>
    <w:rsid w:val="006B16F2"/>
    <w:rsid w:val="006B55E3"/>
    <w:rsid w:val="006B6839"/>
    <w:rsid w:val="006B7260"/>
    <w:rsid w:val="006C4345"/>
    <w:rsid w:val="006D121A"/>
    <w:rsid w:val="006D2EC1"/>
    <w:rsid w:val="006D4B59"/>
    <w:rsid w:val="006D6880"/>
    <w:rsid w:val="006D73DA"/>
    <w:rsid w:val="006E4D01"/>
    <w:rsid w:val="006F3DA4"/>
    <w:rsid w:val="006F60BE"/>
    <w:rsid w:val="006F6E9F"/>
    <w:rsid w:val="006F7EFF"/>
    <w:rsid w:val="00701AF7"/>
    <w:rsid w:val="00701C4D"/>
    <w:rsid w:val="0070255E"/>
    <w:rsid w:val="0070288F"/>
    <w:rsid w:val="0071335B"/>
    <w:rsid w:val="007171A0"/>
    <w:rsid w:val="0072745F"/>
    <w:rsid w:val="00727F63"/>
    <w:rsid w:val="0073656C"/>
    <w:rsid w:val="00736D34"/>
    <w:rsid w:val="00743484"/>
    <w:rsid w:val="00743E61"/>
    <w:rsid w:val="007516F0"/>
    <w:rsid w:val="007518CA"/>
    <w:rsid w:val="00757A8D"/>
    <w:rsid w:val="00762ED2"/>
    <w:rsid w:val="00764BB0"/>
    <w:rsid w:val="00764C91"/>
    <w:rsid w:val="00770379"/>
    <w:rsid w:val="00770DD6"/>
    <w:rsid w:val="00772163"/>
    <w:rsid w:val="00781795"/>
    <w:rsid w:val="007944E7"/>
    <w:rsid w:val="00794AE5"/>
    <w:rsid w:val="007958E3"/>
    <w:rsid w:val="007A1CA2"/>
    <w:rsid w:val="007A4AF1"/>
    <w:rsid w:val="007A6798"/>
    <w:rsid w:val="007B669C"/>
    <w:rsid w:val="007B6A46"/>
    <w:rsid w:val="007C62CE"/>
    <w:rsid w:val="007D1927"/>
    <w:rsid w:val="007D2E74"/>
    <w:rsid w:val="007D45DB"/>
    <w:rsid w:val="007D5C8D"/>
    <w:rsid w:val="007D7925"/>
    <w:rsid w:val="007E362A"/>
    <w:rsid w:val="007E4BC9"/>
    <w:rsid w:val="007E5586"/>
    <w:rsid w:val="007F1B61"/>
    <w:rsid w:val="007F2E49"/>
    <w:rsid w:val="007F3B08"/>
    <w:rsid w:val="00802BE6"/>
    <w:rsid w:val="00802D80"/>
    <w:rsid w:val="008040B6"/>
    <w:rsid w:val="008048B1"/>
    <w:rsid w:val="00812393"/>
    <w:rsid w:val="008141E1"/>
    <w:rsid w:val="00816EA7"/>
    <w:rsid w:val="00817288"/>
    <w:rsid w:val="00822201"/>
    <w:rsid w:val="008225DF"/>
    <w:rsid w:val="0082494E"/>
    <w:rsid w:val="00825A6C"/>
    <w:rsid w:val="00826EED"/>
    <w:rsid w:val="00830DF2"/>
    <w:rsid w:val="00833144"/>
    <w:rsid w:val="00835BB7"/>
    <w:rsid w:val="00836278"/>
    <w:rsid w:val="00840919"/>
    <w:rsid w:val="00843DE0"/>
    <w:rsid w:val="0085691C"/>
    <w:rsid w:val="00857173"/>
    <w:rsid w:val="008611D7"/>
    <w:rsid w:val="0086226A"/>
    <w:rsid w:val="0086326E"/>
    <w:rsid w:val="0086436C"/>
    <w:rsid w:val="00864A33"/>
    <w:rsid w:val="00864E06"/>
    <w:rsid w:val="00864EA0"/>
    <w:rsid w:val="00865295"/>
    <w:rsid w:val="008757D0"/>
    <w:rsid w:val="008830E5"/>
    <w:rsid w:val="00885AF5"/>
    <w:rsid w:val="00892EF2"/>
    <w:rsid w:val="008931A5"/>
    <w:rsid w:val="00893A75"/>
    <w:rsid w:val="008A3C87"/>
    <w:rsid w:val="008B11D3"/>
    <w:rsid w:val="008B2F01"/>
    <w:rsid w:val="008C1411"/>
    <w:rsid w:val="008D0B69"/>
    <w:rsid w:val="008D0B94"/>
    <w:rsid w:val="008D48A5"/>
    <w:rsid w:val="008D50C3"/>
    <w:rsid w:val="008E3134"/>
    <w:rsid w:val="008F211A"/>
    <w:rsid w:val="008F35EE"/>
    <w:rsid w:val="00912572"/>
    <w:rsid w:val="0091260C"/>
    <w:rsid w:val="00914FD0"/>
    <w:rsid w:val="009163B9"/>
    <w:rsid w:val="009219A7"/>
    <w:rsid w:val="00921B61"/>
    <w:rsid w:val="0092273C"/>
    <w:rsid w:val="009237EB"/>
    <w:rsid w:val="00924E1B"/>
    <w:rsid w:val="0093186B"/>
    <w:rsid w:val="00931A6C"/>
    <w:rsid w:val="0093270C"/>
    <w:rsid w:val="0093670C"/>
    <w:rsid w:val="009421ED"/>
    <w:rsid w:val="00942EA0"/>
    <w:rsid w:val="009521EA"/>
    <w:rsid w:val="009523BE"/>
    <w:rsid w:val="0095461D"/>
    <w:rsid w:val="009574D8"/>
    <w:rsid w:val="00960D2F"/>
    <w:rsid w:val="009623CE"/>
    <w:rsid w:val="00964725"/>
    <w:rsid w:val="00965E8D"/>
    <w:rsid w:val="00967368"/>
    <w:rsid w:val="00970C57"/>
    <w:rsid w:val="009830EE"/>
    <w:rsid w:val="0098579B"/>
    <w:rsid w:val="00985E96"/>
    <w:rsid w:val="009970F5"/>
    <w:rsid w:val="009A0B10"/>
    <w:rsid w:val="009B193E"/>
    <w:rsid w:val="009B2481"/>
    <w:rsid w:val="009B2A63"/>
    <w:rsid w:val="009B5729"/>
    <w:rsid w:val="009B62F0"/>
    <w:rsid w:val="009B7B56"/>
    <w:rsid w:val="009C0F8E"/>
    <w:rsid w:val="009C44F4"/>
    <w:rsid w:val="009C5DFB"/>
    <w:rsid w:val="009C6D26"/>
    <w:rsid w:val="009D172A"/>
    <w:rsid w:val="009D2E02"/>
    <w:rsid w:val="009D6344"/>
    <w:rsid w:val="009D7224"/>
    <w:rsid w:val="009D7F56"/>
    <w:rsid w:val="009E1D4D"/>
    <w:rsid w:val="009E22D7"/>
    <w:rsid w:val="009E5DFE"/>
    <w:rsid w:val="009F0A64"/>
    <w:rsid w:val="00A01308"/>
    <w:rsid w:val="00A06BFC"/>
    <w:rsid w:val="00A12DDC"/>
    <w:rsid w:val="00A1603F"/>
    <w:rsid w:val="00A178DE"/>
    <w:rsid w:val="00A235CE"/>
    <w:rsid w:val="00A32211"/>
    <w:rsid w:val="00A32F9D"/>
    <w:rsid w:val="00A35772"/>
    <w:rsid w:val="00A3591E"/>
    <w:rsid w:val="00A36F6A"/>
    <w:rsid w:val="00A448F0"/>
    <w:rsid w:val="00A45A3A"/>
    <w:rsid w:val="00A45C22"/>
    <w:rsid w:val="00A52D62"/>
    <w:rsid w:val="00A535C1"/>
    <w:rsid w:val="00A5542E"/>
    <w:rsid w:val="00A57702"/>
    <w:rsid w:val="00A60FA2"/>
    <w:rsid w:val="00A63C21"/>
    <w:rsid w:val="00A66FD1"/>
    <w:rsid w:val="00A80361"/>
    <w:rsid w:val="00A87CC4"/>
    <w:rsid w:val="00A93E44"/>
    <w:rsid w:val="00A97367"/>
    <w:rsid w:val="00AA4BCE"/>
    <w:rsid w:val="00AA5B32"/>
    <w:rsid w:val="00AB73BE"/>
    <w:rsid w:val="00AB7607"/>
    <w:rsid w:val="00AC68AC"/>
    <w:rsid w:val="00AC7B66"/>
    <w:rsid w:val="00AD205E"/>
    <w:rsid w:val="00AD3137"/>
    <w:rsid w:val="00AD562A"/>
    <w:rsid w:val="00AD6624"/>
    <w:rsid w:val="00AD72D9"/>
    <w:rsid w:val="00AE1054"/>
    <w:rsid w:val="00AE45B6"/>
    <w:rsid w:val="00AE506B"/>
    <w:rsid w:val="00AE50F5"/>
    <w:rsid w:val="00AF0918"/>
    <w:rsid w:val="00AF35C0"/>
    <w:rsid w:val="00AF4831"/>
    <w:rsid w:val="00AF556C"/>
    <w:rsid w:val="00AF591E"/>
    <w:rsid w:val="00AF67DF"/>
    <w:rsid w:val="00AF6E84"/>
    <w:rsid w:val="00B015B9"/>
    <w:rsid w:val="00B05B9F"/>
    <w:rsid w:val="00B06EB2"/>
    <w:rsid w:val="00B0725C"/>
    <w:rsid w:val="00B10414"/>
    <w:rsid w:val="00B1154A"/>
    <w:rsid w:val="00B11DC7"/>
    <w:rsid w:val="00B22720"/>
    <w:rsid w:val="00B245ED"/>
    <w:rsid w:val="00B311C4"/>
    <w:rsid w:val="00B37BD7"/>
    <w:rsid w:val="00B4066B"/>
    <w:rsid w:val="00B40B20"/>
    <w:rsid w:val="00B456A1"/>
    <w:rsid w:val="00B51933"/>
    <w:rsid w:val="00B51BBC"/>
    <w:rsid w:val="00B5388F"/>
    <w:rsid w:val="00B53ACD"/>
    <w:rsid w:val="00B54673"/>
    <w:rsid w:val="00B54D1D"/>
    <w:rsid w:val="00B642AA"/>
    <w:rsid w:val="00B71AFF"/>
    <w:rsid w:val="00B744D0"/>
    <w:rsid w:val="00B747AD"/>
    <w:rsid w:val="00B76BE1"/>
    <w:rsid w:val="00B802F0"/>
    <w:rsid w:val="00B82D21"/>
    <w:rsid w:val="00B855B5"/>
    <w:rsid w:val="00B86563"/>
    <w:rsid w:val="00B93E2C"/>
    <w:rsid w:val="00B97018"/>
    <w:rsid w:val="00BA741A"/>
    <w:rsid w:val="00BB5190"/>
    <w:rsid w:val="00BB51A8"/>
    <w:rsid w:val="00BD12EE"/>
    <w:rsid w:val="00BD7DE5"/>
    <w:rsid w:val="00BF1DFE"/>
    <w:rsid w:val="00BF54B6"/>
    <w:rsid w:val="00BF7B42"/>
    <w:rsid w:val="00C0253D"/>
    <w:rsid w:val="00C134EA"/>
    <w:rsid w:val="00C1457C"/>
    <w:rsid w:val="00C22CE8"/>
    <w:rsid w:val="00C22F12"/>
    <w:rsid w:val="00C25C61"/>
    <w:rsid w:val="00C26F5E"/>
    <w:rsid w:val="00C27E7F"/>
    <w:rsid w:val="00C33EF1"/>
    <w:rsid w:val="00C34C38"/>
    <w:rsid w:val="00C37C92"/>
    <w:rsid w:val="00C50D80"/>
    <w:rsid w:val="00C604FA"/>
    <w:rsid w:val="00C64A72"/>
    <w:rsid w:val="00C67F00"/>
    <w:rsid w:val="00C70E3D"/>
    <w:rsid w:val="00C72D65"/>
    <w:rsid w:val="00C7443C"/>
    <w:rsid w:val="00C82417"/>
    <w:rsid w:val="00C86279"/>
    <w:rsid w:val="00CA07B6"/>
    <w:rsid w:val="00CA47EE"/>
    <w:rsid w:val="00CA74FA"/>
    <w:rsid w:val="00CB2340"/>
    <w:rsid w:val="00CB699C"/>
    <w:rsid w:val="00CC6A9D"/>
    <w:rsid w:val="00CC75BA"/>
    <w:rsid w:val="00CC7F50"/>
    <w:rsid w:val="00CD0EE2"/>
    <w:rsid w:val="00CD5C61"/>
    <w:rsid w:val="00CE3615"/>
    <w:rsid w:val="00CE51A4"/>
    <w:rsid w:val="00CE54A1"/>
    <w:rsid w:val="00CF2D2E"/>
    <w:rsid w:val="00CF6DCC"/>
    <w:rsid w:val="00D041AC"/>
    <w:rsid w:val="00D04678"/>
    <w:rsid w:val="00D054E3"/>
    <w:rsid w:val="00D1068A"/>
    <w:rsid w:val="00D10BF3"/>
    <w:rsid w:val="00D112E4"/>
    <w:rsid w:val="00D211D2"/>
    <w:rsid w:val="00D21CB1"/>
    <w:rsid w:val="00D227EF"/>
    <w:rsid w:val="00D260A1"/>
    <w:rsid w:val="00D279B2"/>
    <w:rsid w:val="00D33597"/>
    <w:rsid w:val="00D337DE"/>
    <w:rsid w:val="00D34E92"/>
    <w:rsid w:val="00D50C24"/>
    <w:rsid w:val="00D6048D"/>
    <w:rsid w:val="00D6223B"/>
    <w:rsid w:val="00D62683"/>
    <w:rsid w:val="00D653B0"/>
    <w:rsid w:val="00D65C9E"/>
    <w:rsid w:val="00D66002"/>
    <w:rsid w:val="00D70B1C"/>
    <w:rsid w:val="00D71E05"/>
    <w:rsid w:val="00D75769"/>
    <w:rsid w:val="00D761D7"/>
    <w:rsid w:val="00D7777A"/>
    <w:rsid w:val="00D87B5B"/>
    <w:rsid w:val="00D93DB2"/>
    <w:rsid w:val="00D93FD6"/>
    <w:rsid w:val="00D94C1C"/>
    <w:rsid w:val="00D96333"/>
    <w:rsid w:val="00DB5C1C"/>
    <w:rsid w:val="00DB66C7"/>
    <w:rsid w:val="00DD1C0A"/>
    <w:rsid w:val="00DD68C0"/>
    <w:rsid w:val="00DE1D63"/>
    <w:rsid w:val="00DE2473"/>
    <w:rsid w:val="00DE268B"/>
    <w:rsid w:val="00DE2AA7"/>
    <w:rsid w:val="00DE5F7B"/>
    <w:rsid w:val="00DF1C14"/>
    <w:rsid w:val="00DF40A0"/>
    <w:rsid w:val="00E07900"/>
    <w:rsid w:val="00E12489"/>
    <w:rsid w:val="00E12F8F"/>
    <w:rsid w:val="00E236CB"/>
    <w:rsid w:val="00E2785B"/>
    <w:rsid w:val="00E306F4"/>
    <w:rsid w:val="00E34316"/>
    <w:rsid w:val="00E40B0B"/>
    <w:rsid w:val="00E44C51"/>
    <w:rsid w:val="00E47FA8"/>
    <w:rsid w:val="00E650F1"/>
    <w:rsid w:val="00E65576"/>
    <w:rsid w:val="00E728DF"/>
    <w:rsid w:val="00E73690"/>
    <w:rsid w:val="00E80273"/>
    <w:rsid w:val="00E813CA"/>
    <w:rsid w:val="00E81D39"/>
    <w:rsid w:val="00E82BB8"/>
    <w:rsid w:val="00E830C3"/>
    <w:rsid w:val="00E8372E"/>
    <w:rsid w:val="00E84725"/>
    <w:rsid w:val="00E854D0"/>
    <w:rsid w:val="00E929B3"/>
    <w:rsid w:val="00E932E6"/>
    <w:rsid w:val="00E93356"/>
    <w:rsid w:val="00E978F8"/>
    <w:rsid w:val="00EB77C9"/>
    <w:rsid w:val="00EC47C0"/>
    <w:rsid w:val="00EC52B4"/>
    <w:rsid w:val="00EC72B0"/>
    <w:rsid w:val="00EC79EF"/>
    <w:rsid w:val="00ED36B3"/>
    <w:rsid w:val="00ED3E9E"/>
    <w:rsid w:val="00ED66A2"/>
    <w:rsid w:val="00EE0142"/>
    <w:rsid w:val="00EE0363"/>
    <w:rsid w:val="00EE30C5"/>
    <w:rsid w:val="00EE762F"/>
    <w:rsid w:val="00EF1055"/>
    <w:rsid w:val="00EF123D"/>
    <w:rsid w:val="00EF5EBF"/>
    <w:rsid w:val="00F02059"/>
    <w:rsid w:val="00F047D5"/>
    <w:rsid w:val="00F06CEE"/>
    <w:rsid w:val="00F13ED8"/>
    <w:rsid w:val="00F203C6"/>
    <w:rsid w:val="00F25AB0"/>
    <w:rsid w:val="00F275BC"/>
    <w:rsid w:val="00F30978"/>
    <w:rsid w:val="00F32B40"/>
    <w:rsid w:val="00F34022"/>
    <w:rsid w:val="00F35370"/>
    <w:rsid w:val="00F404D8"/>
    <w:rsid w:val="00F420DD"/>
    <w:rsid w:val="00F45816"/>
    <w:rsid w:val="00F459A9"/>
    <w:rsid w:val="00F466F2"/>
    <w:rsid w:val="00F54233"/>
    <w:rsid w:val="00F6551B"/>
    <w:rsid w:val="00F66C4F"/>
    <w:rsid w:val="00F67609"/>
    <w:rsid w:val="00F676D5"/>
    <w:rsid w:val="00F75E45"/>
    <w:rsid w:val="00F83481"/>
    <w:rsid w:val="00F83B4B"/>
    <w:rsid w:val="00F84814"/>
    <w:rsid w:val="00F84B5E"/>
    <w:rsid w:val="00F8658D"/>
    <w:rsid w:val="00F91FF6"/>
    <w:rsid w:val="00F940A3"/>
    <w:rsid w:val="00F9423C"/>
    <w:rsid w:val="00FA260C"/>
    <w:rsid w:val="00FA2872"/>
    <w:rsid w:val="00FA2DAE"/>
    <w:rsid w:val="00FB21DA"/>
    <w:rsid w:val="00FB4C9F"/>
    <w:rsid w:val="00FC612E"/>
    <w:rsid w:val="00FC6C0D"/>
    <w:rsid w:val="00FD59CB"/>
    <w:rsid w:val="00FD6C6A"/>
    <w:rsid w:val="00FD74E5"/>
    <w:rsid w:val="00FE1DD9"/>
    <w:rsid w:val="00FE7C80"/>
    <w:rsid w:val="00FF10C2"/>
    <w:rsid w:val="00FF20CE"/>
    <w:rsid w:val="00FF67A8"/>
    <w:rsid w:val="00FF76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BC5D"/>
  <w15:docId w15:val="{EE041817-D723-4431-961C-13EC04D9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8F8"/>
  </w:style>
  <w:style w:type="paragraph" w:styleId="Heading1">
    <w:name w:val="heading 1"/>
    <w:basedOn w:val="Normal"/>
    <w:next w:val="Normal"/>
    <w:link w:val="Heading1Char1"/>
    <w:uiPriority w:val="9"/>
    <w:qFormat/>
    <w:rsid w:val="005010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1028"/>
    <w:pPr>
      <w:keepNext/>
      <w:keepLines/>
      <w:spacing w:before="40" w:after="0"/>
      <w:outlineLvl w:val="1"/>
    </w:pPr>
    <w:rPr>
      <w:rFonts w:ascii="Calibri Light" w:eastAsia="Times New Roman" w:hAnsi="Calibri Light" w:cs="Times New Roman"/>
      <w:color w:val="034C7E"/>
      <w:sz w:val="32"/>
      <w:szCs w:val="26"/>
    </w:rPr>
  </w:style>
  <w:style w:type="paragraph" w:styleId="Heading3">
    <w:name w:val="heading 3"/>
    <w:basedOn w:val="Normal"/>
    <w:next w:val="Normal"/>
    <w:link w:val="Heading3Char"/>
    <w:uiPriority w:val="9"/>
    <w:semiHidden/>
    <w:unhideWhenUsed/>
    <w:qFormat/>
    <w:rsid w:val="00501028"/>
    <w:pPr>
      <w:keepNext/>
      <w:keepLines/>
      <w:spacing w:before="40" w:after="0"/>
      <w:outlineLvl w:val="2"/>
    </w:pPr>
    <w:rPr>
      <w:rFonts w:ascii="Calibri Light" w:eastAsia="Times New Roman" w:hAnsi="Calibri Light" w:cs="Times New Roman"/>
      <w:color w:val="034C7E"/>
      <w:sz w:val="28"/>
      <w:szCs w:val="24"/>
    </w:rPr>
  </w:style>
  <w:style w:type="paragraph" w:styleId="Heading4">
    <w:name w:val="heading 4"/>
    <w:basedOn w:val="Normal"/>
    <w:next w:val="Normal"/>
    <w:link w:val="Heading4Char"/>
    <w:uiPriority w:val="9"/>
    <w:semiHidden/>
    <w:unhideWhenUsed/>
    <w:qFormat/>
    <w:rsid w:val="00501028"/>
    <w:pPr>
      <w:keepNext/>
      <w:keepLines/>
      <w:spacing w:before="40" w:after="0"/>
      <w:outlineLvl w:val="3"/>
    </w:pPr>
    <w:rPr>
      <w:rFonts w:ascii="Calibri Light" w:eastAsia="Times New Roman" w:hAnsi="Calibri Light" w:cs="Times New Roman"/>
      <w:i/>
      <w:iCs/>
      <w:color w:val="034C7E"/>
      <w:sz w:val="24"/>
    </w:rPr>
  </w:style>
  <w:style w:type="paragraph" w:styleId="Heading5">
    <w:name w:val="heading 5"/>
    <w:basedOn w:val="Normal"/>
    <w:next w:val="Normal"/>
    <w:link w:val="Heading5Char"/>
    <w:uiPriority w:val="9"/>
    <w:semiHidden/>
    <w:unhideWhenUsed/>
    <w:qFormat/>
    <w:rsid w:val="00501028"/>
    <w:pPr>
      <w:keepNext/>
      <w:keepLines/>
      <w:spacing w:before="200" w:after="0" w:line="240" w:lineRule="auto"/>
      <w:outlineLvl w:val="4"/>
    </w:pPr>
    <w:rPr>
      <w:rFonts w:ascii="Cambria" w:eastAsia="Times New Roman" w:hAnsi="Cambria" w:cs="Times New Roman"/>
      <w:color w:val="4F81BD"/>
      <w:sz w:val="20"/>
      <w:szCs w:val="20"/>
      <w:lang w:eastAsia="en-GB"/>
    </w:rPr>
  </w:style>
  <w:style w:type="paragraph" w:styleId="Heading6">
    <w:name w:val="heading 6"/>
    <w:basedOn w:val="Normal"/>
    <w:next w:val="Normal"/>
    <w:link w:val="Heading6Char"/>
    <w:uiPriority w:val="9"/>
    <w:semiHidden/>
    <w:unhideWhenUsed/>
    <w:qFormat/>
    <w:rsid w:val="00501028"/>
    <w:pPr>
      <w:keepNext/>
      <w:keepLines/>
      <w:spacing w:before="200" w:after="0" w:line="240" w:lineRule="auto"/>
      <w:outlineLvl w:val="5"/>
    </w:pPr>
    <w:rPr>
      <w:rFonts w:ascii="Cambria" w:eastAsia="Times New Roman" w:hAnsi="Cambria" w:cs="Times New Roman"/>
      <w:i/>
      <w:iCs/>
      <w:color w:val="243F60"/>
      <w:sz w:val="20"/>
      <w:szCs w:val="20"/>
      <w:lang w:eastAsia="en-GB"/>
    </w:rPr>
  </w:style>
  <w:style w:type="paragraph" w:styleId="Heading7">
    <w:name w:val="heading 7"/>
    <w:basedOn w:val="Normal"/>
    <w:next w:val="Normal"/>
    <w:link w:val="Heading7Char"/>
    <w:uiPriority w:val="9"/>
    <w:unhideWhenUsed/>
    <w:qFormat/>
    <w:rsid w:val="00501028"/>
    <w:pPr>
      <w:keepNext/>
      <w:keepLines/>
      <w:spacing w:before="200" w:after="0" w:line="240" w:lineRule="auto"/>
      <w:outlineLvl w:val="6"/>
    </w:pPr>
    <w:rPr>
      <w:rFonts w:ascii="Cambria" w:eastAsia="Times New Roman" w:hAnsi="Cambria" w:cs="Times New Roman"/>
      <w:i/>
      <w:iCs/>
      <w:color w:val="404040"/>
      <w:sz w:val="20"/>
      <w:szCs w:val="20"/>
      <w:lang w:eastAsia="en-GB"/>
    </w:rPr>
  </w:style>
  <w:style w:type="paragraph" w:styleId="Heading8">
    <w:name w:val="heading 8"/>
    <w:basedOn w:val="Normal"/>
    <w:next w:val="Normal"/>
    <w:link w:val="Heading8Char"/>
    <w:uiPriority w:val="9"/>
    <w:semiHidden/>
    <w:unhideWhenUsed/>
    <w:qFormat/>
    <w:rsid w:val="00501028"/>
    <w:pPr>
      <w:keepNext/>
      <w:keepLines/>
      <w:spacing w:before="200" w:after="0" w:line="240" w:lineRule="auto"/>
      <w:outlineLvl w:val="7"/>
    </w:pPr>
    <w:rPr>
      <w:rFonts w:ascii="Cambria" w:eastAsia="Times New Roman" w:hAnsi="Cambria" w:cs="Times New Roman"/>
      <w:color w:val="4F81BD"/>
      <w:sz w:val="20"/>
      <w:szCs w:val="20"/>
      <w:lang w:eastAsia="en-GB"/>
    </w:rPr>
  </w:style>
  <w:style w:type="paragraph" w:styleId="Heading9">
    <w:name w:val="heading 9"/>
    <w:basedOn w:val="Normal"/>
    <w:next w:val="Normal"/>
    <w:link w:val="Heading9Char"/>
    <w:uiPriority w:val="9"/>
    <w:semiHidden/>
    <w:unhideWhenUsed/>
    <w:qFormat/>
    <w:rsid w:val="00501028"/>
    <w:pPr>
      <w:keepNext/>
      <w:keepLines/>
      <w:spacing w:before="200" w:after="0" w:line="240" w:lineRule="auto"/>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501028"/>
    <w:pPr>
      <w:keepNext/>
      <w:keepLines/>
      <w:spacing w:before="360" w:after="360" w:line="240" w:lineRule="auto"/>
      <w:outlineLvl w:val="0"/>
    </w:pPr>
    <w:rPr>
      <w:rFonts w:ascii="Calibri Light" w:eastAsia="Times New Roman" w:hAnsi="Calibri Light" w:cs="Times New Roman"/>
      <w:caps/>
      <w:color w:val="034C7E"/>
      <w:sz w:val="36"/>
      <w:szCs w:val="32"/>
    </w:rPr>
  </w:style>
  <w:style w:type="paragraph" w:customStyle="1" w:styleId="Heading21">
    <w:name w:val="Heading 21"/>
    <w:basedOn w:val="Normal"/>
    <w:next w:val="Normal"/>
    <w:uiPriority w:val="9"/>
    <w:unhideWhenUsed/>
    <w:qFormat/>
    <w:rsid w:val="00501028"/>
    <w:pPr>
      <w:keepNext/>
      <w:keepLines/>
      <w:spacing w:before="240" w:after="240" w:line="240" w:lineRule="auto"/>
      <w:outlineLvl w:val="1"/>
    </w:pPr>
    <w:rPr>
      <w:rFonts w:ascii="Calibri Light" w:eastAsia="Times New Roman" w:hAnsi="Calibri Light" w:cs="Times New Roman"/>
      <w:color w:val="034C7E"/>
      <w:sz w:val="32"/>
      <w:szCs w:val="26"/>
      <w:lang w:val="en-US" w:bidi="en-US"/>
    </w:rPr>
  </w:style>
  <w:style w:type="paragraph" w:customStyle="1" w:styleId="Heading31">
    <w:name w:val="Heading 31"/>
    <w:basedOn w:val="Normal"/>
    <w:next w:val="Normal"/>
    <w:uiPriority w:val="9"/>
    <w:unhideWhenUsed/>
    <w:qFormat/>
    <w:rsid w:val="00501028"/>
    <w:pPr>
      <w:keepNext/>
      <w:keepLines/>
      <w:spacing w:before="180" w:after="180" w:line="240" w:lineRule="auto"/>
      <w:outlineLvl w:val="2"/>
    </w:pPr>
    <w:rPr>
      <w:rFonts w:ascii="Calibri Light" w:eastAsia="Times New Roman" w:hAnsi="Calibri Light" w:cs="Times New Roman"/>
      <w:color w:val="034C7E"/>
      <w:sz w:val="28"/>
      <w:szCs w:val="24"/>
      <w:lang w:val="en-US" w:bidi="en-US"/>
    </w:rPr>
  </w:style>
  <w:style w:type="paragraph" w:customStyle="1" w:styleId="Heading41">
    <w:name w:val="Heading 41"/>
    <w:basedOn w:val="Normal"/>
    <w:next w:val="Normal"/>
    <w:uiPriority w:val="9"/>
    <w:unhideWhenUsed/>
    <w:qFormat/>
    <w:rsid w:val="00501028"/>
    <w:pPr>
      <w:keepNext/>
      <w:keepLines/>
      <w:spacing w:before="120" w:after="120" w:line="240" w:lineRule="auto"/>
      <w:outlineLvl w:val="3"/>
    </w:pPr>
    <w:rPr>
      <w:rFonts w:ascii="Calibri Light" w:eastAsia="Times New Roman" w:hAnsi="Calibri Light" w:cs="Times New Roman"/>
      <w:i/>
      <w:iCs/>
      <w:color w:val="034C7E"/>
      <w:sz w:val="24"/>
      <w:lang w:val="en-US" w:bidi="en-US"/>
    </w:rPr>
  </w:style>
  <w:style w:type="character" w:customStyle="1" w:styleId="Heading5Char">
    <w:name w:val="Heading 5 Char"/>
    <w:basedOn w:val="DefaultParagraphFont"/>
    <w:link w:val="Heading5"/>
    <w:uiPriority w:val="9"/>
    <w:semiHidden/>
    <w:rsid w:val="00501028"/>
    <w:rPr>
      <w:rFonts w:ascii="Cambria" w:eastAsia="Times New Roman" w:hAnsi="Cambria" w:cs="Times New Roman"/>
      <w:color w:val="4F81BD"/>
      <w:sz w:val="20"/>
      <w:szCs w:val="20"/>
      <w:lang w:eastAsia="en-GB"/>
    </w:rPr>
  </w:style>
  <w:style w:type="character" w:customStyle="1" w:styleId="Heading6Char">
    <w:name w:val="Heading 6 Char"/>
    <w:basedOn w:val="DefaultParagraphFont"/>
    <w:link w:val="Heading6"/>
    <w:uiPriority w:val="9"/>
    <w:semiHidden/>
    <w:rsid w:val="00501028"/>
    <w:rPr>
      <w:rFonts w:ascii="Cambria" w:eastAsia="Times New Roman" w:hAnsi="Cambria" w:cs="Times New Roman"/>
      <w:i/>
      <w:iCs/>
      <w:color w:val="243F60"/>
      <w:sz w:val="20"/>
      <w:szCs w:val="20"/>
      <w:lang w:eastAsia="en-GB"/>
    </w:rPr>
  </w:style>
  <w:style w:type="character" w:customStyle="1" w:styleId="Heading7Char">
    <w:name w:val="Heading 7 Char"/>
    <w:basedOn w:val="DefaultParagraphFont"/>
    <w:link w:val="Heading7"/>
    <w:uiPriority w:val="9"/>
    <w:rsid w:val="00501028"/>
    <w:rPr>
      <w:rFonts w:ascii="Cambria" w:eastAsia="Times New Roman" w:hAnsi="Cambria" w:cs="Times New Roman"/>
      <w:i/>
      <w:iCs/>
      <w:color w:val="404040"/>
      <w:sz w:val="20"/>
      <w:szCs w:val="20"/>
      <w:lang w:eastAsia="en-GB"/>
    </w:rPr>
  </w:style>
  <w:style w:type="character" w:customStyle="1" w:styleId="Heading8Char">
    <w:name w:val="Heading 8 Char"/>
    <w:basedOn w:val="DefaultParagraphFont"/>
    <w:link w:val="Heading8"/>
    <w:uiPriority w:val="9"/>
    <w:semiHidden/>
    <w:rsid w:val="00501028"/>
    <w:rPr>
      <w:rFonts w:ascii="Cambria" w:eastAsia="Times New Roman" w:hAnsi="Cambria" w:cs="Times New Roman"/>
      <w:color w:val="4F81BD"/>
      <w:sz w:val="20"/>
      <w:szCs w:val="20"/>
      <w:lang w:eastAsia="en-GB"/>
    </w:rPr>
  </w:style>
  <w:style w:type="character" w:customStyle="1" w:styleId="Heading9Char">
    <w:name w:val="Heading 9 Char"/>
    <w:basedOn w:val="DefaultParagraphFont"/>
    <w:link w:val="Heading9"/>
    <w:uiPriority w:val="9"/>
    <w:semiHidden/>
    <w:rsid w:val="00501028"/>
    <w:rPr>
      <w:rFonts w:ascii="Cambria" w:eastAsia="Times New Roman" w:hAnsi="Cambria" w:cs="Times New Roman"/>
      <w:i/>
      <w:iCs/>
      <w:color w:val="404040"/>
      <w:sz w:val="20"/>
      <w:szCs w:val="20"/>
      <w:lang w:eastAsia="en-GB"/>
    </w:rPr>
  </w:style>
  <w:style w:type="numbering" w:customStyle="1" w:styleId="NoList1">
    <w:name w:val="No List1"/>
    <w:next w:val="NoList"/>
    <w:uiPriority w:val="99"/>
    <w:semiHidden/>
    <w:unhideWhenUsed/>
    <w:rsid w:val="00501028"/>
  </w:style>
  <w:style w:type="paragraph" w:styleId="Header">
    <w:name w:val="header"/>
    <w:basedOn w:val="Normal"/>
    <w:link w:val="HeaderChar"/>
    <w:unhideWhenUsed/>
    <w:rsid w:val="00501028"/>
    <w:pPr>
      <w:tabs>
        <w:tab w:val="center" w:pos="4513"/>
        <w:tab w:val="right" w:pos="9026"/>
      </w:tabs>
      <w:spacing w:before="120" w:after="0" w:line="240" w:lineRule="auto"/>
    </w:pPr>
    <w:rPr>
      <w:rFonts w:eastAsia="Times New Roman"/>
      <w:lang w:val="en-US" w:bidi="en-US"/>
    </w:rPr>
  </w:style>
  <w:style w:type="character" w:customStyle="1" w:styleId="HeaderChar">
    <w:name w:val="Header Char"/>
    <w:basedOn w:val="DefaultParagraphFont"/>
    <w:link w:val="Header"/>
    <w:rsid w:val="00501028"/>
    <w:rPr>
      <w:rFonts w:eastAsia="Times New Roman"/>
      <w:lang w:val="en-US" w:bidi="en-US"/>
    </w:rPr>
  </w:style>
  <w:style w:type="paragraph" w:styleId="Footer">
    <w:name w:val="footer"/>
    <w:basedOn w:val="Normal"/>
    <w:link w:val="FooterChar"/>
    <w:unhideWhenUsed/>
    <w:rsid w:val="00501028"/>
    <w:pPr>
      <w:tabs>
        <w:tab w:val="center" w:pos="4513"/>
        <w:tab w:val="right" w:pos="9026"/>
      </w:tabs>
      <w:spacing w:before="120" w:after="0" w:line="240" w:lineRule="auto"/>
    </w:pPr>
    <w:rPr>
      <w:rFonts w:eastAsia="Times New Roman"/>
      <w:lang w:val="en-US" w:bidi="en-US"/>
    </w:rPr>
  </w:style>
  <w:style w:type="character" w:customStyle="1" w:styleId="FooterChar">
    <w:name w:val="Footer Char"/>
    <w:basedOn w:val="DefaultParagraphFont"/>
    <w:link w:val="Footer"/>
    <w:rsid w:val="00501028"/>
    <w:rPr>
      <w:rFonts w:eastAsia="Times New Roman"/>
      <w:lang w:val="en-US" w:bidi="en-US"/>
    </w:rPr>
  </w:style>
  <w:style w:type="character" w:customStyle="1" w:styleId="Heading1Char">
    <w:name w:val="Heading 1 Char"/>
    <w:basedOn w:val="DefaultParagraphFont"/>
    <w:link w:val="Heading11"/>
    <w:uiPriority w:val="9"/>
    <w:rsid w:val="00501028"/>
    <w:rPr>
      <w:rFonts w:ascii="Calibri Light" w:eastAsia="Times New Roman" w:hAnsi="Calibri Light" w:cs="Times New Roman"/>
      <w:caps/>
      <w:color w:val="034C7E"/>
      <w:sz w:val="36"/>
      <w:szCs w:val="32"/>
    </w:rPr>
  </w:style>
  <w:style w:type="character" w:customStyle="1" w:styleId="Heading2Char">
    <w:name w:val="Heading 2 Char"/>
    <w:basedOn w:val="DefaultParagraphFont"/>
    <w:link w:val="Heading2"/>
    <w:uiPriority w:val="9"/>
    <w:rsid w:val="00501028"/>
    <w:rPr>
      <w:rFonts w:ascii="Calibri Light" w:eastAsia="Times New Roman" w:hAnsi="Calibri Light" w:cs="Times New Roman"/>
      <w:color w:val="034C7E"/>
      <w:sz w:val="32"/>
      <w:szCs w:val="26"/>
    </w:rPr>
  </w:style>
  <w:style w:type="character" w:customStyle="1" w:styleId="Heading3Char">
    <w:name w:val="Heading 3 Char"/>
    <w:basedOn w:val="DefaultParagraphFont"/>
    <w:link w:val="Heading3"/>
    <w:uiPriority w:val="9"/>
    <w:rsid w:val="00501028"/>
    <w:rPr>
      <w:rFonts w:ascii="Calibri Light" w:eastAsia="Times New Roman" w:hAnsi="Calibri Light" w:cs="Times New Roman"/>
      <w:color w:val="034C7E"/>
      <w:sz w:val="28"/>
      <w:szCs w:val="24"/>
    </w:rPr>
  </w:style>
  <w:style w:type="paragraph" w:styleId="BalloonText">
    <w:name w:val="Balloon Text"/>
    <w:basedOn w:val="Normal"/>
    <w:link w:val="BalloonTextChar"/>
    <w:unhideWhenUsed/>
    <w:rsid w:val="00501028"/>
    <w:pPr>
      <w:spacing w:before="120" w:after="0" w:line="240" w:lineRule="auto"/>
    </w:pPr>
    <w:rPr>
      <w:rFonts w:ascii="Segoe UI" w:eastAsia="Times New Roman" w:hAnsi="Segoe UI" w:cs="Segoe UI"/>
      <w:sz w:val="18"/>
      <w:szCs w:val="18"/>
      <w:lang w:val="en-US" w:bidi="en-US"/>
    </w:rPr>
  </w:style>
  <w:style w:type="character" w:customStyle="1" w:styleId="BalloonTextChar">
    <w:name w:val="Balloon Text Char"/>
    <w:basedOn w:val="DefaultParagraphFont"/>
    <w:link w:val="BalloonText"/>
    <w:rsid w:val="00501028"/>
    <w:rPr>
      <w:rFonts w:ascii="Segoe UI" w:eastAsia="Times New Roman" w:hAnsi="Segoe UI" w:cs="Segoe UI"/>
      <w:sz w:val="18"/>
      <w:szCs w:val="18"/>
      <w:lang w:val="en-US" w:bidi="en-US"/>
    </w:rPr>
  </w:style>
  <w:style w:type="paragraph" w:customStyle="1" w:styleId="Title1">
    <w:name w:val="Title1"/>
    <w:basedOn w:val="Normal"/>
    <w:next w:val="Normal"/>
    <w:uiPriority w:val="10"/>
    <w:qFormat/>
    <w:rsid w:val="00501028"/>
    <w:pPr>
      <w:spacing w:before="120" w:after="0" w:line="240" w:lineRule="auto"/>
      <w:contextualSpacing/>
    </w:pPr>
    <w:rPr>
      <w:rFonts w:ascii="Calibri Light" w:eastAsia="Times New Roman" w:hAnsi="Calibri Light" w:cs="Times New Roman"/>
      <w:color w:val="034C7E"/>
      <w:spacing w:val="-10"/>
      <w:kern w:val="28"/>
      <w:sz w:val="56"/>
      <w:szCs w:val="56"/>
      <w:lang w:val="en-US" w:bidi="en-US"/>
    </w:rPr>
  </w:style>
  <w:style w:type="character" w:customStyle="1" w:styleId="TitleChar">
    <w:name w:val="Title Char"/>
    <w:basedOn w:val="DefaultParagraphFont"/>
    <w:link w:val="Title"/>
    <w:uiPriority w:val="10"/>
    <w:rsid w:val="00501028"/>
    <w:rPr>
      <w:rFonts w:ascii="Calibri Light" w:eastAsia="Times New Roman" w:hAnsi="Calibri Light" w:cs="Times New Roman"/>
      <w:color w:val="034C7E"/>
      <w:spacing w:val="-10"/>
      <w:kern w:val="28"/>
      <w:sz w:val="56"/>
      <w:szCs w:val="56"/>
    </w:rPr>
  </w:style>
  <w:style w:type="character" w:customStyle="1" w:styleId="Heading1Char1">
    <w:name w:val="Heading 1 Char1"/>
    <w:basedOn w:val="DefaultParagraphFont"/>
    <w:link w:val="Heading1"/>
    <w:uiPriority w:val="9"/>
    <w:rsid w:val="0050102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1028"/>
    <w:pPr>
      <w:outlineLvl w:val="9"/>
    </w:pPr>
    <w:rPr>
      <w:color w:val="034C7E"/>
      <w:sz w:val="36"/>
      <w:lang w:val="en-US" w:bidi="en-US"/>
    </w:rPr>
  </w:style>
  <w:style w:type="paragraph" w:styleId="TOC1">
    <w:name w:val="toc 1"/>
    <w:basedOn w:val="Normal"/>
    <w:next w:val="Normal"/>
    <w:autoRedefine/>
    <w:uiPriority w:val="39"/>
    <w:unhideWhenUsed/>
    <w:rsid w:val="00501028"/>
    <w:pPr>
      <w:spacing w:before="120" w:after="100" w:line="240" w:lineRule="auto"/>
    </w:pPr>
    <w:rPr>
      <w:rFonts w:eastAsia="Times New Roman"/>
      <w:lang w:val="en-US" w:bidi="en-US"/>
    </w:rPr>
  </w:style>
  <w:style w:type="paragraph" w:styleId="TOC2">
    <w:name w:val="toc 2"/>
    <w:basedOn w:val="Normal"/>
    <w:next w:val="Normal"/>
    <w:autoRedefine/>
    <w:uiPriority w:val="39"/>
    <w:unhideWhenUsed/>
    <w:rsid w:val="00501028"/>
    <w:pPr>
      <w:spacing w:before="120" w:after="100" w:line="240" w:lineRule="auto"/>
      <w:ind w:left="220"/>
    </w:pPr>
    <w:rPr>
      <w:rFonts w:eastAsia="Times New Roman"/>
      <w:lang w:val="en-US" w:bidi="en-US"/>
    </w:rPr>
  </w:style>
  <w:style w:type="character" w:customStyle="1" w:styleId="Hyperlink1">
    <w:name w:val="Hyperlink1"/>
    <w:basedOn w:val="DefaultParagraphFont"/>
    <w:uiPriority w:val="99"/>
    <w:unhideWhenUsed/>
    <w:rsid w:val="00501028"/>
    <w:rPr>
      <w:color w:val="0563C1"/>
      <w:u w:val="single"/>
    </w:rPr>
  </w:style>
  <w:style w:type="paragraph" w:styleId="ListParagraph">
    <w:name w:val="List Paragraph"/>
    <w:basedOn w:val="Normal"/>
    <w:uiPriority w:val="34"/>
    <w:qFormat/>
    <w:rsid w:val="00501028"/>
    <w:pPr>
      <w:spacing w:before="120" w:after="120" w:line="240" w:lineRule="auto"/>
      <w:ind w:left="720"/>
      <w:contextualSpacing/>
    </w:pPr>
    <w:rPr>
      <w:rFonts w:eastAsia="Times New Roman"/>
      <w:lang w:val="en-US" w:bidi="en-US"/>
    </w:rPr>
  </w:style>
  <w:style w:type="character" w:customStyle="1" w:styleId="Heading4Char">
    <w:name w:val="Heading 4 Char"/>
    <w:basedOn w:val="DefaultParagraphFont"/>
    <w:link w:val="Heading4"/>
    <w:uiPriority w:val="9"/>
    <w:rsid w:val="00501028"/>
    <w:rPr>
      <w:rFonts w:ascii="Calibri Light" w:eastAsia="Times New Roman" w:hAnsi="Calibri Light" w:cs="Times New Roman"/>
      <w:i/>
      <w:iCs/>
      <w:color w:val="034C7E"/>
      <w:sz w:val="24"/>
    </w:rPr>
  </w:style>
  <w:style w:type="paragraph" w:customStyle="1" w:styleId="Observation">
    <w:name w:val="Observation"/>
    <w:basedOn w:val="Normal"/>
    <w:qFormat/>
    <w:rsid w:val="00501028"/>
    <w:pPr>
      <w:keepNext/>
      <w:keepLines/>
      <w:numPr>
        <w:numId w:val="1"/>
      </w:numPr>
      <w:spacing w:before="60" w:after="60" w:line="240" w:lineRule="auto"/>
      <w:ind w:left="0" w:firstLine="0"/>
    </w:pPr>
    <w:rPr>
      <w:rFonts w:eastAsia="Times New Roman" w:cs="Arial"/>
      <w:sz w:val="20"/>
      <w:lang w:val="en-US" w:bidi="en-US"/>
    </w:rPr>
  </w:style>
  <w:style w:type="paragraph" w:styleId="FootnoteText">
    <w:name w:val="footnote text"/>
    <w:basedOn w:val="Normal"/>
    <w:link w:val="FootnoteTextChar"/>
    <w:rsid w:val="00501028"/>
    <w:pPr>
      <w:tabs>
        <w:tab w:val="left" w:pos="340"/>
        <w:tab w:val="left" w:pos="680"/>
        <w:tab w:val="left" w:pos="1021"/>
      </w:tabs>
      <w:spacing w:before="120" w:after="120" w:line="240" w:lineRule="auto"/>
    </w:pPr>
    <w:rPr>
      <w:rFonts w:eastAsia="Times New Roman"/>
      <w:sz w:val="20"/>
      <w:szCs w:val="20"/>
      <w:lang w:val="en-US" w:bidi="en-US"/>
    </w:rPr>
  </w:style>
  <w:style w:type="character" w:customStyle="1" w:styleId="FootnoteTextChar">
    <w:name w:val="Footnote Text Char"/>
    <w:basedOn w:val="DefaultParagraphFont"/>
    <w:link w:val="FootnoteText"/>
    <w:rsid w:val="00501028"/>
    <w:rPr>
      <w:rFonts w:eastAsia="Times New Roman"/>
      <w:sz w:val="20"/>
      <w:szCs w:val="20"/>
      <w:lang w:val="en-US" w:bidi="en-US"/>
    </w:rPr>
  </w:style>
  <w:style w:type="character" w:styleId="Strong">
    <w:name w:val="Strong"/>
    <w:basedOn w:val="DefaultParagraphFont"/>
    <w:uiPriority w:val="22"/>
    <w:qFormat/>
    <w:rsid w:val="00501028"/>
    <w:rPr>
      <w:b/>
      <w:bCs/>
    </w:rPr>
  </w:style>
  <w:style w:type="paragraph" w:styleId="EnvelopeAddress">
    <w:name w:val="envelope address"/>
    <w:basedOn w:val="Normal"/>
    <w:rsid w:val="00501028"/>
    <w:pPr>
      <w:framePr w:w="7920" w:h="1980" w:hRule="exact" w:hSpace="180" w:wrap="auto" w:hAnchor="page" w:xAlign="center" w:yAlign="bottom"/>
      <w:spacing w:after="120" w:line="240" w:lineRule="auto"/>
      <w:ind w:left="2880"/>
    </w:pPr>
    <w:rPr>
      <w:rFonts w:ascii="Calibri" w:eastAsia="Times New Roman" w:hAnsi="Calibri" w:cs="Arial"/>
      <w:lang w:bidi="en-US"/>
    </w:rPr>
  </w:style>
  <w:style w:type="paragraph" w:styleId="CommentText">
    <w:name w:val="annotation text"/>
    <w:basedOn w:val="Normal"/>
    <w:link w:val="CommentTextChar"/>
    <w:semiHidden/>
    <w:rsid w:val="00501028"/>
    <w:pPr>
      <w:spacing w:after="12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semiHidden/>
    <w:rsid w:val="00501028"/>
    <w:rPr>
      <w:rFonts w:ascii="Calibri" w:eastAsia="Times New Roman" w:hAnsi="Calibri" w:cs="Times New Roman"/>
      <w:sz w:val="20"/>
      <w:szCs w:val="20"/>
      <w:lang w:bidi="en-US"/>
    </w:rPr>
  </w:style>
  <w:style w:type="table" w:styleId="TableGrid">
    <w:name w:val="Table Grid"/>
    <w:basedOn w:val="TableNormal"/>
    <w:rsid w:val="00501028"/>
    <w:pPr>
      <w:spacing w:before="120"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01028"/>
    <w:pPr>
      <w:numPr>
        <w:numId w:val="3"/>
      </w:numPr>
      <w:spacing w:before="120" w:after="120" w:line="240" w:lineRule="auto"/>
    </w:pPr>
    <w:rPr>
      <w:rFonts w:ascii="Calibri" w:eastAsia="Times New Roman" w:hAnsi="Calibri" w:cs="Times New Roman"/>
      <w:lang w:bidi="en-US"/>
    </w:rPr>
  </w:style>
  <w:style w:type="paragraph" w:styleId="List">
    <w:name w:val="List"/>
    <w:basedOn w:val="Normal"/>
    <w:rsid w:val="00501028"/>
    <w:pPr>
      <w:spacing w:before="120" w:after="120" w:line="240" w:lineRule="auto"/>
      <w:ind w:left="283" w:hanging="283"/>
    </w:pPr>
    <w:rPr>
      <w:rFonts w:ascii="Calibri" w:eastAsia="Times New Roman" w:hAnsi="Calibri" w:cs="Times New Roman"/>
      <w:lang w:bidi="en-US"/>
    </w:rPr>
  </w:style>
  <w:style w:type="paragraph" w:styleId="ListBullet2">
    <w:name w:val="List Bullet 2"/>
    <w:basedOn w:val="Normal"/>
    <w:rsid w:val="00501028"/>
    <w:pPr>
      <w:numPr>
        <w:numId w:val="2"/>
      </w:numPr>
      <w:spacing w:before="120" w:after="120" w:line="240" w:lineRule="auto"/>
    </w:pPr>
    <w:rPr>
      <w:rFonts w:ascii="Calibri" w:eastAsia="Times New Roman" w:hAnsi="Calibri" w:cs="Times New Roman"/>
      <w:lang w:bidi="en-US"/>
    </w:rPr>
  </w:style>
  <w:style w:type="paragraph" w:styleId="ListBullet3">
    <w:name w:val="List Bullet 3"/>
    <w:basedOn w:val="Normal"/>
    <w:rsid w:val="00501028"/>
    <w:pPr>
      <w:numPr>
        <w:numId w:val="4"/>
      </w:numPr>
      <w:spacing w:before="120" w:after="120" w:line="240" w:lineRule="auto"/>
    </w:pPr>
    <w:rPr>
      <w:rFonts w:ascii="Calibri" w:eastAsia="Times New Roman" w:hAnsi="Calibri" w:cs="Times New Roman"/>
      <w:lang w:bidi="en-US"/>
    </w:rPr>
  </w:style>
  <w:style w:type="paragraph" w:styleId="ListBullet4">
    <w:name w:val="List Bullet 4"/>
    <w:basedOn w:val="Normal"/>
    <w:rsid w:val="00501028"/>
    <w:pPr>
      <w:numPr>
        <w:numId w:val="5"/>
      </w:numPr>
      <w:spacing w:before="120" w:after="120" w:line="240" w:lineRule="auto"/>
    </w:pPr>
    <w:rPr>
      <w:rFonts w:ascii="Calibri" w:eastAsia="Times New Roman" w:hAnsi="Calibri" w:cs="Times New Roman"/>
      <w:lang w:bidi="en-US"/>
    </w:rPr>
  </w:style>
  <w:style w:type="paragraph" w:styleId="ListNumber">
    <w:name w:val="List Number"/>
    <w:basedOn w:val="Normal"/>
    <w:rsid w:val="00501028"/>
    <w:pPr>
      <w:numPr>
        <w:numId w:val="6"/>
      </w:numPr>
      <w:spacing w:before="120" w:after="120" w:line="240" w:lineRule="auto"/>
    </w:pPr>
    <w:rPr>
      <w:rFonts w:ascii="Calibri" w:eastAsia="Times New Roman" w:hAnsi="Calibri" w:cs="Times New Roman"/>
      <w:lang w:bidi="en-US"/>
    </w:rPr>
  </w:style>
  <w:style w:type="paragraph" w:styleId="ListNumber2">
    <w:name w:val="List Number 2"/>
    <w:basedOn w:val="Normal"/>
    <w:rsid w:val="00501028"/>
    <w:pPr>
      <w:numPr>
        <w:numId w:val="9"/>
      </w:numPr>
      <w:spacing w:before="120" w:after="120" w:line="240" w:lineRule="auto"/>
    </w:pPr>
    <w:rPr>
      <w:rFonts w:ascii="Calibri" w:eastAsia="Times New Roman" w:hAnsi="Calibri" w:cs="Times New Roman"/>
      <w:lang w:bidi="en-US"/>
    </w:rPr>
  </w:style>
  <w:style w:type="paragraph" w:styleId="ListNumber3">
    <w:name w:val="List Number 3"/>
    <w:basedOn w:val="Normal"/>
    <w:rsid w:val="00501028"/>
    <w:pPr>
      <w:numPr>
        <w:numId w:val="7"/>
      </w:numPr>
      <w:spacing w:before="120" w:after="120" w:line="240" w:lineRule="auto"/>
    </w:pPr>
    <w:rPr>
      <w:rFonts w:ascii="Calibri" w:eastAsia="Times New Roman" w:hAnsi="Calibri" w:cs="Times New Roman"/>
      <w:lang w:bidi="en-US"/>
    </w:rPr>
  </w:style>
  <w:style w:type="paragraph" w:styleId="ListNumber4">
    <w:name w:val="List Number 4"/>
    <w:basedOn w:val="Normal"/>
    <w:rsid w:val="00501028"/>
    <w:pPr>
      <w:numPr>
        <w:numId w:val="8"/>
      </w:numPr>
      <w:spacing w:before="120" w:after="120" w:line="240" w:lineRule="auto"/>
    </w:pPr>
    <w:rPr>
      <w:rFonts w:ascii="Calibri" w:eastAsia="Times New Roman" w:hAnsi="Calibri" w:cs="Times New Roman"/>
      <w:lang w:bidi="en-US"/>
    </w:rPr>
  </w:style>
  <w:style w:type="character" w:styleId="PageNumber">
    <w:name w:val="page number"/>
    <w:basedOn w:val="DefaultParagraphFont"/>
    <w:rsid w:val="00501028"/>
  </w:style>
  <w:style w:type="paragraph" w:styleId="BodyText2">
    <w:name w:val="Body Text 2"/>
    <w:basedOn w:val="Normal"/>
    <w:link w:val="BodyText2Char"/>
    <w:rsid w:val="00501028"/>
    <w:pPr>
      <w:spacing w:before="120" w:after="0" w:line="240" w:lineRule="auto"/>
    </w:pPr>
    <w:rPr>
      <w:rFonts w:ascii="Times New Roman" w:eastAsia="Times New Roman" w:hAnsi="Times New Roman" w:cs="Times New Roman"/>
      <w:i/>
      <w:iCs/>
      <w:sz w:val="20"/>
      <w:lang w:bidi="en-US"/>
    </w:rPr>
  </w:style>
  <w:style w:type="character" w:customStyle="1" w:styleId="BodyText2Char">
    <w:name w:val="Body Text 2 Char"/>
    <w:basedOn w:val="DefaultParagraphFont"/>
    <w:link w:val="BodyText2"/>
    <w:rsid w:val="00501028"/>
    <w:rPr>
      <w:rFonts w:ascii="Times New Roman" w:eastAsia="Times New Roman" w:hAnsi="Times New Roman" w:cs="Times New Roman"/>
      <w:i/>
      <w:iCs/>
      <w:sz w:val="20"/>
      <w:lang w:bidi="en-US"/>
    </w:rPr>
  </w:style>
  <w:style w:type="character" w:styleId="FollowedHyperlink">
    <w:name w:val="FollowedHyperlink"/>
    <w:rsid w:val="00501028"/>
    <w:rPr>
      <w:color w:val="800080"/>
      <w:u w:val="single"/>
    </w:rPr>
  </w:style>
  <w:style w:type="paragraph" w:styleId="BlockText">
    <w:name w:val="Block Text"/>
    <w:basedOn w:val="Normal"/>
    <w:rsid w:val="00501028"/>
    <w:pPr>
      <w:spacing w:before="120" w:after="0" w:line="240" w:lineRule="auto"/>
      <w:ind w:left="567" w:right="567"/>
    </w:pPr>
    <w:rPr>
      <w:rFonts w:ascii="Times New Roman" w:eastAsia="Times New Roman" w:hAnsi="Times New Roman" w:cs="Times New Roman"/>
      <w:i/>
      <w:iCs/>
      <w:sz w:val="20"/>
      <w:lang w:bidi="en-US"/>
    </w:rPr>
  </w:style>
  <w:style w:type="paragraph" w:styleId="DocumentMap">
    <w:name w:val="Document Map"/>
    <w:basedOn w:val="Normal"/>
    <w:link w:val="DocumentMapChar"/>
    <w:semiHidden/>
    <w:rsid w:val="00501028"/>
    <w:pPr>
      <w:shd w:val="clear" w:color="auto" w:fill="000080"/>
      <w:spacing w:before="120" w:after="120" w:line="240" w:lineRule="auto"/>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501028"/>
    <w:rPr>
      <w:rFonts w:ascii="Tahoma" w:eastAsia="Times New Roman" w:hAnsi="Tahoma" w:cs="Tahoma"/>
      <w:sz w:val="20"/>
      <w:szCs w:val="20"/>
      <w:shd w:val="clear" w:color="auto" w:fill="000080"/>
      <w:lang w:bidi="en-US"/>
    </w:rPr>
  </w:style>
  <w:style w:type="paragraph" w:styleId="Caption">
    <w:name w:val="caption"/>
    <w:basedOn w:val="Normal"/>
    <w:next w:val="Normal"/>
    <w:uiPriority w:val="35"/>
    <w:semiHidden/>
    <w:unhideWhenUsed/>
    <w:qFormat/>
    <w:rsid w:val="00501028"/>
    <w:pPr>
      <w:spacing w:before="120" w:after="120" w:line="240" w:lineRule="auto"/>
    </w:pPr>
    <w:rPr>
      <w:rFonts w:ascii="Calibri" w:eastAsia="Times New Roman" w:hAnsi="Calibri" w:cs="Times New Roman"/>
      <w:b/>
      <w:bCs/>
      <w:color w:val="4F81BD"/>
      <w:sz w:val="18"/>
      <w:szCs w:val="18"/>
      <w:lang w:bidi="en-US"/>
    </w:rPr>
  </w:style>
  <w:style w:type="paragraph" w:styleId="Subtitle">
    <w:name w:val="Subtitle"/>
    <w:basedOn w:val="Normal"/>
    <w:next w:val="Normal"/>
    <w:link w:val="SubtitleChar"/>
    <w:uiPriority w:val="11"/>
    <w:qFormat/>
    <w:rsid w:val="00501028"/>
    <w:pPr>
      <w:numPr>
        <w:ilvl w:val="1"/>
      </w:numPr>
      <w:spacing w:before="120" w:after="120" w:line="240" w:lineRule="auto"/>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uiPriority w:val="11"/>
    <w:rsid w:val="00501028"/>
    <w:rPr>
      <w:rFonts w:ascii="Cambria" w:eastAsia="Times New Roman" w:hAnsi="Cambria" w:cs="Times New Roman"/>
      <w:i/>
      <w:iCs/>
      <w:color w:val="4F81BD"/>
      <w:spacing w:val="15"/>
      <w:sz w:val="24"/>
      <w:szCs w:val="24"/>
      <w:lang w:eastAsia="en-GB"/>
    </w:rPr>
  </w:style>
  <w:style w:type="character" w:styleId="Emphasis">
    <w:name w:val="Emphasis"/>
    <w:uiPriority w:val="20"/>
    <w:qFormat/>
    <w:rsid w:val="00501028"/>
    <w:rPr>
      <w:i/>
      <w:iCs/>
    </w:rPr>
  </w:style>
  <w:style w:type="paragraph" w:styleId="NoSpacing">
    <w:name w:val="No Spacing"/>
    <w:uiPriority w:val="1"/>
    <w:qFormat/>
    <w:rsid w:val="00501028"/>
    <w:pPr>
      <w:spacing w:after="0" w:line="240" w:lineRule="auto"/>
    </w:pPr>
    <w:rPr>
      <w:rFonts w:ascii="Calibri" w:eastAsia="Times New Roman" w:hAnsi="Calibri" w:cs="Times New Roman"/>
      <w:lang w:val="en-US" w:bidi="en-US"/>
    </w:rPr>
  </w:style>
  <w:style w:type="paragraph" w:styleId="Quote">
    <w:name w:val="Quote"/>
    <w:basedOn w:val="Normal"/>
    <w:next w:val="Normal"/>
    <w:link w:val="QuoteChar"/>
    <w:uiPriority w:val="29"/>
    <w:qFormat/>
    <w:rsid w:val="00501028"/>
    <w:pPr>
      <w:spacing w:before="120" w:after="120" w:line="240" w:lineRule="auto"/>
    </w:pPr>
    <w:rPr>
      <w:rFonts w:ascii="Calibri" w:eastAsia="Times New Roman" w:hAnsi="Calibri" w:cs="Times New Roman"/>
      <w:i/>
      <w:iCs/>
      <w:color w:val="000000"/>
      <w:sz w:val="20"/>
      <w:szCs w:val="20"/>
      <w:lang w:eastAsia="en-GB"/>
    </w:rPr>
  </w:style>
  <w:style w:type="character" w:customStyle="1" w:styleId="QuoteChar">
    <w:name w:val="Quote Char"/>
    <w:basedOn w:val="DefaultParagraphFont"/>
    <w:link w:val="Quote"/>
    <w:uiPriority w:val="29"/>
    <w:rsid w:val="00501028"/>
    <w:rPr>
      <w:rFonts w:ascii="Calibri" w:eastAsia="Times New Roman" w:hAnsi="Calibri" w:cs="Times New Roman"/>
      <w:i/>
      <w:iCs/>
      <w:color w:val="000000"/>
      <w:sz w:val="20"/>
      <w:szCs w:val="20"/>
      <w:lang w:eastAsia="en-GB"/>
    </w:rPr>
  </w:style>
  <w:style w:type="paragraph" w:styleId="IntenseQuote">
    <w:name w:val="Intense Quote"/>
    <w:basedOn w:val="Normal"/>
    <w:next w:val="Normal"/>
    <w:link w:val="IntenseQuoteChar"/>
    <w:uiPriority w:val="30"/>
    <w:qFormat/>
    <w:rsid w:val="00501028"/>
    <w:pPr>
      <w:pBdr>
        <w:bottom w:val="single" w:sz="4" w:space="4" w:color="4F81BD"/>
      </w:pBdr>
      <w:spacing w:before="200" w:after="280" w:line="240" w:lineRule="auto"/>
      <w:ind w:left="936" w:right="936"/>
    </w:pPr>
    <w:rPr>
      <w:rFonts w:ascii="Calibri" w:eastAsia="Times New Roman" w:hAnsi="Calibri" w:cs="Times New Roman"/>
      <w:b/>
      <w:bCs/>
      <w:i/>
      <w:iCs/>
      <w:color w:val="4F81BD"/>
      <w:sz w:val="20"/>
      <w:szCs w:val="20"/>
      <w:lang w:eastAsia="en-GB"/>
    </w:rPr>
  </w:style>
  <w:style w:type="character" w:customStyle="1" w:styleId="IntenseQuoteChar">
    <w:name w:val="Intense Quote Char"/>
    <w:basedOn w:val="DefaultParagraphFont"/>
    <w:link w:val="IntenseQuote"/>
    <w:uiPriority w:val="30"/>
    <w:rsid w:val="00501028"/>
    <w:rPr>
      <w:rFonts w:ascii="Calibri" w:eastAsia="Times New Roman" w:hAnsi="Calibri" w:cs="Times New Roman"/>
      <w:b/>
      <w:bCs/>
      <w:i/>
      <w:iCs/>
      <w:color w:val="4F81BD"/>
      <w:sz w:val="20"/>
      <w:szCs w:val="20"/>
      <w:lang w:eastAsia="en-GB"/>
    </w:rPr>
  </w:style>
  <w:style w:type="character" w:styleId="SubtleEmphasis">
    <w:name w:val="Subtle Emphasis"/>
    <w:uiPriority w:val="19"/>
    <w:qFormat/>
    <w:rsid w:val="00501028"/>
    <w:rPr>
      <w:i/>
      <w:iCs/>
      <w:color w:val="808080"/>
    </w:rPr>
  </w:style>
  <w:style w:type="character" w:styleId="IntenseEmphasis">
    <w:name w:val="Intense Emphasis"/>
    <w:uiPriority w:val="21"/>
    <w:qFormat/>
    <w:rsid w:val="00501028"/>
    <w:rPr>
      <w:b/>
      <w:bCs/>
      <w:i/>
      <w:iCs/>
      <w:color w:val="4F81BD"/>
    </w:rPr>
  </w:style>
  <w:style w:type="character" w:styleId="SubtleReference">
    <w:name w:val="Subtle Reference"/>
    <w:uiPriority w:val="31"/>
    <w:qFormat/>
    <w:rsid w:val="00501028"/>
    <w:rPr>
      <w:smallCaps/>
      <w:color w:val="C0504D"/>
      <w:u w:val="single"/>
    </w:rPr>
  </w:style>
  <w:style w:type="character" w:styleId="IntenseReference">
    <w:name w:val="Intense Reference"/>
    <w:uiPriority w:val="32"/>
    <w:qFormat/>
    <w:rsid w:val="00501028"/>
    <w:rPr>
      <w:b/>
      <w:bCs/>
      <w:smallCaps/>
      <w:color w:val="C0504D"/>
      <w:spacing w:val="5"/>
      <w:u w:val="single"/>
    </w:rPr>
  </w:style>
  <w:style w:type="character" w:styleId="BookTitle">
    <w:name w:val="Book Title"/>
    <w:uiPriority w:val="33"/>
    <w:qFormat/>
    <w:rsid w:val="00501028"/>
    <w:rPr>
      <w:b/>
      <w:bCs/>
      <w:smallCaps/>
      <w:spacing w:val="5"/>
    </w:rPr>
  </w:style>
  <w:style w:type="character" w:styleId="CommentReference">
    <w:name w:val="annotation reference"/>
    <w:rsid w:val="00501028"/>
    <w:rPr>
      <w:sz w:val="16"/>
      <w:szCs w:val="16"/>
    </w:rPr>
  </w:style>
  <w:style w:type="paragraph" w:styleId="CommentSubject">
    <w:name w:val="annotation subject"/>
    <w:basedOn w:val="CommentText"/>
    <w:next w:val="CommentText"/>
    <w:link w:val="CommentSubjectChar"/>
    <w:rsid w:val="00501028"/>
    <w:pPr>
      <w:spacing w:before="120"/>
    </w:pPr>
    <w:rPr>
      <w:b/>
      <w:bCs/>
    </w:rPr>
  </w:style>
  <w:style w:type="character" w:customStyle="1" w:styleId="CommentSubjectChar">
    <w:name w:val="Comment Subject Char"/>
    <w:basedOn w:val="CommentTextChar"/>
    <w:link w:val="CommentSubject"/>
    <w:rsid w:val="00501028"/>
    <w:rPr>
      <w:rFonts w:ascii="Calibri" w:eastAsia="Times New Roman" w:hAnsi="Calibri" w:cs="Times New Roman"/>
      <w:b/>
      <w:bCs/>
      <w:sz w:val="20"/>
      <w:szCs w:val="20"/>
      <w:lang w:bidi="en-US"/>
    </w:rPr>
  </w:style>
  <w:style w:type="paragraph" w:styleId="TOC3">
    <w:name w:val="toc 3"/>
    <w:basedOn w:val="Normal"/>
    <w:next w:val="Normal"/>
    <w:autoRedefine/>
    <w:uiPriority w:val="39"/>
    <w:unhideWhenUsed/>
    <w:rsid w:val="00501028"/>
    <w:pPr>
      <w:spacing w:before="120" w:after="100" w:line="240" w:lineRule="auto"/>
      <w:ind w:left="440"/>
    </w:pPr>
    <w:rPr>
      <w:rFonts w:eastAsia="Times New Roman"/>
      <w:lang w:bidi="en-US"/>
    </w:rPr>
  </w:style>
  <w:style w:type="character" w:customStyle="1" w:styleId="UnresolvedMention1">
    <w:name w:val="Unresolved Mention1"/>
    <w:basedOn w:val="DefaultParagraphFont"/>
    <w:uiPriority w:val="99"/>
    <w:semiHidden/>
    <w:unhideWhenUsed/>
    <w:rsid w:val="00501028"/>
    <w:rPr>
      <w:color w:val="808080"/>
      <w:shd w:val="clear" w:color="auto" w:fill="E6E6E6"/>
    </w:rPr>
  </w:style>
  <w:style w:type="paragraph" w:customStyle="1" w:styleId="Default">
    <w:name w:val="Default"/>
    <w:rsid w:val="00501028"/>
    <w:pPr>
      <w:autoSpaceDE w:val="0"/>
      <w:autoSpaceDN w:val="0"/>
      <w:adjustRightInd w:val="0"/>
      <w:spacing w:after="0" w:line="240" w:lineRule="auto"/>
    </w:pPr>
    <w:rPr>
      <w:rFonts w:ascii="Verdana" w:hAnsi="Verdana" w:cs="Verdana"/>
      <w:color w:val="000000"/>
      <w:sz w:val="24"/>
      <w:szCs w:val="24"/>
    </w:rPr>
  </w:style>
  <w:style w:type="paragraph" w:customStyle="1" w:styleId="Revision1">
    <w:name w:val="Revision1"/>
    <w:next w:val="Revision"/>
    <w:hidden/>
    <w:uiPriority w:val="99"/>
    <w:semiHidden/>
    <w:rsid w:val="00501028"/>
    <w:pPr>
      <w:spacing w:after="0" w:line="240" w:lineRule="auto"/>
    </w:pPr>
    <w:rPr>
      <w:rFonts w:eastAsia="Times New Roman"/>
      <w:lang w:val="en-US" w:bidi="en-US"/>
    </w:rPr>
  </w:style>
  <w:style w:type="character" w:customStyle="1" w:styleId="Heading2Char1">
    <w:name w:val="Heading 2 Char1"/>
    <w:basedOn w:val="DefaultParagraphFont"/>
    <w:uiPriority w:val="9"/>
    <w:semiHidden/>
    <w:rsid w:val="0050102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501028"/>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501028"/>
    <w:pPr>
      <w:spacing w:after="0" w:line="240" w:lineRule="auto"/>
      <w:contextualSpacing/>
    </w:pPr>
    <w:rPr>
      <w:rFonts w:ascii="Calibri Light" w:eastAsia="Times New Roman" w:hAnsi="Calibri Light" w:cs="Times New Roman"/>
      <w:color w:val="034C7E"/>
      <w:spacing w:val="-10"/>
      <w:kern w:val="28"/>
      <w:sz w:val="56"/>
      <w:szCs w:val="56"/>
    </w:rPr>
  </w:style>
  <w:style w:type="character" w:customStyle="1" w:styleId="TitleChar1">
    <w:name w:val="Title Char1"/>
    <w:basedOn w:val="DefaultParagraphFont"/>
    <w:uiPriority w:val="10"/>
    <w:rsid w:val="0050102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028"/>
    <w:rPr>
      <w:color w:val="0563C1" w:themeColor="hyperlink"/>
      <w:u w:val="single"/>
    </w:rPr>
  </w:style>
  <w:style w:type="character" w:customStyle="1" w:styleId="Heading4Char1">
    <w:name w:val="Heading 4 Char1"/>
    <w:basedOn w:val="DefaultParagraphFont"/>
    <w:uiPriority w:val="9"/>
    <w:semiHidden/>
    <w:rsid w:val="00501028"/>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501028"/>
    <w:pPr>
      <w:spacing w:after="0" w:line="240" w:lineRule="auto"/>
    </w:pPr>
  </w:style>
  <w:style w:type="character" w:styleId="UnresolvedMention">
    <w:name w:val="Unresolved Mention"/>
    <w:basedOn w:val="DefaultParagraphFont"/>
    <w:uiPriority w:val="99"/>
    <w:semiHidden/>
    <w:unhideWhenUsed/>
    <w:rsid w:val="00382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137C-A1B1-4F14-A352-7CD9E977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Stuart</dc:creator>
  <cp:keywords/>
  <dc:description/>
  <cp:lastModifiedBy>Debra Stuart</cp:lastModifiedBy>
  <cp:revision>2</cp:revision>
  <dcterms:created xsi:type="dcterms:W3CDTF">2020-08-17T07:23:00Z</dcterms:created>
  <dcterms:modified xsi:type="dcterms:W3CDTF">2020-08-17T07:23:00Z</dcterms:modified>
</cp:coreProperties>
</file>