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383" w:rsidRPr="008C6452" w:rsidRDefault="009A7383" w:rsidP="009A7383">
      <w:pPr>
        <w:autoSpaceDE w:val="0"/>
        <w:autoSpaceDN w:val="0"/>
        <w:adjustRightInd w:val="0"/>
        <w:rPr>
          <w:rFonts w:asciiTheme="minorHAnsi" w:hAnsiTheme="minorHAnsi"/>
        </w:rPr>
      </w:pPr>
      <w:bookmarkStart w:id="0" w:name="_GoBack"/>
      <w:bookmarkEnd w:id="0"/>
      <w:r w:rsidRPr="008C6452">
        <w:rPr>
          <w:rFonts w:asciiTheme="minorHAnsi" w:hAnsiTheme="minorHAnsi"/>
          <w:noProof/>
          <w:lang w:eastAsia="en-GB"/>
        </w:rPr>
        <w:drawing>
          <wp:inline distT="0" distB="0" distL="0" distR="0" wp14:anchorId="1338ECE7" wp14:editId="09E5236D">
            <wp:extent cx="3082290" cy="769620"/>
            <wp:effectExtent l="0" t="0" r="3810" b="0"/>
            <wp:docPr id="1" name="Picture 1" descr="Shows the University of Glasgow marque along with Equality and Diversity logo" title="University of Glasgow M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088394" cy="771144"/>
                    </a:xfrm>
                    <a:prstGeom prst="rect">
                      <a:avLst/>
                    </a:prstGeom>
                    <a:noFill/>
                    <a:ln w="9525">
                      <a:noFill/>
                      <a:miter lim="800000"/>
                      <a:headEnd/>
                      <a:tailEnd/>
                    </a:ln>
                  </pic:spPr>
                </pic:pic>
              </a:graphicData>
            </a:graphic>
          </wp:inline>
        </w:drawing>
      </w:r>
    </w:p>
    <w:p w:rsidR="009A7383" w:rsidRPr="00067FCB" w:rsidRDefault="009A7383" w:rsidP="00067FCB">
      <w:pPr>
        <w:pStyle w:val="Heading1"/>
        <w:rPr>
          <w:b/>
          <w:color w:val="auto"/>
          <w:sz w:val="36"/>
          <w:szCs w:val="36"/>
        </w:rPr>
      </w:pPr>
      <w:r w:rsidRPr="00067FCB">
        <w:rPr>
          <w:b/>
          <w:color w:val="auto"/>
          <w:sz w:val="36"/>
          <w:szCs w:val="36"/>
        </w:rPr>
        <w:t>Staff Equality Monitoring Report 2017-18</w:t>
      </w:r>
    </w:p>
    <w:p w:rsidR="009A7383" w:rsidRPr="00067FCB" w:rsidRDefault="009A7383" w:rsidP="00067FCB">
      <w:pPr>
        <w:pStyle w:val="Heading1"/>
        <w:rPr>
          <w:b/>
          <w:color w:val="auto"/>
        </w:rPr>
      </w:pPr>
      <w:r w:rsidRPr="00067FCB">
        <w:rPr>
          <w:b/>
          <w:color w:val="auto"/>
        </w:rPr>
        <w:t>Executive Summary</w:t>
      </w:r>
    </w:p>
    <w:p w:rsidR="009A7383" w:rsidRDefault="009A7383" w:rsidP="009A7383">
      <w:pPr>
        <w:autoSpaceDE w:val="0"/>
        <w:autoSpaceDN w:val="0"/>
        <w:adjustRightInd w:val="0"/>
        <w:rPr>
          <w:rFonts w:ascii="Calibri" w:hAnsi="Calibri" w:cs="Tahoma"/>
          <w:sz w:val="22"/>
          <w:lang w:eastAsia="en-GB"/>
        </w:rPr>
      </w:pPr>
    </w:p>
    <w:p w:rsidR="009A7383" w:rsidRPr="003976D1" w:rsidRDefault="009A7383" w:rsidP="009A7383">
      <w:pPr>
        <w:autoSpaceDE w:val="0"/>
        <w:autoSpaceDN w:val="0"/>
        <w:adjustRightInd w:val="0"/>
        <w:rPr>
          <w:rFonts w:asciiTheme="minorHAnsi" w:hAnsiTheme="minorHAnsi" w:cs="Tahoma"/>
          <w:sz w:val="22"/>
          <w:szCs w:val="20"/>
          <w:lang w:eastAsia="en-GB"/>
        </w:rPr>
      </w:pPr>
      <w:r w:rsidRPr="003976D1">
        <w:rPr>
          <w:rFonts w:asciiTheme="minorHAnsi" w:hAnsiTheme="minorHAnsi" w:cs="Tahoma"/>
          <w:sz w:val="22"/>
          <w:szCs w:val="20"/>
          <w:lang w:eastAsia="en-GB"/>
        </w:rPr>
        <w:t>This is the</w:t>
      </w:r>
      <w:r>
        <w:rPr>
          <w:rFonts w:asciiTheme="minorHAnsi" w:hAnsiTheme="minorHAnsi" w:cs="Tahoma"/>
          <w:sz w:val="22"/>
          <w:szCs w:val="20"/>
          <w:lang w:eastAsia="en-GB"/>
        </w:rPr>
        <w:t xml:space="preserve"> seventh</w:t>
      </w:r>
      <w:r w:rsidRPr="003976D1">
        <w:rPr>
          <w:rFonts w:asciiTheme="minorHAnsi" w:hAnsiTheme="minorHAnsi" w:cs="Tahoma"/>
          <w:sz w:val="22"/>
          <w:szCs w:val="20"/>
          <w:lang w:eastAsia="en-GB"/>
        </w:rPr>
        <w:t xml:space="preserve"> annual staff equality monitoring report produced by the Equality and Diversity Unit, and follows largely the same fo</w:t>
      </w:r>
      <w:r w:rsidR="00C93AA3">
        <w:rPr>
          <w:rFonts w:asciiTheme="minorHAnsi" w:hAnsiTheme="minorHAnsi" w:cs="Tahoma"/>
          <w:sz w:val="22"/>
          <w:szCs w:val="20"/>
          <w:lang w:eastAsia="en-GB"/>
        </w:rPr>
        <w:t xml:space="preserve">rmat as the previous reports, allowing </w:t>
      </w:r>
      <w:r w:rsidRPr="003976D1">
        <w:rPr>
          <w:rFonts w:asciiTheme="minorHAnsi" w:hAnsiTheme="minorHAnsi" w:cs="Tahoma"/>
          <w:sz w:val="22"/>
          <w:szCs w:val="20"/>
          <w:lang w:eastAsia="en-GB"/>
        </w:rPr>
        <w:t>comparison between years.  This report supports the University’s obligations to publish annual staff equality monitoring data as part of the Public Sector Equality Duty under the Equality Act 2010.</w:t>
      </w:r>
    </w:p>
    <w:p w:rsidR="009A7383" w:rsidRPr="003976D1" w:rsidRDefault="009A7383" w:rsidP="009A7383">
      <w:pPr>
        <w:autoSpaceDE w:val="0"/>
        <w:autoSpaceDN w:val="0"/>
        <w:adjustRightInd w:val="0"/>
        <w:rPr>
          <w:rFonts w:asciiTheme="minorHAnsi" w:hAnsiTheme="minorHAnsi" w:cs="Tahoma"/>
          <w:sz w:val="22"/>
          <w:szCs w:val="20"/>
          <w:lang w:eastAsia="en-GB"/>
        </w:rPr>
      </w:pPr>
    </w:p>
    <w:p w:rsidR="009A7383" w:rsidRPr="005C5214" w:rsidRDefault="009A7383" w:rsidP="009A7383">
      <w:pPr>
        <w:autoSpaceDE w:val="0"/>
        <w:autoSpaceDN w:val="0"/>
        <w:adjustRightInd w:val="0"/>
        <w:rPr>
          <w:rFonts w:asciiTheme="minorHAnsi" w:hAnsiTheme="minorHAnsi" w:cs="Tahoma"/>
          <w:sz w:val="22"/>
          <w:szCs w:val="20"/>
          <w:lang w:eastAsia="en-GB"/>
        </w:rPr>
      </w:pPr>
      <w:r w:rsidRPr="005C5214">
        <w:rPr>
          <w:rFonts w:asciiTheme="minorHAnsi" w:hAnsiTheme="minorHAnsi" w:cs="Tahoma"/>
          <w:sz w:val="22"/>
          <w:szCs w:val="20"/>
          <w:lang w:eastAsia="en-GB"/>
        </w:rPr>
        <w:t>The publishing cycle reflects the previous academic cycle (August</w:t>
      </w:r>
      <w:r>
        <w:rPr>
          <w:rFonts w:asciiTheme="minorHAnsi" w:hAnsiTheme="minorHAnsi" w:cs="Tahoma"/>
          <w:sz w:val="22"/>
          <w:szCs w:val="20"/>
          <w:lang w:eastAsia="en-GB"/>
        </w:rPr>
        <w:t xml:space="preserve"> 2017 –</w:t>
      </w:r>
      <w:r w:rsidRPr="005C5214">
        <w:rPr>
          <w:rFonts w:asciiTheme="minorHAnsi" w:hAnsiTheme="minorHAnsi" w:cs="Tahoma"/>
          <w:sz w:val="22"/>
          <w:szCs w:val="20"/>
          <w:lang w:eastAsia="en-GB"/>
        </w:rPr>
        <w:t>July</w:t>
      </w:r>
      <w:r>
        <w:rPr>
          <w:rFonts w:asciiTheme="minorHAnsi" w:hAnsiTheme="minorHAnsi" w:cs="Tahoma"/>
          <w:sz w:val="22"/>
          <w:szCs w:val="20"/>
          <w:lang w:eastAsia="en-GB"/>
        </w:rPr>
        <w:t xml:space="preserve"> 2018</w:t>
      </w:r>
      <w:r w:rsidRPr="005C5214">
        <w:rPr>
          <w:rFonts w:asciiTheme="minorHAnsi" w:hAnsiTheme="minorHAnsi" w:cs="Tahoma"/>
          <w:sz w:val="22"/>
          <w:szCs w:val="20"/>
          <w:lang w:eastAsia="en-GB"/>
        </w:rPr>
        <w:t xml:space="preserve">). </w:t>
      </w:r>
    </w:p>
    <w:p w:rsidR="009A7383" w:rsidRPr="003617E8" w:rsidRDefault="009A7383" w:rsidP="009A7383">
      <w:pPr>
        <w:autoSpaceDE w:val="0"/>
        <w:autoSpaceDN w:val="0"/>
        <w:adjustRightInd w:val="0"/>
        <w:rPr>
          <w:rFonts w:asciiTheme="minorHAnsi" w:hAnsiTheme="minorHAnsi" w:cs="Tahoma"/>
          <w:color w:val="FF0000"/>
          <w:sz w:val="22"/>
          <w:szCs w:val="20"/>
          <w:lang w:eastAsia="en-GB"/>
        </w:rPr>
      </w:pPr>
    </w:p>
    <w:p w:rsidR="009A7383" w:rsidRDefault="009A7383" w:rsidP="009A7383">
      <w:pPr>
        <w:autoSpaceDE w:val="0"/>
        <w:autoSpaceDN w:val="0"/>
        <w:adjustRightInd w:val="0"/>
        <w:rPr>
          <w:rFonts w:asciiTheme="minorHAnsi" w:hAnsiTheme="minorHAnsi" w:cs="Tahoma"/>
          <w:sz w:val="22"/>
          <w:szCs w:val="20"/>
          <w:lang w:eastAsia="en-GB"/>
        </w:rPr>
      </w:pPr>
      <w:r w:rsidRPr="004F11EE">
        <w:rPr>
          <w:rFonts w:asciiTheme="minorHAnsi" w:hAnsiTheme="minorHAnsi" w:cs="Tahoma"/>
          <w:sz w:val="22"/>
          <w:szCs w:val="20"/>
          <w:lang w:eastAsia="en-GB"/>
        </w:rPr>
        <w:t xml:space="preserve">The report shows the following important changes: </w:t>
      </w:r>
    </w:p>
    <w:p w:rsidR="009A7383" w:rsidRPr="004F11EE" w:rsidRDefault="009A7383" w:rsidP="009A7383">
      <w:pPr>
        <w:autoSpaceDE w:val="0"/>
        <w:autoSpaceDN w:val="0"/>
        <w:adjustRightInd w:val="0"/>
        <w:rPr>
          <w:rFonts w:asciiTheme="minorHAnsi" w:hAnsiTheme="minorHAnsi" w:cs="Tahoma"/>
          <w:sz w:val="22"/>
          <w:szCs w:val="20"/>
          <w:lang w:eastAsia="en-GB"/>
        </w:rPr>
      </w:pPr>
    </w:p>
    <w:p w:rsidR="009A7383" w:rsidRPr="004F11EE" w:rsidRDefault="009A7383" w:rsidP="009A7383">
      <w:pPr>
        <w:pStyle w:val="ListParagraph"/>
        <w:numPr>
          <w:ilvl w:val="0"/>
          <w:numId w:val="13"/>
        </w:numPr>
        <w:autoSpaceDE w:val="0"/>
        <w:autoSpaceDN w:val="0"/>
        <w:adjustRightInd w:val="0"/>
        <w:rPr>
          <w:rFonts w:asciiTheme="minorHAnsi" w:hAnsiTheme="minorHAnsi" w:cs="Tahoma"/>
          <w:sz w:val="22"/>
          <w:szCs w:val="20"/>
          <w:lang w:eastAsia="en-GB"/>
        </w:rPr>
      </w:pPr>
      <w:r w:rsidRPr="004F11EE">
        <w:rPr>
          <w:rFonts w:asciiTheme="minorHAnsi" w:hAnsiTheme="minorHAnsi" w:cs="Tahoma"/>
          <w:sz w:val="22"/>
          <w:szCs w:val="20"/>
          <w:lang w:eastAsia="en-GB"/>
        </w:rPr>
        <w:t>The percentage of women at level 10 has increased by 1.1% from 2016-17, making a total of</w:t>
      </w:r>
      <w:r w:rsidR="001A5214">
        <w:rPr>
          <w:rFonts w:asciiTheme="minorHAnsi" w:hAnsiTheme="minorHAnsi" w:cs="Tahoma"/>
          <w:sz w:val="22"/>
          <w:szCs w:val="20"/>
          <w:lang w:eastAsia="en-GB"/>
        </w:rPr>
        <w:t xml:space="preserve"> </w:t>
      </w:r>
      <w:r w:rsidRPr="004F11EE">
        <w:rPr>
          <w:rFonts w:asciiTheme="minorHAnsi" w:hAnsiTheme="minorHAnsi" w:cs="Tahoma"/>
          <w:sz w:val="22"/>
          <w:szCs w:val="20"/>
          <w:lang w:eastAsia="en-GB"/>
        </w:rPr>
        <w:t>28.2%.</w:t>
      </w:r>
    </w:p>
    <w:p w:rsidR="009A7383" w:rsidRPr="004F11EE" w:rsidRDefault="009A7383" w:rsidP="009A7383">
      <w:pPr>
        <w:pStyle w:val="ListParagraph"/>
        <w:numPr>
          <w:ilvl w:val="0"/>
          <w:numId w:val="13"/>
        </w:numPr>
        <w:autoSpaceDE w:val="0"/>
        <w:autoSpaceDN w:val="0"/>
        <w:adjustRightInd w:val="0"/>
        <w:rPr>
          <w:rFonts w:asciiTheme="minorHAnsi" w:hAnsiTheme="minorHAnsi" w:cs="Tahoma"/>
          <w:sz w:val="22"/>
          <w:szCs w:val="20"/>
          <w:lang w:eastAsia="en-GB"/>
        </w:rPr>
      </w:pPr>
      <w:r w:rsidRPr="004F11EE">
        <w:rPr>
          <w:rFonts w:asciiTheme="minorHAnsi" w:hAnsiTheme="minorHAnsi" w:cs="Tahoma"/>
          <w:sz w:val="22"/>
          <w:szCs w:val="20"/>
          <w:lang w:eastAsia="en-GB"/>
        </w:rPr>
        <w:t>4% of University staff have declared a disability. This is a rise of 0.8% since 2015-16.</w:t>
      </w:r>
    </w:p>
    <w:p w:rsidR="009A7383" w:rsidRDefault="009A7383" w:rsidP="009A7383">
      <w:pPr>
        <w:pStyle w:val="ListParagraph"/>
        <w:numPr>
          <w:ilvl w:val="0"/>
          <w:numId w:val="13"/>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 xml:space="preserve">There has been an increase in staff declaring they are Lesbian, Gay or Bisexual from 2.6% in 2015-16 to 3.2% in 2017-18.  </w:t>
      </w:r>
    </w:p>
    <w:p w:rsidR="009A7383" w:rsidRPr="004F11EE" w:rsidRDefault="009A7383" w:rsidP="009A7383">
      <w:pPr>
        <w:pStyle w:val="ListParagraph"/>
        <w:numPr>
          <w:ilvl w:val="0"/>
          <w:numId w:val="13"/>
        </w:numPr>
        <w:spacing w:after="200" w:line="276" w:lineRule="auto"/>
        <w:rPr>
          <w:rFonts w:asciiTheme="minorHAnsi" w:hAnsiTheme="minorHAnsi" w:cs="Tahoma"/>
          <w:sz w:val="22"/>
          <w:szCs w:val="20"/>
          <w:lang w:eastAsia="en-GB"/>
        </w:rPr>
      </w:pPr>
      <w:r>
        <w:rPr>
          <w:rFonts w:asciiTheme="minorHAnsi" w:hAnsiTheme="minorHAnsi" w:cs="Tahoma"/>
          <w:sz w:val="22"/>
          <w:szCs w:val="20"/>
          <w:lang w:eastAsia="en-GB"/>
        </w:rPr>
        <w:t>7.5% of staff have declared they are Black, Asian or Minority Ethnic (BAME)</w:t>
      </w:r>
      <w:r w:rsidR="00C93AA3">
        <w:rPr>
          <w:rFonts w:asciiTheme="minorHAnsi" w:hAnsiTheme="minorHAnsi" w:cs="Tahoma"/>
          <w:sz w:val="22"/>
          <w:szCs w:val="20"/>
          <w:lang w:eastAsia="en-GB"/>
        </w:rPr>
        <w:t>.</w:t>
      </w:r>
    </w:p>
    <w:p w:rsidR="009A7383" w:rsidRPr="004F11EE" w:rsidRDefault="009A7383" w:rsidP="009A7383">
      <w:pPr>
        <w:pStyle w:val="ListParagraph"/>
        <w:numPr>
          <w:ilvl w:val="0"/>
          <w:numId w:val="13"/>
        </w:numPr>
        <w:autoSpaceDE w:val="0"/>
        <w:autoSpaceDN w:val="0"/>
        <w:adjustRightInd w:val="0"/>
        <w:rPr>
          <w:rFonts w:asciiTheme="minorHAnsi" w:hAnsiTheme="minorHAnsi" w:cs="Tahoma"/>
          <w:sz w:val="22"/>
          <w:szCs w:val="20"/>
          <w:lang w:eastAsia="en-GB"/>
        </w:rPr>
      </w:pPr>
      <w:r w:rsidRPr="004F11EE">
        <w:rPr>
          <w:rFonts w:asciiTheme="minorHAnsi" w:hAnsiTheme="minorHAnsi" w:cs="Tahoma"/>
          <w:sz w:val="22"/>
          <w:szCs w:val="20"/>
          <w:lang w:eastAsia="en-GB"/>
        </w:rPr>
        <w:t>There has been a 0.5% decrease in Non-UK staff from 2016-17.</w:t>
      </w:r>
    </w:p>
    <w:p w:rsidR="009A7383" w:rsidRPr="004F11EE" w:rsidRDefault="009A7383" w:rsidP="009A7383">
      <w:pPr>
        <w:pStyle w:val="ListParagraph"/>
        <w:numPr>
          <w:ilvl w:val="0"/>
          <w:numId w:val="13"/>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 xml:space="preserve">The percentage of staff stating they are Christian (all denominations) has risen from 9.3% in 2014-15 to 14.6% in 2017-18. </w:t>
      </w:r>
    </w:p>
    <w:p w:rsidR="009A7383" w:rsidRPr="004F11EE" w:rsidRDefault="009A7383" w:rsidP="009A7383">
      <w:pPr>
        <w:pStyle w:val="ListParagraph"/>
        <w:numPr>
          <w:ilvl w:val="0"/>
          <w:numId w:val="13"/>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Di</w:t>
      </w:r>
      <w:r w:rsidR="00C93AA3">
        <w:rPr>
          <w:rFonts w:asciiTheme="minorHAnsi" w:hAnsiTheme="minorHAnsi" w:cs="Tahoma"/>
          <w:sz w:val="22"/>
          <w:szCs w:val="20"/>
          <w:lang w:eastAsia="en-GB"/>
        </w:rPr>
        <w:t>sability declaration rates for L</w:t>
      </w:r>
      <w:r w:rsidRPr="004F11EE">
        <w:rPr>
          <w:rFonts w:asciiTheme="minorHAnsi" w:hAnsiTheme="minorHAnsi" w:cs="Tahoma"/>
          <w:sz w:val="22"/>
          <w:szCs w:val="20"/>
          <w:lang w:eastAsia="en-GB"/>
        </w:rPr>
        <w:t>evel 10 have increased by 0.3% to 2.7%.</w:t>
      </w:r>
    </w:p>
    <w:p w:rsidR="009A7383" w:rsidRPr="004F11EE" w:rsidRDefault="009A7383" w:rsidP="009A7383">
      <w:pPr>
        <w:pStyle w:val="ListParagraph"/>
        <w:numPr>
          <w:ilvl w:val="0"/>
          <w:numId w:val="13"/>
        </w:numPr>
        <w:rPr>
          <w:rFonts w:asciiTheme="minorHAnsi" w:hAnsiTheme="minorHAnsi" w:cstheme="minorHAnsi"/>
          <w:sz w:val="22"/>
          <w:szCs w:val="22"/>
        </w:rPr>
      </w:pPr>
      <w:r w:rsidRPr="004F11EE">
        <w:rPr>
          <w:rFonts w:asciiTheme="minorHAnsi" w:hAnsiTheme="minorHAnsi" w:cstheme="minorHAnsi"/>
          <w:sz w:val="22"/>
          <w:szCs w:val="22"/>
        </w:rPr>
        <w:t>The College of Arts has seen an increase in</w:t>
      </w:r>
      <w:r>
        <w:rPr>
          <w:rFonts w:asciiTheme="minorHAnsi" w:hAnsiTheme="minorHAnsi" w:cstheme="minorHAnsi"/>
          <w:sz w:val="22"/>
          <w:szCs w:val="22"/>
        </w:rPr>
        <w:t xml:space="preserve"> BAME</w:t>
      </w:r>
      <w:r w:rsidRPr="004F11EE">
        <w:rPr>
          <w:rFonts w:asciiTheme="minorHAnsi" w:hAnsiTheme="minorHAnsi" w:cstheme="minorHAnsi"/>
          <w:sz w:val="22"/>
          <w:szCs w:val="22"/>
        </w:rPr>
        <w:t xml:space="preserve"> staff of 0.7%. </w:t>
      </w:r>
    </w:p>
    <w:p w:rsidR="009A7383" w:rsidRPr="004F11EE" w:rsidRDefault="009A7383" w:rsidP="009A7383">
      <w:pPr>
        <w:pStyle w:val="ListParagraph"/>
        <w:numPr>
          <w:ilvl w:val="0"/>
          <w:numId w:val="13"/>
        </w:numPr>
        <w:rPr>
          <w:rFonts w:ascii="Calibri" w:eastAsia="Calibri" w:hAnsi="Calibri" w:cs="Calibri"/>
          <w:iCs/>
          <w:sz w:val="22"/>
          <w:szCs w:val="22"/>
        </w:rPr>
      </w:pPr>
      <w:r w:rsidRPr="004F11EE">
        <w:rPr>
          <w:rFonts w:ascii="Calibri" w:eastAsia="Calibri" w:hAnsi="Calibri" w:cs="Calibri"/>
          <w:iCs/>
          <w:sz w:val="22"/>
          <w:szCs w:val="22"/>
        </w:rPr>
        <w:t xml:space="preserve">In Academic Promotions for 2017-18 women </w:t>
      </w:r>
      <w:r w:rsidR="00C93AA3">
        <w:rPr>
          <w:rFonts w:ascii="Calibri" w:eastAsia="Calibri" w:hAnsi="Calibri" w:cs="Calibri"/>
          <w:iCs/>
          <w:sz w:val="22"/>
          <w:szCs w:val="22"/>
        </w:rPr>
        <w:t>and men were equally successful. I</w:t>
      </w:r>
      <w:r w:rsidRPr="004F11EE">
        <w:rPr>
          <w:rFonts w:ascii="Calibri" w:eastAsia="Calibri" w:hAnsi="Calibri" w:cs="Calibri"/>
          <w:iCs/>
          <w:sz w:val="22"/>
          <w:szCs w:val="22"/>
        </w:rPr>
        <w:t xml:space="preserve">t </w:t>
      </w:r>
      <w:r w:rsidR="00C93AA3">
        <w:rPr>
          <w:rFonts w:ascii="Calibri" w:eastAsia="Calibri" w:hAnsi="Calibri" w:cs="Calibri"/>
          <w:iCs/>
          <w:sz w:val="22"/>
          <w:szCs w:val="22"/>
        </w:rPr>
        <w:t>is noteworthy that this includes</w:t>
      </w:r>
      <w:r w:rsidRPr="004F11EE">
        <w:rPr>
          <w:rFonts w:ascii="Calibri" w:eastAsia="Calibri" w:hAnsi="Calibri" w:cs="Calibri"/>
          <w:iCs/>
          <w:sz w:val="22"/>
          <w:szCs w:val="22"/>
        </w:rPr>
        <w:t xml:space="preserve"> promotion to Reader where women were less successful in 2016-17.</w:t>
      </w:r>
    </w:p>
    <w:p w:rsidR="009A7383" w:rsidRPr="004F11EE" w:rsidRDefault="009A7383" w:rsidP="009A7383">
      <w:pPr>
        <w:rPr>
          <w:rFonts w:ascii="Calibri" w:eastAsia="Calibri" w:hAnsi="Calibri" w:cs="Calibri"/>
          <w:iCs/>
          <w:sz w:val="22"/>
          <w:szCs w:val="22"/>
        </w:rPr>
      </w:pPr>
    </w:p>
    <w:p w:rsidR="009A7383" w:rsidRPr="004F11EE" w:rsidRDefault="009A7383" w:rsidP="009A7383">
      <w:pPr>
        <w:rPr>
          <w:rFonts w:ascii="Calibri" w:eastAsia="Calibri" w:hAnsi="Calibri" w:cs="Calibri"/>
          <w:iCs/>
          <w:sz w:val="22"/>
          <w:szCs w:val="22"/>
        </w:rPr>
      </w:pPr>
      <w:r w:rsidRPr="004F11EE">
        <w:rPr>
          <w:rFonts w:ascii="Calibri" w:eastAsia="Calibri" w:hAnsi="Calibri" w:cs="Calibri"/>
          <w:iCs/>
          <w:sz w:val="22"/>
          <w:szCs w:val="22"/>
        </w:rPr>
        <w:t>The data highlights challenges; these include:</w:t>
      </w:r>
    </w:p>
    <w:p w:rsidR="009A7383" w:rsidRPr="004F11EE" w:rsidRDefault="009A7383" w:rsidP="009A7383">
      <w:pPr>
        <w:rPr>
          <w:rFonts w:ascii="Calibri" w:eastAsia="Calibri" w:hAnsi="Calibri" w:cs="Calibri"/>
          <w:iCs/>
          <w:sz w:val="22"/>
          <w:szCs w:val="22"/>
        </w:rPr>
      </w:pPr>
    </w:p>
    <w:p w:rsidR="009A7383" w:rsidRPr="004F11EE" w:rsidRDefault="009A7383" w:rsidP="009A7383">
      <w:pPr>
        <w:pStyle w:val="ListParagraph"/>
        <w:numPr>
          <w:ilvl w:val="0"/>
          <w:numId w:val="15"/>
        </w:numPr>
        <w:rPr>
          <w:rFonts w:ascii="Calibri" w:eastAsia="Calibri" w:hAnsi="Calibri" w:cs="Calibri"/>
          <w:iCs/>
          <w:sz w:val="22"/>
          <w:szCs w:val="22"/>
        </w:rPr>
      </w:pPr>
      <w:r w:rsidRPr="004F11EE">
        <w:rPr>
          <w:rFonts w:asciiTheme="minorHAnsi" w:hAnsiTheme="minorHAnsi" w:cstheme="minorHAnsi"/>
          <w:sz w:val="22"/>
          <w:szCs w:val="22"/>
        </w:rPr>
        <w:t xml:space="preserve">There has been a decrease in </w:t>
      </w:r>
      <w:r w:rsidR="00C93AA3">
        <w:rPr>
          <w:rFonts w:asciiTheme="minorHAnsi" w:hAnsiTheme="minorHAnsi" w:cstheme="minorHAnsi"/>
          <w:sz w:val="22"/>
          <w:szCs w:val="22"/>
        </w:rPr>
        <w:t>BAME L</w:t>
      </w:r>
      <w:r w:rsidRPr="004F11EE">
        <w:rPr>
          <w:rFonts w:asciiTheme="minorHAnsi" w:hAnsiTheme="minorHAnsi" w:cstheme="minorHAnsi"/>
          <w:sz w:val="22"/>
          <w:szCs w:val="22"/>
        </w:rPr>
        <w:t xml:space="preserve">evel 10 staff by 0.8%.  </w:t>
      </w:r>
    </w:p>
    <w:p w:rsidR="009A7383" w:rsidRPr="004F11EE" w:rsidRDefault="009A7383" w:rsidP="009A7383">
      <w:pPr>
        <w:pStyle w:val="ListParagraph"/>
        <w:numPr>
          <w:ilvl w:val="0"/>
          <w:numId w:val="14"/>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 xml:space="preserve">The Operational job family has an older </w:t>
      </w:r>
      <w:r w:rsidR="00C93AA3" w:rsidRPr="004F11EE">
        <w:rPr>
          <w:rFonts w:asciiTheme="minorHAnsi" w:hAnsiTheme="minorHAnsi" w:cs="Tahoma"/>
          <w:sz w:val="22"/>
          <w:szCs w:val="20"/>
          <w:lang w:eastAsia="en-GB"/>
        </w:rPr>
        <w:t>profile;</w:t>
      </w:r>
      <w:r w:rsidRPr="004F11EE">
        <w:rPr>
          <w:rFonts w:asciiTheme="minorHAnsi" w:hAnsiTheme="minorHAnsi" w:cs="Tahoma"/>
          <w:sz w:val="22"/>
          <w:szCs w:val="20"/>
          <w:lang w:eastAsia="en-GB"/>
        </w:rPr>
        <w:t xml:space="preserve"> this should be noted when considering succession planning.</w:t>
      </w:r>
    </w:p>
    <w:p w:rsidR="009A7383" w:rsidRPr="004F11EE" w:rsidRDefault="009A7383" w:rsidP="009A7383">
      <w:pPr>
        <w:pStyle w:val="ListParagraph"/>
        <w:numPr>
          <w:ilvl w:val="0"/>
          <w:numId w:val="14"/>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Application and Successful appointments for Black, Asian and Minority Ethnic (BAME) staff continue</w:t>
      </w:r>
      <w:r w:rsidR="00C93AA3">
        <w:rPr>
          <w:rFonts w:asciiTheme="minorHAnsi" w:hAnsiTheme="minorHAnsi" w:cs="Tahoma"/>
          <w:sz w:val="22"/>
          <w:szCs w:val="20"/>
          <w:lang w:eastAsia="en-GB"/>
        </w:rPr>
        <w:t>s</w:t>
      </w:r>
      <w:r w:rsidRPr="004F11EE">
        <w:rPr>
          <w:rFonts w:asciiTheme="minorHAnsi" w:hAnsiTheme="minorHAnsi" w:cs="Tahoma"/>
          <w:sz w:val="22"/>
          <w:szCs w:val="20"/>
          <w:lang w:eastAsia="en-GB"/>
        </w:rPr>
        <w:t xml:space="preserve"> to have large variabilities.</w:t>
      </w:r>
    </w:p>
    <w:p w:rsidR="009A7383" w:rsidRDefault="009A7383" w:rsidP="009A7383">
      <w:pPr>
        <w:pStyle w:val="ListParagraph"/>
        <w:numPr>
          <w:ilvl w:val="0"/>
          <w:numId w:val="14"/>
        </w:numPr>
        <w:spacing w:after="200" w:line="276" w:lineRule="auto"/>
        <w:rPr>
          <w:rFonts w:asciiTheme="minorHAnsi" w:hAnsiTheme="minorHAnsi" w:cs="Tahoma"/>
          <w:sz w:val="22"/>
          <w:szCs w:val="20"/>
          <w:lang w:eastAsia="en-GB"/>
        </w:rPr>
      </w:pPr>
      <w:r w:rsidRPr="004F11EE">
        <w:rPr>
          <w:rFonts w:asciiTheme="minorHAnsi" w:hAnsiTheme="minorHAnsi" w:cs="Tahoma"/>
          <w:sz w:val="22"/>
          <w:szCs w:val="20"/>
          <w:lang w:eastAsia="en-GB"/>
        </w:rPr>
        <w:t>The Regarding process highlights some gender concerns as men are more successful than women</w:t>
      </w:r>
      <w:r w:rsidR="00C93AA3">
        <w:rPr>
          <w:rFonts w:asciiTheme="minorHAnsi" w:hAnsiTheme="minorHAnsi" w:cs="Tahoma"/>
          <w:sz w:val="22"/>
          <w:szCs w:val="20"/>
          <w:lang w:eastAsia="en-GB"/>
        </w:rPr>
        <w:t>. F</w:t>
      </w:r>
      <w:r w:rsidRPr="004F11EE">
        <w:rPr>
          <w:rFonts w:asciiTheme="minorHAnsi" w:hAnsiTheme="minorHAnsi" w:cs="Tahoma"/>
          <w:sz w:val="22"/>
          <w:szCs w:val="20"/>
          <w:lang w:eastAsia="en-GB"/>
        </w:rPr>
        <w:t>urther investigation will be required to understand this.</w:t>
      </w:r>
    </w:p>
    <w:p w:rsidR="009A7383" w:rsidRPr="00C93AA3" w:rsidRDefault="009E6284" w:rsidP="00C93AA3">
      <w:pPr>
        <w:spacing w:after="200" w:line="276" w:lineRule="auto"/>
        <w:rPr>
          <w:rFonts w:asciiTheme="minorHAnsi" w:hAnsiTheme="minorHAnsi" w:cs="Tahoma"/>
          <w:sz w:val="22"/>
          <w:szCs w:val="20"/>
          <w:lang w:eastAsia="en-GB"/>
        </w:rPr>
      </w:pPr>
      <w:r>
        <w:rPr>
          <w:rFonts w:asciiTheme="minorHAnsi" w:hAnsiTheme="minorHAnsi" w:cs="Tahoma"/>
          <w:sz w:val="22"/>
          <w:szCs w:val="20"/>
          <w:lang w:eastAsia="en-GB"/>
        </w:rPr>
        <w:t xml:space="preserve">The </w:t>
      </w:r>
      <w:r w:rsidR="009A7383">
        <w:rPr>
          <w:rFonts w:asciiTheme="minorHAnsi" w:hAnsiTheme="minorHAnsi" w:cs="Tahoma"/>
          <w:sz w:val="22"/>
          <w:szCs w:val="20"/>
          <w:lang w:eastAsia="en-GB"/>
        </w:rPr>
        <w:t>Equality and Diversity Strategy Committee</w:t>
      </w:r>
      <w:r w:rsidRPr="009E6284">
        <w:t xml:space="preserve"> </w:t>
      </w:r>
      <w:r>
        <w:rPr>
          <w:rFonts w:asciiTheme="minorHAnsi" w:hAnsiTheme="minorHAnsi" w:cs="Tahoma"/>
          <w:sz w:val="22"/>
          <w:szCs w:val="20"/>
          <w:lang w:eastAsia="en-GB"/>
        </w:rPr>
        <w:t>identified</w:t>
      </w:r>
      <w:r w:rsidR="009A7383" w:rsidRPr="009E6284">
        <w:rPr>
          <w:rFonts w:asciiTheme="minorHAnsi" w:hAnsiTheme="minorHAnsi" w:cs="Tahoma"/>
          <w:sz w:val="22"/>
          <w:szCs w:val="20"/>
          <w:lang w:eastAsia="en-GB"/>
        </w:rPr>
        <w:t xml:space="preserve"> </w:t>
      </w:r>
      <w:r w:rsidR="009A7383">
        <w:rPr>
          <w:rFonts w:asciiTheme="minorHAnsi" w:hAnsiTheme="minorHAnsi" w:cs="Tahoma"/>
          <w:sz w:val="22"/>
          <w:szCs w:val="20"/>
          <w:lang w:eastAsia="en-GB"/>
        </w:rPr>
        <w:t xml:space="preserve">in 2017 </w:t>
      </w:r>
      <w:r>
        <w:rPr>
          <w:rFonts w:asciiTheme="minorHAnsi" w:hAnsiTheme="minorHAnsi" w:cs="Tahoma"/>
          <w:sz w:val="22"/>
          <w:szCs w:val="20"/>
          <w:lang w:eastAsia="en-GB"/>
        </w:rPr>
        <w:t xml:space="preserve">that </w:t>
      </w:r>
      <w:r w:rsidR="009A7383">
        <w:rPr>
          <w:rFonts w:asciiTheme="minorHAnsi" w:hAnsiTheme="minorHAnsi" w:cs="Tahoma"/>
          <w:sz w:val="22"/>
          <w:szCs w:val="20"/>
          <w:lang w:eastAsia="en-GB"/>
        </w:rPr>
        <w:t xml:space="preserve">the data set </w:t>
      </w:r>
      <w:r w:rsidR="00C93AA3">
        <w:rPr>
          <w:rFonts w:asciiTheme="minorHAnsi" w:hAnsiTheme="minorHAnsi" w:cs="Tahoma"/>
          <w:sz w:val="22"/>
          <w:szCs w:val="20"/>
          <w:lang w:eastAsia="en-GB"/>
        </w:rPr>
        <w:t xml:space="preserve">for </w:t>
      </w:r>
      <w:r>
        <w:rPr>
          <w:rFonts w:asciiTheme="minorHAnsi" w:hAnsiTheme="minorHAnsi" w:cs="Tahoma"/>
          <w:sz w:val="22"/>
          <w:szCs w:val="20"/>
          <w:lang w:eastAsia="en-GB"/>
        </w:rPr>
        <w:t xml:space="preserve">the </w:t>
      </w:r>
      <w:r w:rsidR="00C93AA3">
        <w:rPr>
          <w:rFonts w:asciiTheme="minorHAnsi" w:hAnsiTheme="minorHAnsi" w:cs="Tahoma"/>
          <w:sz w:val="22"/>
          <w:szCs w:val="20"/>
          <w:lang w:eastAsia="en-GB"/>
        </w:rPr>
        <w:t xml:space="preserve">protected characteristic </w:t>
      </w:r>
      <w:r>
        <w:rPr>
          <w:rFonts w:asciiTheme="minorHAnsi" w:hAnsiTheme="minorHAnsi" w:cs="Tahoma"/>
          <w:sz w:val="22"/>
          <w:szCs w:val="20"/>
          <w:lang w:eastAsia="en-GB"/>
        </w:rPr>
        <w:t>Sexual O</w:t>
      </w:r>
      <w:r w:rsidRPr="009E6284">
        <w:rPr>
          <w:rFonts w:asciiTheme="minorHAnsi" w:hAnsiTheme="minorHAnsi" w:cs="Tahoma"/>
          <w:sz w:val="22"/>
          <w:szCs w:val="20"/>
          <w:lang w:eastAsia="en-GB"/>
        </w:rPr>
        <w:t xml:space="preserve">rientation </w:t>
      </w:r>
      <w:r w:rsidR="009A7383">
        <w:rPr>
          <w:rFonts w:asciiTheme="minorHAnsi" w:hAnsiTheme="minorHAnsi" w:cs="Tahoma"/>
          <w:sz w:val="22"/>
          <w:szCs w:val="20"/>
          <w:lang w:eastAsia="en-GB"/>
        </w:rPr>
        <w:t>was sufficient to consider this at th</w:t>
      </w:r>
      <w:r>
        <w:rPr>
          <w:rFonts w:asciiTheme="minorHAnsi" w:hAnsiTheme="minorHAnsi" w:cs="Tahoma"/>
          <w:sz w:val="22"/>
          <w:szCs w:val="20"/>
          <w:lang w:eastAsia="en-GB"/>
        </w:rPr>
        <w:t>e same level of detail as age, D</w:t>
      </w:r>
      <w:r w:rsidR="009A7383">
        <w:rPr>
          <w:rFonts w:asciiTheme="minorHAnsi" w:hAnsiTheme="minorHAnsi" w:cs="Tahoma"/>
          <w:sz w:val="22"/>
          <w:szCs w:val="20"/>
          <w:lang w:eastAsia="en-GB"/>
        </w:rPr>
        <w:t xml:space="preserve">isability, </w:t>
      </w:r>
      <w:r>
        <w:rPr>
          <w:rFonts w:asciiTheme="minorHAnsi" w:hAnsiTheme="minorHAnsi" w:cs="Tahoma"/>
          <w:sz w:val="22"/>
          <w:szCs w:val="20"/>
          <w:lang w:eastAsia="en-GB"/>
        </w:rPr>
        <w:t>E</w:t>
      </w:r>
      <w:r w:rsidR="009A7383">
        <w:rPr>
          <w:rFonts w:asciiTheme="minorHAnsi" w:hAnsiTheme="minorHAnsi" w:cs="Tahoma"/>
          <w:sz w:val="22"/>
          <w:szCs w:val="20"/>
          <w:lang w:eastAsia="en-GB"/>
        </w:rPr>
        <w:t xml:space="preserve">thnicity and </w:t>
      </w:r>
      <w:r>
        <w:rPr>
          <w:rFonts w:asciiTheme="minorHAnsi" w:hAnsiTheme="minorHAnsi" w:cs="Tahoma"/>
          <w:sz w:val="22"/>
          <w:szCs w:val="20"/>
          <w:lang w:eastAsia="en-GB"/>
        </w:rPr>
        <w:t>S</w:t>
      </w:r>
      <w:r w:rsidR="009A7383">
        <w:rPr>
          <w:rFonts w:asciiTheme="minorHAnsi" w:hAnsiTheme="minorHAnsi" w:cs="Tahoma"/>
          <w:sz w:val="22"/>
          <w:szCs w:val="20"/>
          <w:lang w:eastAsia="en-GB"/>
        </w:rPr>
        <w:t>ex.</w:t>
      </w:r>
      <w:r w:rsidR="00C93AA3">
        <w:rPr>
          <w:rFonts w:asciiTheme="minorHAnsi" w:hAnsiTheme="minorHAnsi" w:cs="Tahoma"/>
          <w:sz w:val="22"/>
          <w:szCs w:val="20"/>
          <w:lang w:eastAsia="en-GB"/>
        </w:rPr>
        <w:t xml:space="preserve"> </w:t>
      </w:r>
      <w:r w:rsidR="00C93AA3" w:rsidRPr="00C93AA3">
        <w:rPr>
          <w:rFonts w:asciiTheme="minorHAnsi" w:hAnsiTheme="minorHAnsi" w:cs="Tahoma"/>
          <w:sz w:val="22"/>
          <w:szCs w:val="20"/>
          <w:lang w:eastAsia="en-GB"/>
        </w:rPr>
        <w:t xml:space="preserve">This report </w:t>
      </w:r>
      <w:r>
        <w:rPr>
          <w:rFonts w:asciiTheme="minorHAnsi" w:hAnsiTheme="minorHAnsi" w:cs="Tahoma"/>
          <w:sz w:val="22"/>
          <w:szCs w:val="20"/>
          <w:lang w:eastAsia="en-GB"/>
        </w:rPr>
        <w:t xml:space="preserve">therefore </w:t>
      </w:r>
      <w:r w:rsidR="00C93AA3" w:rsidRPr="00C93AA3">
        <w:rPr>
          <w:rFonts w:asciiTheme="minorHAnsi" w:hAnsiTheme="minorHAnsi" w:cs="Tahoma"/>
          <w:sz w:val="22"/>
          <w:szCs w:val="20"/>
          <w:lang w:eastAsia="en-GB"/>
        </w:rPr>
        <w:t>includes a detailed section on Sexual Orientation for the first time.</w:t>
      </w:r>
    </w:p>
    <w:p w:rsidR="009A7383" w:rsidRPr="00067FCB" w:rsidRDefault="009A7383" w:rsidP="00067FCB">
      <w:pPr>
        <w:pStyle w:val="Heading1"/>
        <w:rPr>
          <w:b/>
          <w:color w:val="auto"/>
        </w:rPr>
      </w:pPr>
      <w:r w:rsidRPr="00067FCB">
        <w:rPr>
          <w:b/>
          <w:color w:val="auto"/>
        </w:rPr>
        <w:lastRenderedPageBreak/>
        <w:t>Introduction</w:t>
      </w:r>
    </w:p>
    <w:p w:rsidR="009A7383" w:rsidRPr="00BA4178" w:rsidRDefault="009A7383" w:rsidP="009A7383">
      <w:pPr>
        <w:autoSpaceDE w:val="0"/>
        <w:autoSpaceDN w:val="0"/>
        <w:adjustRightInd w:val="0"/>
        <w:rPr>
          <w:rFonts w:asciiTheme="minorHAnsi" w:hAnsiTheme="minorHAnsi" w:cs="Tahoma"/>
          <w:sz w:val="22"/>
          <w:szCs w:val="20"/>
          <w:lang w:eastAsia="en-GB"/>
        </w:rPr>
      </w:pPr>
    </w:p>
    <w:p w:rsidR="009A7383" w:rsidRPr="00F00BCE" w:rsidRDefault="009A7383" w:rsidP="009A7383">
      <w:p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 xml:space="preserve">The Staff Equality Monitoring Report allows the University to have a standard base for all staff equality information across the organisation. This report meets one of the University’s obligations under the Public Sector Equality Duty. </w:t>
      </w:r>
    </w:p>
    <w:p w:rsidR="009A7383" w:rsidRPr="00F00BCE" w:rsidRDefault="009A7383" w:rsidP="009A7383">
      <w:pPr>
        <w:autoSpaceDE w:val="0"/>
        <w:autoSpaceDN w:val="0"/>
        <w:adjustRightInd w:val="0"/>
        <w:rPr>
          <w:rFonts w:asciiTheme="minorHAnsi" w:hAnsiTheme="minorHAnsi" w:cs="Tahoma"/>
          <w:sz w:val="22"/>
          <w:szCs w:val="20"/>
          <w:lang w:eastAsia="en-GB"/>
        </w:rPr>
      </w:pPr>
    </w:p>
    <w:p w:rsidR="009A7383" w:rsidRPr="00F00BCE" w:rsidRDefault="009A7383" w:rsidP="009A7383">
      <w:p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The aim of this report is to provide transparent data for all functions in the institution to use when equality information is required, such as when conducting Equality Impact Assessments.</w:t>
      </w:r>
    </w:p>
    <w:p w:rsidR="009A7383" w:rsidRPr="00F72957" w:rsidRDefault="009A7383" w:rsidP="009A7383">
      <w:pPr>
        <w:autoSpaceDE w:val="0"/>
        <w:autoSpaceDN w:val="0"/>
        <w:adjustRightInd w:val="0"/>
        <w:rPr>
          <w:rFonts w:asciiTheme="minorHAnsi" w:hAnsiTheme="minorHAnsi" w:cs="Tahoma"/>
          <w:sz w:val="22"/>
          <w:szCs w:val="20"/>
          <w:lang w:eastAsia="en-GB"/>
        </w:rPr>
      </w:pPr>
    </w:p>
    <w:p w:rsidR="009A7383" w:rsidRPr="00F72957" w:rsidRDefault="009A7383" w:rsidP="009A7383">
      <w:pPr>
        <w:pStyle w:val="Subtitle1"/>
      </w:pPr>
      <w:r w:rsidRPr="00F72957">
        <w:t>Structure</w:t>
      </w:r>
    </w:p>
    <w:p w:rsidR="009A7383" w:rsidRPr="00DB0162" w:rsidRDefault="009A7383" w:rsidP="009A7383">
      <w:pPr>
        <w:autoSpaceDE w:val="0"/>
        <w:autoSpaceDN w:val="0"/>
        <w:adjustRightInd w:val="0"/>
        <w:rPr>
          <w:rFonts w:asciiTheme="minorHAnsi" w:hAnsiTheme="minorHAnsi" w:cs="Tahoma"/>
          <w:sz w:val="22"/>
          <w:szCs w:val="20"/>
          <w:lang w:eastAsia="en-GB"/>
        </w:rPr>
      </w:pPr>
    </w:p>
    <w:p w:rsidR="009A7383" w:rsidRPr="00F00BCE" w:rsidRDefault="009A7383" w:rsidP="009A7383">
      <w:p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This report has been structured to provide a ‘Whole University’ overview by all the main protected characteristics plus full/part time working, and maternity leave followed by specific sections on</w:t>
      </w:r>
      <w:r w:rsidR="009E6284">
        <w:rPr>
          <w:rFonts w:asciiTheme="minorHAnsi" w:hAnsiTheme="minorHAnsi" w:cs="Tahoma"/>
          <w:sz w:val="22"/>
          <w:szCs w:val="20"/>
          <w:lang w:eastAsia="en-GB"/>
        </w:rPr>
        <w:t xml:space="preserve"> age, disability, ethnicity, </w:t>
      </w:r>
      <w:r w:rsidRPr="00F00BCE">
        <w:rPr>
          <w:rFonts w:asciiTheme="minorHAnsi" w:hAnsiTheme="minorHAnsi" w:cs="Tahoma"/>
          <w:sz w:val="22"/>
          <w:szCs w:val="20"/>
          <w:lang w:eastAsia="en-GB"/>
        </w:rPr>
        <w:t>sex</w:t>
      </w:r>
      <w:r w:rsidR="009E6284">
        <w:rPr>
          <w:rFonts w:asciiTheme="minorHAnsi" w:hAnsiTheme="minorHAnsi" w:cs="Tahoma"/>
          <w:sz w:val="22"/>
          <w:szCs w:val="20"/>
          <w:lang w:eastAsia="en-GB"/>
        </w:rPr>
        <w:t xml:space="preserve"> and sexual orientation</w:t>
      </w:r>
      <w:r w:rsidRPr="00F00BCE">
        <w:rPr>
          <w:rFonts w:asciiTheme="minorHAnsi" w:hAnsiTheme="minorHAnsi" w:cs="Tahoma"/>
          <w:sz w:val="22"/>
          <w:szCs w:val="20"/>
          <w:lang w:eastAsia="en-GB"/>
        </w:rPr>
        <w:t>, with a breakdown of data by the following:</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College</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Level 10 staff</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Job Family Profiles</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Grade</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Full/Part Time</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Contract Type</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Nationality</w:t>
      </w:r>
    </w:p>
    <w:p w:rsidR="009A7383" w:rsidRPr="00F00BCE" w:rsidRDefault="009A7383" w:rsidP="009A7383">
      <w:pPr>
        <w:numPr>
          <w:ilvl w:val="0"/>
          <w:numId w:val="3"/>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Recruitment – by all applica</w:t>
      </w:r>
      <w:r w:rsidRPr="00F00BCE">
        <w:rPr>
          <w:rFonts w:asciiTheme="minorHAnsi" w:hAnsiTheme="minorHAnsi" w:cs="Tahoma"/>
          <w:sz w:val="22"/>
          <w:szCs w:val="20"/>
          <w:lang w:eastAsia="en-GB"/>
        </w:rPr>
        <w:t>n</w:t>
      </w:r>
      <w:r>
        <w:rPr>
          <w:rFonts w:asciiTheme="minorHAnsi" w:hAnsiTheme="minorHAnsi" w:cs="Tahoma"/>
          <w:sz w:val="22"/>
          <w:szCs w:val="20"/>
          <w:lang w:eastAsia="en-GB"/>
        </w:rPr>
        <w:t>t</w:t>
      </w:r>
      <w:r w:rsidRPr="00F00BCE">
        <w:rPr>
          <w:rFonts w:asciiTheme="minorHAnsi" w:hAnsiTheme="minorHAnsi" w:cs="Tahoma"/>
          <w:sz w:val="22"/>
          <w:szCs w:val="20"/>
          <w:lang w:eastAsia="en-GB"/>
        </w:rPr>
        <w:t>s and successful applicants</w:t>
      </w:r>
    </w:p>
    <w:p w:rsidR="009A7383" w:rsidRPr="00B32089" w:rsidRDefault="009A7383" w:rsidP="009A7383">
      <w:pPr>
        <w:autoSpaceDE w:val="0"/>
        <w:autoSpaceDN w:val="0"/>
        <w:adjustRightInd w:val="0"/>
        <w:rPr>
          <w:rFonts w:asciiTheme="minorHAnsi" w:hAnsiTheme="minorHAnsi" w:cs="Tahoma"/>
          <w:sz w:val="22"/>
          <w:szCs w:val="20"/>
          <w:lang w:eastAsia="en-GB"/>
        </w:rPr>
      </w:pPr>
    </w:p>
    <w:p w:rsidR="009A7383" w:rsidRPr="00F00BCE" w:rsidRDefault="009A7383" w:rsidP="009A7383">
      <w:p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We have not provided a further breakdown beyond ‘Whole University’ o</w:t>
      </w:r>
      <w:r w:rsidR="009E6284">
        <w:rPr>
          <w:rFonts w:asciiTheme="minorHAnsi" w:hAnsiTheme="minorHAnsi" w:cs="Tahoma"/>
          <w:sz w:val="22"/>
          <w:szCs w:val="20"/>
          <w:lang w:eastAsia="en-GB"/>
        </w:rPr>
        <w:t>n data for religion and belief</w:t>
      </w:r>
      <w:r w:rsidRPr="00F00BCE">
        <w:rPr>
          <w:rFonts w:asciiTheme="minorHAnsi" w:hAnsiTheme="minorHAnsi" w:cs="Tahoma"/>
          <w:sz w:val="22"/>
          <w:szCs w:val="20"/>
          <w:lang w:eastAsia="en-GB"/>
        </w:rPr>
        <w:t xml:space="preserve"> as the proportion of staff answering these questions is too small to give meaningful information.</w:t>
      </w:r>
    </w:p>
    <w:p w:rsidR="009A7383" w:rsidRPr="00F00BCE" w:rsidRDefault="009A7383" w:rsidP="009A7383">
      <w:pPr>
        <w:autoSpaceDE w:val="0"/>
        <w:autoSpaceDN w:val="0"/>
        <w:adjustRightInd w:val="0"/>
        <w:rPr>
          <w:rFonts w:asciiTheme="minorHAnsi" w:hAnsiTheme="minorHAnsi" w:cs="Tahoma"/>
          <w:sz w:val="22"/>
          <w:szCs w:val="20"/>
          <w:lang w:eastAsia="en-GB"/>
        </w:rPr>
      </w:pPr>
    </w:p>
    <w:p w:rsidR="009A7383" w:rsidRPr="00F00BCE" w:rsidRDefault="009E6284" w:rsidP="009A7383">
      <w:p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Further information i</w:t>
      </w:r>
      <w:r w:rsidR="009A7383" w:rsidRPr="00F00BCE">
        <w:rPr>
          <w:rFonts w:asciiTheme="minorHAnsi" w:hAnsiTheme="minorHAnsi" w:cs="Tahoma"/>
          <w:sz w:val="22"/>
          <w:szCs w:val="20"/>
          <w:lang w:eastAsia="en-GB"/>
        </w:rPr>
        <w:t>s then been provided</w:t>
      </w:r>
      <w:r w:rsidR="009A7383">
        <w:rPr>
          <w:rFonts w:asciiTheme="minorHAnsi" w:hAnsiTheme="minorHAnsi" w:cs="Tahoma"/>
          <w:sz w:val="22"/>
          <w:szCs w:val="20"/>
          <w:lang w:eastAsia="en-GB"/>
        </w:rPr>
        <w:t>,</w:t>
      </w:r>
      <w:r w:rsidR="009A7383" w:rsidRPr="00F00BCE">
        <w:rPr>
          <w:rFonts w:asciiTheme="minorHAnsi" w:hAnsiTheme="minorHAnsi" w:cs="Tahoma"/>
          <w:sz w:val="22"/>
          <w:szCs w:val="20"/>
          <w:lang w:eastAsia="en-GB"/>
        </w:rPr>
        <w:t xml:space="preserve"> by sex</w:t>
      </w:r>
      <w:r w:rsidR="009A7383">
        <w:rPr>
          <w:rFonts w:asciiTheme="minorHAnsi" w:hAnsiTheme="minorHAnsi" w:cs="Tahoma"/>
          <w:sz w:val="22"/>
          <w:szCs w:val="20"/>
          <w:lang w:eastAsia="en-GB"/>
        </w:rPr>
        <w:t>,</w:t>
      </w:r>
      <w:r w:rsidR="009A7383" w:rsidRPr="00F00BCE">
        <w:rPr>
          <w:rFonts w:asciiTheme="minorHAnsi" w:hAnsiTheme="minorHAnsi" w:cs="Tahoma"/>
          <w:sz w:val="22"/>
          <w:szCs w:val="20"/>
          <w:lang w:eastAsia="en-GB"/>
        </w:rPr>
        <w:t xml:space="preserve"> on:</w:t>
      </w:r>
    </w:p>
    <w:p w:rsidR="009A7383" w:rsidRPr="00F00BCE" w:rsidRDefault="009A7383" w:rsidP="009A7383">
      <w:pPr>
        <w:numPr>
          <w:ilvl w:val="0"/>
          <w:numId w:val="4"/>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 xml:space="preserve">Academic Promotions </w:t>
      </w:r>
    </w:p>
    <w:p w:rsidR="009A7383" w:rsidRPr="00F00BCE" w:rsidRDefault="009A7383" w:rsidP="009A7383">
      <w:pPr>
        <w:numPr>
          <w:ilvl w:val="0"/>
          <w:numId w:val="4"/>
        </w:numPr>
        <w:autoSpaceDE w:val="0"/>
        <w:autoSpaceDN w:val="0"/>
        <w:adjustRightInd w:val="0"/>
        <w:rPr>
          <w:rFonts w:asciiTheme="minorHAnsi" w:hAnsiTheme="minorHAnsi" w:cs="Tahoma"/>
          <w:sz w:val="22"/>
          <w:szCs w:val="20"/>
          <w:lang w:eastAsia="en-GB"/>
        </w:rPr>
      </w:pPr>
      <w:r w:rsidRPr="00F00BCE">
        <w:rPr>
          <w:rFonts w:asciiTheme="minorHAnsi" w:hAnsiTheme="minorHAnsi" w:cs="Tahoma"/>
          <w:sz w:val="22"/>
          <w:szCs w:val="20"/>
          <w:lang w:eastAsia="en-GB"/>
        </w:rPr>
        <w:t xml:space="preserve">Regrading </w:t>
      </w:r>
      <w:r>
        <w:rPr>
          <w:rFonts w:asciiTheme="minorHAnsi" w:hAnsiTheme="minorHAnsi" w:cs="Tahoma"/>
          <w:sz w:val="22"/>
          <w:szCs w:val="20"/>
          <w:lang w:eastAsia="en-GB"/>
        </w:rPr>
        <w:t>for Professional &amp; Support Staff</w:t>
      </w:r>
    </w:p>
    <w:p w:rsidR="009A7383" w:rsidRDefault="009A7383" w:rsidP="009A7383">
      <w:pPr>
        <w:pStyle w:val="ListParagraph"/>
        <w:numPr>
          <w:ilvl w:val="0"/>
          <w:numId w:val="4"/>
        </w:num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Equal Pay – Gender Pay Gap</w:t>
      </w:r>
    </w:p>
    <w:p w:rsidR="009A7383" w:rsidRPr="00F00BCE" w:rsidRDefault="009A7383" w:rsidP="009A7383">
      <w:pPr>
        <w:pStyle w:val="ListParagraph"/>
        <w:autoSpaceDE w:val="0"/>
        <w:autoSpaceDN w:val="0"/>
        <w:adjustRightInd w:val="0"/>
        <w:ind w:left="340"/>
        <w:rPr>
          <w:rFonts w:asciiTheme="minorHAnsi" w:hAnsiTheme="minorHAnsi" w:cs="Tahoma"/>
          <w:sz w:val="22"/>
          <w:szCs w:val="20"/>
          <w:lang w:eastAsia="en-GB"/>
        </w:rPr>
      </w:pPr>
    </w:p>
    <w:p w:rsidR="009A7383" w:rsidRPr="00BA4178" w:rsidRDefault="009A7383" w:rsidP="009A7383">
      <w:pPr>
        <w:pStyle w:val="Subtitle1"/>
        <w:rPr>
          <w:sz w:val="22"/>
          <w:szCs w:val="20"/>
        </w:rPr>
      </w:pPr>
      <w:r w:rsidRPr="00BA4178">
        <w:t>Notes and definitions</w:t>
      </w:r>
    </w:p>
    <w:p w:rsidR="009A7383" w:rsidRPr="008C6452" w:rsidRDefault="009A7383" w:rsidP="009A7383">
      <w:pPr>
        <w:autoSpaceDE w:val="0"/>
        <w:autoSpaceDN w:val="0"/>
        <w:adjustRightInd w:val="0"/>
        <w:rPr>
          <w:rFonts w:asciiTheme="minorHAnsi" w:hAnsiTheme="minorHAnsi" w:cs="Tahoma"/>
          <w:sz w:val="20"/>
          <w:szCs w:val="20"/>
          <w:lang w:eastAsia="en-GB"/>
        </w:rPr>
      </w:pPr>
    </w:p>
    <w:p w:rsidR="009A7383" w:rsidRDefault="009A7383"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sz w:val="22"/>
          <w:szCs w:val="20"/>
          <w:lang w:eastAsia="en-GB"/>
        </w:rPr>
        <w:t>This 2017-18 report is based on a census date of</w:t>
      </w:r>
      <w:r w:rsidRPr="00466AD6">
        <w:rPr>
          <w:rFonts w:asciiTheme="minorHAnsi" w:hAnsiTheme="minorHAnsi" w:cs="Tahoma"/>
          <w:sz w:val="22"/>
          <w:szCs w:val="20"/>
          <w:lang w:eastAsia="en-GB"/>
        </w:rPr>
        <w:t xml:space="preserve"> </w:t>
      </w:r>
      <w:r>
        <w:rPr>
          <w:rFonts w:asciiTheme="minorHAnsi" w:hAnsiTheme="minorHAnsi" w:cs="Tahoma"/>
          <w:sz w:val="22"/>
          <w:szCs w:val="20"/>
          <w:lang w:eastAsia="en-GB"/>
        </w:rPr>
        <w:t>6 August 2018</w:t>
      </w:r>
      <w:r w:rsidRPr="00466AD6">
        <w:rPr>
          <w:rFonts w:asciiTheme="minorHAnsi" w:hAnsiTheme="minorHAnsi" w:cs="Tahoma"/>
          <w:sz w:val="22"/>
          <w:szCs w:val="20"/>
          <w:lang w:eastAsia="en-GB"/>
        </w:rPr>
        <w:t xml:space="preserve">, unless otherwise </w:t>
      </w:r>
      <w:r>
        <w:rPr>
          <w:rFonts w:asciiTheme="minorHAnsi" w:hAnsiTheme="minorHAnsi" w:cs="Tahoma"/>
          <w:sz w:val="22"/>
          <w:szCs w:val="20"/>
          <w:lang w:eastAsia="en-GB"/>
        </w:rPr>
        <w:t xml:space="preserve">stated.  </w:t>
      </w:r>
      <w:r w:rsidRPr="00466AD6">
        <w:rPr>
          <w:rFonts w:asciiTheme="minorHAnsi" w:hAnsiTheme="minorHAnsi" w:cs="Tahoma"/>
          <w:sz w:val="22"/>
          <w:szCs w:val="20"/>
          <w:lang w:eastAsia="en-GB"/>
        </w:rPr>
        <w:t xml:space="preserve">Percentages have been used, as there are some instances where numbers are very small and using actual numbers carries a risk of identifying individual staff. </w:t>
      </w:r>
      <w:r w:rsidRPr="003F271F">
        <w:rPr>
          <w:rFonts w:asciiTheme="minorHAnsi" w:hAnsiTheme="minorHAnsi" w:cs="Tahoma"/>
          <w:sz w:val="22"/>
          <w:szCs w:val="20"/>
          <w:lang w:eastAsia="en-GB"/>
        </w:rPr>
        <w:t>Overall figures for each of the sections have been provided in Tables 1-6 below.</w:t>
      </w:r>
      <w:r>
        <w:rPr>
          <w:rFonts w:asciiTheme="minorHAnsi" w:hAnsiTheme="minorHAnsi" w:cs="Tahoma"/>
          <w:sz w:val="22"/>
          <w:szCs w:val="20"/>
          <w:lang w:eastAsia="en-GB"/>
        </w:rPr>
        <w:t xml:space="preserve"> </w:t>
      </w:r>
    </w:p>
    <w:p w:rsidR="009A7383" w:rsidRPr="00E6521E" w:rsidRDefault="009A7383" w:rsidP="009A7383">
      <w:pPr>
        <w:autoSpaceDE w:val="0"/>
        <w:autoSpaceDN w:val="0"/>
        <w:adjustRightInd w:val="0"/>
        <w:rPr>
          <w:rFonts w:asciiTheme="minorHAnsi" w:hAnsiTheme="minorHAnsi" w:cs="Tahoma"/>
          <w:color w:val="FF0000"/>
          <w:sz w:val="22"/>
          <w:szCs w:val="20"/>
          <w:lang w:eastAsia="en-GB"/>
        </w:rPr>
      </w:pPr>
    </w:p>
    <w:p w:rsidR="009A7383" w:rsidRDefault="009A7383" w:rsidP="009A7383">
      <w:pPr>
        <w:autoSpaceDE w:val="0"/>
        <w:autoSpaceDN w:val="0"/>
        <w:adjustRightInd w:val="0"/>
        <w:rPr>
          <w:rFonts w:asciiTheme="minorHAnsi" w:hAnsiTheme="minorHAnsi" w:cs="Tahoma"/>
          <w:sz w:val="22"/>
          <w:szCs w:val="20"/>
          <w:u w:val="single"/>
          <w:lang w:eastAsia="en-GB"/>
        </w:rPr>
      </w:pPr>
      <w:r w:rsidRPr="000B354B">
        <w:rPr>
          <w:rFonts w:asciiTheme="minorHAnsi" w:hAnsiTheme="minorHAnsi" w:cs="Tahoma"/>
          <w:sz w:val="22"/>
          <w:szCs w:val="20"/>
          <w:u w:val="single"/>
          <w:lang w:eastAsia="en-GB"/>
        </w:rPr>
        <w:t>Whole University</w:t>
      </w:r>
      <w:r w:rsidRPr="000B354B">
        <w:rPr>
          <w:rFonts w:asciiTheme="minorHAnsi" w:hAnsiTheme="minorHAnsi" w:cs="Tahoma"/>
          <w:sz w:val="22"/>
          <w:szCs w:val="20"/>
          <w:lang w:eastAsia="en-GB"/>
        </w:rPr>
        <w:t xml:space="preserve"> - Total head count is </w:t>
      </w:r>
      <w:r w:rsidRPr="000B354B">
        <w:rPr>
          <w:rFonts w:asciiTheme="minorHAnsi" w:hAnsiTheme="minorHAnsi" w:cs="Tahoma"/>
          <w:b/>
          <w:sz w:val="22"/>
          <w:szCs w:val="20"/>
          <w:lang w:eastAsia="en-GB"/>
        </w:rPr>
        <w:t>7</w:t>
      </w:r>
      <w:r>
        <w:rPr>
          <w:rFonts w:asciiTheme="minorHAnsi" w:hAnsiTheme="minorHAnsi" w:cs="Tahoma"/>
          <w:b/>
          <w:sz w:val="22"/>
          <w:szCs w:val="20"/>
          <w:lang w:eastAsia="en-GB"/>
        </w:rPr>
        <w:t xml:space="preserve">655 </w:t>
      </w:r>
      <w:r>
        <w:rPr>
          <w:rFonts w:asciiTheme="minorHAnsi" w:hAnsiTheme="minorHAnsi" w:cs="Tahoma"/>
          <w:sz w:val="22"/>
          <w:szCs w:val="20"/>
          <w:lang w:eastAsia="en-GB"/>
        </w:rPr>
        <w:t>(up 127</w:t>
      </w:r>
      <w:r w:rsidRPr="00345AFF">
        <w:rPr>
          <w:rFonts w:asciiTheme="minorHAnsi" w:hAnsiTheme="minorHAnsi" w:cs="Tahoma"/>
          <w:sz w:val="22"/>
          <w:szCs w:val="20"/>
          <w:lang w:eastAsia="en-GB"/>
        </w:rPr>
        <w:t xml:space="preserve"> on last year)</w:t>
      </w:r>
      <w:r>
        <w:rPr>
          <w:rFonts w:asciiTheme="minorHAnsi" w:hAnsiTheme="minorHAnsi" w:cs="Tahoma"/>
          <w:sz w:val="22"/>
          <w:szCs w:val="20"/>
          <w:lang w:eastAsia="en-GB"/>
        </w:rPr>
        <w:t xml:space="preserve">. </w:t>
      </w:r>
      <w:r w:rsidRPr="000B354B">
        <w:rPr>
          <w:rFonts w:asciiTheme="minorHAnsi" w:hAnsiTheme="minorHAnsi" w:cs="Tahoma"/>
          <w:sz w:val="22"/>
          <w:szCs w:val="20"/>
          <w:lang w:eastAsia="en-GB"/>
        </w:rPr>
        <w:t xml:space="preserve">This is the head count </w:t>
      </w:r>
      <w:r w:rsidR="009E6284">
        <w:rPr>
          <w:rFonts w:asciiTheme="minorHAnsi" w:hAnsiTheme="minorHAnsi" w:cs="Tahoma"/>
          <w:sz w:val="22"/>
          <w:szCs w:val="20"/>
          <w:lang w:eastAsia="en-GB"/>
        </w:rPr>
        <w:t>for all staff in the University,</w:t>
      </w:r>
      <w:r w:rsidRPr="000B354B">
        <w:rPr>
          <w:rFonts w:asciiTheme="minorHAnsi" w:hAnsiTheme="minorHAnsi" w:cs="Tahoma"/>
          <w:sz w:val="22"/>
          <w:szCs w:val="20"/>
          <w:lang w:eastAsia="en-GB"/>
        </w:rPr>
        <w:t xml:space="preserve"> with those on multiple contracts only counted once. The three previous year’s total headcount </w:t>
      </w:r>
      <w:r>
        <w:rPr>
          <w:rFonts w:asciiTheme="minorHAnsi" w:hAnsiTheme="minorHAnsi" w:cs="Tahoma"/>
          <w:sz w:val="22"/>
          <w:szCs w:val="20"/>
          <w:lang w:eastAsia="en-GB"/>
        </w:rPr>
        <w:t xml:space="preserve">figures were </w:t>
      </w:r>
      <w:r w:rsidRPr="000B354B">
        <w:rPr>
          <w:rFonts w:asciiTheme="minorHAnsi" w:hAnsiTheme="minorHAnsi" w:cs="Tahoma"/>
          <w:sz w:val="22"/>
          <w:szCs w:val="20"/>
          <w:lang w:eastAsia="en-GB"/>
        </w:rPr>
        <w:t xml:space="preserve">6865 </w:t>
      </w:r>
      <w:r>
        <w:rPr>
          <w:rFonts w:asciiTheme="minorHAnsi" w:hAnsiTheme="minorHAnsi" w:cs="Tahoma"/>
          <w:sz w:val="22"/>
          <w:szCs w:val="20"/>
          <w:lang w:eastAsia="en-GB"/>
        </w:rPr>
        <w:t xml:space="preserve">(2014-15), 7020 (2015-16) and 7528 (2016-17).  </w:t>
      </w:r>
      <w:r>
        <w:rPr>
          <w:rFonts w:asciiTheme="minorHAnsi" w:hAnsiTheme="minorHAnsi" w:cs="Tahoma"/>
          <w:sz w:val="22"/>
          <w:szCs w:val="20"/>
          <w:u w:val="single"/>
          <w:lang w:eastAsia="en-GB"/>
        </w:rPr>
        <w:br w:type="page"/>
      </w:r>
    </w:p>
    <w:p w:rsidR="009A7383" w:rsidRPr="005C5214" w:rsidRDefault="009A7383" w:rsidP="009A7383">
      <w:pPr>
        <w:autoSpaceDE w:val="0"/>
        <w:autoSpaceDN w:val="0"/>
        <w:adjustRightInd w:val="0"/>
        <w:rPr>
          <w:rFonts w:asciiTheme="minorHAnsi" w:hAnsiTheme="minorHAnsi" w:cs="Tahoma"/>
          <w:sz w:val="22"/>
          <w:szCs w:val="20"/>
          <w:u w:val="single"/>
          <w:lang w:eastAsia="en-GB"/>
        </w:rPr>
      </w:pPr>
      <w:r w:rsidRPr="005C5214">
        <w:rPr>
          <w:rFonts w:asciiTheme="minorHAnsi" w:hAnsiTheme="minorHAnsi" w:cs="Tahoma"/>
          <w:sz w:val="22"/>
          <w:szCs w:val="20"/>
          <w:u w:val="single"/>
          <w:lang w:eastAsia="en-GB"/>
        </w:rPr>
        <w:lastRenderedPageBreak/>
        <w:t>College/University Services Split</w:t>
      </w:r>
    </w:p>
    <w:p w:rsidR="009A7383" w:rsidRPr="003617E8" w:rsidRDefault="009A7383" w:rsidP="009A7383">
      <w:pPr>
        <w:autoSpaceDE w:val="0"/>
        <w:autoSpaceDN w:val="0"/>
        <w:adjustRightInd w:val="0"/>
        <w:rPr>
          <w:rFonts w:asciiTheme="minorHAnsi" w:hAnsiTheme="minorHAnsi" w:cs="Tahoma"/>
          <w:color w:val="FF0000"/>
          <w:sz w:val="22"/>
          <w:szCs w:val="20"/>
          <w:lang w:eastAsia="en-GB"/>
        </w:rPr>
      </w:pPr>
    </w:p>
    <w:p w:rsidR="009A7383" w:rsidRPr="000B354B" w:rsidRDefault="009A7383" w:rsidP="009A7383">
      <w:pPr>
        <w:autoSpaceDE w:val="0"/>
        <w:autoSpaceDN w:val="0"/>
        <w:adjustRightInd w:val="0"/>
        <w:rPr>
          <w:rFonts w:asciiTheme="minorHAnsi" w:hAnsiTheme="minorHAnsi" w:cs="Tahoma"/>
          <w:sz w:val="22"/>
          <w:szCs w:val="20"/>
          <w:lang w:eastAsia="en-GB"/>
        </w:rPr>
      </w:pPr>
      <w:r w:rsidRPr="000B354B">
        <w:rPr>
          <w:rFonts w:asciiTheme="minorHAnsi" w:hAnsiTheme="minorHAnsi" w:cs="Tahoma"/>
          <w:sz w:val="22"/>
          <w:szCs w:val="20"/>
          <w:lang w:eastAsia="en-GB"/>
        </w:rPr>
        <w:t>When using the term ‘By College’ this includes University Services as a College.</w:t>
      </w:r>
    </w:p>
    <w:p w:rsidR="009A7383" w:rsidRPr="003617E8" w:rsidRDefault="009A7383" w:rsidP="009A7383">
      <w:pPr>
        <w:autoSpaceDE w:val="0"/>
        <w:autoSpaceDN w:val="0"/>
        <w:adjustRightInd w:val="0"/>
        <w:rPr>
          <w:rFonts w:asciiTheme="minorHAnsi" w:hAnsiTheme="minorHAnsi" w:cs="Tahoma"/>
          <w:color w:val="FF0000"/>
          <w:sz w:val="22"/>
          <w:szCs w:val="20"/>
          <w:lang w:eastAsia="en-GB"/>
        </w:rPr>
      </w:pPr>
    </w:p>
    <w:tbl>
      <w:tblPr>
        <w:tblStyle w:val="MediumShading1-Accent1"/>
        <w:tblW w:w="6204" w:type="dxa"/>
        <w:tblBorders>
          <w:insideV w:val="single" w:sz="8" w:space="0" w:color="84B3DF" w:themeColor="accent1" w:themeTint="BF"/>
        </w:tblBorders>
        <w:tblLook w:val="04A0" w:firstRow="1" w:lastRow="0" w:firstColumn="1" w:lastColumn="0" w:noHBand="0" w:noVBand="1"/>
        <w:tblCaption w:val="Table 1 - Staffing Numbers in Colleges and University Services in 2017 and 2018"/>
        <w:tblDescription w:val="Table 1 shows the number of staff in each College or University Services in years 2017 and 2018. The final column shows the percentage of staff in that area compared to the overall staff numbers"/>
      </w:tblPr>
      <w:tblGrid>
        <w:gridCol w:w="2802"/>
        <w:gridCol w:w="1134"/>
        <w:gridCol w:w="1134"/>
        <w:gridCol w:w="1134"/>
      </w:tblGrid>
      <w:tr w:rsidR="009A7383" w:rsidRPr="004A4891" w:rsidTr="001A5214">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Table 1 - College</w:t>
            </w:r>
          </w:p>
        </w:tc>
        <w:tc>
          <w:tcPr>
            <w:tcW w:w="1134" w:type="dxa"/>
            <w:tcBorders>
              <w:top w:val="none" w:sz="0" w:space="0" w:color="auto"/>
              <w:left w:val="none" w:sz="0" w:space="0" w:color="auto"/>
              <w:bottom w:val="none" w:sz="0" w:space="0" w:color="auto"/>
              <w:right w:val="none" w:sz="0" w:space="0" w:color="auto"/>
            </w:tcBorders>
            <w:noWrap/>
            <w:hideMark/>
          </w:tcPr>
          <w:p w:rsidR="009A7383" w:rsidRPr="004A4891" w:rsidRDefault="009A7383" w:rsidP="001A5214">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A4891">
              <w:rPr>
                <w:rFonts w:cs="Arial"/>
                <w:sz w:val="20"/>
                <w:szCs w:val="20"/>
              </w:rPr>
              <w:t>#</w:t>
            </w:r>
            <w:r>
              <w:rPr>
                <w:rFonts w:cs="Arial"/>
                <w:sz w:val="20"/>
                <w:szCs w:val="20"/>
              </w:rPr>
              <w:t>2017</w:t>
            </w:r>
          </w:p>
        </w:tc>
        <w:tc>
          <w:tcPr>
            <w:tcW w:w="1134" w:type="dxa"/>
            <w:tcBorders>
              <w:top w:val="none" w:sz="0" w:space="0" w:color="auto"/>
              <w:left w:val="none" w:sz="0" w:space="0" w:color="auto"/>
              <w:bottom w:val="none" w:sz="0" w:space="0" w:color="auto"/>
              <w:right w:val="none" w:sz="0" w:space="0" w:color="auto"/>
            </w:tcBorders>
          </w:tcPr>
          <w:p w:rsidR="009A7383" w:rsidRPr="004A4891" w:rsidRDefault="009A7383" w:rsidP="001A5214">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#2018</w:t>
            </w:r>
          </w:p>
        </w:tc>
        <w:tc>
          <w:tcPr>
            <w:tcW w:w="1134" w:type="dxa"/>
            <w:tcBorders>
              <w:top w:val="none" w:sz="0" w:space="0" w:color="auto"/>
              <w:left w:val="none" w:sz="0" w:space="0" w:color="auto"/>
              <w:bottom w:val="none" w:sz="0" w:space="0" w:color="auto"/>
              <w:right w:val="none" w:sz="0" w:space="0" w:color="auto"/>
            </w:tcBorders>
            <w:noWrap/>
            <w:hideMark/>
          </w:tcPr>
          <w:p w:rsidR="009A7383" w:rsidRPr="004A4891" w:rsidRDefault="009A7383" w:rsidP="001A5214">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4A4891">
              <w:rPr>
                <w:rFonts w:cs="Arial"/>
                <w:sz w:val="20"/>
                <w:szCs w:val="20"/>
              </w:rPr>
              <w:t>%</w:t>
            </w:r>
            <w:r>
              <w:rPr>
                <w:rFonts w:cs="Arial"/>
                <w:sz w:val="20"/>
                <w:szCs w:val="20"/>
              </w:rPr>
              <w:t>2018</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Arts</w:t>
            </w:r>
          </w:p>
        </w:tc>
        <w:tc>
          <w:tcPr>
            <w:tcW w:w="1134" w:type="dxa"/>
            <w:tcBorders>
              <w:left w:val="none" w:sz="0" w:space="0" w:color="auto"/>
              <w:righ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535</w:t>
            </w:r>
          </w:p>
        </w:tc>
        <w:tc>
          <w:tcPr>
            <w:tcW w:w="1134" w:type="dxa"/>
            <w:tcBorders>
              <w:left w:val="none" w:sz="0" w:space="0" w:color="auto"/>
              <w:right w:val="none" w:sz="0" w:space="0" w:color="auto"/>
            </w:tcBorders>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606</w:t>
            </w:r>
          </w:p>
        </w:tc>
        <w:tc>
          <w:tcPr>
            <w:tcW w:w="1134" w:type="dxa"/>
            <w:tcBorders>
              <w:lef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8%</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MVLS</w:t>
            </w:r>
          </w:p>
        </w:tc>
        <w:tc>
          <w:tcPr>
            <w:tcW w:w="1134" w:type="dxa"/>
            <w:tcBorders>
              <w:left w:val="none" w:sz="0" w:space="0" w:color="auto"/>
              <w:right w:val="none" w:sz="0" w:space="0" w:color="auto"/>
            </w:tcBorders>
            <w:noWrap/>
            <w:hideMark/>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2271</w:t>
            </w:r>
          </w:p>
        </w:tc>
        <w:tc>
          <w:tcPr>
            <w:tcW w:w="1134" w:type="dxa"/>
            <w:tcBorders>
              <w:left w:val="none" w:sz="0" w:space="0" w:color="auto"/>
              <w:right w:val="none" w:sz="0" w:space="0" w:color="auto"/>
            </w:tcBorders>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2268</w:t>
            </w:r>
          </w:p>
        </w:tc>
        <w:tc>
          <w:tcPr>
            <w:tcW w:w="1134" w:type="dxa"/>
            <w:tcBorders>
              <w:left w:val="none" w:sz="0" w:space="0" w:color="auto"/>
            </w:tcBorders>
            <w:noWrap/>
            <w:hideMark/>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30%</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Science and Engineering</w:t>
            </w:r>
          </w:p>
        </w:tc>
        <w:tc>
          <w:tcPr>
            <w:tcW w:w="1134" w:type="dxa"/>
            <w:tcBorders>
              <w:left w:val="none" w:sz="0" w:space="0" w:color="auto"/>
              <w:righ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 xml:space="preserve">1499 </w:t>
            </w:r>
          </w:p>
        </w:tc>
        <w:tc>
          <w:tcPr>
            <w:tcW w:w="1134" w:type="dxa"/>
            <w:tcBorders>
              <w:left w:val="none" w:sz="0" w:space="0" w:color="auto"/>
              <w:right w:val="none" w:sz="0" w:space="0" w:color="auto"/>
            </w:tcBorders>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1531</w:t>
            </w:r>
          </w:p>
        </w:tc>
        <w:tc>
          <w:tcPr>
            <w:tcW w:w="1134" w:type="dxa"/>
            <w:tcBorders>
              <w:lef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20%</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Social Science</w:t>
            </w:r>
          </w:p>
        </w:tc>
        <w:tc>
          <w:tcPr>
            <w:tcW w:w="1134" w:type="dxa"/>
            <w:tcBorders>
              <w:left w:val="none" w:sz="0" w:space="0" w:color="auto"/>
              <w:right w:val="none" w:sz="0" w:space="0" w:color="auto"/>
            </w:tcBorders>
            <w:noWrap/>
            <w:hideMark/>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862</w:t>
            </w:r>
          </w:p>
        </w:tc>
        <w:tc>
          <w:tcPr>
            <w:tcW w:w="1134" w:type="dxa"/>
            <w:tcBorders>
              <w:left w:val="none" w:sz="0" w:space="0" w:color="auto"/>
              <w:right w:val="none" w:sz="0" w:space="0" w:color="auto"/>
            </w:tcBorders>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929</w:t>
            </w:r>
          </w:p>
        </w:tc>
        <w:tc>
          <w:tcPr>
            <w:tcW w:w="1134" w:type="dxa"/>
            <w:tcBorders>
              <w:left w:val="none" w:sz="0" w:space="0" w:color="auto"/>
            </w:tcBorders>
            <w:noWrap/>
            <w:hideMark/>
          </w:tcPr>
          <w:p w:rsidR="009A7383" w:rsidRPr="00E6521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12%</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University Services</w:t>
            </w:r>
          </w:p>
        </w:tc>
        <w:tc>
          <w:tcPr>
            <w:tcW w:w="1134" w:type="dxa"/>
            <w:tcBorders>
              <w:left w:val="none" w:sz="0" w:space="0" w:color="auto"/>
              <w:righ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2361</w:t>
            </w:r>
          </w:p>
        </w:tc>
        <w:tc>
          <w:tcPr>
            <w:tcW w:w="1134" w:type="dxa"/>
            <w:tcBorders>
              <w:left w:val="none" w:sz="0" w:space="0" w:color="auto"/>
              <w:right w:val="none" w:sz="0" w:space="0" w:color="auto"/>
            </w:tcBorders>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2321</w:t>
            </w:r>
          </w:p>
        </w:tc>
        <w:tc>
          <w:tcPr>
            <w:tcW w:w="1134" w:type="dxa"/>
            <w:tcBorders>
              <w:left w:val="none" w:sz="0" w:space="0" w:color="auto"/>
            </w:tcBorders>
            <w:noWrap/>
            <w:hideMark/>
          </w:tcPr>
          <w:p w:rsidR="009A7383" w:rsidRPr="00E6521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6521E">
              <w:rPr>
                <w:rFonts w:asciiTheme="minorHAnsi" w:hAnsiTheme="minorHAnsi" w:cstheme="minorHAnsi"/>
                <w:sz w:val="22"/>
                <w:szCs w:val="22"/>
              </w:rPr>
              <w:t>30%</w:t>
            </w:r>
          </w:p>
        </w:tc>
      </w:tr>
    </w:tbl>
    <w:p w:rsidR="009A7383" w:rsidRDefault="009A7383" w:rsidP="009A7383">
      <w:pPr>
        <w:autoSpaceDE w:val="0"/>
        <w:autoSpaceDN w:val="0"/>
        <w:adjustRightInd w:val="0"/>
        <w:rPr>
          <w:rFonts w:asciiTheme="minorHAnsi" w:hAnsiTheme="minorHAnsi" w:cs="Tahoma"/>
          <w:sz w:val="22"/>
          <w:szCs w:val="20"/>
          <w:u w:val="single"/>
          <w:lang w:eastAsia="en-GB"/>
        </w:rPr>
      </w:pPr>
    </w:p>
    <w:p w:rsidR="009A7383" w:rsidRPr="005C5214" w:rsidRDefault="009A7383" w:rsidP="009A7383">
      <w:pPr>
        <w:autoSpaceDE w:val="0"/>
        <w:autoSpaceDN w:val="0"/>
        <w:adjustRightInd w:val="0"/>
        <w:rPr>
          <w:rFonts w:asciiTheme="minorHAnsi" w:hAnsiTheme="minorHAnsi" w:cs="Tahoma"/>
          <w:sz w:val="22"/>
          <w:szCs w:val="20"/>
          <w:u w:val="single"/>
          <w:lang w:eastAsia="en-GB"/>
        </w:rPr>
      </w:pPr>
      <w:r w:rsidRPr="005C5214">
        <w:rPr>
          <w:rFonts w:asciiTheme="minorHAnsi" w:hAnsiTheme="minorHAnsi" w:cs="Tahoma"/>
          <w:sz w:val="22"/>
          <w:szCs w:val="20"/>
          <w:u w:val="single"/>
          <w:lang w:eastAsia="en-GB"/>
        </w:rPr>
        <w:t>Job Family Profile</w:t>
      </w:r>
    </w:p>
    <w:p w:rsidR="009A7383" w:rsidRPr="0044446C" w:rsidRDefault="009A7383" w:rsidP="009A7383">
      <w:pPr>
        <w:autoSpaceDE w:val="0"/>
        <w:autoSpaceDN w:val="0"/>
        <w:adjustRightInd w:val="0"/>
        <w:rPr>
          <w:rFonts w:asciiTheme="minorHAnsi" w:hAnsiTheme="minorHAnsi" w:cs="Tahoma"/>
          <w:sz w:val="22"/>
          <w:szCs w:val="20"/>
          <w:lang w:eastAsia="en-GB"/>
        </w:rPr>
      </w:pPr>
      <w:r w:rsidRPr="0044446C">
        <w:rPr>
          <w:rFonts w:asciiTheme="minorHAnsi" w:hAnsiTheme="minorHAnsi" w:cs="Tahoma"/>
          <w:sz w:val="22"/>
          <w:szCs w:val="20"/>
          <w:lang w:eastAsia="en-GB"/>
        </w:rPr>
        <w:t>Some members of the Senior Management Group</w:t>
      </w:r>
      <w:r>
        <w:rPr>
          <w:rFonts w:asciiTheme="minorHAnsi" w:hAnsiTheme="minorHAnsi" w:cs="Tahoma"/>
          <w:sz w:val="22"/>
          <w:szCs w:val="20"/>
          <w:lang w:eastAsia="en-GB"/>
        </w:rPr>
        <w:t xml:space="preserve"> (SMG)</w:t>
      </w:r>
      <w:r w:rsidRPr="0044446C">
        <w:rPr>
          <w:rFonts w:asciiTheme="minorHAnsi" w:hAnsiTheme="minorHAnsi" w:cs="Tahoma"/>
          <w:sz w:val="22"/>
          <w:szCs w:val="20"/>
          <w:lang w:eastAsia="en-GB"/>
        </w:rPr>
        <w:t xml:space="preserve"> a</w:t>
      </w:r>
      <w:r>
        <w:rPr>
          <w:rFonts w:asciiTheme="minorHAnsi" w:hAnsiTheme="minorHAnsi" w:cs="Tahoma"/>
          <w:sz w:val="22"/>
          <w:szCs w:val="20"/>
          <w:lang w:eastAsia="en-GB"/>
        </w:rPr>
        <w:t>re classed as ‘Research &amp;</w:t>
      </w:r>
      <w:r w:rsidRPr="0044446C">
        <w:rPr>
          <w:rFonts w:asciiTheme="minorHAnsi" w:hAnsiTheme="minorHAnsi" w:cs="Tahoma"/>
          <w:sz w:val="22"/>
          <w:szCs w:val="20"/>
          <w:lang w:eastAsia="en-GB"/>
        </w:rPr>
        <w:t xml:space="preserve"> Teaching’ or ‘Clinical’ under the Job Family profile.  For reporting </w:t>
      </w:r>
      <w:r w:rsidR="009E6284" w:rsidRPr="0044446C">
        <w:rPr>
          <w:rFonts w:asciiTheme="minorHAnsi" w:hAnsiTheme="minorHAnsi" w:cs="Tahoma"/>
          <w:sz w:val="22"/>
          <w:szCs w:val="20"/>
          <w:lang w:eastAsia="en-GB"/>
        </w:rPr>
        <w:t>purposes,</w:t>
      </w:r>
      <w:r w:rsidRPr="0044446C">
        <w:rPr>
          <w:rFonts w:asciiTheme="minorHAnsi" w:hAnsiTheme="minorHAnsi" w:cs="Tahoma"/>
          <w:sz w:val="22"/>
          <w:szCs w:val="20"/>
          <w:lang w:eastAsia="en-GB"/>
        </w:rPr>
        <w:t xml:space="preserve"> these have been moved into </w:t>
      </w:r>
      <w:r>
        <w:rPr>
          <w:rFonts w:asciiTheme="minorHAnsi" w:hAnsiTheme="minorHAnsi" w:cs="Tahoma"/>
          <w:sz w:val="22"/>
          <w:szCs w:val="20"/>
          <w:lang w:eastAsia="en-GB"/>
        </w:rPr>
        <w:t>SMG</w:t>
      </w:r>
      <w:r w:rsidRPr="0044446C">
        <w:rPr>
          <w:rFonts w:asciiTheme="minorHAnsi" w:hAnsiTheme="minorHAnsi" w:cs="Tahoma"/>
          <w:sz w:val="22"/>
          <w:szCs w:val="20"/>
          <w:lang w:eastAsia="en-GB"/>
        </w:rPr>
        <w:t xml:space="preserve"> and the original Job Family figures amended accordingly.</w:t>
      </w:r>
      <w:r>
        <w:rPr>
          <w:rFonts w:asciiTheme="minorHAnsi" w:hAnsiTheme="minorHAnsi" w:cs="Tahoma"/>
          <w:sz w:val="22"/>
          <w:szCs w:val="20"/>
          <w:lang w:eastAsia="en-GB"/>
        </w:rPr>
        <w:t xml:space="preserve"> </w:t>
      </w:r>
    </w:p>
    <w:p w:rsidR="009A7383" w:rsidRPr="003617E8" w:rsidRDefault="009A7383" w:rsidP="009A7383">
      <w:pPr>
        <w:autoSpaceDE w:val="0"/>
        <w:autoSpaceDN w:val="0"/>
        <w:adjustRightInd w:val="0"/>
        <w:rPr>
          <w:rFonts w:asciiTheme="minorHAnsi" w:hAnsiTheme="minorHAnsi" w:cs="Tahoma"/>
          <w:color w:val="FF0000"/>
          <w:sz w:val="22"/>
          <w:szCs w:val="20"/>
          <w:lang w:eastAsia="en-GB"/>
        </w:rPr>
      </w:pPr>
    </w:p>
    <w:tbl>
      <w:tblPr>
        <w:tblStyle w:val="MediumShading1-Accent1"/>
        <w:tblW w:w="8013" w:type="dxa"/>
        <w:tblLook w:val="04A0" w:firstRow="1" w:lastRow="0" w:firstColumn="1" w:lastColumn="0" w:noHBand="0" w:noVBand="1"/>
        <w:tblCaption w:val="Table 2 - Breakdown of 2018 staff by Job Family"/>
        <w:tblDescription w:val="Table shows the numbers and % of staff in 2018 within each Job Family"/>
      </w:tblPr>
      <w:tblGrid>
        <w:gridCol w:w="5093"/>
        <w:gridCol w:w="1560"/>
        <w:gridCol w:w="1360"/>
      </w:tblGrid>
      <w:tr w:rsidR="009A7383" w:rsidRPr="00DF376C" w:rsidTr="001A5214">
        <w:trPr>
          <w:cnfStyle w:val="100000000000" w:firstRow="1" w:lastRow="0" w:firstColumn="0" w:lastColumn="0" w:oddVBand="0" w:evenVBand="0" w:oddHBand="0" w:evenHBand="0" w:firstRowFirstColumn="0" w:firstRowLastColumn="0" w:lastRowFirstColumn="0" w:lastRowLastColumn="0"/>
          <w:trHeight w:val="231"/>
          <w:tblHeader/>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Table 2 - Job Family</w:t>
            </w:r>
          </w:p>
        </w:tc>
        <w:tc>
          <w:tcPr>
            <w:tcW w:w="1560" w:type="dxa"/>
            <w:tcBorders>
              <w:left w:val="single" w:sz="8" w:space="0" w:color="84B3DF" w:themeColor="accent1" w:themeTint="BF"/>
              <w:right w:val="single" w:sz="8" w:space="0" w:color="84B3DF" w:themeColor="accent1" w:themeTint="BF"/>
            </w:tcBorders>
          </w:tcPr>
          <w:p w:rsidR="009A7383" w:rsidRPr="00DF376C" w:rsidRDefault="009A7383" w:rsidP="001A5214">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F376C">
              <w:rPr>
                <w:rFonts w:cs="Arial"/>
                <w:sz w:val="20"/>
                <w:szCs w:val="20"/>
              </w:rPr>
              <w:t>#</w:t>
            </w:r>
          </w:p>
        </w:tc>
        <w:tc>
          <w:tcPr>
            <w:tcW w:w="1360" w:type="dxa"/>
            <w:tcBorders>
              <w:left w:val="single" w:sz="8" w:space="0" w:color="84B3DF" w:themeColor="accent1" w:themeTint="BF"/>
            </w:tcBorders>
          </w:tcPr>
          <w:p w:rsidR="009A7383" w:rsidRPr="00DF376C" w:rsidRDefault="009A7383" w:rsidP="001A5214">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F376C">
              <w:rPr>
                <w:rFonts w:cs="Arial"/>
                <w:sz w:val="20"/>
                <w:szCs w:val="20"/>
              </w:rPr>
              <w:t>%</w:t>
            </w:r>
          </w:p>
        </w:tc>
      </w:tr>
      <w:tr w:rsidR="009A7383" w:rsidRPr="00031CB5" w:rsidTr="001A521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Clinical</w:t>
            </w:r>
          </w:p>
        </w:tc>
        <w:tc>
          <w:tcPr>
            <w:tcW w:w="1560" w:type="dxa"/>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275</w:t>
            </w:r>
          </w:p>
        </w:tc>
        <w:tc>
          <w:tcPr>
            <w:tcW w:w="1360" w:type="dxa"/>
            <w:tcBorders>
              <w:lef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4%</w:t>
            </w:r>
          </w:p>
        </w:tc>
      </w:tr>
      <w:tr w:rsidR="009A7383" w:rsidRPr="00031CB5" w:rsidTr="001A521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824034">
              <w:rPr>
                <w:rFonts w:asciiTheme="minorHAnsi" w:hAnsiTheme="minorHAnsi" w:cstheme="minorHAnsi"/>
                <w:b w:val="0"/>
                <w:sz w:val="22"/>
                <w:szCs w:val="22"/>
              </w:rPr>
              <w:t>Management, Professional and Administrative</w:t>
            </w:r>
            <w:r>
              <w:rPr>
                <w:rFonts w:asciiTheme="minorHAnsi" w:hAnsiTheme="minorHAnsi" w:cstheme="minorHAnsi"/>
                <w:b w:val="0"/>
                <w:sz w:val="22"/>
                <w:szCs w:val="22"/>
              </w:rPr>
              <w:t xml:space="preserve"> (MPA)</w:t>
            </w:r>
          </w:p>
        </w:tc>
        <w:tc>
          <w:tcPr>
            <w:tcW w:w="1560" w:type="dxa"/>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2659</w:t>
            </w:r>
          </w:p>
        </w:tc>
        <w:tc>
          <w:tcPr>
            <w:tcW w:w="1360" w:type="dxa"/>
            <w:tcBorders>
              <w:lef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35%</w:t>
            </w:r>
          </w:p>
        </w:tc>
      </w:tr>
      <w:tr w:rsidR="009A7383" w:rsidRPr="00031CB5" w:rsidTr="001A521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Operational</w:t>
            </w:r>
          </w:p>
        </w:tc>
        <w:tc>
          <w:tcPr>
            <w:tcW w:w="1560" w:type="dxa"/>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851</w:t>
            </w:r>
          </w:p>
        </w:tc>
        <w:tc>
          <w:tcPr>
            <w:tcW w:w="1360" w:type="dxa"/>
            <w:tcBorders>
              <w:lef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11%</w:t>
            </w:r>
          </w:p>
        </w:tc>
      </w:tr>
      <w:tr w:rsidR="009A7383" w:rsidRPr="00031CB5" w:rsidTr="001A521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Research &amp; Teaching</w:t>
            </w:r>
          </w:p>
        </w:tc>
        <w:tc>
          <w:tcPr>
            <w:tcW w:w="1560" w:type="dxa"/>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3227</w:t>
            </w:r>
          </w:p>
        </w:tc>
        <w:tc>
          <w:tcPr>
            <w:tcW w:w="1360" w:type="dxa"/>
            <w:tcBorders>
              <w:lef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42%</w:t>
            </w:r>
          </w:p>
        </w:tc>
      </w:tr>
      <w:tr w:rsidR="009A7383" w:rsidRPr="00031CB5" w:rsidTr="001A5214">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SMG</w:t>
            </w:r>
          </w:p>
        </w:tc>
        <w:tc>
          <w:tcPr>
            <w:tcW w:w="1560" w:type="dxa"/>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14</w:t>
            </w:r>
          </w:p>
        </w:tc>
        <w:tc>
          <w:tcPr>
            <w:tcW w:w="1360" w:type="dxa"/>
            <w:tcBorders>
              <w:left w:val="single" w:sz="8" w:space="0" w:color="84B3DF" w:themeColor="accent1" w:themeTint="BF"/>
            </w:tcBorders>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0%</w:t>
            </w:r>
          </w:p>
        </w:tc>
      </w:tr>
      <w:tr w:rsidR="009A7383" w:rsidRPr="00031CB5" w:rsidTr="001A5214">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5093" w:type="dxa"/>
            <w:tcBorders>
              <w:right w:val="single" w:sz="8" w:space="0" w:color="84B3DF" w:themeColor="accent1" w:themeTint="BF"/>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Technical &amp; Related</w:t>
            </w:r>
          </w:p>
        </w:tc>
        <w:tc>
          <w:tcPr>
            <w:tcW w:w="1560" w:type="dxa"/>
            <w:tcBorders>
              <w:top w:val="single" w:sz="8" w:space="0" w:color="84B3DF" w:themeColor="accent1" w:themeTint="BF"/>
              <w:left w:val="single" w:sz="8" w:space="0" w:color="84B3DF" w:themeColor="accent1" w:themeTint="BF"/>
              <w:righ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629</w:t>
            </w:r>
          </w:p>
        </w:tc>
        <w:tc>
          <w:tcPr>
            <w:tcW w:w="1360" w:type="dxa"/>
            <w:tcBorders>
              <w:left w:val="single" w:sz="8" w:space="0" w:color="84B3DF" w:themeColor="accent1" w:themeTint="BF"/>
            </w:tcBorders>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8%</w:t>
            </w:r>
          </w:p>
        </w:tc>
      </w:tr>
    </w:tbl>
    <w:p w:rsidR="009A7383" w:rsidRPr="006C57B5" w:rsidRDefault="009A7383" w:rsidP="009A7383">
      <w:pPr>
        <w:autoSpaceDE w:val="0"/>
        <w:autoSpaceDN w:val="0"/>
        <w:adjustRightInd w:val="0"/>
        <w:rPr>
          <w:rFonts w:asciiTheme="minorHAnsi" w:hAnsiTheme="minorHAnsi" w:cs="Tahoma"/>
          <w:color w:val="FF0000"/>
          <w:sz w:val="22"/>
          <w:szCs w:val="20"/>
          <w:lang w:eastAsia="en-GB"/>
        </w:rPr>
      </w:pPr>
    </w:p>
    <w:p w:rsidR="009A7383" w:rsidRPr="005C5214" w:rsidRDefault="009A7383" w:rsidP="009A7383">
      <w:pPr>
        <w:autoSpaceDE w:val="0"/>
        <w:autoSpaceDN w:val="0"/>
        <w:adjustRightInd w:val="0"/>
        <w:rPr>
          <w:rFonts w:asciiTheme="minorHAnsi" w:hAnsiTheme="minorHAnsi" w:cs="Tahoma"/>
          <w:sz w:val="22"/>
          <w:szCs w:val="20"/>
          <w:u w:val="single"/>
          <w:lang w:eastAsia="en-GB"/>
        </w:rPr>
      </w:pPr>
      <w:r w:rsidRPr="005C5214">
        <w:rPr>
          <w:rFonts w:asciiTheme="minorHAnsi" w:hAnsiTheme="minorHAnsi" w:cs="Tahoma"/>
          <w:sz w:val="22"/>
          <w:szCs w:val="20"/>
          <w:u w:val="single"/>
          <w:lang w:eastAsia="en-GB"/>
        </w:rPr>
        <w:t>By Full/Part Time</w:t>
      </w:r>
    </w:p>
    <w:p w:rsidR="009A7383" w:rsidRPr="00200FAA" w:rsidRDefault="009A7383" w:rsidP="009A7383">
      <w:pPr>
        <w:autoSpaceDE w:val="0"/>
        <w:autoSpaceDN w:val="0"/>
        <w:adjustRightInd w:val="0"/>
        <w:rPr>
          <w:rFonts w:asciiTheme="minorHAnsi" w:hAnsiTheme="minorHAnsi" w:cs="Tahoma"/>
          <w:sz w:val="22"/>
          <w:szCs w:val="20"/>
          <w:lang w:eastAsia="en-GB"/>
        </w:rPr>
      </w:pPr>
      <w:r w:rsidRPr="00200FAA">
        <w:rPr>
          <w:rFonts w:asciiTheme="minorHAnsi" w:hAnsiTheme="minorHAnsi" w:cs="Tahoma"/>
          <w:sz w:val="22"/>
          <w:szCs w:val="20"/>
          <w:lang w:eastAsia="en-GB"/>
        </w:rPr>
        <w:t xml:space="preserve">All staff who work less than one FTE are considered </w:t>
      </w:r>
      <w:r>
        <w:rPr>
          <w:rFonts w:asciiTheme="minorHAnsi" w:hAnsiTheme="minorHAnsi" w:cs="Tahoma"/>
          <w:sz w:val="22"/>
          <w:szCs w:val="20"/>
          <w:lang w:eastAsia="en-GB"/>
        </w:rPr>
        <w:t>Part T</w:t>
      </w:r>
      <w:r w:rsidRPr="00200FAA">
        <w:rPr>
          <w:rFonts w:asciiTheme="minorHAnsi" w:hAnsiTheme="minorHAnsi" w:cs="Tahoma"/>
          <w:sz w:val="22"/>
          <w:szCs w:val="20"/>
          <w:lang w:eastAsia="en-GB"/>
        </w:rPr>
        <w:t>ime.</w:t>
      </w:r>
      <w:r>
        <w:rPr>
          <w:rFonts w:asciiTheme="minorHAnsi" w:hAnsiTheme="minorHAnsi" w:cs="Tahoma"/>
          <w:sz w:val="22"/>
          <w:szCs w:val="20"/>
          <w:lang w:eastAsia="en-GB"/>
        </w:rPr>
        <w:t xml:space="preserve"> </w:t>
      </w:r>
    </w:p>
    <w:p w:rsidR="009A7383" w:rsidRPr="00AA059F" w:rsidRDefault="009A7383" w:rsidP="009A7383">
      <w:pPr>
        <w:autoSpaceDE w:val="0"/>
        <w:autoSpaceDN w:val="0"/>
        <w:adjustRightInd w:val="0"/>
        <w:rPr>
          <w:rFonts w:asciiTheme="minorHAnsi" w:hAnsiTheme="minorHAnsi" w:cs="Tahoma"/>
          <w:sz w:val="22"/>
          <w:szCs w:val="20"/>
          <w:lang w:eastAsia="en-GB"/>
        </w:rPr>
      </w:pPr>
    </w:p>
    <w:tbl>
      <w:tblPr>
        <w:tblStyle w:val="MediumShading1-Accent1"/>
        <w:tblW w:w="6771" w:type="dxa"/>
        <w:tblBorders>
          <w:insideV w:val="single" w:sz="8" w:space="0" w:color="84B3DF" w:themeColor="accent1" w:themeTint="BF"/>
        </w:tblBorders>
        <w:tblLook w:val="04A0" w:firstRow="1" w:lastRow="0" w:firstColumn="1" w:lastColumn="0" w:noHBand="0" w:noVBand="1"/>
        <w:tblCaption w:val="Table 3 -  Full or Part Time Hours"/>
        <w:tblDescription w:val="Staff Numbers and Percentage by Full or Part Time hours"/>
      </w:tblPr>
      <w:tblGrid>
        <w:gridCol w:w="3652"/>
        <w:gridCol w:w="1559"/>
        <w:gridCol w:w="1560"/>
      </w:tblGrid>
      <w:tr w:rsidR="009A7383" w:rsidRPr="00DF376C" w:rsidTr="001A5214">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Table 3 - Full Time / Part Time</w:t>
            </w:r>
          </w:p>
        </w:tc>
        <w:tc>
          <w:tcPr>
            <w:tcW w:w="1559"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c>
          <w:tcPr>
            <w:tcW w:w="1560"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9A7383" w:rsidRPr="00E7513B"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Full Time = FTE 1.0</w:t>
            </w:r>
          </w:p>
        </w:tc>
        <w:tc>
          <w:tcPr>
            <w:tcW w:w="1559" w:type="dxa"/>
            <w:tcBorders>
              <w:left w:val="none" w:sz="0" w:space="0" w:color="auto"/>
              <w:right w:val="none" w:sz="0" w:space="0" w:color="auto"/>
            </w:tcBorders>
            <w:noWrap/>
            <w:hideMark/>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5055</w:t>
            </w:r>
          </w:p>
        </w:tc>
        <w:tc>
          <w:tcPr>
            <w:tcW w:w="1560" w:type="dxa"/>
            <w:tcBorders>
              <w:left w:val="none" w:sz="0" w:space="0" w:color="auto"/>
            </w:tcBorders>
            <w:noWrap/>
            <w:hideMark/>
          </w:tcPr>
          <w:p w:rsidR="009A7383" w:rsidRPr="00E7513B"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66%</w:t>
            </w:r>
          </w:p>
        </w:tc>
      </w:tr>
      <w:tr w:rsidR="009A7383" w:rsidRPr="00E7513B"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652" w:type="dxa"/>
            <w:tcBorders>
              <w:right w:val="none" w:sz="0" w:space="0" w:color="auto"/>
            </w:tcBorders>
            <w:noWrap/>
            <w:hideMark/>
          </w:tcPr>
          <w:p w:rsidR="009A7383" w:rsidRPr="00031CB5" w:rsidRDefault="009E6284" w:rsidP="00F454DC">
            <w:pPr>
              <w:rPr>
                <w:rFonts w:asciiTheme="minorHAnsi" w:hAnsiTheme="minorHAnsi" w:cstheme="minorHAnsi"/>
                <w:b w:val="0"/>
                <w:sz w:val="22"/>
                <w:szCs w:val="22"/>
              </w:rPr>
            </w:pPr>
            <w:r>
              <w:rPr>
                <w:rFonts w:asciiTheme="minorHAnsi" w:hAnsiTheme="minorHAnsi" w:cstheme="minorHAnsi"/>
                <w:b w:val="0"/>
                <w:sz w:val="22"/>
                <w:szCs w:val="22"/>
              </w:rPr>
              <w:t xml:space="preserve">Part Time = FTE </w:t>
            </w:r>
            <w:r w:rsidR="009A7383" w:rsidRPr="00031CB5">
              <w:rPr>
                <w:rFonts w:asciiTheme="minorHAnsi" w:hAnsiTheme="minorHAnsi" w:cstheme="minorHAnsi"/>
                <w:b w:val="0"/>
                <w:sz w:val="22"/>
                <w:szCs w:val="22"/>
              </w:rPr>
              <w:t>anything &lt; 1.0</w:t>
            </w:r>
          </w:p>
        </w:tc>
        <w:tc>
          <w:tcPr>
            <w:tcW w:w="1559" w:type="dxa"/>
            <w:tcBorders>
              <w:left w:val="none" w:sz="0" w:space="0" w:color="auto"/>
              <w:right w:val="none" w:sz="0" w:space="0" w:color="auto"/>
            </w:tcBorders>
            <w:noWrap/>
            <w:hideMark/>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2600</w:t>
            </w:r>
          </w:p>
        </w:tc>
        <w:tc>
          <w:tcPr>
            <w:tcW w:w="1560" w:type="dxa"/>
            <w:tcBorders>
              <w:left w:val="none" w:sz="0" w:space="0" w:color="auto"/>
            </w:tcBorders>
            <w:noWrap/>
            <w:hideMark/>
          </w:tcPr>
          <w:p w:rsidR="009A7383" w:rsidRPr="00E7513B"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7513B">
              <w:rPr>
                <w:rFonts w:asciiTheme="minorHAnsi" w:hAnsiTheme="minorHAnsi" w:cstheme="minorHAnsi"/>
                <w:sz w:val="22"/>
                <w:szCs w:val="22"/>
              </w:rPr>
              <w:t>34%</w:t>
            </w:r>
          </w:p>
        </w:tc>
      </w:tr>
    </w:tbl>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177EC5" w:rsidRDefault="009A7383" w:rsidP="009A7383">
      <w:pPr>
        <w:autoSpaceDE w:val="0"/>
        <w:autoSpaceDN w:val="0"/>
        <w:adjustRightInd w:val="0"/>
        <w:rPr>
          <w:rFonts w:asciiTheme="minorHAnsi" w:hAnsiTheme="minorHAnsi" w:cs="Tahoma"/>
          <w:sz w:val="22"/>
          <w:szCs w:val="20"/>
          <w:u w:val="single"/>
          <w:lang w:eastAsia="en-GB"/>
        </w:rPr>
      </w:pPr>
      <w:r w:rsidRPr="00177EC5">
        <w:rPr>
          <w:rFonts w:asciiTheme="minorHAnsi" w:hAnsiTheme="minorHAnsi" w:cs="Tahoma"/>
          <w:sz w:val="22"/>
          <w:szCs w:val="20"/>
          <w:u w:val="single"/>
          <w:lang w:eastAsia="en-GB"/>
        </w:rPr>
        <w:t>By Contract Type</w:t>
      </w:r>
    </w:p>
    <w:p w:rsidR="009A7383" w:rsidRPr="00177EC5" w:rsidRDefault="009A7383" w:rsidP="009A7383">
      <w:pPr>
        <w:autoSpaceDE w:val="0"/>
        <w:autoSpaceDN w:val="0"/>
        <w:adjustRightInd w:val="0"/>
        <w:rPr>
          <w:rFonts w:asciiTheme="minorHAnsi" w:hAnsiTheme="minorHAnsi" w:cs="Tahoma"/>
          <w:sz w:val="22"/>
          <w:szCs w:val="20"/>
          <w:lang w:eastAsia="en-GB"/>
        </w:rPr>
      </w:pPr>
      <w:r w:rsidRPr="00177EC5">
        <w:rPr>
          <w:rFonts w:asciiTheme="minorHAnsi" w:hAnsiTheme="minorHAnsi" w:cs="Tahoma"/>
          <w:sz w:val="22"/>
          <w:szCs w:val="20"/>
          <w:lang w:eastAsia="en-GB"/>
        </w:rPr>
        <w:t>The contract types are as follows;</w:t>
      </w:r>
    </w:p>
    <w:p w:rsidR="009A7383" w:rsidRPr="00177EC5" w:rsidRDefault="009A7383" w:rsidP="009A7383">
      <w:pPr>
        <w:autoSpaceDE w:val="0"/>
        <w:autoSpaceDN w:val="0"/>
        <w:adjustRightInd w:val="0"/>
        <w:rPr>
          <w:rFonts w:asciiTheme="minorHAnsi" w:hAnsiTheme="minorHAnsi" w:cs="Tahoma"/>
          <w:sz w:val="22"/>
          <w:szCs w:val="20"/>
          <w:lang w:eastAsia="en-GB"/>
        </w:rPr>
      </w:pPr>
      <w:r w:rsidRPr="00F454DC">
        <w:rPr>
          <w:rFonts w:asciiTheme="minorHAnsi" w:hAnsiTheme="minorHAnsi" w:cs="Tahoma"/>
          <w:b/>
          <w:sz w:val="22"/>
          <w:szCs w:val="20"/>
          <w:lang w:eastAsia="en-GB"/>
        </w:rPr>
        <w:t>F</w:t>
      </w:r>
      <w:r w:rsidRPr="00177EC5">
        <w:rPr>
          <w:rFonts w:asciiTheme="minorHAnsi" w:hAnsiTheme="minorHAnsi" w:cs="Tahoma"/>
          <w:sz w:val="22"/>
          <w:szCs w:val="20"/>
          <w:lang w:eastAsia="en-GB"/>
        </w:rPr>
        <w:t xml:space="preserve"> = Fixed term as per FT &amp; OE Contract policy</w:t>
      </w:r>
    </w:p>
    <w:p w:rsidR="009A7383" w:rsidRPr="00177EC5" w:rsidRDefault="009A7383" w:rsidP="009A7383">
      <w:pPr>
        <w:autoSpaceDE w:val="0"/>
        <w:autoSpaceDN w:val="0"/>
        <w:adjustRightInd w:val="0"/>
        <w:rPr>
          <w:rFonts w:asciiTheme="minorHAnsi" w:hAnsiTheme="minorHAnsi" w:cs="Tahoma"/>
          <w:sz w:val="22"/>
          <w:szCs w:val="20"/>
          <w:lang w:eastAsia="en-GB"/>
        </w:rPr>
      </w:pPr>
      <w:r w:rsidRPr="00F454DC">
        <w:rPr>
          <w:rFonts w:asciiTheme="minorHAnsi" w:hAnsiTheme="minorHAnsi" w:cs="Tahoma"/>
          <w:b/>
          <w:sz w:val="22"/>
          <w:szCs w:val="20"/>
          <w:lang w:eastAsia="en-GB"/>
        </w:rPr>
        <w:t>O</w:t>
      </w:r>
      <w:r w:rsidRPr="00177EC5">
        <w:rPr>
          <w:rFonts w:asciiTheme="minorHAnsi" w:hAnsiTheme="minorHAnsi" w:cs="Tahoma"/>
          <w:sz w:val="22"/>
          <w:szCs w:val="20"/>
          <w:lang w:eastAsia="en-GB"/>
        </w:rPr>
        <w:t xml:space="preserve"> = Open ended with funding end date</w:t>
      </w:r>
    </w:p>
    <w:p w:rsidR="009A7383" w:rsidRPr="00177EC5" w:rsidRDefault="009A7383" w:rsidP="009A7383">
      <w:pPr>
        <w:autoSpaceDE w:val="0"/>
        <w:autoSpaceDN w:val="0"/>
        <w:adjustRightInd w:val="0"/>
        <w:rPr>
          <w:rFonts w:asciiTheme="minorHAnsi" w:hAnsiTheme="minorHAnsi" w:cs="Tahoma"/>
          <w:sz w:val="22"/>
          <w:szCs w:val="20"/>
          <w:lang w:eastAsia="en-GB"/>
        </w:rPr>
      </w:pPr>
      <w:r w:rsidRPr="00F454DC">
        <w:rPr>
          <w:rFonts w:asciiTheme="minorHAnsi" w:hAnsiTheme="minorHAnsi" w:cs="Tahoma"/>
          <w:b/>
          <w:sz w:val="22"/>
          <w:szCs w:val="20"/>
          <w:lang w:eastAsia="en-GB"/>
        </w:rPr>
        <w:t>P</w:t>
      </w:r>
      <w:r w:rsidRPr="00177EC5">
        <w:rPr>
          <w:rFonts w:asciiTheme="minorHAnsi" w:hAnsiTheme="minorHAnsi" w:cs="Tahoma"/>
          <w:sz w:val="22"/>
          <w:szCs w:val="20"/>
          <w:lang w:eastAsia="en-GB"/>
        </w:rPr>
        <w:t xml:space="preserve"> = Open ended + Permanent in Temporary Fixed Term Appointment </w:t>
      </w:r>
    </w:p>
    <w:p w:rsidR="009A7383" w:rsidRPr="00177EC5" w:rsidRDefault="009A7383" w:rsidP="009A7383">
      <w:pPr>
        <w:autoSpaceDE w:val="0"/>
        <w:autoSpaceDN w:val="0"/>
        <w:adjustRightInd w:val="0"/>
        <w:rPr>
          <w:rFonts w:asciiTheme="minorHAnsi" w:hAnsiTheme="minorHAnsi" w:cs="Tahoma"/>
          <w:sz w:val="22"/>
          <w:szCs w:val="20"/>
          <w:lang w:eastAsia="en-GB"/>
        </w:rPr>
      </w:pPr>
      <w:r w:rsidRPr="00F454DC">
        <w:rPr>
          <w:rFonts w:asciiTheme="minorHAnsi" w:hAnsiTheme="minorHAnsi" w:cs="Tahoma"/>
          <w:b/>
          <w:sz w:val="22"/>
          <w:szCs w:val="20"/>
          <w:lang w:eastAsia="en-GB"/>
        </w:rPr>
        <w:t>S</w:t>
      </w:r>
      <w:r w:rsidRPr="00177EC5">
        <w:rPr>
          <w:rFonts w:asciiTheme="minorHAnsi" w:hAnsiTheme="minorHAnsi" w:cs="Tahoma"/>
          <w:sz w:val="22"/>
          <w:szCs w:val="20"/>
          <w:lang w:eastAsia="en-GB"/>
        </w:rPr>
        <w:t xml:space="preserve"> = Fixed term - SOSR e.g. Maternity leave cover</w:t>
      </w:r>
    </w:p>
    <w:p w:rsidR="009A7383" w:rsidRDefault="009A7383" w:rsidP="009A7383">
      <w:pPr>
        <w:autoSpaceDE w:val="0"/>
        <w:autoSpaceDN w:val="0"/>
        <w:adjustRightInd w:val="0"/>
        <w:rPr>
          <w:rFonts w:asciiTheme="minorHAnsi" w:hAnsiTheme="minorHAnsi" w:cs="Tahoma"/>
          <w:sz w:val="22"/>
          <w:szCs w:val="20"/>
          <w:lang w:eastAsia="en-GB"/>
        </w:rPr>
      </w:pPr>
    </w:p>
    <w:tbl>
      <w:tblPr>
        <w:tblStyle w:val="MediumShading1-Accent1"/>
        <w:tblW w:w="9322" w:type="dxa"/>
        <w:tblBorders>
          <w:insideV w:val="single" w:sz="8" w:space="0" w:color="84B3DF" w:themeColor="accent1" w:themeTint="BF"/>
        </w:tblBorders>
        <w:tblLook w:val="04A0" w:firstRow="1" w:lastRow="0" w:firstColumn="1" w:lastColumn="0" w:noHBand="0" w:noVBand="1"/>
        <w:tblCaption w:val="Table 4 - Staff by Contract Type"/>
        <w:tblDescription w:val="Shows number and % of staff on different contract types within the University"/>
      </w:tblPr>
      <w:tblGrid>
        <w:gridCol w:w="7054"/>
        <w:gridCol w:w="1134"/>
        <w:gridCol w:w="1134"/>
      </w:tblGrid>
      <w:tr w:rsidR="009A7383" w:rsidRPr="00DF376C" w:rsidTr="001A5214">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7054"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rPr>
                <w:rFonts w:asciiTheme="minorHAnsi" w:hAnsiTheme="minorHAnsi" w:cstheme="minorHAnsi"/>
                <w:bCs w:val="0"/>
                <w:sz w:val="22"/>
                <w:szCs w:val="22"/>
              </w:rPr>
            </w:pPr>
            <w:r w:rsidRPr="00031CB5">
              <w:rPr>
                <w:rFonts w:asciiTheme="minorHAnsi" w:hAnsiTheme="minorHAnsi" w:cstheme="minorHAnsi"/>
                <w:bCs w:val="0"/>
                <w:sz w:val="22"/>
                <w:szCs w:val="22"/>
              </w:rPr>
              <w:t>Table 4 - Contract Type</w:t>
            </w:r>
          </w:p>
        </w:tc>
        <w:tc>
          <w:tcPr>
            <w:tcW w:w="1134" w:type="dxa"/>
            <w:tcBorders>
              <w:top w:val="none" w:sz="0" w:space="0" w:color="auto"/>
              <w:left w:val="none" w:sz="0" w:space="0" w:color="auto"/>
              <w:bottom w:val="none" w:sz="0" w:space="0" w:color="auto"/>
              <w:right w:val="none" w:sz="0" w:space="0" w:color="auto"/>
            </w:tcBorders>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c>
          <w:tcPr>
            <w:tcW w:w="1134" w:type="dxa"/>
            <w:tcBorders>
              <w:top w:val="none" w:sz="0" w:space="0" w:color="auto"/>
              <w:left w:val="none" w:sz="0" w:space="0" w:color="auto"/>
              <w:bottom w:val="none" w:sz="0" w:space="0" w:color="auto"/>
              <w:right w:val="none" w:sz="0" w:space="0" w:color="auto"/>
            </w:tcBorders>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9A7383" w:rsidRPr="00DF376C"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tcBorders>
              <w:right w:val="none" w:sz="0" w:space="0" w:color="auto"/>
            </w:tcBorders>
            <w:noWrap/>
            <w:hideMark/>
          </w:tcPr>
          <w:p w:rsidR="009A7383" w:rsidRPr="00031CB5" w:rsidRDefault="009A7383" w:rsidP="001A5214">
            <w:pPr>
              <w:rPr>
                <w:rFonts w:asciiTheme="minorHAnsi" w:hAnsiTheme="minorHAnsi" w:cstheme="minorHAnsi"/>
                <w:b w:val="0"/>
                <w:bCs w:val="0"/>
                <w:sz w:val="22"/>
                <w:szCs w:val="22"/>
              </w:rPr>
            </w:pPr>
            <w:r w:rsidRPr="00F454DC">
              <w:rPr>
                <w:rFonts w:asciiTheme="minorHAnsi" w:hAnsiTheme="minorHAnsi" w:cstheme="minorHAnsi"/>
                <w:bCs w:val="0"/>
                <w:sz w:val="22"/>
                <w:szCs w:val="22"/>
              </w:rPr>
              <w:t>F</w:t>
            </w:r>
            <w:r w:rsidRPr="00031CB5">
              <w:rPr>
                <w:rFonts w:asciiTheme="minorHAnsi" w:hAnsiTheme="minorHAnsi" w:cstheme="minorHAnsi"/>
                <w:b w:val="0"/>
                <w:bCs w:val="0"/>
                <w:sz w:val="22"/>
                <w:szCs w:val="22"/>
              </w:rPr>
              <w:t xml:space="preserve"> = (F) Fixed term </w:t>
            </w:r>
          </w:p>
        </w:tc>
        <w:tc>
          <w:tcPr>
            <w:tcW w:w="1134" w:type="dxa"/>
            <w:tcBorders>
              <w:left w:val="none" w:sz="0" w:space="0" w:color="auto"/>
              <w:right w:val="none" w:sz="0" w:space="0" w:color="auto"/>
            </w:tcBorders>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1260</w:t>
            </w:r>
          </w:p>
        </w:tc>
        <w:tc>
          <w:tcPr>
            <w:tcW w:w="1134" w:type="dxa"/>
            <w:tcBorders>
              <w:left w:val="none" w:sz="0" w:space="0" w:color="auto"/>
            </w:tcBorders>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16%</w:t>
            </w:r>
          </w:p>
        </w:tc>
      </w:tr>
      <w:tr w:rsidR="009A7383" w:rsidRPr="00DF376C"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tcBorders>
              <w:right w:val="none" w:sz="0" w:space="0" w:color="auto"/>
            </w:tcBorders>
            <w:noWrap/>
            <w:hideMark/>
          </w:tcPr>
          <w:p w:rsidR="009A7383" w:rsidRPr="00031CB5" w:rsidRDefault="009A7383" w:rsidP="001A5214">
            <w:pPr>
              <w:rPr>
                <w:rFonts w:asciiTheme="minorHAnsi" w:hAnsiTheme="minorHAnsi" w:cstheme="minorHAnsi"/>
                <w:b w:val="0"/>
                <w:bCs w:val="0"/>
                <w:sz w:val="22"/>
                <w:szCs w:val="22"/>
              </w:rPr>
            </w:pPr>
            <w:r w:rsidRPr="00F454DC">
              <w:rPr>
                <w:rFonts w:asciiTheme="minorHAnsi" w:hAnsiTheme="minorHAnsi" w:cstheme="minorHAnsi"/>
                <w:bCs w:val="0"/>
                <w:sz w:val="22"/>
                <w:szCs w:val="22"/>
              </w:rPr>
              <w:t>O</w:t>
            </w:r>
            <w:r w:rsidRPr="00031CB5">
              <w:rPr>
                <w:rFonts w:asciiTheme="minorHAnsi" w:hAnsiTheme="minorHAnsi" w:cstheme="minorHAnsi"/>
                <w:b w:val="0"/>
                <w:bCs w:val="0"/>
                <w:sz w:val="22"/>
                <w:szCs w:val="22"/>
              </w:rPr>
              <w:t xml:space="preserve"> = (O) Open ended with funding end date</w:t>
            </w:r>
          </w:p>
        </w:tc>
        <w:tc>
          <w:tcPr>
            <w:tcW w:w="1134" w:type="dxa"/>
            <w:tcBorders>
              <w:left w:val="none" w:sz="0" w:space="0" w:color="auto"/>
              <w:right w:val="none" w:sz="0" w:space="0" w:color="auto"/>
            </w:tcBorders>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1453</w:t>
            </w:r>
          </w:p>
        </w:tc>
        <w:tc>
          <w:tcPr>
            <w:tcW w:w="1134" w:type="dxa"/>
            <w:tcBorders>
              <w:left w:val="none" w:sz="0" w:space="0" w:color="auto"/>
            </w:tcBorders>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19%</w:t>
            </w:r>
          </w:p>
        </w:tc>
      </w:tr>
      <w:tr w:rsidR="009A7383" w:rsidRPr="00DF376C" w:rsidTr="001A521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7054" w:type="dxa"/>
            <w:tcBorders>
              <w:right w:val="none" w:sz="0" w:space="0" w:color="auto"/>
            </w:tcBorders>
            <w:noWrap/>
            <w:hideMark/>
          </w:tcPr>
          <w:p w:rsidR="009A7383" w:rsidRPr="00031CB5" w:rsidRDefault="009A7383" w:rsidP="001A5214">
            <w:pPr>
              <w:rPr>
                <w:rFonts w:asciiTheme="minorHAnsi" w:hAnsiTheme="minorHAnsi" w:cstheme="minorHAnsi"/>
                <w:b w:val="0"/>
                <w:bCs w:val="0"/>
                <w:sz w:val="22"/>
                <w:szCs w:val="22"/>
              </w:rPr>
            </w:pPr>
            <w:r w:rsidRPr="00F454DC">
              <w:rPr>
                <w:rFonts w:asciiTheme="minorHAnsi" w:hAnsiTheme="minorHAnsi" w:cstheme="minorHAnsi"/>
                <w:bCs w:val="0"/>
                <w:sz w:val="22"/>
                <w:szCs w:val="22"/>
              </w:rPr>
              <w:t>P</w:t>
            </w:r>
            <w:r w:rsidRPr="00031CB5">
              <w:rPr>
                <w:rFonts w:asciiTheme="minorHAnsi" w:hAnsiTheme="minorHAnsi" w:cstheme="minorHAnsi"/>
                <w:b w:val="0"/>
                <w:bCs w:val="0"/>
                <w:sz w:val="22"/>
                <w:szCs w:val="22"/>
              </w:rPr>
              <w:t xml:space="preserve"> = (P) Open ended + (C) Permanent in Temporary Fixed Term Appointment </w:t>
            </w:r>
          </w:p>
          <w:p w:rsidR="009A7383" w:rsidRPr="00031CB5" w:rsidRDefault="00F454DC" w:rsidP="00F454DC">
            <w:pPr>
              <w:rPr>
                <w:rFonts w:asciiTheme="minorHAnsi" w:hAnsiTheme="minorHAnsi" w:cstheme="minorHAnsi"/>
                <w:b w:val="0"/>
                <w:bCs w:val="0"/>
                <w:sz w:val="22"/>
                <w:szCs w:val="22"/>
                <w:lang w:val="fr-FR"/>
              </w:rPr>
            </w:pPr>
            <w:r>
              <w:rPr>
                <w:rFonts w:asciiTheme="minorHAnsi" w:hAnsiTheme="minorHAnsi" w:cstheme="minorHAnsi"/>
                <w:b w:val="0"/>
                <w:bCs w:val="0"/>
                <w:sz w:val="22"/>
                <w:szCs w:val="22"/>
                <w:lang w:val="fr-FR"/>
              </w:rPr>
              <w:t xml:space="preserve"> (such as </w:t>
            </w:r>
            <w:r w:rsidR="009A7383" w:rsidRPr="00031CB5">
              <w:rPr>
                <w:rFonts w:asciiTheme="minorHAnsi" w:hAnsiTheme="minorHAnsi" w:cstheme="minorHAnsi"/>
                <w:b w:val="0"/>
                <w:bCs w:val="0"/>
                <w:sz w:val="22"/>
                <w:szCs w:val="22"/>
                <w:lang w:val="fr-FR"/>
              </w:rPr>
              <w:t>Principal/V</w:t>
            </w:r>
            <w:r>
              <w:rPr>
                <w:rFonts w:asciiTheme="minorHAnsi" w:hAnsiTheme="minorHAnsi" w:cstheme="minorHAnsi"/>
                <w:b w:val="0"/>
                <w:bCs w:val="0"/>
                <w:sz w:val="22"/>
                <w:szCs w:val="22"/>
                <w:lang w:val="fr-FR"/>
              </w:rPr>
              <w:t xml:space="preserve">ice </w:t>
            </w:r>
            <w:r w:rsidR="009A7383" w:rsidRPr="00031CB5">
              <w:rPr>
                <w:rFonts w:asciiTheme="minorHAnsi" w:hAnsiTheme="minorHAnsi" w:cstheme="minorHAnsi"/>
                <w:b w:val="0"/>
                <w:bCs w:val="0"/>
                <w:sz w:val="22"/>
                <w:szCs w:val="22"/>
                <w:lang w:val="fr-FR"/>
              </w:rPr>
              <w:t>P</w:t>
            </w:r>
            <w:r>
              <w:rPr>
                <w:rFonts w:asciiTheme="minorHAnsi" w:hAnsiTheme="minorHAnsi" w:cstheme="minorHAnsi"/>
                <w:b w:val="0"/>
                <w:bCs w:val="0"/>
                <w:sz w:val="22"/>
                <w:szCs w:val="22"/>
                <w:lang w:val="fr-FR"/>
              </w:rPr>
              <w:t>rincipal</w:t>
            </w:r>
            <w:r>
              <w:t>/</w:t>
            </w:r>
            <w:r w:rsidRPr="00F454DC">
              <w:rPr>
                <w:rFonts w:asciiTheme="minorHAnsi" w:hAnsiTheme="minorHAnsi" w:cstheme="minorHAnsi"/>
                <w:b w:val="0"/>
                <w:bCs w:val="0"/>
                <w:sz w:val="22"/>
                <w:szCs w:val="22"/>
                <w:lang w:val="fr-FR"/>
              </w:rPr>
              <w:t>Head of College</w:t>
            </w:r>
            <w:r w:rsidR="009A7383" w:rsidRPr="00031CB5">
              <w:rPr>
                <w:rFonts w:asciiTheme="minorHAnsi" w:hAnsiTheme="minorHAnsi" w:cstheme="minorHAnsi"/>
                <w:b w:val="0"/>
                <w:bCs w:val="0"/>
                <w:sz w:val="22"/>
                <w:szCs w:val="22"/>
                <w:lang w:val="fr-FR"/>
              </w:rPr>
              <w:t xml:space="preserve"> roles </w:t>
            </w:r>
            <w:r w:rsidRPr="00031CB5">
              <w:rPr>
                <w:rFonts w:asciiTheme="minorHAnsi" w:hAnsiTheme="minorHAnsi" w:cstheme="minorHAnsi"/>
                <w:b w:val="0"/>
                <w:bCs w:val="0"/>
                <w:sz w:val="22"/>
                <w:szCs w:val="22"/>
                <w:lang w:val="fr-FR"/>
              </w:rPr>
              <w:t>etc.</w:t>
            </w:r>
            <w:r w:rsidR="009A7383" w:rsidRPr="00031CB5">
              <w:rPr>
                <w:rFonts w:asciiTheme="minorHAnsi" w:hAnsiTheme="minorHAnsi" w:cstheme="minorHAnsi"/>
                <w:b w:val="0"/>
                <w:bCs w:val="0"/>
                <w:sz w:val="22"/>
                <w:szCs w:val="22"/>
                <w:lang w:val="fr-FR"/>
              </w:rPr>
              <w:t>)</w:t>
            </w:r>
          </w:p>
        </w:tc>
        <w:tc>
          <w:tcPr>
            <w:tcW w:w="1134" w:type="dxa"/>
            <w:tcBorders>
              <w:left w:val="none" w:sz="0" w:space="0" w:color="auto"/>
              <w:right w:val="none" w:sz="0" w:space="0" w:color="auto"/>
            </w:tcBorders>
            <w:vAlign w:val="center"/>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4816</w:t>
            </w:r>
          </w:p>
        </w:tc>
        <w:tc>
          <w:tcPr>
            <w:tcW w:w="1134" w:type="dxa"/>
            <w:tcBorders>
              <w:left w:val="none" w:sz="0" w:space="0" w:color="auto"/>
            </w:tcBorders>
            <w:vAlign w:val="center"/>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63%</w:t>
            </w:r>
          </w:p>
        </w:tc>
      </w:tr>
      <w:tr w:rsidR="009A7383" w:rsidRPr="00DF376C"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054" w:type="dxa"/>
            <w:tcBorders>
              <w:right w:val="none" w:sz="0" w:space="0" w:color="auto"/>
            </w:tcBorders>
            <w:noWrap/>
            <w:hideMark/>
          </w:tcPr>
          <w:p w:rsidR="009A7383" w:rsidRPr="00031CB5" w:rsidRDefault="009A7383" w:rsidP="001A5214">
            <w:pPr>
              <w:rPr>
                <w:rFonts w:asciiTheme="minorHAnsi" w:hAnsiTheme="minorHAnsi" w:cstheme="minorHAnsi"/>
                <w:b w:val="0"/>
                <w:bCs w:val="0"/>
                <w:sz w:val="22"/>
                <w:szCs w:val="22"/>
              </w:rPr>
            </w:pPr>
            <w:r w:rsidRPr="00F454DC">
              <w:rPr>
                <w:rFonts w:asciiTheme="minorHAnsi" w:hAnsiTheme="minorHAnsi" w:cstheme="minorHAnsi"/>
                <w:bCs w:val="0"/>
                <w:sz w:val="22"/>
                <w:szCs w:val="22"/>
              </w:rPr>
              <w:t xml:space="preserve">S </w:t>
            </w:r>
            <w:r w:rsidRPr="00031CB5">
              <w:rPr>
                <w:rFonts w:asciiTheme="minorHAnsi" w:hAnsiTheme="minorHAnsi" w:cstheme="minorHAnsi"/>
                <w:b w:val="0"/>
                <w:bCs w:val="0"/>
                <w:sz w:val="22"/>
                <w:szCs w:val="22"/>
              </w:rPr>
              <w:t xml:space="preserve">= (S) Fixed term - SOSR e.g. Maternity leave cover </w:t>
            </w:r>
          </w:p>
        </w:tc>
        <w:tc>
          <w:tcPr>
            <w:tcW w:w="1134" w:type="dxa"/>
            <w:tcBorders>
              <w:left w:val="none" w:sz="0" w:space="0" w:color="auto"/>
              <w:right w:val="none" w:sz="0" w:space="0" w:color="auto"/>
            </w:tcBorders>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126</w:t>
            </w:r>
          </w:p>
        </w:tc>
        <w:tc>
          <w:tcPr>
            <w:tcW w:w="1134" w:type="dxa"/>
            <w:tcBorders>
              <w:left w:val="none" w:sz="0" w:space="0" w:color="auto"/>
            </w:tcBorders>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2%</w:t>
            </w:r>
          </w:p>
        </w:tc>
      </w:tr>
    </w:tbl>
    <w:p w:rsidR="009A7383" w:rsidRPr="001C7464" w:rsidRDefault="009A7383" w:rsidP="001C7464">
      <w:pPr>
        <w:rPr>
          <w:rFonts w:asciiTheme="minorHAnsi" w:hAnsiTheme="minorHAnsi"/>
          <w:u w:val="single"/>
          <w:lang w:eastAsia="en-GB"/>
        </w:rPr>
      </w:pPr>
      <w:r>
        <w:rPr>
          <w:lang w:eastAsia="en-GB"/>
        </w:rPr>
        <w:br w:type="page"/>
      </w:r>
      <w:r w:rsidRPr="001C7464">
        <w:rPr>
          <w:rFonts w:asciiTheme="minorHAnsi" w:hAnsiTheme="minorHAnsi"/>
          <w:u w:val="single"/>
          <w:lang w:eastAsia="en-GB"/>
        </w:rPr>
        <w:lastRenderedPageBreak/>
        <w:t>Grade Grouping</w:t>
      </w:r>
    </w:p>
    <w:p w:rsidR="001C7464" w:rsidRPr="001C7464" w:rsidRDefault="001C7464" w:rsidP="001C7464">
      <w:pPr>
        <w:rPr>
          <w:rFonts w:asciiTheme="minorHAnsi" w:hAnsiTheme="minorHAnsi"/>
          <w:color w:val="FF0000"/>
          <w:lang w:eastAsia="en-GB"/>
        </w:rPr>
      </w:pPr>
    </w:p>
    <w:tbl>
      <w:tblPr>
        <w:tblStyle w:val="MediumShading1-Accent1"/>
        <w:tblW w:w="6629" w:type="dxa"/>
        <w:tblBorders>
          <w:insideV w:val="single" w:sz="8" w:space="0" w:color="84B3DF" w:themeColor="accent1" w:themeTint="BF"/>
        </w:tblBorders>
        <w:tblLook w:val="04A0" w:firstRow="1" w:lastRow="0" w:firstColumn="1" w:lastColumn="0" w:noHBand="0" w:noVBand="1"/>
        <w:tblCaption w:val="Table 5 - Staffing by Grade"/>
        <w:tblDescription w:val="Shows the number and percentage overall of staff in each Grade"/>
      </w:tblPr>
      <w:tblGrid>
        <w:gridCol w:w="4361"/>
        <w:gridCol w:w="1134"/>
        <w:gridCol w:w="1134"/>
      </w:tblGrid>
      <w:tr w:rsidR="009A7383" w:rsidRPr="004A4891" w:rsidTr="001A5214">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Table 5 - Grade Grouping</w:t>
            </w:r>
          </w:p>
        </w:tc>
        <w:tc>
          <w:tcPr>
            <w:tcW w:w="1134"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c>
          <w:tcPr>
            <w:tcW w:w="1134"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1</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369</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5%</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2</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346</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5%</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3</w:t>
            </w:r>
          </w:p>
        </w:tc>
        <w:tc>
          <w:tcPr>
            <w:tcW w:w="1134" w:type="dxa"/>
            <w:tcBorders>
              <w:left w:val="none" w:sz="0" w:space="0" w:color="auto"/>
              <w:right w:val="none" w:sz="0" w:space="0" w:color="auto"/>
            </w:tcBorders>
            <w:noWrap/>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307</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4</w:t>
            </w:r>
          </w:p>
        </w:tc>
        <w:tc>
          <w:tcPr>
            <w:tcW w:w="1134" w:type="dxa"/>
            <w:tcBorders>
              <w:left w:val="none" w:sz="0" w:space="0" w:color="auto"/>
              <w:right w:val="none" w:sz="0" w:space="0" w:color="auto"/>
            </w:tcBorders>
            <w:noWrap/>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472</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6%</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5</w:t>
            </w:r>
          </w:p>
        </w:tc>
        <w:tc>
          <w:tcPr>
            <w:tcW w:w="1134" w:type="dxa"/>
            <w:tcBorders>
              <w:left w:val="none" w:sz="0" w:space="0" w:color="auto"/>
              <w:right w:val="none" w:sz="0" w:space="0" w:color="auto"/>
            </w:tcBorders>
            <w:noWrap/>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1057</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14%</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6</w:t>
            </w:r>
          </w:p>
        </w:tc>
        <w:tc>
          <w:tcPr>
            <w:tcW w:w="1134" w:type="dxa"/>
            <w:tcBorders>
              <w:left w:val="none" w:sz="0" w:space="0" w:color="auto"/>
              <w:right w:val="none" w:sz="0" w:space="0" w:color="auto"/>
            </w:tcBorders>
            <w:noWrap/>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1274</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17%</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7</w:t>
            </w:r>
          </w:p>
        </w:tc>
        <w:tc>
          <w:tcPr>
            <w:tcW w:w="1134" w:type="dxa"/>
            <w:tcBorders>
              <w:left w:val="none" w:sz="0" w:space="0" w:color="auto"/>
              <w:right w:val="none" w:sz="0" w:space="0" w:color="auto"/>
            </w:tcBorders>
            <w:noWrap/>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1405</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18%</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8</w:t>
            </w:r>
          </w:p>
        </w:tc>
        <w:tc>
          <w:tcPr>
            <w:tcW w:w="1134" w:type="dxa"/>
            <w:tcBorders>
              <w:left w:val="none" w:sz="0" w:space="0" w:color="auto"/>
              <w:right w:val="none" w:sz="0" w:space="0" w:color="auto"/>
            </w:tcBorders>
            <w:noWrap/>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929</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12%</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Grade 9</w:t>
            </w:r>
          </w:p>
        </w:tc>
        <w:tc>
          <w:tcPr>
            <w:tcW w:w="1134" w:type="dxa"/>
            <w:tcBorders>
              <w:left w:val="none" w:sz="0" w:space="0" w:color="auto"/>
              <w:right w:val="none" w:sz="0" w:space="0" w:color="auto"/>
            </w:tcBorders>
            <w:noWrap/>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635</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8%</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Level 10 (see Table 6 for definition)</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546</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7%</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 xml:space="preserve">Clinical </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272</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color w:val="FF0000"/>
                <w:sz w:val="22"/>
                <w:szCs w:val="22"/>
              </w:rPr>
            </w:pPr>
            <w:r w:rsidRPr="00031CB5">
              <w:rPr>
                <w:rFonts w:asciiTheme="minorHAnsi" w:hAnsiTheme="minorHAnsi" w:cstheme="minorHAnsi"/>
                <w:b w:val="0"/>
                <w:sz w:val="22"/>
                <w:szCs w:val="22"/>
              </w:rPr>
              <w:t>Other</w:t>
            </w:r>
            <w:r w:rsidRPr="00031CB5">
              <w:rPr>
                <w:rStyle w:val="FootnoteReference"/>
                <w:rFonts w:asciiTheme="minorHAnsi" w:hAnsiTheme="minorHAnsi" w:cstheme="minorHAnsi"/>
                <w:b w:val="0"/>
                <w:sz w:val="22"/>
                <w:szCs w:val="22"/>
              </w:rPr>
              <w:footnoteReference w:id="1"/>
            </w:r>
          </w:p>
        </w:tc>
        <w:tc>
          <w:tcPr>
            <w:tcW w:w="1134" w:type="dxa"/>
            <w:tcBorders>
              <w:left w:val="none" w:sz="0" w:space="0" w:color="auto"/>
              <w:righ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43</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w:t>
            </w:r>
          </w:p>
        </w:tc>
      </w:tr>
    </w:tbl>
    <w:p w:rsidR="009A7383" w:rsidRDefault="009A7383" w:rsidP="009A7383">
      <w:pPr>
        <w:autoSpaceDE w:val="0"/>
        <w:autoSpaceDN w:val="0"/>
        <w:adjustRightInd w:val="0"/>
        <w:rPr>
          <w:rFonts w:asciiTheme="minorHAnsi" w:hAnsiTheme="minorHAnsi" w:cs="Tahoma"/>
          <w:color w:val="FF0000"/>
          <w:sz w:val="22"/>
          <w:szCs w:val="20"/>
          <w:u w:val="single"/>
          <w:lang w:eastAsia="en-GB"/>
        </w:rPr>
      </w:pPr>
    </w:p>
    <w:tbl>
      <w:tblPr>
        <w:tblStyle w:val="MediumShading1-Accent1"/>
        <w:tblW w:w="6629" w:type="dxa"/>
        <w:tblBorders>
          <w:insideV w:val="single" w:sz="8" w:space="0" w:color="84B3DF" w:themeColor="accent1" w:themeTint="BF"/>
        </w:tblBorders>
        <w:tblLook w:val="04A0" w:firstRow="1" w:lastRow="0" w:firstColumn="1" w:lastColumn="0" w:noHBand="0" w:noVBand="1"/>
        <w:tblCaption w:val="Table 6 - Level 10 Staff"/>
        <w:tblDescription w:val="Shows the numbers and percentage of stafv within the Level 10 Grade groupings"/>
      </w:tblPr>
      <w:tblGrid>
        <w:gridCol w:w="4361"/>
        <w:gridCol w:w="1134"/>
        <w:gridCol w:w="1134"/>
      </w:tblGrid>
      <w:tr w:rsidR="009A7383" w:rsidRPr="004A4891" w:rsidTr="001A5214">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4361" w:type="dxa"/>
            <w:tcBorders>
              <w:top w:val="none" w:sz="0" w:space="0" w:color="auto"/>
              <w:left w:val="none" w:sz="0" w:space="0" w:color="auto"/>
              <w:bottom w:val="none" w:sz="0" w:space="0" w:color="auto"/>
              <w:right w:val="none" w:sz="0" w:space="0" w:color="auto"/>
            </w:tcBorders>
            <w:noWrap/>
            <w:hideMark/>
          </w:tcPr>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 xml:space="preserve">Table 6 - Level 10 staff </w:t>
            </w:r>
          </w:p>
          <w:p w:rsidR="009A7383" w:rsidRPr="00031CB5" w:rsidRDefault="009A7383" w:rsidP="001A5214">
            <w:pPr>
              <w:rPr>
                <w:rFonts w:asciiTheme="minorHAnsi" w:hAnsiTheme="minorHAnsi" w:cstheme="minorHAnsi"/>
                <w:sz w:val="22"/>
                <w:szCs w:val="22"/>
              </w:rPr>
            </w:pPr>
            <w:r w:rsidRPr="00031CB5">
              <w:rPr>
                <w:rFonts w:asciiTheme="minorHAnsi" w:hAnsiTheme="minorHAnsi" w:cstheme="minorHAnsi"/>
                <w:sz w:val="22"/>
                <w:szCs w:val="22"/>
              </w:rPr>
              <w:t>(based on Actual Grade Description)</w:t>
            </w:r>
          </w:p>
        </w:tc>
        <w:tc>
          <w:tcPr>
            <w:tcW w:w="1134" w:type="dxa"/>
            <w:tcBorders>
              <w:top w:val="none" w:sz="0" w:space="0" w:color="auto"/>
              <w:left w:val="none" w:sz="0" w:space="0" w:color="auto"/>
              <w:bottom w:val="none" w:sz="0" w:space="0" w:color="auto"/>
              <w:right w:val="none" w:sz="0" w:space="0" w:color="auto"/>
            </w:tcBorders>
            <w:noWrap/>
            <w:vAlign w:val="center"/>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c>
          <w:tcPr>
            <w:tcW w:w="1134" w:type="dxa"/>
            <w:tcBorders>
              <w:top w:val="none" w:sz="0" w:space="0" w:color="auto"/>
              <w:left w:val="none" w:sz="0" w:space="0" w:color="auto"/>
              <w:bottom w:val="none" w:sz="0" w:space="0" w:color="auto"/>
              <w:right w:val="none" w:sz="0" w:space="0" w:color="auto"/>
            </w:tcBorders>
            <w:noWrap/>
            <w:vAlign w:val="center"/>
            <w:hideMark/>
          </w:tcPr>
          <w:p w:rsidR="009A7383" w:rsidRPr="00031CB5" w:rsidRDefault="009A7383" w:rsidP="001A521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31CB5">
              <w:rPr>
                <w:rFonts w:asciiTheme="minorHAnsi" w:hAnsiTheme="minorHAnsi" w:cstheme="minorHAnsi"/>
                <w:sz w:val="22"/>
                <w:szCs w:val="22"/>
              </w:rPr>
              <w:t>%</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Professor</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482</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8</w:t>
            </w:r>
            <w:r>
              <w:rPr>
                <w:rFonts w:asciiTheme="minorHAnsi" w:hAnsiTheme="minorHAnsi" w:cstheme="minorHAnsi"/>
                <w:sz w:val="22"/>
                <w:szCs w:val="22"/>
              </w:rPr>
              <w:t>8</w:t>
            </w:r>
            <w:r w:rsidRPr="0064502E">
              <w:rPr>
                <w:rFonts w:asciiTheme="minorHAnsi" w:hAnsiTheme="minorHAnsi" w:cstheme="minorHAnsi"/>
                <w:sz w:val="22"/>
                <w:szCs w:val="22"/>
              </w:rPr>
              <w:t>%</w:t>
            </w:r>
          </w:p>
        </w:tc>
      </w:tr>
      <w:tr w:rsidR="009A7383" w:rsidRPr="004A4891" w:rsidTr="001A5214">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Senior Administrative Group</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50</w:t>
            </w:r>
          </w:p>
        </w:tc>
        <w:tc>
          <w:tcPr>
            <w:tcW w:w="1134" w:type="dxa"/>
            <w:tcBorders>
              <w:left w:val="none" w:sz="0" w:space="0" w:color="auto"/>
            </w:tcBorders>
            <w:noWrap/>
            <w:hideMark/>
          </w:tcPr>
          <w:p w:rsidR="009A7383" w:rsidRPr="0064502E" w:rsidRDefault="009A7383" w:rsidP="001A5214">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9%</w:t>
            </w:r>
          </w:p>
        </w:tc>
      </w:tr>
      <w:tr w:rsidR="009A7383" w:rsidRPr="004A4891" w:rsidTr="001A521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361" w:type="dxa"/>
            <w:tcBorders>
              <w:right w:val="none" w:sz="0" w:space="0" w:color="auto"/>
            </w:tcBorders>
            <w:noWrap/>
            <w:hideMark/>
          </w:tcPr>
          <w:p w:rsidR="009A7383" w:rsidRPr="00031CB5" w:rsidRDefault="009A7383" w:rsidP="001A5214">
            <w:pPr>
              <w:rPr>
                <w:rFonts w:asciiTheme="minorHAnsi" w:hAnsiTheme="minorHAnsi" w:cstheme="minorHAnsi"/>
                <w:b w:val="0"/>
                <w:sz w:val="22"/>
                <w:szCs w:val="22"/>
              </w:rPr>
            </w:pPr>
            <w:r w:rsidRPr="00031CB5">
              <w:rPr>
                <w:rFonts w:asciiTheme="minorHAnsi" w:hAnsiTheme="minorHAnsi" w:cstheme="minorHAnsi"/>
                <w:b w:val="0"/>
                <w:sz w:val="22"/>
                <w:szCs w:val="22"/>
              </w:rPr>
              <w:t>Senior Management Group</w:t>
            </w:r>
            <w:r>
              <w:rPr>
                <w:rFonts w:asciiTheme="minorHAnsi" w:hAnsiTheme="minorHAnsi" w:cstheme="minorHAnsi"/>
                <w:b w:val="0"/>
                <w:sz w:val="22"/>
                <w:szCs w:val="22"/>
              </w:rPr>
              <w:t xml:space="preserve"> (SMG)</w:t>
            </w:r>
          </w:p>
        </w:tc>
        <w:tc>
          <w:tcPr>
            <w:tcW w:w="1134" w:type="dxa"/>
            <w:tcBorders>
              <w:left w:val="none" w:sz="0" w:space="0" w:color="auto"/>
              <w:righ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14</w:t>
            </w:r>
          </w:p>
        </w:tc>
        <w:tc>
          <w:tcPr>
            <w:tcW w:w="1134" w:type="dxa"/>
            <w:tcBorders>
              <w:left w:val="none" w:sz="0" w:space="0" w:color="auto"/>
            </w:tcBorders>
            <w:noWrap/>
            <w:hideMark/>
          </w:tcPr>
          <w:p w:rsidR="009A7383" w:rsidRPr="0064502E" w:rsidRDefault="009A7383" w:rsidP="001A521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4502E">
              <w:rPr>
                <w:rFonts w:asciiTheme="minorHAnsi" w:hAnsiTheme="minorHAnsi" w:cstheme="minorHAnsi"/>
                <w:sz w:val="22"/>
                <w:szCs w:val="22"/>
              </w:rPr>
              <w:t>3%</w:t>
            </w:r>
          </w:p>
        </w:tc>
      </w:tr>
    </w:tbl>
    <w:p w:rsidR="009A7383" w:rsidRDefault="009A7383" w:rsidP="009A7383">
      <w:pPr>
        <w:autoSpaceDE w:val="0"/>
        <w:autoSpaceDN w:val="0"/>
        <w:adjustRightInd w:val="0"/>
        <w:rPr>
          <w:rFonts w:asciiTheme="minorHAnsi" w:hAnsiTheme="minorHAnsi" w:cs="Tahoma"/>
          <w:sz w:val="22"/>
          <w:szCs w:val="20"/>
          <w:u w:val="single"/>
          <w:lang w:eastAsia="en-GB"/>
        </w:rPr>
      </w:pPr>
    </w:p>
    <w:p w:rsidR="00155F45" w:rsidRDefault="00155F45" w:rsidP="009A7383">
      <w:pPr>
        <w:autoSpaceDE w:val="0"/>
        <w:autoSpaceDN w:val="0"/>
        <w:adjustRightInd w:val="0"/>
        <w:rPr>
          <w:rFonts w:asciiTheme="minorHAnsi" w:hAnsiTheme="minorHAnsi" w:cs="Tahoma"/>
          <w:sz w:val="22"/>
          <w:szCs w:val="20"/>
          <w:u w:val="single"/>
          <w:lang w:eastAsia="en-GB"/>
        </w:rPr>
      </w:pPr>
      <w:r>
        <w:rPr>
          <w:rFonts w:asciiTheme="minorHAnsi" w:hAnsiTheme="minorHAnsi" w:cs="Tahoma"/>
          <w:sz w:val="22"/>
          <w:szCs w:val="20"/>
          <w:u w:val="single"/>
          <w:lang w:eastAsia="en-GB"/>
        </w:rPr>
        <w:t xml:space="preserve">Age </w:t>
      </w:r>
    </w:p>
    <w:p w:rsidR="00155F45" w:rsidRDefault="00155F45" w:rsidP="009A7383">
      <w:pPr>
        <w:autoSpaceDE w:val="0"/>
        <w:autoSpaceDN w:val="0"/>
        <w:adjustRightInd w:val="0"/>
        <w:rPr>
          <w:rFonts w:asciiTheme="minorHAnsi" w:hAnsiTheme="minorHAnsi" w:cs="Tahoma"/>
          <w:sz w:val="22"/>
          <w:szCs w:val="20"/>
          <w:lang w:eastAsia="en-GB"/>
        </w:rPr>
      </w:pPr>
      <w:r w:rsidRPr="00155F45">
        <w:rPr>
          <w:rFonts w:asciiTheme="minorHAnsi" w:hAnsiTheme="minorHAnsi" w:cs="Tahoma"/>
          <w:sz w:val="22"/>
          <w:szCs w:val="20"/>
          <w:lang w:eastAsia="en-GB"/>
        </w:rPr>
        <w:t xml:space="preserve">Two charts </w:t>
      </w:r>
      <w:r w:rsidR="005320FF">
        <w:rPr>
          <w:rFonts w:asciiTheme="minorHAnsi" w:hAnsiTheme="minorHAnsi" w:cs="Tahoma"/>
          <w:sz w:val="22"/>
          <w:szCs w:val="20"/>
          <w:lang w:eastAsia="en-GB"/>
        </w:rPr>
        <w:t>are</w:t>
      </w:r>
      <w:r w:rsidRPr="00155F45">
        <w:rPr>
          <w:rFonts w:asciiTheme="minorHAnsi" w:hAnsiTheme="minorHAnsi" w:cs="Tahoma"/>
          <w:sz w:val="22"/>
          <w:szCs w:val="20"/>
          <w:lang w:eastAsia="en-GB"/>
        </w:rPr>
        <w:t xml:space="preserve"> provided for the whole University </w:t>
      </w:r>
      <w:r>
        <w:rPr>
          <w:rFonts w:asciiTheme="minorHAnsi" w:hAnsiTheme="minorHAnsi" w:cs="Tahoma"/>
          <w:sz w:val="22"/>
          <w:szCs w:val="20"/>
          <w:lang w:eastAsia="en-GB"/>
        </w:rPr>
        <w:t>age</w:t>
      </w:r>
      <w:r w:rsidR="005320FF">
        <w:rPr>
          <w:rFonts w:asciiTheme="minorHAnsi" w:hAnsiTheme="minorHAnsi" w:cs="Tahoma"/>
          <w:sz w:val="22"/>
          <w:szCs w:val="20"/>
          <w:lang w:eastAsia="en-GB"/>
        </w:rPr>
        <w:t xml:space="preserve"> data, using 5-year groupings and then 10-year age groupings</w:t>
      </w:r>
      <w:r w:rsidRPr="00155F45">
        <w:rPr>
          <w:rFonts w:asciiTheme="minorHAnsi" w:hAnsiTheme="minorHAnsi" w:cs="Tahoma"/>
          <w:sz w:val="22"/>
          <w:szCs w:val="20"/>
          <w:lang w:eastAsia="en-GB"/>
        </w:rPr>
        <w:t xml:space="preserve">. For all subsequent charts, the </w:t>
      </w:r>
      <w:r w:rsidR="005320FF">
        <w:rPr>
          <w:rFonts w:asciiTheme="minorHAnsi" w:hAnsiTheme="minorHAnsi" w:cs="Tahoma"/>
          <w:sz w:val="22"/>
          <w:szCs w:val="20"/>
          <w:lang w:eastAsia="en-GB"/>
        </w:rPr>
        <w:t>age</w:t>
      </w:r>
      <w:r w:rsidRPr="00155F45">
        <w:rPr>
          <w:rFonts w:asciiTheme="minorHAnsi" w:hAnsiTheme="minorHAnsi" w:cs="Tahoma"/>
          <w:sz w:val="22"/>
          <w:szCs w:val="20"/>
          <w:lang w:eastAsia="en-GB"/>
        </w:rPr>
        <w:t xml:space="preserve"> data is provided </w:t>
      </w:r>
      <w:r w:rsidR="005320FF">
        <w:rPr>
          <w:rFonts w:asciiTheme="minorHAnsi" w:hAnsiTheme="minorHAnsi" w:cs="Tahoma"/>
          <w:sz w:val="22"/>
          <w:szCs w:val="20"/>
          <w:lang w:eastAsia="en-GB"/>
        </w:rPr>
        <w:t>using the 10-year age groupings only</w:t>
      </w:r>
      <w:r w:rsidRPr="00155F45">
        <w:rPr>
          <w:rFonts w:asciiTheme="minorHAnsi" w:hAnsiTheme="minorHAnsi" w:cs="Tahoma"/>
          <w:sz w:val="22"/>
          <w:szCs w:val="20"/>
          <w:lang w:eastAsia="en-GB"/>
        </w:rPr>
        <w:t>.</w:t>
      </w:r>
    </w:p>
    <w:p w:rsidR="00155F45" w:rsidRPr="00155F45" w:rsidRDefault="00155F45" w:rsidP="009A7383">
      <w:pPr>
        <w:autoSpaceDE w:val="0"/>
        <w:autoSpaceDN w:val="0"/>
        <w:adjustRightInd w:val="0"/>
        <w:rPr>
          <w:rFonts w:asciiTheme="minorHAnsi" w:hAnsiTheme="minorHAnsi" w:cs="Tahoma"/>
          <w:sz w:val="22"/>
          <w:szCs w:val="20"/>
          <w:lang w:eastAsia="en-GB"/>
        </w:rPr>
      </w:pPr>
    </w:p>
    <w:p w:rsidR="009A7383" w:rsidRDefault="009A7383" w:rsidP="009A7383">
      <w:pPr>
        <w:autoSpaceDE w:val="0"/>
        <w:autoSpaceDN w:val="0"/>
        <w:adjustRightInd w:val="0"/>
        <w:rPr>
          <w:rFonts w:asciiTheme="minorHAnsi" w:hAnsiTheme="minorHAnsi" w:cs="Tahoma"/>
          <w:sz w:val="22"/>
          <w:szCs w:val="20"/>
          <w:u w:val="single"/>
          <w:lang w:eastAsia="en-GB"/>
        </w:rPr>
      </w:pPr>
      <w:r>
        <w:rPr>
          <w:rFonts w:asciiTheme="minorHAnsi" w:hAnsiTheme="minorHAnsi" w:cs="Tahoma"/>
          <w:sz w:val="22"/>
          <w:szCs w:val="20"/>
          <w:u w:val="single"/>
          <w:lang w:eastAsia="en-GB"/>
        </w:rPr>
        <w:t>Disability</w:t>
      </w:r>
    </w:p>
    <w:p w:rsidR="009A7383" w:rsidRPr="00605005" w:rsidRDefault="009A7383" w:rsidP="009A7383">
      <w:p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Two charts have been provided for the whole University disability data, whether staff have stated they have a disability, and then by impairment category. For all subsequent charts</w:t>
      </w:r>
      <w:r w:rsidR="000B00D7">
        <w:rPr>
          <w:rFonts w:asciiTheme="minorHAnsi" w:hAnsiTheme="minorHAnsi" w:cs="Tahoma"/>
          <w:sz w:val="22"/>
          <w:szCs w:val="20"/>
          <w:lang w:eastAsia="en-GB"/>
        </w:rPr>
        <w:t>,</w:t>
      </w:r>
      <w:r>
        <w:rPr>
          <w:rFonts w:asciiTheme="minorHAnsi" w:hAnsiTheme="minorHAnsi" w:cs="Tahoma"/>
          <w:sz w:val="22"/>
          <w:szCs w:val="20"/>
          <w:lang w:eastAsia="en-GB"/>
        </w:rPr>
        <w:t xml:space="preserve"> the disability data is only provided by whether staff have stated they have a disability or not.</w:t>
      </w:r>
    </w:p>
    <w:p w:rsidR="009A7383" w:rsidRDefault="009A7383" w:rsidP="009A7383">
      <w:pPr>
        <w:autoSpaceDE w:val="0"/>
        <w:autoSpaceDN w:val="0"/>
        <w:adjustRightInd w:val="0"/>
        <w:rPr>
          <w:rFonts w:asciiTheme="minorHAnsi" w:hAnsiTheme="minorHAnsi" w:cs="Tahoma"/>
          <w:sz w:val="22"/>
          <w:szCs w:val="20"/>
          <w:u w:val="single"/>
          <w:lang w:eastAsia="en-GB"/>
        </w:rPr>
      </w:pPr>
    </w:p>
    <w:p w:rsidR="009A7383" w:rsidRPr="00AF4F9E" w:rsidRDefault="009A7383" w:rsidP="009A7383">
      <w:pPr>
        <w:autoSpaceDE w:val="0"/>
        <w:autoSpaceDN w:val="0"/>
        <w:adjustRightInd w:val="0"/>
        <w:rPr>
          <w:rFonts w:asciiTheme="minorHAnsi" w:hAnsiTheme="minorHAnsi" w:cs="Tahoma"/>
          <w:sz w:val="22"/>
          <w:szCs w:val="20"/>
          <w:lang w:eastAsia="en-GB"/>
        </w:rPr>
      </w:pPr>
      <w:r w:rsidRPr="00AF4F9E">
        <w:rPr>
          <w:rFonts w:asciiTheme="minorHAnsi" w:hAnsiTheme="minorHAnsi" w:cs="Tahoma"/>
          <w:sz w:val="22"/>
          <w:szCs w:val="20"/>
          <w:u w:val="single"/>
          <w:lang w:eastAsia="en-GB"/>
        </w:rPr>
        <w:t>Ethnicity</w:t>
      </w:r>
      <w:r w:rsidRPr="00AF4F9E">
        <w:rPr>
          <w:rFonts w:asciiTheme="minorHAnsi" w:hAnsiTheme="minorHAnsi" w:cs="Tahoma"/>
          <w:sz w:val="22"/>
          <w:szCs w:val="20"/>
          <w:lang w:eastAsia="en-GB"/>
        </w:rPr>
        <w:t xml:space="preserve"> </w:t>
      </w:r>
    </w:p>
    <w:p w:rsidR="009A7383" w:rsidRPr="00A444A6" w:rsidRDefault="009A7383" w:rsidP="009A7383">
      <w:pPr>
        <w:autoSpaceDE w:val="0"/>
        <w:autoSpaceDN w:val="0"/>
        <w:adjustRightInd w:val="0"/>
        <w:rPr>
          <w:rFonts w:asciiTheme="minorHAnsi" w:hAnsiTheme="minorHAnsi" w:cs="Tahoma"/>
          <w:sz w:val="22"/>
          <w:szCs w:val="20"/>
          <w:lang w:eastAsia="en-GB"/>
        </w:rPr>
      </w:pPr>
      <w:r w:rsidRPr="00AF4F9E">
        <w:rPr>
          <w:rFonts w:asciiTheme="minorHAnsi" w:hAnsiTheme="minorHAnsi" w:cs="Tahoma"/>
          <w:sz w:val="22"/>
          <w:szCs w:val="20"/>
          <w:lang w:eastAsia="en-GB"/>
        </w:rPr>
        <w:t xml:space="preserve">Two charts </w:t>
      </w:r>
      <w:r w:rsidR="000B00D7">
        <w:rPr>
          <w:rFonts w:asciiTheme="minorHAnsi" w:hAnsiTheme="minorHAnsi" w:cs="Tahoma"/>
          <w:sz w:val="22"/>
          <w:szCs w:val="20"/>
          <w:lang w:eastAsia="en-GB"/>
        </w:rPr>
        <w:t>are</w:t>
      </w:r>
      <w:r w:rsidRPr="00AF4F9E">
        <w:rPr>
          <w:rFonts w:asciiTheme="minorHAnsi" w:hAnsiTheme="minorHAnsi" w:cs="Tahoma"/>
          <w:sz w:val="22"/>
          <w:szCs w:val="20"/>
          <w:lang w:eastAsia="en-GB"/>
        </w:rPr>
        <w:t xml:space="preserve"> provided for the whole University ethnicity data.  For all subsequent charts</w:t>
      </w:r>
      <w:r w:rsidR="000B00D7">
        <w:rPr>
          <w:rFonts w:asciiTheme="minorHAnsi" w:hAnsiTheme="minorHAnsi" w:cs="Tahoma"/>
          <w:sz w:val="22"/>
          <w:szCs w:val="20"/>
          <w:lang w:eastAsia="en-GB"/>
        </w:rPr>
        <w:t>,</w:t>
      </w:r>
      <w:r w:rsidRPr="00AF4F9E">
        <w:rPr>
          <w:rFonts w:asciiTheme="minorHAnsi" w:hAnsiTheme="minorHAnsi" w:cs="Tahoma"/>
          <w:sz w:val="22"/>
          <w:szCs w:val="20"/>
          <w:lang w:eastAsia="en-GB"/>
        </w:rPr>
        <w:t xml:space="preserve"> all ethnic </w:t>
      </w:r>
      <w:r w:rsidRPr="00A444A6">
        <w:rPr>
          <w:rFonts w:asciiTheme="minorHAnsi" w:hAnsiTheme="minorHAnsi" w:cs="Tahoma"/>
          <w:sz w:val="22"/>
          <w:szCs w:val="20"/>
          <w:lang w:eastAsia="en-GB"/>
        </w:rPr>
        <w:t xml:space="preserve">minority categories have been combined into Black, Asian or Minority Ethnic (BAME).  </w:t>
      </w:r>
      <w:r>
        <w:rPr>
          <w:rFonts w:asciiTheme="minorHAnsi" w:hAnsiTheme="minorHAnsi" w:cs="Tahoma"/>
          <w:sz w:val="22"/>
          <w:szCs w:val="20"/>
          <w:lang w:eastAsia="en-GB"/>
        </w:rPr>
        <w:t>The nomenclature Black, Asian and Minority Ethnic (BAME) was introduced in the 2016-17 report as this bes</w:t>
      </w:r>
      <w:r w:rsidR="000B00D7">
        <w:rPr>
          <w:rFonts w:asciiTheme="minorHAnsi" w:hAnsiTheme="minorHAnsi" w:cs="Tahoma"/>
          <w:sz w:val="22"/>
          <w:szCs w:val="20"/>
          <w:lang w:eastAsia="en-GB"/>
        </w:rPr>
        <w:t>t reflects the local population.</w:t>
      </w:r>
    </w:p>
    <w:p w:rsidR="009A7383" w:rsidRPr="00A444A6" w:rsidRDefault="009A7383" w:rsidP="009A7383">
      <w:pPr>
        <w:autoSpaceDE w:val="0"/>
        <w:autoSpaceDN w:val="0"/>
        <w:adjustRightInd w:val="0"/>
        <w:rPr>
          <w:rFonts w:asciiTheme="minorHAnsi" w:hAnsiTheme="minorHAnsi" w:cs="Tahoma"/>
          <w:sz w:val="22"/>
          <w:szCs w:val="20"/>
          <w:lang w:eastAsia="en-GB"/>
        </w:rPr>
      </w:pPr>
    </w:p>
    <w:p w:rsidR="009A7383" w:rsidRPr="00264399" w:rsidRDefault="009A7383" w:rsidP="009A7383">
      <w:pPr>
        <w:autoSpaceDE w:val="0"/>
        <w:autoSpaceDN w:val="0"/>
        <w:adjustRightInd w:val="0"/>
        <w:rPr>
          <w:rFonts w:asciiTheme="minorHAnsi" w:hAnsiTheme="minorHAnsi" w:cs="Tahoma"/>
          <w:sz w:val="22"/>
          <w:szCs w:val="20"/>
          <w:u w:val="single"/>
          <w:lang w:eastAsia="en-GB"/>
        </w:rPr>
      </w:pPr>
      <w:r w:rsidRPr="00264399">
        <w:rPr>
          <w:rFonts w:asciiTheme="minorHAnsi" w:hAnsiTheme="minorHAnsi" w:cs="Tahoma"/>
          <w:sz w:val="22"/>
          <w:szCs w:val="20"/>
          <w:u w:val="single"/>
          <w:lang w:eastAsia="en-GB"/>
        </w:rPr>
        <w:t xml:space="preserve">Maternity  </w:t>
      </w:r>
    </w:p>
    <w:p w:rsidR="009A7383" w:rsidRPr="00264399" w:rsidRDefault="009A7383" w:rsidP="009A7383">
      <w:pPr>
        <w:autoSpaceDE w:val="0"/>
        <w:autoSpaceDN w:val="0"/>
        <w:adjustRightInd w:val="0"/>
        <w:rPr>
          <w:rFonts w:asciiTheme="minorHAnsi" w:hAnsiTheme="minorHAnsi" w:cs="Tahoma"/>
          <w:sz w:val="22"/>
          <w:szCs w:val="20"/>
          <w:lang w:eastAsia="en-GB"/>
        </w:rPr>
      </w:pPr>
      <w:r w:rsidRPr="00264399">
        <w:rPr>
          <w:rFonts w:asciiTheme="minorHAnsi" w:hAnsiTheme="minorHAnsi" w:cs="Tahoma"/>
          <w:sz w:val="22"/>
          <w:szCs w:val="20"/>
          <w:lang w:eastAsia="en-GB"/>
        </w:rPr>
        <w:t>This outlines the percentage</w:t>
      </w:r>
      <w:r w:rsidR="000B00D7">
        <w:rPr>
          <w:rFonts w:asciiTheme="minorHAnsi" w:hAnsiTheme="minorHAnsi" w:cs="Tahoma"/>
          <w:sz w:val="22"/>
          <w:szCs w:val="20"/>
          <w:lang w:eastAsia="en-GB"/>
        </w:rPr>
        <w:t>s of</w:t>
      </w:r>
      <w:r w:rsidRPr="00264399">
        <w:rPr>
          <w:rFonts w:asciiTheme="minorHAnsi" w:hAnsiTheme="minorHAnsi" w:cs="Tahoma"/>
          <w:sz w:val="22"/>
          <w:szCs w:val="20"/>
          <w:lang w:eastAsia="en-GB"/>
        </w:rPr>
        <w:t xml:space="preserve"> who returned to work within the reporting period, the percentage still on leave</w:t>
      </w:r>
      <w:r>
        <w:rPr>
          <w:rFonts w:asciiTheme="minorHAnsi" w:hAnsiTheme="minorHAnsi" w:cs="Tahoma"/>
          <w:sz w:val="22"/>
          <w:szCs w:val="20"/>
          <w:lang w:eastAsia="en-GB"/>
        </w:rPr>
        <w:t xml:space="preserve"> and due to return</w:t>
      </w:r>
      <w:r w:rsidRPr="00264399">
        <w:rPr>
          <w:rFonts w:asciiTheme="minorHAnsi" w:hAnsiTheme="minorHAnsi" w:cs="Tahoma"/>
          <w:sz w:val="22"/>
          <w:szCs w:val="20"/>
          <w:lang w:eastAsia="en-GB"/>
        </w:rPr>
        <w:t>, those whose contract ended within the period and those who resigned.</w:t>
      </w:r>
    </w:p>
    <w:p w:rsidR="009A7383" w:rsidRDefault="009A7383" w:rsidP="009A7383">
      <w:pPr>
        <w:autoSpaceDE w:val="0"/>
        <w:autoSpaceDN w:val="0"/>
        <w:adjustRightInd w:val="0"/>
        <w:rPr>
          <w:rFonts w:asciiTheme="minorHAnsi" w:hAnsiTheme="minorHAnsi" w:cs="Tahoma"/>
          <w:sz w:val="22"/>
          <w:szCs w:val="20"/>
          <w:u w:val="single"/>
          <w:lang w:eastAsia="en-GB"/>
        </w:rPr>
      </w:pPr>
    </w:p>
    <w:p w:rsidR="009A7383" w:rsidRPr="00A444A6" w:rsidRDefault="009A7383" w:rsidP="009A7383">
      <w:pPr>
        <w:autoSpaceDE w:val="0"/>
        <w:autoSpaceDN w:val="0"/>
        <w:adjustRightInd w:val="0"/>
        <w:rPr>
          <w:rFonts w:asciiTheme="minorHAnsi" w:hAnsiTheme="minorHAnsi" w:cs="Tahoma"/>
          <w:sz w:val="22"/>
          <w:szCs w:val="20"/>
          <w:u w:val="single"/>
          <w:lang w:eastAsia="en-GB"/>
        </w:rPr>
      </w:pPr>
      <w:r w:rsidRPr="00A444A6">
        <w:rPr>
          <w:rFonts w:asciiTheme="minorHAnsi" w:hAnsiTheme="minorHAnsi" w:cs="Tahoma"/>
          <w:sz w:val="22"/>
          <w:szCs w:val="20"/>
          <w:u w:val="single"/>
          <w:lang w:eastAsia="en-GB"/>
        </w:rPr>
        <w:t>Nationality</w:t>
      </w:r>
    </w:p>
    <w:p w:rsidR="009A7383" w:rsidRPr="00A444A6" w:rsidRDefault="009A7383" w:rsidP="009A7383">
      <w:pPr>
        <w:autoSpaceDE w:val="0"/>
        <w:autoSpaceDN w:val="0"/>
        <w:adjustRightInd w:val="0"/>
        <w:rPr>
          <w:rFonts w:asciiTheme="minorHAnsi" w:hAnsiTheme="minorHAnsi" w:cs="Tahoma"/>
          <w:sz w:val="22"/>
          <w:szCs w:val="20"/>
          <w:lang w:eastAsia="en-GB"/>
        </w:rPr>
      </w:pPr>
      <w:r w:rsidRPr="00A444A6">
        <w:rPr>
          <w:rFonts w:asciiTheme="minorHAnsi" w:hAnsiTheme="minorHAnsi" w:cs="Tahoma"/>
          <w:sz w:val="22"/>
          <w:szCs w:val="20"/>
          <w:lang w:eastAsia="en-GB"/>
        </w:rPr>
        <w:t>This is based on information provided by staff about their right to work in the UK. For the purpose of this report we have used the following categories: UK, EU/EEA and International.</w:t>
      </w:r>
    </w:p>
    <w:p w:rsidR="009A7383" w:rsidRPr="00A444A6" w:rsidRDefault="009A7383" w:rsidP="009A7383">
      <w:pPr>
        <w:autoSpaceDE w:val="0"/>
        <w:autoSpaceDN w:val="0"/>
        <w:adjustRightInd w:val="0"/>
        <w:rPr>
          <w:rFonts w:asciiTheme="minorHAnsi" w:hAnsiTheme="minorHAnsi" w:cs="Tahoma"/>
          <w:sz w:val="22"/>
          <w:szCs w:val="20"/>
          <w:lang w:eastAsia="en-GB"/>
        </w:rPr>
      </w:pPr>
    </w:p>
    <w:p w:rsidR="009A7383" w:rsidRPr="003F271F" w:rsidRDefault="009A7383" w:rsidP="009A7383">
      <w:pPr>
        <w:autoSpaceDE w:val="0"/>
        <w:autoSpaceDN w:val="0"/>
        <w:adjustRightInd w:val="0"/>
        <w:rPr>
          <w:rFonts w:asciiTheme="minorHAnsi" w:hAnsiTheme="minorHAnsi" w:cs="Tahoma"/>
          <w:sz w:val="22"/>
          <w:szCs w:val="20"/>
          <w:u w:val="single"/>
          <w:lang w:eastAsia="en-GB"/>
        </w:rPr>
      </w:pPr>
      <w:r w:rsidRPr="003F271F">
        <w:rPr>
          <w:rFonts w:asciiTheme="minorHAnsi" w:hAnsiTheme="minorHAnsi" w:cs="Tahoma"/>
          <w:sz w:val="22"/>
          <w:szCs w:val="20"/>
          <w:u w:val="single"/>
          <w:lang w:eastAsia="en-GB"/>
        </w:rPr>
        <w:lastRenderedPageBreak/>
        <w:t>Sexual Orientation</w:t>
      </w:r>
    </w:p>
    <w:p w:rsidR="009A7383" w:rsidRDefault="005320FF" w:rsidP="009A7383">
      <w:pPr>
        <w:autoSpaceDE w:val="0"/>
        <w:autoSpaceDN w:val="0"/>
        <w:adjustRightInd w:val="0"/>
        <w:rPr>
          <w:rFonts w:asciiTheme="minorHAnsi" w:hAnsiTheme="minorHAnsi" w:cs="Tahoma"/>
          <w:sz w:val="22"/>
          <w:szCs w:val="20"/>
          <w:lang w:eastAsia="en-GB"/>
        </w:rPr>
      </w:pPr>
      <w:r>
        <w:rPr>
          <w:rFonts w:asciiTheme="minorHAnsi" w:hAnsiTheme="minorHAnsi" w:cs="Tahoma"/>
          <w:sz w:val="22"/>
          <w:szCs w:val="20"/>
          <w:lang w:eastAsia="en-GB"/>
        </w:rPr>
        <w:t>For the purposes of this report</w:t>
      </w:r>
      <w:r w:rsidR="00DA11E7">
        <w:rPr>
          <w:rFonts w:asciiTheme="minorHAnsi" w:hAnsiTheme="minorHAnsi" w:cs="Tahoma"/>
          <w:sz w:val="22"/>
          <w:szCs w:val="20"/>
          <w:lang w:eastAsia="en-GB"/>
        </w:rPr>
        <w:t>,</w:t>
      </w:r>
      <w:r w:rsidRPr="005320FF">
        <w:rPr>
          <w:rFonts w:asciiTheme="minorHAnsi" w:hAnsiTheme="minorHAnsi" w:cs="Tahoma"/>
          <w:sz w:val="22"/>
          <w:szCs w:val="20"/>
          <w:lang w:eastAsia="en-GB"/>
        </w:rPr>
        <w:t xml:space="preserve"> </w:t>
      </w:r>
      <w:r>
        <w:rPr>
          <w:rFonts w:asciiTheme="minorHAnsi" w:hAnsiTheme="minorHAnsi" w:cs="Tahoma"/>
          <w:sz w:val="22"/>
          <w:szCs w:val="20"/>
          <w:lang w:eastAsia="en-GB"/>
        </w:rPr>
        <w:t>the sexual orientation categories of Lesbian, Gay and Bisexual have been combined and shown as LGB. T</w:t>
      </w:r>
      <w:r w:rsidRPr="005320FF">
        <w:rPr>
          <w:rFonts w:asciiTheme="minorHAnsi" w:hAnsiTheme="minorHAnsi" w:cs="Tahoma"/>
          <w:sz w:val="22"/>
          <w:szCs w:val="20"/>
          <w:lang w:eastAsia="en-GB"/>
        </w:rPr>
        <w:t>he whole University data</w:t>
      </w:r>
      <w:r>
        <w:rPr>
          <w:rFonts w:asciiTheme="minorHAnsi" w:hAnsiTheme="minorHAnsi" w:cs="Tahoma"/>
          <w:sz w:val="22"/>
          <w:szCs w:val="20"/>
          <w:lang w:eastAsia="en-GB"/>
        </w:rPr>
        <w:t xml:space="preserve"> shows the full breakdown, including where information</w:t>
      </w:r>
      <w:r w:rsidR="00DA11E7">
        <w:rPr>
          <w:rFonts w:asciiTheme="minorHAnsi" w:hAnsiTheme="minorHAnsi" w:cs="Tahoma"/>
          <w:sz w:val="22"/>
          <w:szCs w:val="20"/>
          <w:lang w:eastAsia="en-GB"/>
        </w:rPr>
        <w:t xml:space="preserve"> has not been declared</w:t>
      </w:r>
      <w:r>
        <w:rPr>
          <w:rFonts w:asciiTheme="minorHAnsi" w:hAnsiTheme="minorHAnsi" w:cs="Tahoma"/>
          <w:sz w:val="22"/>
          <w:szCs w:val="20"/>
          <w:lang w:eastAsia="en-GB"/>
        </w:rPr>
        <w:t xml:space="preserve">. </w:t>
      </w:r>
      <w:r w:rsidRPr="005320FF">
        <w:rPr>
          <w:rFonts w:asciiTheme="minorHAnsi" w:hAnsiTheme="minorHAnsi" w:cs="Tahoma"/>
          <w:sz w:val="22"/>
          <w:szCs w:val="20"/>
          <w:lang w:eastAsia="en-GB"/>
        </w:rPr>
        <w:t xml:space="preserve">For all subsequent charts, </w:t>
      </w:r>
      <w:r>
        <w:rPr>
          <w:rFonts w:asciiTheme="minorHAnsi" w:hAnsiTheme="minorHAnsi" w:cs="Tahoma"/>
          <w:sz w:val="22"/>
          <w:szCs w:val="20"/>
          <w:lang w:eastAsia="en-GB"/>
        </w:rPr>
        <w:t>only declared sexual orientation or ‘prefer not to say’ data</w:t>
      </w:r>
      <w:r w:rsidRPr="005320FF">
        <w:rPr>
          <w:rFonts w:asciiTheme="minorHAnsi" w:hAnsiTheme="minorHAnsi" w:cs="Tahoma"/>
          <w:sz w:val="22"/>
          <w:szCs w:val="20"/>
          <w:lang w:eastAsia="en-GB"/>
        </w:rPr>
        <w:t xml:space="preserve"> </w:t>
      </w:r>
      <w:r w:rsidR="00DA11E7">
        <w:rPr>
          <w:rFonts w:asciiTheme="minorHAnsi" w:hAnsiTheme="minorHAnsi" w:cs="Tahoma"/>
          <w:sz w:val="22"/>
          <w:szCs w:val="20"/>
          <w:lang w:eastAsia="en-GB"/>
        </w:rPr>
        <w:t>is</w:t>
      </w:r>
      <w:r>
        <w:rPr>
          <w:rFonts w:asciiTheme="minorHAnsi" w:hAnsiTheme="minorHAnsi" w:cs="Tahoma"/>
          <w:sz w:val="22"/>
          <w:szCs w:val="20"/>
          <w:lang w:eastAsia="en-GB"/>
        </w:rPr>
        <w:t xml:space="preserve"> provided</w:t>
      </w:r>
      <w:r w:rsidRPr="005320FF">
        <w:rPr>
          <w:rFonts w:asciiTheme="minorHAnsi" w:hAnsiTheme="minorHAnsi" w:cs="Tahoma"/>
          <w:sz w:val="22"/>
          <w:szCs w:val="20"/>
          <w:lang w:eastAsia="en-GB"/>
        </w:rPr>
        <w:t xml:space="preserve">.  </w:t>
      </w:r>
      <w:r w:rsidR="009A7383" w:rsidRPr="003F271F">
        <w:rPr>
          <w:rFonts w:asciiTheme="minorHAnsi" w:hAnsiTheme="minorHAnsi" w:cs="Tahoma"/>
          <w:sz w:val="22"/>
          <w:szCs w:val="20"/>
          <w:lang w:eastAsia="en-GB"/>
        </w:rPr>
        <w:t>This is the first time the University has reported this</w:t>
      </w:r>
      <w:r w:rsidR="00DA11E7">
        <w:rPr>
          <w:rFonts w:asciiTheme="minorHAnsi" w:hAnsiTheme="minorHAnsi" w:cs="Tahoma"/>
          <w:sz w:val="22"/>
          <w:szCs w:val="20"/>
          <w:lang w:eastAsia="en-GB"/>
        </w:rPr>
        <w:t xml:space="preserve"> level of</w:t>
      </w:r>
      <w:r w:rsidR="009A7383" w:rsidRPr="003F271F">
        <w:rPr>
          <w:rFonts w:asciiTheme="minorHAnsi" w:hAnsiTheme="minorHAnsi" w:cs="Tahoma"/>
          <w:sz w:val="22"/>
          <w:szCs w:val="20"/>
          <w:lang w:eastAsia="en-GB"/>
        </w:rPr>
        <w:t xml:space="preserve"> information. Future reports will allow more detailed analysis as the University build</w:t>
      </w:r>
      <w:r w:rsidR="00DA11E7">
        <w:rPr>
          <w:rFonts w:asciiTheme="minorHAnsi" w:hAnsiTheme="minorHAnsi" w:cs="Tahoma"/>
          <w:sz w:val="22"/>
          <w:szCs w:val="20"/>
          <w:lang w:eastAsia="en-GB"/>
        </w:rPr>
        <w:t>s</w:t>
      </w:r>
      <w:r w:rsidR="009A7383" w:rsidRPr="003F271F">
        <w:rPr>
          <w:rFonts w:asciiTheme="minorHAnsi" w:hAnsiTheme="minorHAnsi" w:cs="Tahoma"/>
          <w:sz w:val="22"/>
          <w:szCs w:val="20"/>
          <w:lang w:eastAsia="en-GB"/>
        </w:rPr>
        <w:t xml:space="preserve"> trend data </w:t>
      </w:r>
      <w:r w:rsidR="00DA11E7">
        <w:rPr>
          <w:rFonts w:asciiTheme="minorHAnsi" w:hAnsiTheme="minorHAnsi" w:cs="Tahoma"/>
          <w:sz w:val="22"/>
          <w:szCs w:val="20"/>
          <w:lang w:eastAsia="en-GB"/>
        </w:rPr>
        <w:t xml:space="preserve">on </w:t>
      </w:r>
      <w:r w:rsidR="009A7383" w:rsidRPr="003F271F">
        <w:rPr>
          <w:rFonts w:asciiTheme="minorHAnsi" w:hAnsiTheme="minorHAnsi" w:cs="Tahoma"/>
          <w:sz w:val="22"/>
          <w:szCs w:val="20"/>
          <w:lang w:eastAsia="en-GB"/>
        </w:rPr>
        <w:t xml:space="preserve">this community of staff. </w:t>
      </w:r>
    </w:p>
    <w:p w:rsidR="009A7383" w:rsidRPr="003F271F" w:rsidRDefault="009A7383" w:rsidP="009A7383">
      <w:pPr>
        <w:autoSpaceDE w:val="0"/>
        <w:autoSpaceDN w:val="0"/>
        <w:adjustRightInd w:val="0"/>
        <w:rPr>
          <w:rFonts w:asciiTheme="minorHAnsi" w:hAnsiTheme="minorHAnsi" w:cs="Tahoma"/>
          <w:sz w:val="22"/>
          <w:szCs w:val="20"/>
          <w:lang w:eastAsia="en-GB"/>
        </w:rPr>
      </w:pPr>
    </w:p>
    <w:p w:rsidR="009A7383" w:rsidRPr="003F271F" w:rsidRDefault="009A7383" w:rsidP="009A7383">
      <w:pPr>
        <w:autoSpaceDE w:val="0"/>
        <w:autoSpaceDN w:val="0"/>
        <w:adjustRightInd w:val="0"/>
        <w:rPr>
          <w:rFonts w:asciiTheme="minorHAnsi" w:hAnsiTheme="minorHAnsi" w:cs="Tahoma"/>
          <w:sz w:val="22"/>
          <w:szCs w:val="20"/>
          <w:u w:val="single"/>
          <w:lang w:eastAsia="en-GB"/>
        </w:rPr>
      </w:pPr>
      <w:r w:rsidRPr="003F271F">
        <w:rPr>
          <w:rFonts w:asciiTheme="minorHAnsi" w:hAnsiTheme="minorHAnsi" w:cs="Tahoma"/>
          <w:sz w:val="22"/>
          <w:szCs w:val="20"/>
          <w:u w:val="single"/>
          <w:lang w:eastAsia="en-GB"/>
        </w:rPr>
        <w:t>Recruitment - Applications and Successful Applicants</w:t>
      </w:r>
    </w:p>
    <w:p w:rsidR="009A7383" w:rsidRPr="00B44921" w:rsidRDefault="009A7383" w:rsidP="009A7383">
      <w:pPr>
        <w:rPr>
          <w:rFonts w:asciiTheme="minorHAnsi" w:hAnsiTheme="minorHAnsi" w:cs="Tahoma"/>
          <w:bCs/>
          <w:sz w:val="22"/>
          <w:szCs w:val="20"/>
        </w:rPr>
      </w:pPr>
      <w:r w:rsidRPr="00B44921">
        <w:rPr>
          <w:rFonts w:asciiTheme="minorHAnsi" w:hAnsiTheme="minorHAnsi" w:cs="Tahoma"/>
          <w:bCs/>
          <w:sz w:val="22"/>
          <w:szCs w:val="20"/>
        </w:rPr>
        <w:t xml:space="preserve">The census date for applicants and successful applicants was 01 August 2017 – 31 July 2018 and based on the date the post was first advertised. The information excludes direct appointments and those who withdrew prior to an offer decision or during the application process.  </w:t>
      </w:r>
      <w:r w:rsidR="00372F0A">
        <w:rPr>
          <w:rFonts w:asciiTheme="minorHAnsi" w:hAnsiTheme="minorHAnsi" w:cs="Tahoma"/>
          <w:bCs/>
          <w:sz w:val="22"/>
          <w:szCs w:val="20"/>
        </w:rPr>
        <w:t xml:space="preserve">Data from </w:t>
      </w:r>
      <w:r w:rsidRPr="00B44921">
        <w:rPr>
          <w:rFonts w:asciiTheme="minorHAnsi" w:hAnsiTheme="minorHAnsi" w:cs="Tahoma"/>
          <w:bCs/>
          <w:sz w:val="22"/>
          <w:szCs w:val="20"/>
        </w:rPr>
        <w:t xml:space="preserve">651 applications is missing due to GDPR and IGrasp issues relating to archiving. </w:t>
      </w:r>
    </w:p>
    <w:p w:rsidR="009A7383" w:rsidRPr="00DF065E" w:rsidRDefault="009A7383" w:rsidP="009A7383">
      <w:pPr>
        <w:autoSpaceDE w:val="0"/>
        <w:autoSpaceDN w:val="0"/>
        <w:adjustRightInd w:val="0"/>
        <w:rPr>
          <w:rFonts w:asciiTheme="minorHAnsi" w:hAnsiTheme="minorHAnsi" w:cs="Tahoma"/>
          <w:color w:val="FF0000"/>
          <w:sz w:val="22"/>
          <w:szCs w:val="20"/>
          <w:u w:val="single"/>
          <w:lang w:eastAsia="en-GB"/>
        </w:rPr>
      </w:pPr>
    </w:p>
    <w:p w:rsidR="009A7383" w:rsidRPr="00263EAC" w:rsidRDefault="009A7383" w:rsidP="009A7383">
      <w:pPr>
        <w:autoSpaceDE w:val="0"/>
        <w:autoSpaceDN w:val="0"/>
        <w:adjustRightInd w:val="0"/>
        <w:rPr>
          <w:rFonts w:asciiTheme="minorHAnsi" w:hAnsiTheme="minorHAnsi" w:cs="Tahoma"/>
          <w:sz w:val="22"/>
          <w:szCs w:val="20"/>
          <w:u w:val="single"/>
          <w:lang w:eastAsia="en-GB"/>
        </w:rPr>
      </w:pPr>
      <w:r w:rsidRPr="00263EAC">
        <w:rPr>
          <w:rFonts w:asciiTheme="minorHAnsi" w:hAnsiTheme="minorHAnsi" w:cs="Tahoma"/>
          <w:sz w:val="22"/>
          <w:szCs w:val="20"/>
          <w:u w:val="single"/>
          <w:lang w:eastAsia="en-GB"/>
        </w:rPr>
        <w:t>Academic Promotions and Professional &amp; Support Staff Regarding</w:t>
      </w:r>
    </w:p>
    <w:p w:rsidR="009A7383" w:rsidRPr="00263EAC" w:rsidRDefault="009A7383" w:rsidP="009A7383">
      <w:pPr>
        <w:autoSpaceDE w:val="0"/>
        <w:autoSpaceDN w:val="0"/>
        <w:adjustRightInd w:val="0"/>
        <w:rPr>
          <w:rFonts w:asciiTheme="minorHAnsi" w:hAnsiTheme="minorHAnsi" w:cs="Tahoma"/>
          <w:sz w:val="22"/>
          <w:szCs w:val="20"/>
          <w:lang w:eastAsia="en-GB"/>
        </w:rPr>
      </w:pPr>
      <w:r w:rsidRPr="00263EAC">
        <w:rPr>
          <w:rFonts w:asciiTheme="minorHAnsi" w:hAnsiTheme="minorHAnsi" w:cs="Tahoma"/>
          <w:sz w:val="22"/>
          <w:szCs w:val="20"/>
          <w:lang w:eastAsia="en-GB"/>
        </w:rPr>
        <w:t xml:space="preserve">The </w:t>
      </w:r>
      <w:r w:rsidR="00372F0A">
        <w:rPr>
          <w:rFonts w:asciiTheme="minorHAnsi" w:hAnsiTheme="minorHAnsi" w:cs="Tahoma"/>
          <w:sz w:val="22"/>
          <w:szCs w:val="20"/>
          <w:lang w:eastAsia="en-GB"/>
        </w:rPr>
        <w:t>promotion data</w:t>
      </w:r>
      <w:r w:rsidRPr="00263EAC">
        <w:rPr>
          <w:rFonts w:asciiTheme="minorHAnsi" w:hAnsiTheme="minorHAnsi" w:cs="Tahoma"/>
          <w:sz w:val="22"/>
          <w:szCs w:val="20"/>
          <w:lang w:eastAsia="en-GB"/>
        </w:rPr>
        <w:t xml:space="preserve"> is only provided by sex as further disaggregation carries a risk of identifying individual staff.</w:t>
      </w:r>
    </w:p>
    <w:p w:rsidR="009A7383" w:rsidRPr="0064502E" w:rsidRDefault="009A7383" w:rsidP="009A7383">
      <w:pPr>
        <w:autoSpaceDE w:val="0"/>
        <w:autoSpaceDN w:val="0"/>
        <w:adjustRightInd w:val="0"/>
        <w:rPr>
          <w:rFonts w:asciiTheme="minorHAnsi" w:hAnsiTheme="minorHAnsi" w:cs="Tahoma"/>
          <w:color w:val="FF0000"/>
          <w:sz w:val="22"/>
          <w:szCs w:val="20"/>
          <w:highlight w:val="green"/>
          <w:u w:val="single"/>
          <w:lang w:eastAsia="en-GB"/>
        </w:rPr>
      </w:pPr>
    </w:p>
    <w:p w:rsidR="009A7383" w:rsidRPr="00B44921" w:rsidRDefault="009A7383" w:rsidP="009A7383">
      <w:pPr>
        <w:autoSpaceDE w:val="0"/>
        <w:autoSpaceDN w:val="0"/>
        <w:adjustRightInd w:val="0"/>
        <w:rPr>
          <w:rFonts w:asciiTheme="minorHAnsi" w:hAnsiTheme="minorHAnsi" w:cs="Tahoma"/>
          <w:sz w:val="22"/>
          <w:szCs w:val="20"/>
          <w:u w:val="single"/>
          <w:lang w:eastAsia="en-GB"/>
        </w:rPr>
      </w:pPr>
      <w:r w:rsidRPr="00B44921">
        <w:rPr>
          <w:rFonts w:asciiTheme="minorHAnsi" w:hAnsiTheme="minorHAnsi" w:cs="Tahoma"/>
          <w:sz w:val="22"/>
          <w:szCs w:val="20"/>
          <w:u w:val="single"/>
          <w:lang w:eastAsia="en-GB"/>
        </w:rPr>
        <w:t>Pay Gap Information</w:t>
      </w:r>
    </w:p>
    <w:p w:rsidR="009A7383" w:rsidRPr="00B44921" w:rsidRDefault="009A7383" w:rsidP="009A7383">
      <w:pPr>
        <w:autoSpaceDE w:val="0"/>
        <w:autoSpaceDN w:val="0"/>
        <w:adjustRightInd w:val="0"/>
        <w:rPr>
          <w:rFonts w:asciiTheme="minorHAnsi" w:hAnsiTheme="minorHAnsi" w:cs="Tahoma"/>
          <w:bCs/>
          <w:sz w:val="22"/>
          <w:szCs w:val="20"/>
        </w:rPr>
      </w:pPr>
      <w:r w:rsidRPr="00B44921">
        <w:rPr>
          <w:rFonts w:asciiTheme="minorHAnsi" w:hAnsiTheme="minorHAnsi" w:cs="Tahoma"/>
          <w:bCs/>
          <w:sz w:val="22"/>
          <w:szCs w:val="20"/>
        </w:rPr>
        <w:t>In accordance with the Public Sector Equality Duties, the Gender Pay Gap and Equal Pay information for Disability and Ethnicity are provided in line with our legislative requirements in a separate report.</w:t>
      </w:r>
    </w:p>
    <w:p w:rsidR="009A7383" w:rsidRPr="003617E8" w:rsidRDefault="009A7383" w:rsidP="009A7383">
      <w:pPr>
        <w:autoSpaceDE w:val="0"/>
        <w:autoSpaceDN w:val="0"/>
        <w:adjustRightInd w:val="0"/>
        <w:rPr>
          <w:rFonts w:asciiTheme="minorHAnsi" w:hAnsiTheme="minorHAnsi" w:cs="Tahoma"/>
          <w:color w:val="FF0000"/>
          <w:sz w:val="20"/>
          <w:szCs w:val="20"/>
          <w:lang w:eastAsia="en-GB"/>
        </w:rPr>
      </w:pPr>
    </w:p>
    <w:p w:rsidR="009A7383" w:rsidRPr="001C7464" w:rsidRDefault="009A7383" w:rsidP="001C7464">
      <w:pPr>
        <w:pStyle w:val="Heading1"/>
        <w:rPr>
          <w:b/>
        </w:rPr>
      </w:pPr>
      <w:r w:rsidRPr="006C57B5">
        <w:rPr>
          <w:color w:val="FF0000"/>
        </w:rPr>
        <w:br w:type="page"/>
      </w:r>
      <w:r w:rsidRPr="001C7464">
        <w:rPr>
          <w:b/>
          <w:color w:val="auto"/>
        </w:rPr>
        <w:lastRenderedPageBreak/>
        <w:t>Whole University Profile</w:t>
      </w:r>
    </w:p>
    <w:p w:rsidR="009A7383" w:rsidRPr="008C6452" w:rsidRDefault="009A7383" w:rsidP="009A7383">
      <w:pPr>
        <w:autoSpaceDE w:val="0"/>
        <w:autoSpaceDN w:val="0"/>
        <w:adjustRightInd w:val="0"/>
        <w:rPr>
          <w:rFonts w:asciiTheme="minorHAnsi" w:hAnsiTheme="minorHAnsi" w:cs="Tahoma"/>
          <w:sz w:val="20"/>
          <w:szCs w:val="20"/>
          <w:lang w:eastAsia="en-GB"/>
        </w:rPr>
      </w:pPr>
    </w:p>
    <w:p w:rsidR="009A7383" w:rsidRDefault="009A7383" w:rsidP="009A7383">
      <w:pPr>
        <w:autoSpaceDE w:val="0"/>
        <w:autoSpaceDN w:val="0"/>
        <w:adjustRightInd w:val="0"/>
        <w:rPr>
          <w:rFonts w:asciiTheme="minorHAnsi" w:hAnsiTheme="minorHAnsi" w:cs="Tahoma"/>
          <w:b/>
          <w:lang w:eastAsia="en-GB"/>
        </w:rPr>
      </w:pPr>
      <w:r w:rsidRPr="00693C05">
        <w:rPr>
          <w:rStyle w:val="SectionSubTitleChar"/>
        </w:rPr>
        <w:t xml:space="preserve">Age </w:t>
      </w:r>
      <w:r>
        <w:rPr>
          <w:rFonts w:asciiTheme="minorHAnsi" w:hAnsiTheme="minorHAnsi" w:cs="Tahoma"/>
          <w:b/>
          <w:lang w:eastAsia="en-GB"/>
        </w:rPr>
        <w:br/>
      </w:r>
      <w:r w:rsidRPr="0058509A">
        <w:rPr>
          <w:rFonts w:asciiTheme="minorHAnsi" w:hAnsiTheme="minorHAnsi" w:cs="Tahoma"/>
          <w:b/>
          <w:lang w:eastAsia="en-GB"/>
        </w:rPr>
        <w:br/>
      </w:r>
      <w:r>
        <w:rPr>
          <w:rFonts w:asciiTheme="minorHAnsi" w:hAnsiTheme="minorHAnsi" w:cs="Tahoma"/>
          <w:noProof/>
          <w:color w:val="FF0000"/>
          <w:sz w:val="22"/>
          <w:szCs w:val="20"/>
          <w:lang w:eastAsia="en-GB"/>
        </w:rPr>
        <w:drawing>
          <wp:inline distT="0" distB="0" distL="0" distR="0" wp14:anchorId="368CC758" wp14:editId="51C83E07">
            <wp:extent cx="5724525" cy="3584575"/>
            <wp:effectExtent l="0" t="0" r="9525" b="0"/>
            <wp:docPr id="18" name="Picture 18" descr="Graph shows the % of all staff across the Unviersity by extended 5 year age ranges from Under 20 to Over 70." title="Chart 1a - University of Glasgow Staff - Ag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584575"/>
                    </a:xfrm>
                    <a:prstGeom prst="rect">
                      <a:avLst/>
                    </a:prstGeom>
                    <a:noFill/>
                  </pic:spPr>
                </pic:pic>
              </a:graphicData>
            </a:graphic>
          </wp:inline>
        </w:drawing>
      </w:r>
    </w:p>
    <w:p w:rsidR="009A7383" w:rsidRPr="0058509A" w:rsidRDefault="009A7383" w:rsidP="009A7383">
      <w:pPr>
        <w:autoSpaceDE w:val="0"/>
        <w:autoSpaceDN w:val="0"/>
        <w:adjustRightInd w:val="0"/>
        <w:rPr>
          <w:rFonts w:asciiTheme="minorHAnsi" w:hAnsiTheme="minorHAnsi" w:cs="Tahoma"/>
          <w:b/>
          <w:lang w:eastAsia="en-GB"/>
        </w:rPr>
      </w:pPr>
    </w:p>
    <w:p w:rsidR="009A7383" w:rsidRDefault="009A7383" w:rsidP="009A7383">
      <w:pPr>
        <w:autoSpaceDE w:val="0"/>
        <w:autoSpaceDN w:val="0"/>
        <w:adjustRightInd w:val="0"/>
        <w:rPr>
          <w:rFonts w:asciiTheme="minorHAnsi" w:hAnsiTheme="minorHAnsi" w:cs="Tahoma"/>
          <w:b/>
          <w:sz w:val="20"/>
          <w:szCs w:val="20"/>
          <w:lang w:eastAsia="en-GB"/>
        </w:rPr>
      </w:pPr>
      <w:r>
        <w:rPr>
          <w:rFonts w:asciiTheme="minorHAnsi" w:hAnsiTheme="minorHAnsi" w:cs="Tahoma"/>
          <w:b/>
          <w:noProof/>
          <w:sz w:val="20"/>
          <w:szCs w:val="20"/>
          <w:lang w:eastAsia="en-GB"/>
        </w:rPr>
        <w:drawing>
          <wp:inline distT="0" distB="0" distL="0" distR="0" wp14:anchorId="0A008231" wp14:editId="508F37A4">
            <wp:extent cx="5734050" cy="2546350"/>
            <wp:effectExtent l="0" t="0" r="0" b="6350"/>
            <wp:docPr id="17" name="Picture 17" descr="Shows the percentage of all staff with a larger grouping of age ranges. From less than of equla to 25 to greater than or equal to 66." title="Chart 1b - University of Glasgow Staff - Ag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46350"/>
                    </a:xfrm>
                    <a:prstGeom prst="rect">
                      <a:avLst/>
                    </a:prstGeom>
                    <a:noFill/>
                  </pic:spPr>
                </pic:pic>
              </a:graphicData>
            </a:graphic>
          </wp:inline>
        </w:drawing>
      </w:r>
    </w:p>
    <w:p w:rsidR="009A7383" w:rsidRPr="00BA4178" w:rsidRDefault="009A7383" w:rsidP="009A7383">
      <w:pPr>
        <w:autoSpaceDE w:val="0"/>
        <w:autoSpaceDN w:val="0"/>
        <w:adjustRightInd w:val="0"/>
        <w:rPr>
          <w:rFonts w:asciiTheme="minorHAnsi" w:hAnsiTheme="minorHAnsi" w:cs="Tahoma"/>
          <w:b/>
          <w:sz w:val="20"/>
          <w:szCs w:val="20"/>
          <w:lang w:eastAsia="en-GB"/>
        </w:rPr>
      </w:pPr>
    </w:p>
    <w:p w:rsidR="009A7383" w:rsidRPr="00605005" w:rsidRDefault="009A7383" w:rsidP="009A7383">
      <w:pPr>
        <w:autoSpaceDE w:val="0"/>
        <w:autoSpaceDN w:val="0"/>
        <w:adjustRightInd w:val="0"/>
        <w:rPr>
          <w:rFonts w:asciiTheme="minorHAnsi" w:hAnsiTheme="minorHAnsi" w:cs="Tahoma"/>
          <w:b/>
          <w:sz w:val="20"/>
          <w:szCs w:val="20"/>
          <w:lang w:eastAsia="en-GB"/>
        </w:rPr>
      </w:pPr>
      <w:r w:rsidRPr="00605005">
        <w:rPr>
          <w:rFonts w:asciiTheme="minorHAnsi" w:hAnsiTheme="minorHAnsi" w:cs="Tahoma"/>
          <w:sz w:val="22"/>
          <w:szCs w:val="20"/>
          <w:lang w:eastAsia="en-GB"/>
        </w:rPr>
        <w:t>The University's age profile follows more or less a bell curve, as shown in Charts 1a and 1b above.  The age profile has remained similar since 2011-12. There has been a slight dip (0.7%) from age range 26-35, and a rise (0.6%) in age range 36-45 from 2016-17, however all other age ranges have only had marginal increases or decreases.</w:t>
      </w:r>
    </w:p>
    <w:p w:rsidR="009A7383" w:rsidRPr="00605005" w:rsidRDefault="009A7383" w:rsidP="009A7383">
      <w:pPr>
        <w:spacing w:after="200" w:line="276" w:lineRule="auto"/>
        <w:rPr>
          <w:rFonts w:asciiTheme="minorHAnsi" w:hAnsiTheme="minorHAnsi" w:cs="Tahoma"/>
          <w:b/>
          <w:sz w:val="22"/>
          <w:szCs w:val="22"/>
          <w:lang w:eastAsia="en-GB"/>
        </w:rPr>
      </w:pPr>
      <w:r w:rsidRPr="00605005">
        <w:rPr>
          <w:rFonts w:asciiTheme="minorHAnsi" w:hAnsiTheme="minorHAnsi" w:cs="Tahoma"/>
          <w:b/>
          <w:sz w:val="22"/>
          <w:szCs w:val="22"/>
          <w:lang w:eastAsia="en-GB"/>
        </w:rPr>
        <w:br w:type="page"/>
      </w:r>
    </w:p>
    <w:p w:rsidR="009A7383" w:rsidRDefault="009A7383" w:rsidP="009A7383">
      <w:pPr>
        <w:pStyle w:val="SectionSubTitle"/>
      </w:pPr>
      <w:r w:rsidRPr="0058509A">
        <w:lastRenderedPageBreak/>
        <w:t>Disability</w:t>
      </w:r>
    </w:p>
    <w:p w:rsidR="009A7383" w:rsidRPr="0058509A" w:rsidRDefault="009A7383" w:rsidP="009A7383">
      <w:pPr>
        <w:autoSpaceDE w:val="0"/>
        <w:autoSpaceDN w:val="0"/>
        <w:adjustRightInd w:val="0"/>
        <w:rPr>
          <w:rFonts w:asciiTheme="minorHAnsi" w:hAnsiTheme="minorHAnsi" w:cs="Tahoma"/>
          <w:b/>
          <w:lang w:eastAsia="en-GB"/>
        </w:rPr>
      </w:pPr>
    </w:p>
    <w:p w:rsidR="009A7383" w:rsidRPr="008C6452" w:rsidRDefault="009A7383" w:rsidP="009A7383">
      <w:pPr>
        <w:autoSpaceDE w:val="0"/>
        <w:autoSpaceDN w:val="0"/>
        <w:adjustRightInd w:val="0"/>
        <w:rPr>
          <w:rFonts w:asciiTheme="minorHAnsi" w:hAnsiTheme="minorHAnsi" w:cs="Tahoma"/>
          <w:sz w:val="20"/>
          <w:szCs w:val="20"/>
          <w:lang w:eastAsia="en-GB"/>
        </w:rPr>
      </w:pPr>
      <w:r>
        <w:rPr>
          <w:rFonts w:asciiTheme="minorHAnsi" w:hAnsiTheme="minorHAnsi" w:cs="Tahoma"/>
          <w:noProof/>
          <w:sz w:val="20"/>
          <w:szCs w:val="20"/>
          <w:lang w:eastAsia="en-GB"/>
        </w:rPr>
        <w:drawing>
          <wp:inline distT="0" distB="0" distL="0" distR="0" wp14:anchorId="21565E01" wp14:editId="09611486">
            <wp:extent cx="5876925" cy="2365375"/>
            <wp:effectExtent l="0" t="0" r="9525" b="0"/>
            <wp:docPr id="28" name="Picture 28" descr="Chart shows the percentage of staff who have either declared a disability, have no known disability, have not answered the question or have answered 'prefer not to say'." title="Chart 2a - University of Glasgow - Disabilli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2365375"/>
                    </a:xfrm>
                    <a:prstGeom prst="rect">
                      <a:avLst/>
                    </a:prstGeom>
                    <a:noFill/>
                  </pic:spPr>
                </pic:pic>
              </a:graphicData>
            </a:graphic>
          </wp:inline>
        </w:drawing>
      </w:r>
    </w:p>
    <w:p w:rsidR="009A7383" w:rsidRDefault="009A7383" w:rsidP="009A7383">
      <w:pPr>
        <w:autoSpaceDE w:val="0"/>
        <w:autoSpaceDN w:val="0"/>
        <w:adjustRightInd w:val="0"/>
        <w:jc w:val="center"/>
        <w:rPr>
          <w:rFonts w:asciiTheme="minorHAnsi" w:hAnsiTheme="minorHAnsi" w:cs="Tahoma"/>
          <w:color w:val="FF0000"/>
          <w:sz w:val="22"/>
          <w:szCs w:val="20"/>
          <w:lang w:eastAsia="en-GB"/>
        </w:rPr>
      </w:pPr>
    </w:p>
    <w:p w:rsidR="009A7383" w:rsidRDefault="009A7383" w:rsidP="009A7383">
      <w:pPr>
        <w:autoSpaceDE w:val="0"/>
        <w:autoSpaceDN w:val="0"/>
        <w:adjustRightInd w:val="0"/>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6C5D0915" wp14:editId="48325181">
            <wp:extent cx="5876925" cy="3499485"/>
            <wp:effectExtent l="0" t="0" r="9525" b="5715"/>
            <wp:docPr id="29" name="Picture 29" descr="Graph shows the percentage breakdown of declared diabaility type." title="Chart 2b - University of Staff - breakdown by declare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3499485"/>
                    </a:xfrm>
                    <a:prstGeom prst="rect">
                      <a:avLst/>
                    </a:prstGeom>
                    <a:noFill/>
                  </pic:spPr>
                </pic:pic>
              </a:graphicData>
            </a:graphic>
          </wp:inline>
        </w:drawing>
      </w:r>
      <w:r>
        <w:rPr>
          <w:rFonts w:asciiTheme="minorHAnsi" w:hAnsiTheme="minorHAnsi" w:cs="Tahoma"/>
          <w:color w:val="FF0000"/>
          <w:sz w:val="22"/>
          <w:szCs w:val="20"/>
          <w:lang w:eastAsia="en-GB"/>
        </w:rPr>
        <w:br/>
      </w:r>
    </w:p>
    <w:p w:rsidR="009A7383" w:rsidRPr="00EC39EC" w:rsidRDefault="009A7383" w:rsidP="009A7383">
      <w:pPr>
        <w:autoSpaceDE w:val="0"/>
        <w:autoSpaceDN w:val="0"/>
        <w:adjustRightInd w:val="0"/>
        <w:rPr>
          <w:rFonts w:asciiTheme="minorHAnsi" w:hAnsiTheme="minorHAnsi" w:cs="Tahoma"/>
          <w:sz w:val="22"/>
          <w:szCs w:val="20"/>
          <w:lang w:eastAsia="en-GB"/>
        </w:rPr>
      </w:pPr>
      <w:r w:rsidRPr="00EC39EC">
        <w:rPr>
          <w:rFonts w:asciiTheme="minorHAnsi" w:hAnsiTheme="minorHAnsi" w:cs="Tahoma"/>
          <w:sz w:val="22"/>
          <w:szCs w:val="20"/>
          <w:lang w:eastAsia="en-GB"/>
        </w:rPr>
        <w:t>Chart 2a above shows 4% of University staff has declared a disability. This is a rise of 0.3% since 2016-17. Staff stating ‘No’ continues to drop, although this is by a small margin (0.4%). The ‘Prefer not to say’ category has also dropped by 1.1% from 2016-17. There continues to be a rise in the ‘Not answered’ category by 1.2%.</w:t>
      </w:r>
    </w:p>
    <w:p w:rsidR="009A7383" w:rsidRPr="00EC39EC" w:rsidRDefault="009A7383" w:rsidP="009A7383">
      <w:pPr>
        <w:autoSpaceDE w:val="0"/>
        <w:autoSpaceDN w:val="0"/>
        <w:adjustRightInd w:val="0"/>
        <w:rPr>
          <w:rFonts w:asciiTheme="minorHAnsi" w:hAnsiTheme="minorHAnsi" w:cs="Tahoma"/>
          <w:sz w:val="22"/>
          <w:szCs w:val="20"/>
          <w:lang w:eastAsia="en-GB"/>
        </w:rPr>
      </w:pPr>
    </w:p>
    <w:p w:rsidR="009A7383" w:rsidRPr="00EC39EC" w:rsidRDefault="009A7383" w:rsidP="009A7383">
      <w:pPr>
        <w:autoSpaceDE w:val="0"/>
        <w:autoSpaceDN w:val="0"/>
        <w:adjustRightInd w:val="0"/>
        <w:rPr>
          <w:rFonts w:asciiTheme="minorHAnsi" w:hAnsiTheme="minorHAnsi" w:cs="Tahoma"/>
          <w:sz w:val="22"/>
          <w:szCs w:val="20"/>
          <w:lang w:eastAsia="en-GB"/>
        </w:rPr>
      </w:pPr>
      <w:r w:rsidRPr="00EC39EC">
        <w:rPr>
          <w:rFonts w:asciiTheme="minorHAnsi" w:hAnsiTheme="minorHAnsi" w:cs="Tahoma"/>
          <w:sz w:val="22"/>
          <w:szCs w:val="20"/>
          <w:lang w:eastAsia="en-GB"/>
        </w:rPr>
        <w:t>When considering impairment type, in Chart 2b, there has been an increase in staff stating they have a General Learning Disability (by 0.6%) and a Mental Health condition (0.9%) since 2016-17. The other impairment types have only seen minor increases or decreases in the last year.</w:t>
      </w:r>
    </w:p>
    <w:p w:rsidR="009A7383" w:rsidRDefault="009A7383" w:rsidP="009A7383">
      <w:pPr>
        <w:spacing w:after="200" w:line="276" w:lineRule="auto"/>
        <w:rPr>
          <w:rFonts w:asciiTheme="minorHAnsi" w:hAnsiTheme="minorHAnsi" w:cs="Tahoma"/>
          <w:b/>
          <w:lang w:eastAsia="en-GB"/>
        </w:rPr>
      </w:pPr>
      <w:r>
        <w:rPr>
          <w:rFonts w:asciiTheme="minorHAnsi" w:hAnsiTheme="minorHAnsi" w:cs="Tahoma"/>
          <w:b/>
          <w:lang w:eastAsia="en-GB"/>
        </w:rPr>
        <w:br w:type="page"/>
      </w:r>
    </w:p>
    <w:p w:rsidR="009A7383" w:rsidRPr="0058509A" w:rsidRDefault="009A7383" w:rsidP="009A7383">
      <w:pPr>
        <w:pStyle w:val="SectionSubTitle"/>
      </w:pPr>
      <w:r w:rsidRPr="0058509A">
        <w:lastRenderedPageBreak/>
        <w:t>Marital Status</w:t>
      </w:r>
    </w:p>
    <w:p w:rsidR="009A7383" w:rsidRDefault="009A7383" w:rsidP="009A7383">
      <w:pPr>
        <w:autoSpaceDE w:val="0"/>
        <w:autoSpaceDN w:val="0"/>
        <w:adjustRightInd w:val="0"/>
        <w:rPr>
          <w:rFonts w:asciiTheme="minorHAnsi" w:hAnsiTheme="minorHAnsi" w:cs="Tahoma"/>
          <w:b/>
          <w:sz w:val="22"/>
          <w:szCs w:val="20"/>
          <w:lang w:eastAsia="en-GB"/>
        </w:rPr>
      </w:pPr>
    </w:p>
    <w:p w:rsidR="001A5214" w:rsidRDefault="001A5214" w:rsidP="009A7383">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13D6B720">
            <wp:extent cx="5742940" cy="3797935"/>
            <wp:effectExtent l="0" t="0" r="0" b="0"/>
            <wp:docPr id="7" name="Picture 7" descr="Graph shows by percentage the breakdown of the marital staus of all staff, where declared." title="Chart 3 - University of Glasgow Staff by Marit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3797935"/>
                    </a:xfrm>
                    <a:prstGeom prst="rect">
                      <a:avLst/>
                    </a:prstGeom>
                    <a:noFill/>
                    <a:ln>
                      <a:noFill/>
                    </a:ln>
                  </pic:spPr>
                </pic:pic>
              </a:graphicData>
            </a:graphic>
          </wp:inline>
        </w:drawing>
      </w:r>
    </w:p>
    <w:p w:rsidR="009A7383" w:rsidRPr="001515BA" w:rsidRDefault="009A7383" w:rsidP="009A7383">
      <w:pPr>
        <w:autoSpaceDE w:val="0"/>
        <w:autoSpaceDN w:val="0"/>
        <w:adjustRightInd w:val="0"/>
        <w:rPr>
          <w:rFonts w:asciiTheme="minorHAnsi" w:hAnsiTheme="minorHAnsi" w:cs="Tahoma"/>
          <w:sz w:val="22"/>
          <w:szCs w:val="20"/>
          <w:lang w:eastAsia="en-GB"/>
        </w:rPr>
      </w:pPr>
      <w:r w:rsidRPr="001515BA">
        <w:rPr>
          <w:rFonts w:asciiTheme="minorHAnsi" w:hAnsiTheme="minorHAnsi" w:cs="Tahoma"/>
          <w:noProof/>
          <w:sz w:val="22"/>
          <w:szCs w:val="20"/>
          <w:lang w:eastAsia="en-GB"/>
        </w:rPr>
        <w:br/>
      </w:r>
      <w:r w:rsidRPr="001515BA">
        <w:rPr>
          <w:rFonts w:asciiTheme="minorHAnsi" w:hAnsiTheme="minorHAnsi" w:cs="Tahoma"/>
          <w:sz w:val="22"/>
          <w:szCs w:val="20"/>
          <w:lang w:eastAsia="en-GB"/>
        </w:rPr>
        <w:t>Chart 3 shows a rise in single staff in the last four years (from 31.5% to 38%) and a drop in Married/Civil Partnership/Co-habiting staff (from 52.1% to 46.5%).</w:t>
      </w:r>
    </w:p>
    <w:p w:rsidR="009A7383" w:rsidRPr="00D80396" w:rsidRDefault="009A7383" w:rsidP="009A7383">
      <w:pPr>
        <w:autoSpaceDE w:val="0"/>
        <w:autoSpaceDN w:val="0"/>
        <w:adjustRightInd w:val="0"/>
        <w:rPr>
          <w:rFonts w:asciiTheme="minorHAnsi" w:hAnsiTheme="minorHAnsi" w:cs="Tahoma"/>
          <w:sz w:val="22"/>
          <w:szCs w:val="20"/>
          <w:lang w:eastAsia="en-GB"/>
        </w:rPr>
      </w:pPr>
    </w:p>
    <w:p w:rsidR="009A7383" w:rsidRPr="0058509A" w:rsidRDefault="009A7383" w:rsidP="009A7383">
      <w:pPr>
        <w:pStyle w:val="SectionSubTitle"/>
      </w:pPr>
      <w:r w:rsidRPr="0058509A">
        <w:t>Full Time/Part Time</w:t>
      </w:r>
    </w:p>
    <w:p w:rsidR="009A7383" w:rsidRDefault="009A7383" w:rsidP="009A7383">
      <w:pPr>
        <w:autoSpaceDE w:val="0"/>
        <w:autoSpaceDN w:val="0"/>
        <w:adjustRightInd w:val="0"/>
        <w:rPr>
          <w:rFonts w:asciiTheme="minorHAnsi" w:hAnsiTheme="minorHAnsi" w:cs="Tahoma"/>
          <w:b/>
          <w:sz w:val="22"/>
          <w:szCs w:val="20"/>
          <w:lang w:eastAsia="en-GB"/>
        </w:rPr>
      </w:pPr>
    </w:p>
    <w:p w:rsidR="001A5214" w:rsidRDefault="001A5214" w:rsidP="009A7383">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339812A4">
            <wp:extent cx="5700395" cy="2895600"/>
            <wp:effectExtent l="19050" t="19050" r="14605" b="19050"/>
            <wp:docPr id="14" name="Picture 14" descr="Shows the percentage of staff who work full time and part time hours.  Full Time = 66.0% Part Time = 34.0%" title="Chart 4 - University of Glasgow Staff - by Full or Part tim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395" cy="2895600"/>
                    </a:xfrm>
                    <a:prstGeom prst="rect">
                      <a:avLst/>
                    </a:prstGeom>
                    <a:noFill/>
                    <a:ln>
                      <a:solidFill>
                        <a:schemeClr val="bg1">
                          <a:lumMod val="50000"/>
                        </a:schemeClr>
                      </a:solidFill>
                    </a:ln>
                  </pic:spPr>
                </pic:pic>
              </a:graphicData>
            </a:graphic>
          </wp:inline>
        </w:drawing>
      </w:r>
    </w:p>
    <w:p w:rsidR="009A7383" w:rsidRDefault="009A7383" w:rsidP="009A7383">
      <w:pPr>
        <w:rPr>
          <w:rFonts w:asciiTheme="minorHAnsi" w:hAnsiTheme="minorHAnsi" w:cs="Tahoma"/>
          <w:color w:val="FF0000"/>
          <w:sz w:val="22"/>
          <w:szCs w:val="20"/>
          <w:lang w:eastAsia="en-GB"/>
        </w:rPr>
      </w:pPr>
    </w:p>
    <w:p w:rsidR="009A7383" w:rsidRPr="001515BA" w:rsidRDefault="009A7383" w:rsidP="009A7383">
      <w:pPr>
        <w:rPr>
          <w:rFonts w:asciiTheme="minorHAnsi" w:hAnsiTheme="minorHAnsi" w:cs="Tahoma"/>
          <w:sz w:val="22"/>
          <w:szCs w:val="20"/>
          <w:lang w:eastAsia="en-GB"/>
        </w:rPr>
      </w:pPr>
      <w:r w:rsidRPr="001515BA">
        <w:rPr>
          <w:rFonts w:asciiTheme="minorHAnsi" w:hAnsiTheme="minorHAnsi" w:cs="Tahoma"/>
          <w:sz w:val="22"/>
          <w:szCs w:val="20"/>
          <w:lang w:eastAsia="en-GB"/>
        </w:rPr>
        <w:t xml:space="preserve">Two thirds of University staff work full time and one third works part time. </w:t>
      </w:r>
    </w:p>
    <w:p w:rsidR="009A7383" w:rsidRPr="003617E8" w:rsidRDefault="009A7383" w:rsidP="009A7383">
      <w:pPr>
        <w:rPr>
          <w:rFonts w:asciiTheme="minorHAnsi" w:hAnsiTheme="minorHAnsi" w:cs="Tahoma"/>
          <w:b/>
          <w:color w:val="FF0000"/>
          <w:sz w:val="22"/>
          <w:szCs w:val="20"/>
          <w:lang w:eastAsia="en-GB"/>
        </w:rPr>
      </w:pPr>
    </w:p>
    <w:p w:rsidR="009A7383" w:rsidRPr="0058509A" w:rsidRDefault="009A7383" w:rsidP="001A5214">
      <w:pPr>
        <w:pStyle w:val="SectionSubTitle"/>
      </w:pPr>
      <w:r>
        <w:br w:type="page"/>
      </w:r>
      <w:r w:rsidRPr="0058509A">
        <w:lastRenderedPageBreak/>
        <w:t>Nationality</w:t>
      </w:r>
    </w:p>
    <w:p w:rsidR="00360B48" w:rsidRDefault="00360B48" w:rsidP="009A7383">
      <w:pPr>
        <w:autoSpaceDE w:val="0"/>
        <w:autoSpaceDN w:val="0"/>
        <w:adjustRightInd w:val="0"/>
        <w:rPr>
          <w:rFonts w:asciiTheme="minorHAnsi" w:hAnsiTheme="minorHAnsi" w:cs="Tahoma"/>
          <w:color w:val="FF0000"/>
          <w:sz w:val="22"/>
          <w:szCs w:val="20"/>
          <w:lang w:eastAsia="en-GB"/>
        </w:rPr>
      </w:pPr>
    </w:p>
    <w:p w:rsidR="00360B48" w:rsidRDefault="00360B48"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0128CEF0">
            <wp:extent cx="5742940" cy="2261870"/>
            <wp:effectExtent l="0" t="0" r="0" b="5080"/>
            <wp:docPr id="20" name="Picture 20" descr="Shows the % of who are from the UK, Other EU/EE countries or are from other International countries." title="Chart 5 - University of Glasgow Staff by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226187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sz w:val="22"/>
          <w:szCs w:val="20"/>
          <w:lang w:eastAsia="en-GB"/>
        </w:rPr>
      </w:pPr>
    </w:p>
    <w:p w:rsidR="009A7383" w:rsidRPr="00594A5C" w:rsidRDefault="009A7383" w:rsidP="009A7383">
      <w:pPr>
        <w:autoSpaceDE w:val="0"/>
        <w:autoSpaceDN w:val="0"/>
        <w:adjustRightInd w:val="0"/>
        <w:rPr>
          <w:rFonts w:asciiTheme="minorHAnsi" w:hAnsiTheme="minorHAnsi" w:cs="Tahoma"/>
          <w:sz w:val="22"/>
          <w:szCs w:val="20"/>
          <w:lang w:eastAsia="en-GB"/>
        </w:rPr>
      </w:pPr>
      <w:r w:rsidRPr="00594A5C">
        <w:rPr>
          <w:rFonts w:asciiTheme="minorHAnsi" w:hAnsiTheme="minorHAnsi" w:cs="Tahoma"/>
          <w:sz w:val="22"/>
          <w:szCs w:val="20"/>
          <w:lang w:eastAsia="en-GB"/>
        </w:rPr>
        <w:t>13.7% of staff come from other EU/EEA countries and 8.6% from elsewhere overseas.  77.6% of staff in 2017-18 are from the UK.  The percentage of Non-UK staff has drop slightly from 2016-17 from 22.8% to 22.3%.</w:t>
      </w:r>
    </w:p>
    <w:p w:rsidR="009A7383" w:rsidRDefault="009A7383" w:rsidP="009A7383">
      <w:pPr>
        <w:autoSpaceDE w:val="0"/>
        <w:autoSpaceDN w:val="0"/>
        <w:adjustRightInd w:val="0"/>
        <w:rPr>
          <w:rFonts w:asciiTheme="minorHAnsi" w:hAnsiTheme="minorHAnsi" w:cs="Tahoma"/>
          <w:b/>
          <w:sz w:val="22"/>
          <w:szCs w:val="20"/>
          <w:lang w:eastAsia="en-GB"/>
        </w:rPr>
      </w:pPr>
    </w:p>
    <w:p w:rsidR="009A7383" w:rsidRPr="0058509A" w:rsidRDefault="009A7383" w:rsidP="009A7383">
      <w:pPr>
        <w:pStyle w:val="SectionSubTitle"/>
      </w:pPr>
      <w:r w:rsidRPr="0058509A">
        <w:t>Ethnicity</w:t>
      </w:r>
    </w:p>
    <w:p w:rsidR="009A7383" w:rsidRDefault="009A7383" w:rsidP="009A7383">
      <w:pPr>
        <w:autoSpaceDE w:val="0"/>
        <w:autoSpaceDN w:val="0"/>
        <w:adjustRightInd w:val="0"/>
        <w:rPr>
          <w:rFonts w:asciiTheme="minorHAnsi" w:hAnsiTheme="minorHAnsi" w:cs="Tahoma"/>
          <w:b/>
          <w:sz w:val="22"/>
          <w:szCs w:val="20"/>
          <w:lang w:eastAsia="en-GB"/>
        </w:rPr>
      </w:pPr>
    </w:p>
    <w:p w:rsidR="00704694" w:rsidRDefault="00704694" w:rsidP="009A7383">
      <w:pPr>
        <w:autoSpaceDE w:val="0"/>
        <w:autoSpaceDN w:val="0"/>
        <w:adjustRightInd w:val="0"/>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6F229FA4">
            <wp:extent cx="5742940" cy="3352800"/>
            <wp:effectExtent l="0" t="0" r="0" b="0"/>
            <wp:docPr id="22" name="Picture 22" descr="Graph shows the breakdown by 5 of staff by theri self declared ethnciity.  The groups have been combined into BAME (Black Asian and Minority Ethnic) , White, Not known/blank and 'Prefer Not to Say' responses." title="Chart 6a - University of Glasgow Staff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940" cy="335280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594A5C" w:rsidRDefault="009A7383" w:rsidP="009A7383">
      <w:pPr>
        <w:autoSpaceDE w:val="0"/>
        <w:autoSpaceDN w:val="0"/>
        <w:adjustRightInd w:val="0"/>
        <w:rPr>
          <w:rFonts w:asciiTheme="minorHAnsi" w:hAnsiTheme="minorHAnsi" w:cs="Tahoma"/>
          <w:sz w:val="22"/>
          <w:szCs w:val="20"/>
          <w:lang w:eastAsia="en-GB"/>
        </w:rPr>
      </w:pPr>
      <w:r w:rsidRPr="00594A5C">
        <w:rPr>
          <w:rFonts w:asciiTheme="minorHAnsi" w:hAnsiTheme="minorHAnsi" w:cs="Tahoma"/>
          <w:sz w:val="22"/>
          <w:szCs w:val="20"/>
          <w:lang w:eastAsia="en-GB"/>
        </w:rPr>
        <w:t xml:space="preserve">Chart 6a shows 7.5% of University staff are from a Black, Asian or Minority Ethnic background (up from 5.3% in 2011-12); this is higher than the Scottish national average from the 2011 census (4%), but lower than the Glasgow City average from the same census (11.6%).  The full ethnic breakdown is provided for information in Chart 6b below. </w:t>
      </w:r>
    </w:p>
    <w:p w:rsidR="009A7383" w:rsidRDefault="00265C2D" w:rsidP="00265C2D">
      <w:pPr>
        <w:autoSpaceDE w:val="0"/>
        <w:autoSpaceDN w:val="0"/>
        <w:adjustRightInd w:val="0"/>
        <w:ind w:hanging="567"/>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lastRenderedPageBreak/>
        <w:drawing>
          <wp:inline distT="0" distB="0" distL="0" distR="0" wp14:anchorId="7A721CF9">
            <wp:extent cx="6584315" cy="3811905"/>
            <wp:effectExtent l="19050" t="19050" r="26035" b="17145"/>
            <wp:docPr id="23" name="Picture 23" descr="Graph showing the full breakdown of declared ethnicyt with a ethncity categories as used by HESA and the last Census in 2011." title="Chart 6b - University of Glasgow staff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3504" cy="3823014"/>
                    </a:xfrm>
                    <a:prstGeom prst="rect">
                      <a:avLst/>
                    </a:prstGeom>
                    <a:noFill/>
                    <a:ln>
                      <a:solidFill>
                        <a:schemeClr val="bg1">
                          <a:lumMod val="50000"/>
                        </a:schemeClr>
                      </a:solidFill>
                    </a:ln>
                  </pic:spPr>
                </pic:pic>
              </a:graphicData>
            </a:graphic>
          </wp:inline>
        </w:drawing>
      </w:r>
    </w:p>
    <w:p w:rsidR="00265C2D" w:rsidRPr="00092291" w:rsidRDefault="00265C2D" w:rsidP="009A7383">
      <w:pPr>
        <w:autoSpaceDE w:val="0"/>
        <w:autoSpaceDN w:val="0"/>
        <w:adjustRightInd w:val="0"/>
        <w:ind w:hanging="709"/>
        <w:rPr>
          <w:rFonts w:asciiTheme="minorHAnsi" w:hAnsiTheme="minorHAnsi" w:cs="Tahoma"/>
          <w:b/>
          <w:color w:val="FF0000"/>
          <w:sz w:val="22"/>
          <w:szCs w:val="20"/>
          <w:lang w:eastAsia="en-GB"/>
        </w:rPr>
      </w:pPr>
    </w:p>
    <w:p w:rsidR="009A7383" w:rsidRDefault="009A7383" w:rsidP="009A7383">
      <w:pPr>
        <w:pStyle w:val="SectionSubTitle"/>
      </w:pPr>
      <w:r w:rsidRPr="0058509A">
        <w:t>Religion and Belief</w:t>
      </w:r>
    </w:p>
    <w:p w:rsidR="00F0736D" w:rsidRDefault="00F0736D" w:rsidP="009A7383">
      <w:pPr>
        <w:pStyle w:val="SectionSubTitle"/>
      </w:pPr>
    </w:p>
    <w:p w:rsidR="009A7383" w:rsidRDefault="00F0736D" w:rsidP="00F0736D">
      <w:pPr>
        <w:autoSpaceDE w:val="0"/>
        <w:autoSpaceDN w:val="0"/>
        <w:adjustRightInd w:val="0"/>
        <w:ind w:left="-426"/>
        <w:rPr>
          <w:rFonts w:asciiTheme="minorHAnsi" w:hAnsiTheme="minorHAnsi" w:cs="Tahoma"/>
          <w:b/>
          <w:lang w:eastAsia="en-GB"/>
        </w:rPr>
      </w:pPr>
      <w:r>
        <w:rPr>
          <w:b/>
          <w:noProof/>
          <w:lang w:eastAsia="en-GB"/>
        </w:rPr>
        <w:drawing>
          <wp:inline distT="0" distB="0" distL="0" distR="0" wp14:anchorId="6F990285" wp14:editId="5C028EF7">
            <wp:extent cx="6429375" cy="3077210"/>
            <wp:effectExtent l="19050" t="19050" r="28575" b="27940"/>
            <wp:docPr id="24" name="Picture 24" descr="Graph shows the precentage breakdown of the declared religon and belief by staff." title="Chart 7 - University of Glasgow Staff by Religion and 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43497" cy="3083969"/>
                    </a:xfrm>
                    <a:prstGeom prst="rect">
                      <a:avLst/>
                    </a:prstGeom>
                    <a:noFill/>
                    <a:ln>
                      <a:solidFill>
                        <a:schemeClr val="bg1">
                          <a:lumMod val="50000"/>
                        </a:schemeClr>
                      </a:solidFill>
                    </a:ln>
                  </pic:spPr>
                </pic:pic>
              </a:graphicData>
            </a:graphic>
          </wp:inline>
        </w:drawing>
      </w:r>
    </w:p>
    <w:p w:rsidR="009A7383" w:rsidRPr="00594A5C" w:rsidRDefault="00F0736D" w:rsidP="009A7383">
      <w:pPr>
        <w:spacing w:after="200" w:line="276" w:lineRule="auto"/>
        <w:rPr>
          <w:rFonts w:asciiTheme="minorHAnsi" w:hAnsiTheme="minorHAnsi" w:cs="Tahoma"/>
          <w:sz w:val="22"/>
          <w:szCs w:val="20"/>
          <w:lang w:eastAsia="en-GB"/>
        </w:rPr>
      </w:pPr>
      <w:r>
        <w:rPr>
          <w:rFonts w:asciiTheme="minorHAnsi" w:hAnsiTheme="minorHAnsi" w:cs="Tahoma"/>
          <w:sz w:val="22"/>
          <w:szCs w:val="20"/>
          <w:lang w:eastAsia="en-GB"/>
        </w:rPr>
        <w:br/>
      </w:r>
      <w:r w:rsidR="009A7383" w:rsidRPr="00594A5C">
        <w:rPr>
          <w:rFonts w:asciiTheme="minorHAnsi" w:hAnsiTheme="minorHAnsi" w:cs="Tahoma"/>
          <w:sz w:val="22"/>
          <w:szCs w:val="20"/>
          <w:lang w:eastAsia="en-GB"/>
        </w:rPr>
        <w:t xml:space="preserve">2017-18 sees a rise in the percentage of staff stating they are Christian (all denominations) from 9.3% in 2014-15 to 14.6%. </w:t>
      </w:r>
    </w:p>
    <w:p w:rsidR="00070793" w:rsidRDefault="009A7383" w:rsidP="009A7383">
      <w:pPr>
        <w:pStyle w:val="SectionSubTitle"/>
      </w:pPr>
      <w:r>
        <w:br w:type="page"/>
      </w:r>
    </w:p>
    <w:p w:rsidR="009A7383" w:rsidRDefault="009A7383" w:rsidP="009A7383">
      <w:pPr>
        <w:pStyle w:val="SectionSubTitle"/>
      </w:pPr>
      <w:r w:rsidRPr="006A26BB">
        <w:lastRenderedPageBreak/>
        <w:t>Sex</w:t>
      </w:r>
    </w:p>
    <w:p w:rsidR="00F07781" w:rsidRDefault="00F07781" w:rsidP="009A7383">
      <w:pPr>
        <w:pStyle w:val="SectionSubTitle"/>
      </w:pPr>
    </w:p>
    <w:p w:rsidR="009A7383" w:rsidRDefault="00F07781" w:rsidP="009A7383">
      <w:pPr>
        <w:pStyle w:val="SectionSubTitle"/>
      </w:pPr>
      <w:r>
        <w:rPr>
          <w:noProof/>
        </w:rPr>
        <w:drawing>
          <wp:inline distT="0" distB="0" distL="0" distR="0" wp14:anchorId="785CEFE0">
            <wp:extent cx="5581650" cy="2341245"/>
            <wp:effectExtent l="19050" t="19050" r="19050" b="20955"/>
            <wp:docPr id="25" name="Picture 25" descr="Graphs shows the percentage of the make up of staff by sex.  Male = 45% and Female = 55%" title="Chart 8 - University of Glasgow Staff -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341245"/>
                    </a:xfrm>
                    <a:prstGeom prst="rect">
                      <a:avLst/>
                    </a:prstGeom>
                    <a:noFill/>
                    <a:ln>
                      <a:solidFill>
                        <a:schemeClr val="bg1">
                          <a:lumMod val="50000"/>
                        </a:schemeClr>
                      </a:solidFill>
                    </a:ln>
                  </pic:spPr>
                </pic:pic>
              </a:graphicData>
            </a:graphic>
          </wp:inline>
        </w:drawing>
      </w:r>
    </w:p>
    <w:p w:rsidR="009A7383" w:rsidRDefault="009A7383" w:rsidP="009A7383">
      <w:pPr>
        <w:autoSpaceDE w:val="0"/>
        <w:autoSpaceDN w:val="0"/>
        <w:adjustRightInd w:val="0"/>
        <w:jc w:val="center"/>
        <w:rPr>
          <w:rFonts w:asciiTheme="minorHAnsi" w:hAnsiTheme="minorHAnsi" w:cs="Tahoma"/>
          <w:sz w:val="22"/>
          <w:szCs w:val="20"/>
          <w:u w:val="single"/>
          <w:lang w:eastAsia="en-GB"/>
        </w:rPr>
      </w:pPr>
    </w:p>
    <w:p w:rsidR="009A7383" w:rsidRPr="00B70263" w:rsidRDefault="009A7383" w:rsidP="009A7383">
      <w:pPr>
        <w:autoSpaceDE w:val="0"/>
        <w:autoSpaceDN w:val="0"/>
        <w:adjustRightInd w:val="0"/>
        <w:rPr>
          <w:rFonts w:asciiTheme="minorHAnsi" w:hAnsiTheme="minorHAnsi" w:cs="Tahoma"/>
          <w:sz w:val="22"/>
          <w:szCs w:val="20"/>
          <w:lang w:eastAsia="en-GB"/>
        </w:rPr>
      </w:pPr>
      <w:r w:rsidRPr="00B70263">
        <w:rPr>
          <w:rFonts w:asciiTheme="minorHAnsi" w:hAnsiTheme="minorHAnsi" w:cs="Tahoma"/>
          <w:sz w:val="22"/>
          <w:szCs w:val="20"/>
          <w:lang w:eastAsia="en-GB"/>
        </w:rPr>
        <w:t>We have seen little fluctuation in the gender makeup of the University’s workforce since 2011.</w:t>
      </w:r>
    </w:p>
    <w:p w:rsidR="009A7383" w:rsidRPr="00724E6C" w:rsidRDefault="009A7383" w:rsidP="009A7383">
      <w:pPr>
        <w:autoSpaceDE w:val="0"/>
        <w:autoSpaceDN w:val="0"/>
        <w:adjustRightInd w:val="0"/>
        <w:rPr>
          <w:rFonts w:asciiTheme="minorHAnsi" w:hAnsiTheme="minorHAnsi" w:cs="Tahoma"/>
          <w:sz w:val="22"/>
          <w:szCs w:val="20"/>
          <w:lang w:eastAsia="en-GB"/>
        </w:rPr>
      </w:pPr>
    </w:p>
    <w:p w:rsidR="009A7383" w:rsidRPr="006A26BB" w:rsidRDefault="009A7383" w:rsidP="009A7383">
      <w:pPr>
        <w:pStyle w:val="SectionSubTitle"/>
      </w:pPr>
      <w:r w:rsidRPr="006A26BB">
        <w:t>Sexual Orientation</w:t>
      </w:r>
    </w:p>
    <w:p w:rsidR="009A7383" w:rsidRDefault="009A7383" w:rsidP="009A7383">
      <w:pPr>
        <w:autoSpaceDE w:val="0"/>
        <w:autoSpaceDN w:val="0"/>
        <w:adjustRightInd w:val="0"/>
        <w:rPr>
          <w:rFonts w:asciiTheme="minorHAnsi" w:hAnsiTheme="minorHAnsi" w:cs="Tahoma"/>
          <w:sz w:val="20"/>
          <w:szCs w:val="20"/>
          <w:lang w:eastAsia="en-GB"/>
        </w:rPr>
      </w:pPr>
    </w:p>
    <w:p w:rsidR="00F07781" w:rsidRDefault="00F07781" w:rsidP="009A7383">
      <w:pPr>
        <w:autoSpaceDE w:val="0"/>
        <w:autoSpaceDN w:val="0"/>
        <w:adjustRightInd w:val="0"/>
        <w:rPr>
          <w:rFonts w:asciiTheme="minorHAnsi" w:hAnsiTheme="minorHAnsi" w:cs="Tahoma"/>
          <w:sz w:val="20"/>
          <w:szCs w:val="20"/>
          <w:lang w:eastAsia="en-GB"/>
        </w:rPr>
      </w:pPr>
      <w:r>
        <w:rPr>
          <w:noProof/>
          <w:lang w:eastAsia="en-GB"/>
        </w:rPr>
        <w:drawing>
          <wp:inline distT="0" distB="0" distL="0" distR="0" wp14:anchorId="756C0B8D" wp14:editId="0533A438">
            <wp:extent cx="5648325" cy="2886075"/>
            <wp:effectExtent l="0" t="0" r="9525" b="9525"/>
            <wp:docPr id="27" name="Chart 27" descr="Graph shows the breakdown by percentage of the declared sexual orientation of staff.  There is a large percentage for 'Not known' where staff have not declared any preference." title="Chart 9 - University of Glasgow Staff by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7383" w:rsidRDefault="009A7383" w:rsidP="009A7383">
      <w:pPr>
        <w:autoSpaceDE w:val="0"/>
        <w:autoSpaceDN w:val="0"/>
        <w:adjustRightInd w:val="0"/>
        <w:rPr>
          <w:rFonts w:asciiTheme="minorHAnsi" w:hAnsiTheme="minorHAnsi" w:cs="Tahoma"/>
          <w:sz w:val="22"/>
          <w:szCs w:val="20"/>
          <w:lang w:eastAsia="en-GB"/>
        </w:rPr>
      </w:pPr>
    </w:p>
    <w:p w:rsidR="009A7383" w:rsidRDefault="009A7383" w:rsidP="009A7383">
      <w:pPr>
        <w:autoSpaceDE w:val="0"/>
        <w:autoSpaceDN w:val="0"/>
        <w:adjustRightInd w:val="0"/>
        <w:rPr>
          <w:rFonts w:asciiTheme="minorHAnsi" w:hAnsiTheme="minorHAnsi" w:cs="Tahoma"/>
          <w:b/>
          <w:bCs/>
        </w:rPr>
      </w:pPr>
      <w:r w:rsidRPr="00B70263">
        <w:rPr>
          <w:rFonts w:asciiTheme="minorHAnsi" w:hAnsiTheme="minorHAnsi" w:cs="Tahoma"/>
          <w:sz w:val="22"/>
          <w:szCs w:val="20"/>
          <w:lang w:eastAsia="en-GB"/>
        </w:rPr>
        <w:t xml:space="preserve">2017-18 has seen a 0.1% increase in staff declaring they are Lesbian, Gay or Bisexual. There has been a 0.8% increase in staff stating ‘Prefer not to say’ from 2016-17.  </w:t>
      </w:r>
      <w:r>
        <w:rPr>
          <w:rFonts w:asciiTheme="minorHAnsi" w:hAnsiTheme="minorHAnsi" w:cs="Tahoma"/>
          <w:b/>
          <w:bCs/>
        </w:rPr>
        <w:br w:type="page"/>
      </w:r>
    </w:p>
    <w:p w:rsidR="009A7383" w:rsidRDefault="009A7383" w:rsidP="009A7383">
      <w:pPr>
        <w:spacing w:after="200" w:line="276" w:lineRule="auto"/>
        <w:rPr>
          <w:rFonts w:asciiTheme="minorHAnsi" w:hAnsiTheme="minorHAnsi" w:cs="Tahoma"/>
          <w:b/>
          <w:bCs/>
          <w:noProof/>
          <w:lang w:eastAsia="en-GB"/>
        </w:rPr>
      </w:pPr>
      <w:r w:rsidRPr="00693C05">
        <w:rPr>
          <w:rStyle w:val="SectionSubTitleChar"/>
          <w:rFonts w:asciiTheme="minorHAnsi" w:hAnsiTheme="minorHAnsi"/>
        </w:rPr>
        <w:lastRenderedPageBreak/>
        <w:t>Maternity Leave</w:t>
      </w:r>
    </w:p>
    <w:p w:rsidR="009A7383" w:rsidRPr="00906630" w:rsidRDefault="009A7383" w:rsidP="009A7383">
      <w:pPr>
        <w:spacing w:after="200" w:line="276" w:lineRule="auto"/>
        <w:rPr>
          <w:rFonts w:asciiTheme="minorHAnsi" w:hAnsiTheme="minorHAnsi" w:cs="Tahoma"/>
          <w:b/>
          <w:bCs/>
        </w:rPr>
      </w:pPr>
      <w:r>
        <w:rPr>
          <w:rFonts w:asciiTheme="minorHAnsi" w:hAnsiTheme="minorHAnsi" w:cs="Tahoma"/>
          <w:b/>
          <w:bCs/>
          <w:noProof/>
          <w:lang w:eastAsia="en-GB"/>
        </w:rPr>
        <w:drawing>
          <wp:inline distT="0" distB="0" distL="0" distR="0" wp14:anchorId="2A6672A0" wp14:editId="374827F0">
            <wp:extent cx="5742940" cy="3615055"/>
            <wp:effectExtent l="0" t="0" r="0" b="4445"/>
            <wp:docPr id="71" name="Picture 71" descr="Graph shows the return rate of staff who have taken maternity leave during the year.  " title="Chart 10 - Maternity Leave % Return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3615055"/>
                    </a:xfrm>
                    <a:prstGeom prst="rect">
                      <a:avLst/>
                    </a:prstGeom>
                    <a:noFill/>
                  </pic:spPr>
                </pic:pic>
              </a:graphicData>
            </a:graphic>
          </wp:inline>
        </w:drawing>
      </w:r>
    </w:p>
    <w:p w:rsidR="009A7383" w:rsidRPr="00693C05" w:rsidRDefault="009A7383" w:rsidP="009A7383">
      <w:pPr>
        <w:rPr>
          <w:rFonts w:ascii="Calibri" w:hAnsi="Calibri" w:cs="Calibri"/>
          <w:sz w:val="22"/>
          <w:szCs w:val="22"/>
        </w:rPr>
      </w:pPr>
      <w:r w:rsidRPr="00D82215">
        <w:rPr>
          <w:rFonts w:ascii="Calibri" w:hAnsi="Calibri" w:cs="Calibri"/>
          <w:sz w:val="22"/>
          <w:szCs w:val="22"/>
        </w:rPr>
        <w:t>52.4% staff returned during the year (compared to 46.9% in 2016-17), and 42.8&amp; are due to return.  3.2% of staff contracts ended as planned, compared to 4.7% in 2016-17. 1.6% of staff resigned, compared to 0.8% in 2016-17, however this is a very small increase in terms of numbers.</w:t>
      </w:r>
    </w:p>
    <w:p w:rsidR="009A7383" w:rsidRDefault="009A7383" w:rsidP="001C7464">
      <w:pPr>
        <w:pStyle w:val="Heading1"/>
      </w:pPr>
      <w:r>
        <w:br w:type="page"/>
      </w:r>
      <w:r w:rsidRPr="001C7464">
        <w:rPr>
          <w:b/>
          <w:color w:val="auto"/>
        </w:rPr>
        <w:lastRenderedPageBreak/>
        <w:t>Profile by Age</w:t>
      </w:r>
    </w:p>
    <w:p w:rsidR="009A7383" w:rsidRPr="008C6452" w:rsidRDefault="009A7383" w:rsidP="009A7383">
      <w:pPr>
        <w:pStyle w:val="SectionTitle"/>
      </w:pPr>
    </w:p>
    <w:p w:rsidR="009A7383" w:rsidRDefault="009A7383" w:rsidP="009A7383">
      <w:pPr>
        <w:pStyle w:val="SectionSubTitle"/>
      </w:pPr>
      <w:r w:rsidRPr="006A26BB">
        <w:t>By College</w:t>
      </w:r>
    </w:p>
    <w:p w:rsidR="009A7383" w:rsidRPr="006A26BB" w:rsidRDefault="009A7383" w:rsidP="009A7383">
      <w:pPr>
        <w:autoSpaceDE w:val="0"/>
        <w:autoSpaceDN w:val="0"/>
        <w:adjustRightInd w:val="0"/>
        <w:rPr>
          <w:rFonts w:asciiTheme="minorHAnsi" w:hAnsiTheme="minorHAnsi" w:cs="Tahoma"/>
          <w:b/>
          <w:lang w:eastAsia="en-GB"/>
        </w:rPr>
      </w:pPr>
    </w:p>
    <w:p w:rsidR="009A7383" w:rsidRDefault="009A7383" w:rsidP="009A7383">
      <w:pPr>
        <w:autoSpaceDE w:val="0"/>
        <w:autoSpaceDN w:val="0"/>
        <w:adjustRightInd w:val="0"/>
        <w:jc w:val="center"/>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6630E46C" wp14:editId="7CB7F2F3">
            <wp:extent cx="5839866" cy="4078605"/>
            <wp:effectExtent l="0" t="0" r="8890" b="0"/>
            <wp:docPr id="72" name="Picture 72" descr="Graph shows the percentage age breakdown in each of the Colleges and University Services" title="Chart 11 - Age Profile by College/Univers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1639" cy="4079843"/>
                    </a:xfrm>
                    <a:prstGeom prst="rect">
                      <a:avLst/>
                    </a:prstGeom>
                    <a:noFill/>
                  </pic:spPr>
                </pic:pic>
              </a:graphicData>
            </a:graphic>
          </wp:inline>
        </w:drawing>
      </w:r>
    </w:p>
    <w:p w:rsidR="009A7383" w:rsidRDefault="009A7383" w:rsidP="009A7383">
      <w:pPr>
        <w:autoSpaceDE w:val="0"/>
        <w:autoSpaceDN w:val="0"/>
        <w:adjustRightInd w:val="0"/>
        <w:jc w:val="center"/>
        <w:rPr>
          <w:rFonts w:asciiTheme="minorHAnsi" w:hAnsiTheme="minorHAnsi" w:cs="Tahoma"/>
          <w:b/>
          <w:sz w:val="22"/>
          <w:szCs w:val="20"/>
          <w:lang w:eastAsia="en-GB"/>
        </w:rPr>
      </w:pPr>
    </w:p>
    <w:tbl>
      <w:tblPr>
        <w:tblStyle w:val="MediumShading1-Accent1"/>
        <w:tblW w:w="0" w:type="auto"/>
        <w:tblLayout w:type="fixed"/>
        <w:tblLook w:val="04A0" w:firstRow="1" w:lastRow="0" w:firstColumn="1" w:lastColumn="0" w:noHBand="0" w:noVBand="1"/>
        <w:tblCaption w:val="Table 7 - Age range of staff across the Colleges and University Services"/>
        <w:tblDescription w:val="Age range of staff across the Colleges and University Services. Ist colunn shows the age range groupings."/>
      </w:tblPr>
      <w:tblGrid>
        <w:gridCol w:w="1242"/>
        <w:gridCol w:w="1468"/>
        <w:gridCol w:w="1633"/>
        <w:gridCol w:w="1633"/>
        <w:gridCol w:w="1633"/>
        <w:gridCol w:w="1633"/>
      </w:tblGrid>
      <w:tr w:rsidR="009A7383" w:rsidRPr="00E022A6" w:rsidTr="001A521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E022A6" w:rsidRDefault="009A7383" w:rsidP="001A5214">
            <w:pPr>
              <w:autoSpaceDE w:val="0"/>
              <w:autoSpaceDN w:val="0"/>
              <w:adjustRightInd w:val="0"/>
              <w:jc w:val="center"/>
              <w:rPr>
                <w:rFonts w:asciiTheme="minorHAnsi" w:hAnsiTheme="minorHAnsi" w:cs="Tahoma"/>
                <w:sz w:val="22"/>
                <w:szCs w:val="20"/>
              </w:rPr>
            </w:pPr>
            <w:r w:rsidRPr="00DE36E2">
              <w:rPr>
                <w:rFonts w:asciiTheme="minorHAnsi" w:hAnsiTheme="minorHAnsi" w:cs="Tahoma"/>
                <w:sz w:val="22"/>
                <w:szCs w:val="20"/>
              </w:rPr>
              <w:t xml:space="preserve">Table </w:t>
            </w:r>
            <w:r>
              <w:rPr>
                <w:rFonts w:asciiTheme="minorHAnsi" w:hAnsiTheme="minorHAnsi" w:cs="Tahoma"/>
                <w:sz w:val="22"/>
                <w:szCs w:val="20"/>
              </w:rPr>
              <w:t>7</w:t>
            </w:r>
          </w:p>
        </w:tc>
        <w:tc>
          <w:tcPr>
            <w:tcW w:w="1468" w:type="dxa"/>
            <w:noWrap/>
            <w:hideMark/>
          </w:tcPr>
          <w:p w:rsidR="009A7383" w:rsidRPr="00E022A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ARTS</w:t>
            </w:r>
          </w:p>
        </w:tc>
        <w:tc>
          <w:tcPr>
            <w:tcW w:w="1633" w:type="dxa"/>
            <w:noWrap/>
            <w:hideMark/>
          </w:tcPr>
          <w:p w:rsidR="009A7383" w:rsidRPr="00E022A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MVLS</w:t>
            </w:r>
          </w:p>
        </w:tc>
        <w:tc>
          <w:tcPr>
            <w:tcW w:w="1633" w:type="dxa"/>
            <w:noWrap/>
            <w:hideMark/>
          </w:tcPr>
          <w:p w:rsidR="009A7383" w:rsidRPr="00E022A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SCIENCE &amp; ENGINEERING</w:t>
            </w:r>
          </w:p>
        </w:tc>
        <w:tc>
          <w:tcPr>
            <w:tcW w:w="1633" w:type="dxa"/>
            <w:noWrap/>
            <w:hideMark/>
          </w:tcPr>
          <w:p w:rsidR="009A7383" w:rsidRPr="00E022A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SOCIAL SCIENCES</w:t>
            </w:r>
          </w:p>
        </w:tc>
        <w:tc>
          <w:tcPr>
            <w:tcW w:w="1633" w:type="dxa"/>
            <w:noWrap/>
            <w:hideMark/>
          </w:tcPr>
          <w:p w:rsidR="009A7383" w:rsidRPr="00E022A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0"/>
              </w:rPr>
            </w:pPr>
            <w:r w:rsidRPr="00E022A6">
              <w:rPr>
                <w:rFonts w:asciiTheme="minorHAnsi" w:hAnsiTheme="minorHAnsi" w:cs="Tahoma"/>
                <w:sz w:val="22"/>
                <w:szCs w:val="20"/>
              </w:rPr>
              <w:t>UNIVERSITY SERVICES</w:t>
            </w:r>
          </w:p>
        </w:tc>
      </w:tr>
      <w:tr w:rsidR="009A7383" w:rsidRPr="00E022A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Age Range</w:t>
            </w:r>
          </w:p>
        </w:tc>
        <w:tc>
          <w:tcPr>
            <w:tcW w:w="1468" w:type="dxa"/>
            <w:noWrap/>
            <w:hideMark/>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c>
          <w:tcPr>
            <w:tcW w:w="1633" w:type="dxa"/>
            <w:noWrap/>
            <w:hideMark/>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sidRPr="0010164C">
              <w:rPr>
                <w:rFonts w:asciiTheme="minorHAnsi" w:hAnsiTheme="minorHAnsi" w:cs="Tahoma"/>
                <w:sz w:val="22"/>
                <w:szCs w:val="20"/>
              </w:rPr>
              <w:t>%</w:t>
            </w:r>
          </w:p>
        </w:tc>
      </w:tr>
      <w:tr w:rsidR="009A7383" w:rsidRPr="00E022A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 25</w:t>
            </w:r>
          </w:p>
        </w:tc>
        <w:tc>
          <w:tcPr>
            <w:tcW w:w="1468"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3.6</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3.3</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17.2</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3.2</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6.5</w:t>
            </w:r>
          </w:p>
        </w:tc>
      </w:tr>
      <w:tr w:rsidR="009A7383" w:rsidRPr="00E022A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26-35</w:t>
            </w:r>
          </w:p>
        </w:tc>
        <w:tc>
          <w:tcPr>
            <w:tcW w:w="1468"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21.3</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28.5</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33.3</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22.1</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17.9</w:t>
            </w:r>
          </w:p>
        </w:tc>
      </w:tr>
      <w:tr w:rsidR="009A7383" w:rsidRPr="00E022A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36-45</w:t>
            </w:r>
          </w:p>
        </w:tc>
        <w:tc>
          <w:tcPr>
            <w:tcW w:w="1468"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29.4</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29.4</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22.5</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29.8</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20.3</w:t>
            </w:r>
          </w:p>
        </w:tc>
      </w:tr>
      <w:tr w:rsidR="009A7383" w:rsidRPr="00E022A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46-55</w:t>
            </w:r>
          </w:p>
        </w:tc>
        <w:tc>
          <w:tcPr>
            <w:tcW w:w="1468"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28.1</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23.5</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16.2</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24.2</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27.5</w:t>
            </w:r>
          </w:p>
        </w:tc>
      </w:tr>
      <w:tr w:rsidR="009A7383" w:rsidRPr="00E022A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56-65</w:t>
            </w:r>
          </w:p>
        </w:tc>
        <w:tc>
          <w:tcPr>
            <w:tcW w:w="1468"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14.5</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14.1</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9.5</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16.4</w:t>
            </w:r>
          </w:p>
        </w:tc>
        <w:tc>
          <w:tcPr>
            <w:tcW w:w="1633" w:type="dxa"/>
            <w:noWrap/>
          </w:tcPr>
          <w:p w:rsidR="009A7383" w:rsidRPr="0010164C"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23.9</w:t>
            </w:r>
          </w:p>
        </w:tc>
      </w:tr>
      <w:tr w:rsidR="009A7383" w:rsidRPr="00E022A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2" w:type="dxa"/>
            <w:noWrap/>
            <w:hideMark/>
          </w:tcPr>
          <w:p w:rsidR="009A7383" w:rsidRPr="0010164C" w:rsidRDefault="009A7383" w:rsidP="001A5214">
            <w:pPr>
              <w:autoSpaceDE w:val="0"/>
              <w:autoSpaceDN w:val="0"/>
              <w:adjustRightInd w:val="0"/>
              <w:jc w:val="center"/>
              <w:rPr>
                <w:rFonts w:asciiTheme="minorHAnsi" w:hAnsiTheme="minorHAnsi" w:cs="Tahoma"/>
                <w:sz w:val="22"/>
                <w:szCs w:val="20"/>
              </w:rPr>
            </w:pPr>
            <w:r w:rsidRPr="0010164C">
              <w:rPr>
                <w:rFonts w:asciiTheme="minorHAnsi" w:hAnsiTheme="minorHAnsi" w:cs="Tahoma"/>
                <w:sz w:val="22"/>
                <w:szCs w:val="20"/>
              </w:rPr>
              <w:t>≥ 66</w:t>
            </w:r>
          </w:p>
        </w:tc>
        <w:tc>
          <w:tcPr>
            <w:tcW w:w="1468"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3.1</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1.2</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1.2</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4.3</w:t>
            </w:r>
          </w:p>
        </w:tc>
        <w:tc>
          <w:tcPr>
            <w:tcW w:w="1633" w:type="dxa"/>
            <w:noWrap/>
          </w:tcPr>
          <w:p w:rsidR="009A7383" w:rsidRPr="0010164C"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0"/>
              </w:rPr>
            </w:pPr>
            <w:r>
              <w:rPr>
                <w:rFonts w:asciiTheme="minorHAnsi" w:hAnsiTheme="minorHAnsi" w:cs="Tahoma"/>
                <w:sz w:val="22"/>
                <w:szCs w:val="20"/>
              </w:rPr>
              <w:t>3.9</w:t>
            </w:r>
          </w:p>
        </w:tc>
      </w:tr>
    </w:tbl>
    <w:p w:rsidR="009A7383" w:rsidRPr="00D82215" w:rsidRDefault="009A7383" w:rsidP="009A7383">
      <w:pPr>
        <w:autoSpaceDE w:val="0"/>
        <w:autoSpaceDN w:val="0"/>
        <w:adjustRightInd w:val="0"/>
        <w:rPr>
          <w:rFonts w:asciiTheme="minorHAnsi" w:hAnsiTheme="minorHAnsi" w:cs="Tahoma"/>
          <w:b/>
          <w:sz w:val="22"/>
          <w:szCs w:val="20"/>
          <w:lang w:eastAsia="en-GB"/>
        </w:rPr>
      </w:pPr>
    </w:p>
    <w:p w:rsidR="009A7383" w:rsidRPr="00D82215" w:rsidRDefault="009A7383" w:rsidP="009A7383">
      <w:pPr>
        <w:autoSpaceDE w:val="0"/>
        <w:autoSpaceDN w:val="0"/>
        <w:adjustRightInd w:val="0"/>
        <w:rPr>
          <w:rFonts w:asciiTheme="minorHAnsi" w:hAnsiTheme="minorHAnsi" w:cs="Tahoma"/>
          <w:b/>
          <w:sz w:val="22"/>
          <w:szCs w:val="20"/>
          <w:lang w:eastAsia="en-GB"/>
        </w:rPr>
      </w:pPr>
      <w:r w:rsidRPr="00D82215">
        <w:rPr>
          <w:rFonts w:asciiTheme="minorHAnsi" w:hAnsiTheme="minorHAnsi" w:cs="Tahoma"/>
          <w:sz w:val="22"/>
          <w:szCs w:val="20"/>
          <w:lang w:eastAsia="en-GB"/>
        </w:rPr>
        <w:t xml:space="preserve">Chart 11 above allows a quick visualisation of the distribution of ages in each College/US which can be compared with the Whole University distribution in Chart 1.  Table 7 above gives the relevant percentages. The only College/US outlier from previous years is Science and Engineering which has a spike in 26-35 age range compared to other Colleges. University Services continues to have an older demographic of staff when compared to the Colleges. </w:t>
      </w:r>
    </w:p>
    <w:p w:rsidR="009A7383" w:rsidRPr="00D82215" w:rsidRDefault="009A7383" w:rsidP="009A7383">
      <w:pPr>
        <w:spacing w:after="200" w:line="276" w:lineRule="auto"/>
        <w:rPr>
          <w:rFonts w:asciiTheme="minorHAnsi" w:hAnsiTheme="minorHAnsi" w:cs="Tahoma"/>
          <w:b/>
          <w:sz w:val="22"/>
          <w:szCs w:val="20"/>
          <w:lang w:eastAsia="en-GB"/>
        </w:rPr>
      </w:pPr>
      <w:r w:rsidRPr="00D82215">
        <w:rPr>
          <w:rFonts w:asciiTheme="minorHAnsi" w:hAnsiTheme="minorHAnsi" w:cs="Tahoma"/>
          <w:b/>
          <w:sz w:val="22"/>
          <w:szCs w:val="20"/>
          <w:lang w:eastAsia="en-GB"/>
        </w:rPr>
        <w:br w:type="page"/>
      </w:r>
    </w:p>
    <w:p w:rsidR="009A7383" w:rsidRPr="006A26BB" w:rsidRDefault="009A7383" w:rsidP="009A7383">
      <w:pPr>
        <w:pStyle w:val="SectionSubTitle"/>
      </w:pPr>
      <w:r w:rsidRPr="006A26BB">
        <w:lastRenderedPageBreak/>
        <w:t xml:space="preserve">By Level 10 staff </w:t>
      </w:r>
    </w:p>
    <w:p w:rsidR="009A7383" w:rsidRPr="00BA4178" w:rsidRDefault="009A7383" w:rsidP="009A7383">
      <w:pPr>
        <w:autoSpaceDE w:val="0"/>
        <w:autoSpaceDN w:val="0"/>
        <w:adjustRightInd w:val="0"/>
        <w:rPr>
          <w:rFonts w:asciiTheme="minorHAnsi" w:hAnsiTheme="minorHAnsi" w:cs="Tahoma"/>
          <w:b/>
          <w:sz w:val="22"/>
          <w:szCs w:val="20"/>
          <w:lang w:eastAsia="en-GB"/>
        </w:rPr>
      </w:pPr>
    </w:p>
    <w:p w:rsidR="009A7383" w:rsidRDefault="009A7383" w:rsidP="009A7383">
      <w:pPr>
        <w:autoSpaceDE w:val="0"/>
        <w:autoSpaceDN w:val="0"/>
        <w:adjustRightInd w:val="0"/>
        <w:jc w:val="center"/>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37F04DD0" wp14:editId="18E5F005">
            <wp:extent cx="5114925" cy="2590800"/>
            <wp:effectExtent l="0" t="0" r="9525" b="0"/>
            <wp:docPr id="73" name="Picture 73" descr="Graph shows the percentage age breakdown of staff in the Level 10 Grade grouping." title="Chart 12 - Level 10 Staff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259080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sz w:val="22"/>
          <w:szCs w:val="20"/>
          <w:lang w:eastAsia="en-GB"/>
        </w:rPr>
      </w:pPr>
    </w:p>
    <w:p w:rsidR="009A7383" w:rsidRPr="00666B7A" w:rsidRDefault="009A7383" w:rsidP="009A7383">
      <w:pPr>
        <w:autoSpaceDE w:val="0"/>
        <w:autoSpaceDN w:val="0"/>
        <w:adjustRightInd w:val="0"/>
        <w:rPr>
          <w:rFonts w:asciiTheme="minorHAnsi" w:hAnsiTheme="minorHAnsi" w:cs="Tahoma"/>
          <w:sz w:val="22"/>
          <w:szCs w:val="20"/>
          <w:lang w:eastAsia="en-GB"/>
        </w:rPr>
      </w:pPr>
      <w:r w:rsidRPr="00666B7A">
        <w:rPr>
          <w:rFonts w:asciiTheme="minorHAnsi" w:hAnsiTheme="minorHAnsi" w:cs="Tahoma"/>
          <w:sz w:val="22"/>
          <w:szCs w:val="20"/>
          <w:lang w:eastAsia="en-GB"/>
        </w:rPr>
        <w:t>Chart 12 above shows the majority of Level 10 staff are aged 46 or over; there has been a marked increase in level 10 staff who are 66 or over (from 5.9% in 2016-17 to 7.1% in 2017-18).</w:t>
      </w:r>
    </w:p>
    <w:p w:rsidR="009A7383" w:rsidRPr="005C3EA0" w:rsidRDefault="009A7383" w:rsidP="009A7383">
      <w:pPr>
        <w:autoSpaceDE w:val="0"/>
        <w:autoSpaceDN w:val="0"/>
        <w:adjustRightInd w:val="0"/>
        <w:rPr>
          <w:rFonts w:asciiTheme="minorHAnsi" w:hAnsiTheme="minorHAnsi" w:cs="Tahoma"/>
          <w:sz w:val="22"/>
          <w:szCs w:val="22"/>
          <w:lang w:eastAsia="en-GB"/>
        </w:rPr>
      </w:pPr>
    </w:p>
    <w:p w:rsidR="009A7383" w:rsidRPr="006A26BB" w:rsidRDefault="009A7383" w:rsidP="009A7383">
      <w:pPr>
        <w:pStyle w:val="SectionSubTitle"/>
      </w:pPr>
      <w:r w:rsidRPr="006A26BB">
        <w:t>By Job Family Profile</w:t>
      </w:r>
    </w:p>
    <w:p w:rsidR="009A7383" w:rsidRDefault="009A7383" w:rsidP="009A7383">
      <w:pPr>
        <w:autoSpaceDE w:val="0"/>
        <w:autoSpaceDN w:val="0"/>
        <w:adjustRightInd w:val="0"/>
        <w:rPr>
          <w:rFonts w:asciiTheme="minorHAnsi" w:hAnsiTheme="minorHAnsi" w:cs="Tahoma"/>
          <w:sz w:val="20"/>
          <w:szCs w:val="20"/>
          <w:u w:val="single"/>
          <w:lang w:eastAsia="en-GB"/>
        </w:rPr>
      </w:pPr>
    </w:p>
    <w:p w:rsidR="009A7383" w:rsidRDefault="009A7383" w:rsidP="009A7383">
      <w:pPr>
        <w:autoSpaceDE w:val="0"/>
        <w:autoSpaceDN w:val="0"/>
        <w:adjustRightInd w:val="0"/>
        <w:jc w:val="center"/>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48359FEC" wp14:editId="4C44EBBD">
            <wp:extent cx="5742940" cy="2554605"/>
            <wp:effectExtent l="0" t="0" r="0" b="0"/>
            <wp:docPr id="74" name="Picture 74" descr="Graph shows the age profile by percentage of each of the Job Families" title="Chart 13 - Age Profile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2554605"/>
                    </a:xfrm>
                    <a:prstGeom prst="rect">
                      <a:avLst/>
                    </a:prstGeom>
                    <a:noFill/>
                  </pic:spPr>
                </pic:pic>
              </a:graphicData>
            </a:graphic>
          </wp:inline>
        </w:drawing>
      </w:r>
    </w:p>
    <w:p w:rsidR="009A7383" w:rsidRDefault="009A7383" w:rsidP="009A7383">
      <w:pPr>
        <w:autoSpaceDE w:val="0"/>
        <w:autoSpaceDN w:val="0"/>
        <w:adjustRightInd w:val="0"/>
        <w:jc w:val="center"/>
        <w:rPr>
          <w:rFonts w:asciiTheme="minorHAnsi" w:hAnsiTheme="minorHAnsi" w:cs="Tahoma"/>
          <w:sz w:val="22"/>
          <w:szCs w:val="20"/>
          <w:lang w:eastAsia="en-GB"/>
        </w:rPr>
      </w:pPr>
    </w:p>
    <w:tbl>
      <w:tblPr>
        <w:tblStyle w:val="MediumShading1-Accent1"/>
        <w:tblW w:w="9034" w:type="dxa"/>
        <w:tblLayout w:type="fixed"/>
        <w:tblLook w:val="04A0" w:firstRow="1" w:lastRow="0" w:firstColumn="1" w:lastColumn="0" w:noHBand="0" w:noVBand="1"/>
        <w:tblCaption w:val="Table 8 - Age range across Job Families"/>
        <w:tblDescription w:val="Shows the % of staff in each Job Family within age ranges.  Age ranges are shown in column 1"/>
      </w:tblPr>
      <w:tblGrid>
        <w:gridCol w:w="1492"/>
        <w:gridCol w:w="1192"/>
        <w:gridCol w:w="1134"/>
        <w:gridCol w:w="1442"/>
        <w:gridCol w:w="1258"/>
        <w:gridCol w:w="1258"/>
        <w:gridCol w:w="1258"/>
      </w:tblGrid>
      <w:tr w:rsidR="009A7383" w:rsidRPr="00697276" w:rsidTr="001A521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Pr>
                <w:rFonts w:asciiTheme="minorHAnsi" w:hAnsiTheme="minorHAnsi" w:cs="Tahoma"/>
                <w:sz w:val="20"/>
                <w:szCs w:val="20"/>
              </w:rPr>
              <w:br w:type="page"/>
            </w:r>
            <w:r>
              <w:rPr>
                <w:rFonts w:asciiTheme="minorHAnsi" w:hAnsiTheme="minorHAnsi" w:cs="Tahoma"/>
                <w:sz w:val="22"/>
                <w:szCs w:val="22"/>
              </w:rPr>
              <w:t>Table 8</w:t>
            </w:r>
          </w:p>
        </w:tc>
        <w:tc>
          <w:tcPr>
            <w:tcW w:w="1192" w:type="dxa"/>
            <w:tcBorders>
              <w:left w:val="single" w:sz="8" w:space="0" w:color="84B3DF" w:themeColor="accent1" w:themeTint="BF"/>
              <w:righ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Clinical</w:t>
            </w:r>
          </w:p>
        </w:tc>
        <w:tc>
          <w:tcPr>
            <w:tcW w:w="1134" w:type="dxa"/>
            <w:tcBorders>
              <w:left w:val="single" w:sz="8" w:space="0" w:color="84B3DF" w:themeColor="accent1" w:themeTint="BF"/>
              <w:righ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MPA</w:t>
            </w:r>
          </w:p>
        </w:tc>
        <w:tc>
          <w:tcPr>
            <w:tcW w:w="1442" w:type="dxa"/>
            <w:tcBorders>
              <w:left w:val="single" w:sz="8" w:space="0" w:color="84B3DF" w:themeColor="accent1" w:themeTint="BF"/>
              <w:righ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Operational</w:t>
            </w:r>
          </w:p>
        </w:tc>
        <w:tc>
          <w:tcPr>
            <w:tcW w:w="1258" w:type="dxa"/>
            <w:tcBorders>
              <w:left w:val="single" w:sz="8" w:space="0" w:color="84B3DF" w:themeColor="accent1" w:themeTint="BF"/>
              <w:righ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Research &amp; Teaching</w:t>
            </w:r>
          </w:p>
        </w:tc>
        <w:tc>
          <w:tcPr>
            <w:tcW w:w="1258" w:type="dxa"/>
            <w:tcBorders>
              <w:left w:val="single" w:sz="8" w:space="0" w:color="84B3DF" w:themeColor="accent1" w:themeTint="BF"/>
              <w:righ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SMG</w:t>
            </w:r>
          </w:p>
        </w:tc>
        <w:tc>
          <w:tcPr>
            <w:tcW w:w="1258" w:type="dxa"/>
            <w:tcBorders>
              <w:left w:val="single" w:sz="8" w:space="0" w:color="84B3DF" w:themeColor="accent1" w:themeTint="BF"/>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Technical &amp; Related</w:t>
            </w:r>
          </w:p>
        </w:tc>
      </w:tr>
      <w:tr w:rsidR="009A7383" w:rsidRPr="0069727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Range </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258" w:type="dxa"/>
            <w:tcBorders>
              <w:left w:val="single" w:sz="8" w:space="0" w:color="84B3DF" w:themeColor="accent1" w:themeTint="BF"/>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r>
      <w:tr w:rsidR="009A7383" w:rsidRPr="0069727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sidRPr="00697276">
              <w:rPr>
                <w:rFonts w:asciiTheme="minorHAnsi" w:hAnsiTheme="minorHAnsi" w:cs="Tahoma"/>
                <w:sz w:val="22"/>
                <w:szCs w:val="22"/>
              </w:rPr>
              <w:t>2</w:t>
            </w:r>
            <w:r>
              <w:rPr>
                <w:rFonts w:asciiTheme="minorHAnsi" w:hAnsiTheme="minorHAnsi" w:cs="Tahoma"/>
                <w:sz w:val="22"/>
                <w:szCs w:val="22"/>
              </w:rPr>
              <w:t>5</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13.1</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5.8</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2.9</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8.4</w:t>
            </w:r>
          </w:p>
        </w:tc>
      </w:tr>
      <w:tr w:rsidR="009A7383" w:rsidRPr="0069727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26-35</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34.5</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24.5</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9.4</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29.4</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20.5</w:t>
            </w:r>
          </w:p>
        </w:tc>
      </w:tr>
      <w:tr w:rsidR="009A7383" w:rsidRPr="0069727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36-45</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30.5</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23.4</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13.6</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30.5</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21.3</w:t>
            </w:r>
          </w:p>
        </w:tc>
      </w:tr>
      <w:tr w:rsidR="009A7383" w:rsidRPr="0069727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46-55</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20.4</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23.2</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31.6</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22.0</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35.7</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24.8</w:t>
            </w:r>
          </w:p>
        </w:tc>
      </w:tr>
      <w:tr w:rsidR="009A7383" w:rsidRPr="00697276" w:rsidTr="001A5214">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56-65</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13.1</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14.4</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34.0</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12.2</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64.3</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23.7</w:t>
            </w:r>
          </w:p>
        </w:tc>
      </w:tr>
      <w:tr w:rsidR="009A7383" w:rsidRPr="00697276" w:rsidTr="001A52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92" w:type="dxa"/>
            <w:tcBorders>
              <w:right w:val="single" w:sz="8" w:space="0" w:color="84B3DF" w:themeColor="accent1" w:themeTint="BF"/>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Pr>
                <w:rFonts w:asciiTheme="minorHAnsi" w:hAnsiTheme="minorHAnsi" w:cs="Tahoma"/>
                <w:sz w:val="22"/>
                <w:szCs w:val="22"/>
              </w:rPr>
              <w:t>66</w:t>
            </w:r>
          </w:p>
        </w:tc>
        <w:tc>
          <w:tcPr>
            <w:tcW w:w="119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1.5</w:t>
            </w:r>
          </w:p>
        </w:tc>
        <w:tc>
          <w:tcPr>
            <w:tcW w:w="1134"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1.4</w:t>
            </w:r>
          </w:p>
        </w:tc>
        <w:tc>
          <w:tcPr>
            <w:tcW w:w="1442"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5.6</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3.0</w:t>
            </w:r>
          </w:p>
        </w:tc>
        <w:tc>
          <w:tcPr>
            <w:tcW w:w="1258" w:type="dxa"/>
            <w:tcBorders>
              <w:left w:val="single" w:sz="8" w:space="0" w:color="84B3DF" w:themeColor="accent1" w:themeTint="BF"/>
              <w:righ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0.0</w:t>
            </w:r>
          </w:p>
        </w:tc>
        <w:tc>
          <w:tcPr>
            <w:tcW w:w="1258" w:type="dxa"/>
            <w:tcBorders>
              <w:left w:val="single" w:sz="8" w:space="0" w:color="84B3DF" w:themeColor="accent1" w:themeTint="BF"/>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1.3</w:t>
            </w:r>
          </w:p>
        </w:tc>
      </w:tr>
    </w:tbl>
    <w:p w:rsidR="009A7383" w:rsidRDefault="009A7383" w:rsidP="009A7383">
      <w:pPr>
        <w:autoSpaceDE w:val="0"/>
        <w:autoSpaceDN w:val="0"/>
        <w:adjustRightInd w:val="0"/>
        <w:rPr>
          <w:rFonts w:asciiTheme="minorHAnsi" w:hAnsiTheme="minorHAnsi" w:cs="Tahoma"/>
          <w:sz w:val="22"/>
          <w:szCs w:val="20"/>
          <w:lang w:eastAsia="en-GB"/>
        </w:rPr>
      </w:pPr>
    </w:p>
    <w:p w:rsidR="009A7383" w:rsidRDefault="009A7383" w:rsidP="009A7383">
      <w:pPr>
        <w:autoSpaceDE w:val="0"/>
        <w:autoSpaceDN w:val="0"/>
        <w:adjustRightInd w:val="0"/>
        <w:rPr>
          <w:rFonts w:asciiTheme="minorHAnsi" w:hAnsiTheme="minorHAnsi" w:cs="Tahoma"/>
          <w:sz w:val="22"/>
          <w:szCs w:val="20"/>
          <w:lang w:eastAsia="en-GB"/>
        </w:rPr>
      </w:pPr>
      <w:r w:rsidRPr="00666B7A">
        <w:rPr>
          <w:rFonts w:asciiTheme="minorHAnsi" w:hAnsiTheme="minorHAnsi" w:cs="Tahoma"/>
          <w:sz w:val="22"/>
          <w:szCs w:val="20"/>
          <w:lang w:eastAsia="en-GB"/>
        </w:rPr>
        <w:t xml:space="preserve">Chart 13 above outlines the age distribution by job family. The age profile by family reflects previous years. The MPA staff profile is most similar to the University average (Chart 1), whilst Research &amp; </w:t>
      </w:r>
      <w:r w:rsidRPr="00666B7A">
        <w:rPr>
          <w:rFonts w:asciiTheme="minorHAnsi" w:hAnsiTheme="minorHAnsi" w:cs="Tahoma"/>
          <w:sz w:val="22"/>
          <w:szCs w:val="20"/>
          <w:lang w:eastAsia="en-GB"/>
        </w:rPr>
        <w:lastRenderedPageBreak/>
        <w:t>Teaching staff have a slightly younger profile.  Operational and Technical &amp; Related staff have an older profile, and specifically for Operational job family this should be noted when considering succession planning.  The numbers of Clinical staff are quite low, so it is difficult to draw conclusions. Table 8 above gives the relevant percentage figures which are very similar to</w:t>
      </w:r>
      <w:r>
        <w:rPr>
          <w:rFonts w:asciiTheme="minorHAnsi" w:hAnsiTheme="minorHAnsi" w:cs="Tahoma"/>
          <w:sz w:val="22"/>
          <w:szCs w:val="20"/>
          <w:lang w:eastAsia="en-GB"/>
        </w:rPr>
        <w:t xml:space="preserve"> those seen in previous years.</w:t>
      </w:r>
    </w:p>
    <w:p w:rsidR="009A7383" w:rsidRPr="00693C05" w:rsidRDefault="009A7383" w:rsidP="009A7383">
      <w:pPr>
        <w:autoSpaceDE w:val="0"/>
        <w:autoSpaceDN w:val="0"/>
        <w:adjustRightInd w:val="0"/>
        <w:rPr>
          <w:rFonts w:asciiTheme="minorHAnsi" w:hAnsiTheme="minorHAnsi" w:cs="Tahoma"/>
          <w:sz w:val="22"/>
          <w:szCs w:val="20"/>
          <w:lang w:eastAsia="en-GB"/>
        </w:rPr>
      </w:pPr>
    </w:p>
    <w:p w:rsidR="009A7383" w:rsidRPr="006A26BB" w:rsidRDefault="009A7383" w:rsidP="009A7383">
      <w:pPr>
        <w:pStyle w:val="SectionSubTitle"/>
      </w:pPr>
      <w:r w:rsidRPr="006A26BB">
        <w:t>By Grade</w:t>
      </w:r>
    </w:p>
    <w:p w:rsidR="009A7383" w:rsidRPr="00BA4178" w:rsidRDefault="009A7383" w:rsidP="009A7383">
      <w:pPr>
        <w:autoSpaceDE w:val="0"/>
        <w:autoSpaceDN w:val="0"/>
        <w:adjustRightInd w:val="0"/>
        <w:rPr>
          <w:rFonts w:asciiTheme="minorHAnsi" w:hAnsiTheme="minorHAnsi" w:cs="Tahoma"/>
          <w:b/>
          <w:sz w:val="22"/>
          <w:szCs w:val="20"/>
          <w:lang w:eastAsia="en-GB"/>
        </w:rPr>
      </w:pPr>
    </w:p>
    <w:p w:rsidR="009A7383" w:rsidRDefault="009A7383" w:rsidP="009A7383">
      <w:pPr>
        <w:autoSpaceDE w:val="0"/>
        <w:autoSpaceDN w:val="0"/>
        <w:adjustRightInd w:val="0"/>
        <w:jc w:val="center"/>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0B1484AF" wp14:editId="2D32EAF1">
            <wp:extent cx="5742940" cy="3395980"/>
            <wp:effectExtent l="0" t="0" r="0" b="0"/>
            <wp:docPr id="75" name="Picture 75" descr="Graph shows the percentage age breakdown in each Grade" title="Chart 14 - Age profile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2940" cy="3395980"/>
                    </a:xfrm>
                    <a:prstGeom prst="rect">
                      <a:avLst/>
                    </a:prstGeom>
                    <a:noFill/>
                  </pic:spPr>
                </pic:pic>
              </a:graphicData>
            </a:graphic>
          </wp:inline>
        </w:drawing>
      </w:r>
    </w:p>
    <w:p w:rsidR="009A7383" w:rsidRPr="008C6452" w:rsidRDefault="009A7383" w:rsidP="009A7383">
      <w:pPr>
        <w:autoSpaceDE w:val="0"/>
        <w:autoSpaceDN w:val="0"/>
        <w:adjustRightInd w:val="0"/>
        <w:jc w:val="center"/>
        <w:rPr>
          <w:rFonts w:asciiTheme="minorHAnsi" w:hAnsiTheme="minorHAnsi" w:cs="Tahoma"/>
          <w:sz w:val="22"/>
          <w:szCs w:val="20"/>
          <w:lang w:eastAsia="en-GB"/>
        </w:rPr>
      </w:pPr>
    </w:p>
    <w:tbl>
      <w:tblPr>
        <w:tblStyle w:val="MediumShading1-Accent1"/>
        <w:tblW w:w="10860" w:type="dxa"/>
        <w:tblInd w:w="-805" w:type="dxa"/>
        <w:tblLayout w:type="fixed"/>
        <w:tblLook w:val="04A0" w:firstRow="1" w:lastRow="0" w:firstColumn="1" w:lastColumn="0" w:noHBand="0" w:noVBand="1"/>
        <w:tblCaption w:val="Table 9 - Age Range across Grades"/>
        <w:tblDescription w:val="Shows the % spread of staff by age across the different Grades.  Column 1 shows the age ranges used."/>
      </w:tblPr>
      <w:tblGrid>
        <w:gridCol w:w="1183"/>
        <w:gridCol w:w="759"/>
        <w:gridCol w:w="29"/>
        <w:gridCol w:w="772"/>
        <w:gridCol w:w="29"/>
        <w:gridCol w:w="772"/>
        <w:gridCol w:w="29"/>
        <w:gridCol w:w="771"/>
        <w:gridCol w:w="29"/>
        <w:gridCol w:w="772"/>
        <w:gridCol w:w="29"/>
        <w:gridCol w:w="772"/>
        <w:gridCol w:w="29"/>
        <w:gridCol w:w="771"/>
        <w:gridCol w:w="29"/>
        <w:gridCol w:w="772"/>
        <w:gridCol w:w="29"/>
        <w:gridCol w:w="772"/>
        <w:gridCol w:w="29"/>
        <w:gridCol w:w="771"/>
        <w:gridCol w:w="29"/>
        <w:gridCol w:w="871"/>
        <w:gridCol w:w="29"/>
        <w:gridCol w:w="783"/>
      </w:tblGrid>
      <w:tr w:rsidR="00160C1E" w:rsidRPr="004D4EDD" w:rsidTr="006A7B74">
        <w:trPr>
          <w:cnfStyle w:val="100000000000" w:firstRow="1" w:lastRow="0" w:firstColumn="0" w:lastColumn="0" w:oddVBand="0" w:evenVBand="0" w:oddHBand="0" w:evenHBand="0" w:firstRowFirstColumn="0" w:firstRowLastColumn="0" w:lastRowFirstColumn="0" w:lastRowLastColumn="0"/>
          <w:trHeight w:val="662"/>
          <w:tblHeader/>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tcPr>
          <w:p w:rsidR="00160C1E" w:rsidRPr="00160C1E" w:rsidRDefault="00160C1E" w:rsidP="00160C1E">
            <w:pPr>
              <w:jc w:val="center"/>
              <w:rPr>
                <w:rFonts w:asciiTheme="minorHAnsi" w:hAnsiTheme="minorHAnsi"/>
                <w:sz w:val="22"/>
                <w:szCs w:val="22"/>
              </w:rPr>
            </w:pPr>
            <w:r w:rsidRPr="00160C1E">
              <w:rPr>
                <w:rFonts w:asciiTheme="minorHAnsi" w:hAnsiTheme="minorHAnsi"/>
                <w:sz w:val="22"/>
                <w:szCs w:val="22"/>
              </w:rPr>
              <w:t>Table 9</w:t>
            </w:r>
          </w:p>
        </w:tc>
        <w:tc>
          <w:tcPr>
            <w:tcW w:w="788"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1</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2</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3</w:t>
            </w:r>
          </w:p>
        </w:tc>
        <w:tc>
          <w:tcPr>
            <w:tcW w:w="8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4</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5</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6</w:t>
            </w:r>
          </w:p>
        </w:tc>
        <w:tc>
          <w:tcPr>
            <w:tcW w:w="8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7</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8</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Grade 9</w:t>
            </w:r>
          </w:p>
        </w:tc>
        <w:tc>
          <w:tcPr>
            <w:tcW w:w="800" w:type="dxa"/>
            <w:gridSpan w:val="2"/>
            <w:tcBorders>
              <w:left w:val="single" w:sz="8" w:space="0" w:color="84B3DF" w:themeColor="accent1" w:themeTint="BF"/>
              <w:right w:val="single" w:sz="8" w:space="0" w:color="84B3DF" w:themeColor="accent1" w:themeTint="BF"/>
            </w:tcBorders>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Level 10</w:t>
            </w:r>
          </w:p>
        </w:tc>
        <w:tc>
          <w:tcPr>
            <w:tcW w:w="9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Clinical</w:t>
            </w:r>
          </w:p>
        </w:tc>
        <w:tc>
          <w:tcPr>
            <w:tcW w:w="783" w:type="dxa"/>
            <w:tcBorders>
              <w:left w:val="single" w:sz="8" w:space="0" w:color="84B3DF" w:themeColor="accent1" w:themeTint="BF"/>
            </w:tcBorders>
            <w:noWrap/>
          </w:tcPr>
          <w:p w:rsidR="00160C1E" w:rsidRPr="00160C1E" w:rsidRDefault="00160C1E" w:rsidP="00160C1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160C1E">
              <w:rPr>
                <w:rFonts w:asciiTheme="minorHAnsi" w:hAnsiTheme="minorHAnsi"/>
                <w:sz w:val="22"/>
                <w:szCs w:val="22"/>
              </w:rPr>
              <w:t>Other</w:t>
            </w:r>
          </w:p>
        </w:tc>
      </w:tr>
      <w:tr w:rsidR="00160C1E" w:rsidRPr="004D4EDD" w:rsidTr="006A7B74">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tcPr>
          <w:p w:rsidR="00160C1E" w:rsidRPr="00160C1E" w:rsidRDefault="00160C1E" w:rsidP="00160C1E">
            <w:pPr>
              <w:rPr>
                <w:rFonts w:ascii="Calibri" w:hAnsi="Calibri" w:cs="Calibri"/>
                <w:sz w:val="22"/>
                <w:szCs w:val="22"/>
              </w:rPr>
            </w:pPr>
            <w:r w:rsidRPr="00160C1E">
              <w:rPr>
                <w:rFonts w:ascii="Calibri" w:hAnsi="Calibri" w:cs="Calibri"/>
                <w:sz w:val="22"/>
                <w:szCs w:val="22"/>
              </w:rPr>
              <w:t>Age Range</w:t>
            </w:r>
          </w:p>
        </w:tc>
        <w:tc>
          <w:tcPr>
            <w:tcW w:w="759" w:type="dxa"/>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1"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900" w:type="dxa"/>
            <w:gridSpan w:val="2"/>
            <w:tcBorders>
              <w:left w:val="single" w:sz="8" w:space="0" w:color="84B3DF" w:themeColor="accent1" w:themeTint="BF"/>
              <w:righ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c>
          <w:tcPr>
            <w:tcW w:w="812" w:type="dxa"/>
            <w:gridSpan w:val="2"/>
            <w:tcBorders>
              <w:left w:val="single" w:sz="8" w:space="0" w:color="84B3DF" w:themeColor="accent1" w:themeTint="BF"/>
            </w:tcBorders>
            <w:noWrap/>
          </w:tcPr>
          <w:p w:rsidR="00160C1E" w:rsidRPr="00160C1E" w:rsidRDefault="00160C1E" w:rsidP="00160C1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2"/>
                <w:szCs w:val="22"/>
              </w:rPr>
            </w:pPr>
            <w:r w:rsidRPr="00160C1E">
              <w:rPr>
                <w:rFonts w:ascii="Calibri" w:hAnsi="Calibri" w:cs="Calibri"/>
                <w:b/>
                <w:sz w:val="22"/>
                <w:szCs w:val="22"/>
              </w:rPr>
              <w:t>%</w:t>
            </w:r>
          </w:p>
        </w:tc>
      </w:tr>
      <w:tr w:rsidR="00160C1E" w:rsidRPr="004D4EDD" w:rsidTr="00E456C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sidRPr="004D4EDD">
              <w:rPr>
                <w:rFonts w:cs="Arial"/>
                <w:sz w:val="20"/>
                <w:szCs w:val="20"/>
              </w:rPr>
              <w:t xml:space="preserve">Age </w:t>
            </w:r>
            <w:r>
              <w:rPr>
                <w:rFonts w:cs="Arial"/>
                <w:sz w:val="20"/>
                <w:szCs w:val="20"/>
              </w:rPr>
              <w:t>≤</w:t>
            </w:r>
            <w:r w:rsidRPr="004D4EDD">
              <w:rPr>
                <w:rFonts w:cs="Arial"/>
                <w:sz w:val="20"/>
                <w:szCs w:val="20"/>
              </w:rPr>
              <w:t xml:space="preserve"> </w:t>
            </w:r>
            <w:r>
              <w:rPr>
                <w:rFonts w:cs="Arial"/>
                <w:sz w:val="20"/>
                <w:szCs w:val="20"/>
              </w:rPr>
              <w:t>25</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1.4</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23.1</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14.2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22.1</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0.1</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9.3</w:t>
            </w:r>
          </w:p>
        </w:tc>
      </w:tr>
      <w:tr w:rsidR="00160C1E" w:rsidRPr="004D4EDD" w:rsidTr="00E456C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Pr>
                <w:rFonts w:cs="Arial"/>
                <w:sz w:val="20"/>
                <w:szCs w:val="20"/>
              </w:rPr>
              <w:t>Age 26-3</w:t>
            </w:r>
            <w:r w:rsidRPr="004D4EDD">
              <w:rPr>
                <w:rFonts w:cs="Arial"/>
                <w:sz w:val="20"/>
                <w:szCs w:val="20"/>
              </w:rPr>
              <w:t>5</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11.8</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19.9</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27.8</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32.3</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39.6</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37.0</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15.4</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34.9</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58.1</w:t>
            </w:r>
          </w:p>
        </w:tc>
      </w:tr>
      <w:tr w:rsidR="00160C1E" w:rsidRPr="004D4EDD" w:rsidTr="00E456C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Pr>
                <w:rFonts w:cs="Arial"/>
                <w:sz w:val="20"/>
                <w:szCs w:val="20"/>
              </w:rPr>
              <w:t>Age 36-45</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13.6</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10.1</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15.0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16.5</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16.4</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21.4</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34.2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42.2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37.5</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14.8</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30.1</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25.6</w:t>
            </w:r>
          </w:p>
        </w:tc>
      </w:tr>
      <w:tr w:rsidR="00160C1E" w:rsidRPr="004D4EDD" w:rsidTr="00E456C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sidRPr="004D4EDD">
              <w:rPr>
                <w:rFonts w:cs="Arial"/>
                <w:sz w:val="20"/>
                <w:szCs w:val="20"/>
              </w:rPr>
              <w:t xml:space="preserve">Age </w:t>
            </w:r>
            <w:r>
              <w:rPr>
                <w:rFonts w:cs="Arial"/>
                <w:sz w:val="20"/>
                <w:szCs w:val="20"/>
              </w:rPr>
              <w:t>46-55</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29.5</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23.5</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17.3</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19.5</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44.3</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r>
      <w:tr w:rsidR="00160C1E" w:rsidRPr="004D4EDD" w:rsidTr="00E456C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sidRPr="004D4EDD">
              <w:rPr>
                <w:rFonts w:cs="Arial"/>
                <w:sz w:val="20"/>
                <w:szCs w:val="20"/>
              </w:rPr>
              <w:t xml:space="preserve">Age </w:t>
            </w:r>
            <w:r>
              <w:rPr>
                <w:rFonts w:cs="Arial"/>
                <w:sz w:val="20"/>
                <w:szCs w:val="20"/>
              </w:rPr>
              <w:t>5</w:t>
            </w:r>
            <w:r w:rsidRPr="004D4EDD">
              <w:rPr>
                <w:rFonts w:cs="Arial"/>
                <w:sz w:val="20"/>
                <w:szCs w:val="20"/>
              </w:rPr>
              <w:t>6-</w:t>
            </w:r>
            <w:r>
              <w:rPr>
                <w:rFonts w:cs="Arial"/>
                <w:sz w:val="20"/>
                <w:szCs w:val="20"/>
              </w:rPr>
              <w:t>65</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39.6</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30.6</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19.9</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17.6</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11.2</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12.7</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8.7</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13.8</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18.3</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33.3</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13.2</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0.0</w:t>
            </w:r>
          </w:p>
        </w:tc>
      </w:tr>
      <w:tr w:rsidR="00160C1E" w:rsidRPr="004D4EDD" w:rsidTr="00E456C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183" w:type="dxa"/>
            <w:tcBorders>
              <w:right w:val="single" w:sz="8" w:space="0" w:color="84B3DF" w:themeColor="accent1" w:themeTint="BF"/>
            </w:tcBorders>
            <w:noWrap/>
            <w:hideMark/>
          </w:tcPr>
          <w:p w:rsidR="00070793" w:rsidRPr="004D4EDD" w:rsidRDefault="00070793" w:rsidP="00070793">
            <w:pPr>
              <w:rPr>
                <w:rFonts w:cs="Arial"/>
                <w:sz w:val="20"/>
                <w:szCs w:val="20"/>
              </w:rPr>
            </w:pPr>
            <w:r w:rsidRPr="004D4EDD">
              <w:rPr>
                <w:rFonts w:cs="Arial"/>
                <w:sz w:val="20"/>
                <w:szCs w:val="20"/>
              </w:rPr>
              <w:t xml:space="preserve">Age </w:t>
            </w:r>
            <w:r>
              <w:rPr>
                <w:rFonts w:cs="Arial"/>
                <w:sz w:val="20"/>
                <w:szCs w:val="20"/>
              </w:rPr>
              <w:t>≥ 66</w:t>
            </w:r>
          </w:p>
        </w:tc>
        <w:tc>
          <w:tcPr>
            <w:tcW w:w="759" w:type="dxa"/>
            <w:tcBorders>
              <w:left w:val="single" w:sz="8" w:space="0" w:color="84B3DF" w:themeColor="accent1" w:themeTint="BF"/>
              <w:right w:val="single" w:sz="8" w:space="0" w:color="84B3DF" w:themeColor="accent1" w:themeTint="BF"/>
            </w:tcBorders>
            <w:noWrap/>
            <w:vAlign w:val="center"/>
          </w:tcPr>
          <w:p w:rsidR="00070793" w:rsidRPr="004D4EDD" w:rsidRDefault="00070793" w:rsidP="0007079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9.8</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801"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w:t>
            </w:r>
          </w:p>
        </w:tc>
        <w:tc>
          <w:tcPr>
            <w:tcW w:w="8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w:t>
            </w:r>
          </w:p>
        </w:tc>
        <w:tc>
          <w:tcPr>
            <w:tcW w:w="900" w:type="dxa"/>
            <w:gridSpan w:val="2"/>
            <w:tcBorders>
              <w:left w:val="single" w:sz="8" w:space="0" w:color="84B3DF" w:themeColor="accent1" w:themeTint="BF"/>
              <w:righ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w:t>
            </w:r>
          </w:p>
        </w:tc>
        <w:tc>
          <w:tcPr>
            <w:tcW w:w="812" w:type="dxa"/>
            <w:gridSpan w:val="2"/>
            <w:tcBorders>
              <w:left w:val="single" w:sz="8" w:space="0" w:color="84B3DF" w:themeColor="accent1" w:themeTint="BF"/>
            </w:tcBorders>
            <w:noWrap/>
            <w:vAlign w:val="center"/>
          </w:tcPr>
          <w:p w:rsidR="00070793" w:rsidRPr="00E5546A" w:rsidRDefault="00070793" w:rsidP="00070793">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bl>
    <w:p w:rsidR="009A7383" w:rsidRDefault="009A7383" w:rsidP="009A7383">
      <w:pPr>
        <w:autoSpaceDE w:val="0"/>
        <w:autoSpaceDN w:val="0"/>
        <w:adjustRightInd w:val="0"/>
        <w:rPr>
          <w:rFonts w:asciiTheme="minorHAnsi" w:hAnsiTheme="minorHAnsi" w:cs="Tahoma"/>
          <w:sz w:val="22"/>
          <w:szCs w:val="20"/>
          <w:lang w:eastAsia="en-GB"/>
        </w:rPr>
      </w:pPr>
    </w:p>
    <w:p w:rsidR="009A7383" w:rsidRPr="00A75727" w:rsidRDefault="009A7383" w:rsidP="009A7383">
      <w:pPr>
        <w:autoSpaceDE w:val="0"/>
        <w:autoSpaceDN w:val="0"/>
        <w:adjustRightInd w:val="0"/>
        <w:rPr>
          <w:rFonts w:asciiTheme="minorHAnsi" w:hAnsiTheme="minorHAnsi" w:cs="Tahoma"/>
          <w:sz w:val="22"/>
          <w:szCs w:val="20"/>
          <w:lang w:eastAsia="en-GB"/>
        </w:rPr>
      </w:pPr>
      <w:r w:rsidRPr="00A75727">
        <w:rPr>
          <w:rFonts w:asciiTheme="minorHAnsi" w:hAnsiTheme="minorHAnsi" w:cs="Tahoma"/>
          <w:sz w:val="22"/>
          <w:szCs w:val="20"/>
          <w:lang w:eastAsia="en-GB"/>
        </w:rPr>
        <w:t>Chart 14 and Table 9 show the general profile for age range reflects the norm</w:t>
      </w:r>
      <w:r>
        <w:rPr>
          <w:rFonts w:asciiTheme="minorHAnsi" w:hAnsiTheme="minorHAnsi" w:cs="Tahoma"/>
          <w:sz w:val="22"/>
          <w:szCs w:val="20"/>
          <w:lang w:eastAsia="en-GB"/>
        </w:rPr>
        <w:t xml:space="preserve"> and has not changed significantly since reporting started. </w:t>
      </w:r>
      <w:r w:rsidRPr="00A75727">
        <w:rPr>
          <w:rFonts w:asciiTheme="minorHAnsi" w:hAnsiTheme="minorHAnsi" w:cs="Tahoma"/>
          <w:sz w:val="22"/>
          <w:szCs w:val="20"/>
          <w:lang w:eastAsia="en-GB"/>
        </w:rPr>
        <w:t>However, there are spikes in Grades 1 and 2 for staff who are aged 50 years or over, which is possibly linked to the job family profiles. There is a significant rise in age range 26-35 from Grade 6, where the Research and Teaching job family starts. This profile is similar to previous reported years.</w:t>
      </w:r>
    </w:p>
    <w:p w:rsidR="009A7383" w:rsidRPr="003617E8" w:rsidRDefault="009A7383" w:rsidP="009A7383">
      <w:pPr>
        <w:autoSpaceDE w:val="0"/>
        <w:autoSpaceDN w:val="0"/>
        <w:adjustRightInd w:val="0"/>
        <w:rPr>
          <w:rFonts w:asciiTheme="minorHAnsi" w:hAnsiTheme="minorHAnsi" w:cs="Tahoma"/>
          <w:color w:val="FF0000"/>
          <w:sz w:val="20"/>
          <w:szCs w:val="20"/>
          <w:lang w:eastAsia="en-GB"/>
        </w:rPr>
      </w:pPr>
    </w:p>
    <w:p w:rsidR="009A7383" w:rsidRDefault="009A7383" w:rsidP="009A7383">
      <w:pPr>
        <w:spacing w:after="200" w:line="276" w:lineRule="auto"/>
        <w:rPr>
          <w:rFonts w:asciiTheme="minorHAnsi" w:hAnsiTheme="minorHAnsi" w:cs="Tahoma"/>
          <w:b/>
          <w:sz w:val="22"/>
          <w:szCs w:val="20"/>
          <w:lang w:eastAsia="en-GB"/>
        </w:rPr>
      </w:pPr>
      <w:r>
        <w:rPr>
          <w:rFonts w:asciiTheme="minorHAnsi" w:hAnsiTheme="minorHAnsi" w:cs="Tahoma"/>
          <w:b/>
          <w:sz w:val="22"/>
          <w:szCs w:val="20"/>
          <w:lang w:eastAsia="en-GB"/>
        </w:rPr>
        <w:br w:type="page"/>
      </w:r>
    </w:p>
    <w:p w:rsidR="009A7383" w:rsidRPr="006A26BB" w:rsidRDefault="009A7383" w:rsidP="009A7383">
      <w:pPr>
        <w:pStyle w:val="SectionSubTitle"/>
      </w:pPr>
      <w:r w:rsidRPr="006A26BB">
        <w:lastRenderedPageBreak/>
        <w:t>By Full/Part Time</w:t>
      </w:r>
    </w:p>
    <w:p w:rsidR="009A7383" w:rsidRPr="008C6452" w:rsidRDefault="009A7383" w:rsidP="009A7383">
      <w:pPr>
        <w:autoSpaceDE w:val="0"/>
        <w:autoSpaceDN w:val="0"/>
        <w:adjustRightInd w:val="0"/>
        <w:rPr>
          <w:rFonts w:asciiTheme="minorHAnsi" w:hAnsiTheme="minorHAnsi" w:cs="Tahoma"/>
          <w:sz w:val="20"/>
          <w:szCs w:val="20"/>
          <w:lang w:eastAsia="en-GB"/>
        </w:rPr>
      </w:pPr>
    </w:p>
    <w:p w:rsidR="009A7383" w:rsidRDefault="009A7383"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56BF054" wp14:editId="68EF72A5">
            <wp:extent cx="5624713" cy="2688590"/>
            <wp:effectExtent l="0" t="0" r="0" b="0"/>
            <wp:docPr id="76" name="Picture 76" descr="Graphs shows the breakdown in each age group of those working Ful or Part time hours." title="Chart 15 - Age Profile by Full/Part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5951" cy="2689182"/>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A75727" w:rsidRDefault="009A7383" w:rsidP="009A7383">
      <w:pPr>
        <w:autoSpaceDE w:val="0"/>
        <w:autoSpaceDN w:val="0"/>
        <w:adjustRightInd w:val="0"/>
        <w:rPr>
          <w:rFonts w:asciiTheme="minorHAnsi" w:hAnsiTheme="minorHAnsi" w:cs="Tahoma"/>
          <w:sz w:val="22"/>
          <w:szCs w:val="20"/>
          <w:lang w:eastAsia="en-GB"/>
        </w:rPr>
      </w:pPr>
      <w:r w:rsidRPr="00A75727">
        <w:rPr>
          <w:rFonts w:asciiTheme="minorHAnsi" w:hAnsiTheme="minorHAnsi" w:cs="Tahoma"/>
          <w:sz w:val="22"/>
          <w:szCs w:val="20"/>
          <w:lang w:eastAsia="en-GB"/>
        </w:rPr>
        <w:t>Chart 15 shows the part time staff age profile. The 2017-18 data reflects the previous year, with staff under 25 and over 56 more likely to work part time than full time.</w:t>
      </w:r>
    </w:p>
    <w:p w:rsidR="009A7383" w:rsidRPr="001F6C96" w:rsidRDefault="009A7383" w:rsidP="009A7383">
      <w:pPr>
        <w:autoSpaceDE w:val="0"/>
        <w:autoSpaceDN w:val="0"/>
        <w:adjustRightInd w:val="0"/>
        <w:rPr>
          <w:rFonts w:asciiTheme="minorHAnsi" w:hAnsiTheme="minorHAnsi" w:cs="Tahoma"/>
          <w:color w:val="FF0000"/>
          <w:sz w:val="22"/>
          <w:szCs w:val="20"/>
          <w:lang w:eastAsia="en-GB"/>
        </w:rPr>
      </w:pPr>
    </w:p>
    <w:p w:rsidR="009A7383" w:rsidRDefault="009A7383" w:rsidP="009A7383">
      <w:pPr>
        <w:pStyle w:val="SectionSubTitle"/>
      </w:pPr>
      <w:r w:rsidRPr="006A26BB">
        <w:t>By Contract Type</w:t>
      </w:r>
    </w:p>
    <w:p w:rsidR="009A7383" w:rsidRPr="006A26BB" w:rsidRDefault="009A7383" w:rsidP="009A7383">
      <w:pPr>
        <w:rPr>
          <w:rFonts w:asciiTheme="minorHAnsi" w:hAnsiTheme="minorHAnsi" w:cs="Tahoma"/>
          <w:b/>
          <w:lang w:eastAsia="en-GB"/>
        </w:rPr>
      </w:pPr>
    </w:p>
    <w:p w:rsidR="009A7383" w:rsidRDefault="009A7383" w:rsidP="009A7383">
      <w:pPr>
        <w:autoSpaceDE w:val="0"/>
        <w:autoSpaceDN w:val="0"/>
        <w:adjustRightInd w:val="0"/>
        <w:jc w:val="center"/>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450E239F" wp14:editId="4A795205">
            <wp:extent cx="5742940" cy="3084830"/>
            <wp:effectExtent l="0" t="0" r="0" b="1270"/>
            <wp:docPr id="83" name="Picture 83" descr="Graph shows the age breakdown in each of the 4 different contract type groupings." title="Chart 16 - Age profile by contr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3084830"/>
                    </a:xfrm>
                    <a:prstGeom prst="rect">
                      <a:avLst/>
                    </a:prstGeom>
                    <a:noFill/>
                  </pic:spPr>
                </pic:pic>
              </a:graphicData>
            </a:graphic>
          </wp:inline>
        </w:drawing>
      </w:r>
    </w:p>
    <w:p w:rsidR="009A7383" w:rsidRDefault="009A7383" w:rsidP="00F0736D">
      <w:pPr>
        <w:autoSpaceDE w:val="0"/>
        <w:autoSpaceDN w:val="0"/>
        <w:adjustRightInd w:val="0"/>
        <w:rPr>
          <w:rFonts w:asciiTheme="minorHAnsi" w:hAnsiTheme="minorHAnsi" w:cs="Tahoma"/>
          <w:b/>
          <w:sz w:val="22"/>
          <w:szCs w:val="20"/>
          <w:lang w:eastAsia="en-GB"/>
        </w:rPr>
      </w:pPr>
    </w:p>
    <w:p w:rsidR="009A7383" w:rsidRPr="00F0736D" w:rsidRDefault="00F0736D" w:rsidP="00F0736D">
      <w:pPr>
        <w:spacing w:after="200" w:line="276" w:lineRule="auto"/>
        <w:rPr>
          <w:rFonts w:asciiTheme="minorHAnsi" w:hAnsiTheme="minorHAnsi" w:cs="Tahoma"/>
          <w:sz w:val="22"/>
          <w:szCs w:val="20"/>
          <w:lang w:eastAsia="en-GB"/>
        </w:rPr>
      </w:pPr>
      <w:r>
        <w:rPr>
          <w:rFonts w:asciiTheme="minorHAnsi" w:hAnsiTheme="minorHAnsi" w:cs="Tahoma"/>
          <w:b/>
          <w:sz w:val="22"/>
          <w:szCs w:val="20"/>
          <w:lang w:eastAsia="en-GB"/>
        </w:rPr>
        <w:t>Key:</w:t>
      </w:r>
      <w:r>
        <w:rPr>
          <w:rFonts w:asciiTheme="minorHAnsi" w:hAnsiTheme="minorHAnsi" w:cs="Tahoma"/>
          <w:b/>
          <w:sz w:val="22"/>
          <w:szCs w:val="20"/>
          <w:lang w:eastAsia="en-GB"/>
        </w:rPr>
        <w:br/>
      </w:r>
      <w:r w:rsidRPr="00F0736D">
        <w:rPr>
          <w:rFonts w:asciiTheme="minorHAnsi" w:hAnsiTheme="minorHAnsi" w:cs="Tahoma"/>
          <w:sz w:val="22"/>
          <w:szCs w:val="20"/>
          <w:lang w:eastAsia="en-GB"/>
        </w:rPr>
        <w:t>F = Fixed term</w:t>
      </w:r>
      <w:r>
        <w:rPr>
          <w:rFonts w:asciiTheme="minorHAnsi" w:hAnsiTheme="minorHAnsi" w:cs="Tahoma"/>
          <w:sz w:val="22"/>
          <w:szCs w:val="20"/>
          <w:lang w:eastAsia="en-GB"/>
        </w:rPr>
        <w:t xml:space="preserve"> as per FT &amp; OE Contract policy</w:t>
      </w:r>
      <w:r>
        <w:rPr>
          <w:rFonts w:asciiTheme="minorHAnsi" w:hAnsiTheme="minorHAnsi" w:cs="Tahoma"/>
          <w:sz w:val="22"/>
          <w:szCs w:val="20"/>
          <w:lang w:eastAsia="en-GB"/>
        </w:rPr>
        <w:br/>
      </w:r>
      <w:r w:rsidRPr="00F0736D">
        <w:rPr>
          <w:rFonts w:asciiTheme="minorHAnsi" w:hAnsiTheme="minorHAnsi" w:cs="Tahoma"/>
          <w:sz w:val="22"/>
          <w:szCs w:val="20"/>
          <w:lang w:eastAsia="en-GB"/>
        </w:rPr>
        <w:t>O = O</w:t>
      </w:r>
      <w:r>
        <w:rPr>
          <w:rFonts w:asciiTheme="minorHAnsi" w:hAnsiTheme="minorHAnsi" w:cs="Tahoma"/>
          <w:sz w:val="22"/>
          <w:szCs w:val="20"/>
          <w:lang w:eastAsia="en-GB"/>
        </w:rPr>
        <w:t>pen ended with funding end date</w:t>
      </w:r>
      <w:r>
        <w:rPr>
          <w:rFonts w:asciiTheme="minorHAnsi" w:hAnsiTheme="minorHAnsi" w:cs="Tahoma"/>
          <w:sz w:val="22"/>
          <w:szCs w:val="20"/>
          <w:lang w:eastAsia="en-GB"/>
        </w:rPr>
        <w:br/>
      </w:r>
      <w:r w:rsidRPr="00F0736D">
        <w:rPr>
          <w:rFonts w:asciiTheme="minorHAnsi" w:hAnsiTheme="minorHAnsi" w:cs="Tahoma"/>
          <w:sz w:val="22"/>
          <w:szCs w:val="20"/>
          <w:lang w:eastAsia="en-GB"/>
        </w:rPr>
        <w:t>P = Open ended (‘Permanent’) + Perm in Temp Fixed Term Appo</w:t>
      </w:r>
      <w:r>
        <w:rPr>
          <w:rFonts w:asciiTheme="minorHAnsi" w:hAnsiTheme="minorHAnsi" w:cs="Tahoma"/>
          <w:sz w:val="22"/>
          <w:szCs w:val="20"/>
          <w:lang w:eastAsia="en-GB"/>
        </w:rPr>
        <w:t>intment (HoC/Principal/VP role)</w:t>
      </w:r>
      <w:r>
        <w:rPr>
          <w:rFonts w:asciiTheme="minorHAnsi" w:hAnsiTheme="minorHAnsi" w:cs="Tahoma"/>
          <w:sz w:val="22"/>
          <w:szCs w:val="20"/>
          <w:lang w:eastAsia="en-GB"/>
        </w:rPr>
        <w:br/>
      </w:r>
      <w:r w:rsidRPr="00F0736D">
        <w:rPr>
          <w:rFonts w:asciiTheme="minorHAnsi" w:hAnsiTheme="minorHAnsi" w:cs="Tahoma"/>
          <w:sz w:val="22"/>
          <w:szCs w:val="20"/>
          <w:lang w:eastAsia="en-GB"/>
        </w:rPr>
        <w:t>S = Fixed term - SOSR e.g. Maternity leave cover</w:t>
      </w:r>
      <w:r w:rsidR="009A7383">
        <w:rPr>
          <w:rFonts w:asciiTheme="minorHAnsi" w:hAnsiTheme="minorHAnsi" w:cs="Tahoma"/>
          <w:b/>
          <w:sz w:val="22"/>
          <w:szCs w:val="20"/>
          <w:lang w:eastAsia="en-GB"/>
        </w:rPr>
        <w:br w:type="page"/>
      </w:r>
    </w:p>
    <w:tbl>
      <w:tblPr>
        <w:tblStyle w:val="MediumShading1-Accent1"/>
        <w:tblW w:w="0" w:type="auto"/>
        <w:tblInd w:w="113" w:type="dxa"/>
        <w:tblBorders>
          <w:insideV w:val="single" w:sz="8" w:space="0" w:color="84B3DF" w:themeColor="accent1" w:themeTint="BF"/>
        </w:tblBorders>
        <w:tblLayout w:type="fixed"/>
        <w:tblLook w:val="04A0" w:firstRow="1" w:lastRow="0" w:firstColumn="1" w:lastColumn="0" w:noHBand="0" w:noVBand="1"/>
        <w:tblCaption w:val="Table 10 - Age by Contract Type"/>
        <w:tblDescription w:val="Shows the % of staff across the age ranges by Contract Type."/>
      </w:tblPr>
      <w:tblGrid>
        <w:gridCol w:w="2067"/>
        <w:gridCol w:w="1740"/>
        <w:gridCol w:w="1742"/>
        <w:gridCol w:w="1740"/>
        <w:gridCol w:w="1742"/>
      </w:tblGrid>
      <w:tr w:rsidR="009A7383" w:rsidRPr="00DB637C" w:rsidTr="00F0736D">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2067" w:type="dxa"/>
            <w:tcBorders>
              <w:top w:val="none" w:sz="0" w:space="0" w:color="auto"/>
              <w:left w:val="none" w:sz="0" w:space="0" w:color="auto"/>
              <w:bottom w:val="none" w:sz="0" w:space="0" w:color="auto"/>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Pr>
                <w:rFonts w:asciiTheme="minorHAnsi" w:hAnsiTheme="minorHAnsi" w:cs="Tahoma"/>
                <w:sz w:val="22"/>
                <w:szCs w:val="22"/>
              </w:rPr>
              <w:lastRenderedPageBreak/>
              <w:t>Table 10</w:t>
            </w:r>
          </w:p>
        </w:tc>
        <w:tc>
          <w:tcPr>
            <w:tcW w:w="1740" w:type="dxa"/>
            <w:tcBorders>
              <w:top w:val="none" w:sz="0" w:space="0" w:color="auto"/>
              <w:left w:val="none" w:sz="0" w:space="0" w:color="auto"/>
              <w:bottom w:val="none" w:sz="0" w:space="0" w:color="auto"/>
              <w:right w:val="none" w:sz="0" w:space="0" w:color="auto"/>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F</w:t>
            </w:r>
          </w:p>
        </w:tc>
        <w:tc>
          <w:tcPr>
            <w:tcW w:w="1742" w:type="dxa"/>
            <w:tcBorders>
              <w:top w:val="none" w:sz="0" w:space="0" w:color="auto"/>
              <w:left w:val="none" w:sz="0" w:space="0" w:color="auto"/>
              <w:bottom w:val="none" w:sz="0" w:space="0" w:color="auto"/>
              <w:right w:val="none" w:sz="0" w:space="0" w:color="auto"/>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O</w:t>
            </w:r>
          </w:p>
        </w:tc>
        <w:tc>
          <w:tcPr>
            <w:tcW w:w="1740" w:type="dxa"/>
            <w:tcBorders>
              <w:top w:val="none" w:sz="0" w:space="0" w:color="auto"/>
              <w:left w:val="none" w:sz="0" w:space="0" w:color="auto"/>
              <w:bottom w:val="none" w:sz="0" w:space="0" w:color="auto"/>
              <w:right w:val="none" w:sz="0" w:space="0" w:color="auto"/>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P</w:t>
            </w:r>
          </w:p>
        </w:tc>
        <w:tc>
          <w:tcPr>
            <w:tcW w:w="1742" w:type="dxa"/>
            <w:tcBorders>
              <w:top w:val="none" w:sz="0" w:space="0" w:color="auto"/>
              <w:left w:val="none" w:sz="0" w:space="0" w:color="auto"/>
              <w:bottom w:val="none" w:sz="0" w:space="0" w:color="auto"/>
              <w:right w:val="none" w:sz="0" w:space="0" w:color="auto"/>
            </w:tcBorders>
            <w:noWrap/>
            <w:hideMark/>
          </w:tcPr>
          <w:p w:rsidR="009A7383" w:rsidRPr="00697276" w:rsidRDefault="009A7383" w:rsidP="001A521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2"/>
                <w:szCs w:val="22"/>
              </w:rPr>
            </w:pPr>
            <w:r>
              <w:rPr>
                <w:rFonts w:asciiTheme="minorHAnsi" w:hAnsiTheme="minorHAnsi" w:cs="Tahoma"/>
                <w:sz w:val="22"/>
                <w:szCs w:val="22"/>
              </w:rPr>
              <w:t>S</w:t>
            </w:r>
          </w:p>
        </w:tc>
      </w:tr>
      <w:tr w:rsidR="009A7383" w:rsidRPr="00DB637C" w:rsidTr="00F073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Range </w:t>
            </w:r>
          </w:p>
        </w:tc>
        <w:tc>
          <w:tcPr>
            <w:tcW w:w="1740" w:type="dxa"/>
            <w:tcBorders>
              <w:left w:val="none" w:sz="0" w:space="0" w:color="auto"/>
              <w:right w:val="none" w:sz="0" w:space="0" w:color="auto"/>
            </w:tcBorders>
            <w:noWrap/>
          </w:tcPr>
          <w:p w:rsidR="009A7383" w:rsidRPr="00697276" w:rsidRDefault="009A7383" w:rsidP="001A521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2"/>
                <w:szCs w:val="22"/>
              </w:rPr>
            </w:pPr>
            <w:r w:rsidRPr="00697276">
              <w:rPr>
                <w:rFonts w:asciiTheme="minorHAnsi" w:hAnsiTheme="minorHAnsi" w:cs="Tahoma"/>
                <w:sz w:val="22"/>
                <w:szCs w:val="22"/>
              </w:rPr>
              <w:t>%</w:t>
            </w:r>
          </w:p>
        </w:tc>
        <w:tc>
          <w:tcPr>
            <w:tcW w:w="1742" w:type="dxa"/>
            <w:tcBorders>
              <w:left w:val="none" w:sz="0" w:space="0" w:color="auto"/>
              <w:right w:val="none" w:sz="0" w:space="0" w:color="auto"/>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740" w:type="dxa"/>
            <w:tcBorders>
              <w:left w:val="none" w:sz="0" w:space="0" w:color="auto"/>
              <w:right w:val="none" w:sz="0" w:space="0" w:color="auto"/>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c>
          <w:tcPr>
            <w:tcW w:w="1742" w:type="dxa"/>
            <w:tcBorders>
              <w:left w:val="none" w:sz="0" w:space="0" w:color="auto"/>
            </w:tcBorders>
            <w:noWrap/>
          </w:tcPr>
          <w:p w:rsidR="009A7383" w:rsidRPr="00697276" w:rsidRDefault="009A7383" w:rsidP="001A5214">
            <w:pPr>
              <w:jc w:val="center"/>
              <w:cnfStyle w:val="000000100000" w:firstRow="0" w:lastRow="0" w:firstColumn="0" w:lastColumn="0" w:oddVBand="0" w:evenVBand="0" w:oddHBand="1" w:evenHBand="0" w:firstRowFirstColumn="0" w:firstRowLastColumn="0" w:lastRowFirstColumn="0" w:lastRowLastColumn="0"/>
              <w:rPr>
                <w:sz w:val="22"/>
                <w:szCs w:val="22"/>
              </w:rPr>
            </w:pPr>
            <w:r w:rsidRPr="00697276">
              <w:rPr>
                <w:rFonts w:asciiTheme="minorHAnsi" w:hAnsiTheme="minorHAnsi" w:cs="Tahoma"/>
                <w:sz w:val="22"/>
                <w:szCs w:val="22"/>
              </w:rPr>
              <w:t>%</w:t>
            </w:r>
          </w:p>
        </w:tc>
      </w:tr>
      <w:tr w:rsidR="009A7383" w:rsidRPr="00DB637C" w:rsidTr="00F0736D">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sidRPr="00697276">
              <w:rPr>
                <w:rFonts w:asciiTheme="minorHAnsi" w:hAnsiTheme="minorHAnsi" w:cs="Tahoma"/>
                <w:sz w:val="22"/>
                <w:szCs w:val="22"/>
              </w:rPr>
              <w:t>2</w:t>
            </w:r>
            <w:r>
              <w:rPr>
                <w:rFonts w:asciiTheme="minorHAnsi" w:hAnsiTheme="minorHAnsi" w:cs="Tahoma"/>
                <w:sz w:val="22"/>
                <w:szCs w:val="22"/>
              </w:rPr>
              <w:t>5</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31.0</w:t>
            </w:r>
          </w:p>
        </w:tc>
        <w:tc>
          <w:tcPr>
            <w:tcW w:w="1742"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3.5</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2.0</w:t>
            </w:r>
          </w:p>
        </w:tc>
        <w:tc>
          <w:tcPr>
            <w:tcW w:w="1742" w:type="dxa"/>
            <w:tcBorders>
              <w:lef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4.8</w:t>
            </w:r>
          </w:p>
        </w:tc>
      </w:tr>
      <w:tr w:rsidR="009A7383" w:rsidRPr="00DB637C" w:rsidTr="00F073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26-35</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38.0</w:t>
            </w:r>
          </w:p>
        </w:tc>
        <w:tc>
          <w:tcPr>
            <w:tcW w:w="1742"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45.5</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14.4</w:t>
            </w:r>
          </w:p>
        </w:tc>
        <w:tc>
          <w:tcPr>
            <w:tcW w:w="1742" w:type="dxa"/>
            <w:tcBorders>
              <w:lef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57.1</w:t>
            </w:r>
          </w:p>
        </w:tc>
      </w:tr>
      <w:tr w:rsidR="009A7383" w:rsidRPr="00DB637C" w:rsidTr="00F0736D">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36-45</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13.2</w:t>
            </w:r>
          </w:p>
        </w:tc>
        <w:tc>
          <w:tcPr>
            <w:tcW w:w="1742"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30.6</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26.8</w:t>
            </w:r>
          </w:p>
        </w:tc>
        <w:tc>
          <w:tcPr>
            <w:tcW w:w="1742" w:type="dxa"/>
            <w:tcBorders>
              <w:lef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28.6</w:t>
            </w:r>
          </w:p>
        </w:tc>
      </w:tr>
      <w:tr w:rsidR="009A7383" w:rsidRPr="00DB637C" w:rsidTr="00F073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46-55</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8.4</w:t>
            </w:r>
          </w:p>
        </w:tc>
        <w:tc>
          <w:tcPr>
            <w:tcW w:w="1742"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12.3</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31.5</w:t>
            </w:r>
          </w:p>
        </w:tc>
        <w:tc>
          <w:tcPr>
            <w:tcW w:w="1742" w:type="dxa"/>
            <w:tcBorders>
              <w:lef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8.7</w:t>
            </w:r>
          </w:p>
        </w:tc>
      </w:tr>
      <w:tr w:rsidR="009A7383" w:rsidRPr="00DB637C" w:rsidTr="00F0736D">
        <w:trPr>
          <w:cnfStyle w:val="000000010000" w:firstRow="0" w:lastRow="0" w:firstColumn="0" w:lastColumn="0" w:oddVBand="0" w:evenVBand="0" w:oddHBand="0" w:evenHBand="1"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ahoma"/>
                <w:sz w:val="22"/>
                <w:szCs w:val="22"/>
              </w:rPr>
              <w:t>56-65</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7.0</w:t>
            </w:r>
          </w:p>
        </w:tc>
        <w:tc>
          <w:tcPr>
            <w:tcW w:w="1742"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6.6</w:t>
            </w:r>
          </w:p>
        </w:tc>
        <w:tc>
          <w:tcPr>
            <w:tcW w:w="1740" w:type="dxa"/>
            <w:tcBorders>
              <w:left w:val="none" w:sz="0" w:space="0" w:color="auto"/>
              <w:righ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22.3</w:t>
            </w:r>
          </w:p>
        </w:tc>
        <w:tc>
          <w:tcPr>
            <w:tcW w:w="1742" w:type="dxa"/>
            <w:tcBorders>
              <w:left w:val="none" w:sz="0" w:space="0" w:color="auto"/>
            </w:tcBorders>
            <w:noWrap/>
          </w:tcPr>
          <w:p w:rsidR="009A7383" w:rsidRPr="00D818C1" w:rsidRDefault="009A7383" w:rsidP="001A5214">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0.8</w:t>
            </w:r>
          </w:p>
        </w:tc>
      </w:tr>
      <w:tr w:rsidR="009A7383" w:rsidRPr="00DB637C" w:rsidTr="00F0736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067" w:type="dxa"/>
            <w:tcBorders>
              <w:right w:val="none" w:sz="0" w:space="0" w:color="auto"/>
            </w:tcBorders>
            <w:noWrap/>
            <w:hideMark/>
          </w:tcPr>
          <w:p w:rsidR="009A7383" w:rsidRPr="00697276" w:rsidRDefault="009A7383" w:rsidP="001A5214">
            <w:pPr>
              <w:autoSpaceDE w:val="0"/>
              <w:autoSpaceDN w:val="0"/>
              <w:adjustRightInd w:val="0"/>
              <w:rPr>
                <w:rFonts w:asciiTheme="minorHAnsi" w:hAnsiTheme="minorHAnsi" w:cs="Tahoma"/>
                <w:sz w:val="22"/>
                <w:szCs w:val="22"/>
              </w:rPr>
            </w:pPr>
            <w:r w:rsidRPr="00697276">
              <w:rPr>
                <w:rFonts w:asciiTheme="minorHAnsi" w:hAnsiTheme="minorHAnsi" w:cs="Tahoma"/>
                <w:sz w:val="22"/>
                <w:szCs w:val="22"/>
              </w:rPr>
              <w:t xml:space="preserve">Age </w:t>
            </w:r>
            <w:r>
              <w:rPr>
                <w:rFonts w:asciiTheme="minorHAnsi" w:hAnsiTheme="minorHAnsi" w:cstheme="minorHAnsi"/>
                <w:sz w:val="22"/>
                <w:szCs w:val="22"/>
              </w:rPr>
              <w:t>≥</w:t>
            </w:r>
            <w:r>
              <w:rPr>
                <w:rFonts w:asciiTheme="minorHAnsi" w:hAnsiTheme="minorHAnsi" w:cs="Tahoma"/>
                <w:sz w:val="22"/>
                <w:szCs w:val="22"/>
              </w:rPr>
              <w:t>66</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1742"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740" w:type="dxa"/>
            <w:tcBorders>
              <w:left w:val="none" w:sz="0" w:space="0" w:color="auto"/>
              <w:righ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1742" w:type="dxa"/>
            <w:tcBorders>
              <w:left w:val="none" w:sz="0" w:space="0" w:color="auto"/>
            </w:tcBorders>
            <w:noWrap/>
          </w:tcPr>
          <w:p w:rsidR="009A7383" w:rsidRPr="00D818C1" w:rsidRDefault="009A7383" w:rsidP="001A521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w:t>
            </w:r>
          </w:p>
        </w:tc>
      </w:tr>
    </w:tbl>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A75727" w:rsidRDefault="009A7383" w:rsidP="009A7383">
      <w:pPr>
        <w:autoSpaceDE w:val="0"/>
        <w:autoSpaceDN w:val="0"/>
        <w:adjustRightInd w:val="0"/>
        <w:rPr>
          <w:rFonts w:asciiTheme="minorHAnsi" w:hAnsiTheme="minorHAnsi" w:cs="Tahoma"/>
          <w:sz w:val="22"/>
          <w:szCs w:val="20"/>
          <w:lang w:eastAsia="en-GB"/>
        </w:rPr>
      </w:pPr>
      <w:r w:rsidRPr="00A75727">
        <w:rPr>
          <w:rFonts w:asciiTheme="minorHAnsi" w:hAnsiTheme="minorHAnsi" w:cs="Tahoma"/>
          <w:sz w:val="22"/>
          <w:szCs w:val="20"/>
          <w:lang w:eastAsia="en-GB"/>
        </w:rPr>
        <w:t xml:space="preserve">Chart 16 above shows that Open ended with Funding End Date and both types of Fixed Term workers are generally younger (under 35).  Staff on Open ended contracts (code P) tend to be slightly older compared to the University profile. The Fixed term contracts (code S) are relative few in number, hence the spike in age range 26-35 years, which reflects previous years. </w:t>
      </w:r>
    </w:p>
    <w:p w:rsidR="009A7383" w:rsidRPr="00704F52" w:rsidRDefault="009A7383" w:rsidP="009A7383">
      <w:pPr>
        <w:autoSpaceDE w:val="0"/>
        <w:autoSpaceDN w:val="0"/>
        <w:adjustRightInd w:val="0"/>
        <w:rPr>
          <w:rFonts w:asciiTheme="minorHAnsi" w:hAnsiTheme="minorHAnsi" w:cs="Tahoma"/>
          <w:b/>
          <w:sz w:val="22"/>
          <w:szCs w:val="20"/>
          <w:lang w:eastAsia="en-GB"/>
        </w:rPr>
      </w:pPr>
    </w:p>
    <w:p w:rsidR="009A7383" w:rsidRPr="006A26BB" w:rsidRDefault="009A7383" w:rsidP="009A7383">
      <w:pPr>
        <w:pStyle w:val="SectionSubTitle"/>
        <w:rPr>
          <w:color w:val="FF0000"/>
        </w:rPr>
      </w:pPr>
      <w:r w:rsidRPr="006A26BB">
        <w:t>By Nationality</w:t>
      </w:r>
    </w:p>
    <w:p w:rsidR="009A7383" w:rsidRDefault="009A7383" w:rsidP="009A7383">
      <w:pPr>
        <w:autoSpaceDE w:val="0"/>
        <w:autoSpaceDN w:val="0"/>
        <w:adjustRightInd w:val="0"/>
        <w:rPr>
          <w:rFonts w:asciiTheme="minorHAnsi" w:hAnsiTheme="minorHAnsi" w:cs="Tahoma"/>
          <w:b/>
          <w:sz w:val="22"/>
          <w:szCs w:val="20"/>
          <w:lang w:eastAsia="en-GB"/>
        </w:rPr>
      </w:pPr>
    </w:p>
    <w:p w:rsidR="009A7383" w:rsidRDefault="009A7383" w:rsidP="009A7383">
      <w:pPr>
        <w:autoSpaceDE w:val="0"/>
        <w:autoSpaceDN w:val="0"/>
        <w:adjustRightInd w:val="0"/>
        <w:jc w:val="center"/>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2B4C59B1" wp14:editId="2B19A6E8">
            <wp:extent cx="5267325" cy="2573020"/>
            <wp:effectExtent l="0" t="0" r="9525" b="0"/>
            <wp:docPr id="84" name="Picture 84" descr="Graphs shows the age profile within each UK, EU/EE and Interantional staff groupings" title="Chart 17 - Age profile and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2573020"/>
                    </a:xfrm>
                    <a:prstGeom prst="rect">
                      <a:avLst/>
                    </a:prstGeom>
                    <a:noFill/>
                  </pic:spPr>
                </pic:pic>
              </a:graphicData>
            </a:graphic>
          </wp:inline>
        </w:drawing>
      </w:r>
    </w:p>
    <w:p w:rsidR="009A7383" w:rsidRPr="005640E0" w:rsidRDefault="009A7383" w:rsidP="009A7383">
      <w:pPr>
        <w:spacing w:after="200" w:line="276" w:lineRule="auto"/>
        <w:rPr>
          <w:rFonts w:asciiTheme="minorHAnsi" w:hAnsiTheme="minorHAnsi" w:cs="Tahoma"/>
          <w:color w:val="FF0000"/>
          <w:sz w:val="22"/>
          <w:szCs w:val="20"/>
          <w:lang w:eastAsia="en-GB"/>
        </w:rPr>
      </w:pPr>
      <w:r w:rsidRPr="005640E0">
        <w:rPr>
          <w:rFonts w:asciiTheme="minorHAnsi" w:hAnsiTheme="minorHAnsi" w:cs="Tahoma"/>
          <w:color w:val="FF0000"/>
          <w:sz w:val="22"/>
          <w:szCs w:val="20"/>
          <w:lang w:eastAsia="en-GB"/>
        </w:rPr>
        <w:br/>
      </w:r>
      <w:r w:rsidRPr="00A75727">
        <w:rPr>
          <w:rFonts w:asciiTheme="minorHAnsi" w:hAnsiTheme="minorHAnsi" w:cs="Tahoma"/>
          <w:sz w:val="22"/>
          <w:szCs w:val="20"/>
          <w:lang w:eastAsia="en-GB"/>
        </w:rPr>
        <w:t xml:space="preserve">Chart 17 tells us a higher percentage of our EU/EEA and International staff are younger than our UK staff, this reflects the last three years data. </w:t>
      </w:r>
    </w:p>
    <w:p w:rsidR="009A7383" w:rsidRDefault="009A7383" w:rsidP="009A7383">
      <w:pPr>
        <w:spacing w:after="200" w:line="276" w:lineRule="auto"/>
        <w:rPr>
          <w:rFonts w:asciiTheme="minorHAnsi" w:hAnsiTheme="minorHAnsi" w:cs="Tahoma"/>
          <w:b/>
          <w:sz w:val="22"/>
          <w:szCs w:val="20"/>
          <w:lang w:eastAsia="en-GB"/>
        </w:rPr>
      </w:pPr>
      <w:r>
        <w:rPr>
          <w:rFonts w:asciiTheme="minorHAnsi" w:hAnsiTheme="minorHAnsi" w:cs="Tahoma"/>
          <w:b/>
          <w:sz w:val="22"/>
          <w:szCs w:val="20"/>
          <w:lang w:eastAsia="en-GB"/>
        </w:rPr>
        <w:br w:type="page"/>
      </w:r>
    </w:p>
    <w:p w:rsidR="009A7383" w:rsidRPr="005640E0" w:rsidRDefault="009A7383" w:rsidP="009A7383">
      <w:pPr>
        <w:pStyle w:val="SectionSubTitle"/>
        <w:rPr>
          <w:color w:val="FF0000"/>
        </w:rPr>
      </w:pPr>
      <w:r w:rsidRPr="00DF065E">
        <w:lastRenderedPageBreak/>
        <w:t xml:space="preserve">Recruitment – by Applications </w:t>
      </w:r>
      <w:r w:rsidRPr="001346D2">
        <w:t>and Successful Applicants</w:t>
      </w:r>
    </w:p>
    <w:p w:rsidR="009A7383" w:rsidRDefault="009A7383" w:rsidP="009A7383">
      <w:pPr>
        <w:autoSpaceDE w:val="0"/>
        <w:autoSpaceDN w:val="0"/>
        <w:adjustRightInd w:val="0"/>
        <w:rPr>
          <w:rFonts w:asciiTheme="minorHAnsi" w:hAnsiTheme="minorHAnsi" w:cs="Tahoma"/>
          <w:b/>
          <w:color w:val="FF0000"/>
          <w:sz w:val="22"/>
          <w:szCs w:val="20"/>
          <w:lang w:eastAsia="en-GB"/>
        </w:rPr>
      </w:pPr>
    </w:p>
    <w:p w:rsidR="009A7383" w:rsidRPr="00F1065C" w:rsidRDefault="009A7383" w:rsidP="009A7383">
      <w:pPr>
        <w:autoSpaceDE w:val="0"/>
        <w:autoSpaceDN w:val="0"/>
        <w:adjustRightInd w:val="0"/>
        <w:jc w:val="center"/>
        <w:rPr>
          <w:rFonts w:asciiTheme="minorHAnsi" w:hAnsiTheme="minorHAnsi" w:cs="Tahoma"/>
          <w:b/>
          <w:color w:val="FF0000"/>
          <w:sz w:val="22"/>
          <w:szCs w:val="20"/>
          <w:lang w:eastAsia="en-GB"/>
        </w:rPr>
      </w:pPr>
      <w:r>
        <w:rPr>
          <w:rFonts w:asciiTheme="minorHAnsi" w:hAnsiTheme="minorHAnsi" w:cs="Tahoma"/>
          <w:b/>
          <w:noProof/>
          <w:color w:val="FF0000"/>
          <w:sz w:val="22"/>
          <w:szCs w:val="20"/>
          <w:lang w:eastAsia="en-GB"/>
        </w:rPr>
        <w:drawing>
          <wp:inline distT="0" distB="0" distL="0" distR="0" wp14:anchorId="1224D053" wp14:editId="2958C2EA">
            <wp:extent cx="5723890" cy="3703767"/>
            <wp:effectExtent l="19050" t="19050" r="10160" b="11430"/>
            <wp:docPr id="8" name="Picture 8" descr="Graphs shows the age range of applications to jobs by job family." title="Chart 18a - Job Applicants by Job Family and Age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6425" cy="3705407"/>
                    </a:xfrm>
                    <a:prstGeom prst="rect">
                      <a:avLst/>
                    </a:prstGeom>
                    <a:noFill/>
                    <a:ln>
                      <a:solidFill>
                        <a:schemeClr val="bg1">
                          <a:lumMod val="65000"/>
                        </a:schemeClr>
                      </a:solidFill>
                    </a:ln>
                  </pic:spPr>
                </pic:pic>
              </a:graphicData>
            </a:graphic>
          </wp:inline>
        </w:drawing>
      </w:r>
    </w:p>
    <w:p w:rsidR="009A7383" w:rsidRPr="00737176" w:rsidRDefault="009A7383" w:rsidP="009A7383">
      <w:pPr>
        <w:autoSpaceDE w:val="0"/>
        <w:autoSpaceDN w:val="0"/>
        <w:adjustRightInd w:val="0"/>
        <w:rPr>
          <w:rFonts w:asciiTheme="minorHAnsi" w:hAnsiTheme="minorHAnsi" w:cs="Tahoma"/>
          <w:b/>
          <w:color w:val="FF0000"/>
          <w:sz w:val="20"/>
          <w:szCs w:val="20"/>
          <w:lang w:eastAsia="en-GB"/>
        </w:rPr>
      </w:pPr>
    </w:p>
    <w:p w:rsidR="009A7383" w:rsidRDefault="009A7383" w:rsidP="009A7383">
      <w:pPr>
        <w:jc w:val="center"/>
      </w:pPr>
      <w:r>
        <w:rPr>
          <w:noProof/>
          <w:lang w:eastAsia="en-GB"/>
        </w:rPr>
        <w:drawing>
          <wp:inline distT="0" distB="0" distL="0" distR="0" wp14:anchorId="4D3A5EC7" wp14:editId="5352D4FA">
            <wp:extent cx="5742940" cy="3194685"/>
            <wp:effectExtent l="0" t="0" r="0" b="5715"/>
            <wp:docPr id="86" name="Picture 86" descr="Graphs shows the age range of the successful applications for jobs by job family." title="Chart 18b - Successful Applicants by Job Family and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3194685"/>
                    </a:xfrm>
                    <a:prstGeom prst="rect">
                      <a:avLst/>
                    </a:prstGeom>
                    <a:noFill/>
                  </pic:spPr>
                </pic:pic>
              </a:graphicData>
            </a:graphic>
          </wp:inline>
        </w:drawing>
      </w:r>
    </w:p>
    <w:p w:rsidR="009A7383" w:rsidRDefault="009A7383" w:rsidP="009A7383">
      <w:pPr>
        <w:rPr>
          <w:rFonts w:asciiTheme="minorHAnsi" w:hAnsiTheme="minorHAnsi" w:cs="Tahoma"/>
          <w:color w:val="FF0000"/>
          <w:sz w:val="22"/>
          <w:szCs w:val="20"/>
        </w:rPr>
      </w:pPr>
    </w:p>
    <w:p w:rsidR="009A7383" w:rsidRPr="00A75727" w:rsidRDefault="009A7383" w:rsidP="009A7383">
      <w:pPr>
        <w:rPr>
          <w:rFonts w:asciiTheme="minorHAnsi" w:hAnsiTheme="minorHAnsi" w:cs="Tahoma"/>
          <w:sz w:val="22"/>
          <w:szCs w:val="20"/>
        </w:rPr>
      </w:pPr>
      <w:r w:rsidRPr="00A75727">
        <w:rPr>
          <w:rFonts w:asciiTheme="minorHAnsi" w:hAnsiTheme="minorHAnsi" w:cs="Tahoma"/>
          <w:sz w:val="22"/>
          <w:szCs w:val="20"/>
        </w:rPr>
        <w:t xml:space="preserve">As in previous years, Charts 18a and 18b show the age of applicants are generally reflective of the appointments. The proportion of under 25 year olds successful applicants in Operational job family is significantly higher than the applicant pool.  </w:t>
      </w:r>
    </w:p>
    <w:p w:rsidR="009A7383" w:rsidRPr="003617E8" w:rsidRDefault="009A7383" w:rsidP="009A7383">
      <w:pPr>
        <w:spacing w:after="200" w:line="276" w:lineRule="auto"/>
        <w:rPr>
          <w:rFonts w:asciiTheme="minorHAnsi" w:hAnsiTheme="minorHAnsi" w:cs="Tahoma"/>
          <w:b/>
          <w:bCs/>
          <w:color w:val="FF0000"/>
          <w:sz w:val="28"/>
          <w:lang w:eastAsia="en-GB"/>
        </w:rPr>
      </w:pPr>
      <w:r w:rsidRPr="003617E8">
        <w:rPr>
          <w:rFonts w:asciiTheme="minorHAnsi" w:hAnsiTheme="minorHAnsi" w:cs="Tahoma"/>
          <w:b/>
          <w:bCs/>
          <w:color w:val="FF0000"/>
          <w:sz w:val="28"/>
          <w:lang w:eastAsia="en-GB"/>
        </w:rPr>
        <w:br w:type="page"/>
      </w:r>
    </w:p>
    <w:p w:rsidR="009A7383" w:rsidRPr="001C7464" w:rsidRDefault="009A7383" w:rsidP="001C7464">
      <w:pPr>
        <w:pStyle w:val="Heading1"/>
        <w:rPr>
          <w:b/>
          <w:color w:val="auto"/>
        </w:rPr>
      </w:pPr>
      <w:r w:rsidRPr="001C7464">
        <w:rPr>
          <w:b/>
          <w:color w:val="auto"/>
        </w:rPr>
        <w:lastRenderedPageBreak/>
        <w:t>Profile by Disability</w:t>
      </w:r>
    </w:p>
    <w:p w:rsidR="009A7383" w:rsidRPr="008C6452" w:rsidRDefault="009A7383" w:rsidP="009A7383">
      <w:pPr>
        <w:autoSpaceDE w:val="0"/>
        <w:autoSpaceDN w:val="0"/>
        <w:adjustRightInd w:val="0"/>
        <w:rPr>
          <w:rFonts w:asciiTheme="minorHAnsi" w:hAnsiTheme="minorHAnsi" w:cs="Tahoma"/>
          <w:sz w:val="20"/>
          <w:szCs w:val="20"/>
          <w:lang w:eastAsia="en-GB"/>
        </w:rPr>
      </w:pPr>
    </w:p>
    <w:p w:rsidR="009A7383" w:rsidRPr="006A26BB" w:rsidRDefault="009A7383" w:rsidP="009A7383">
      <w:pPr>
        <w:pStyle w:val="SectionSubTitle"/>
      </w:pPr>
      <w:r w:rsidRPr="006A26BB">
        <w:t>By College</w:t>
      </w:r>
    </w:p>
    <w:p w:rsidR="009A7383" w:rsidRDefault="009A7383" w:rsidP="009A7383">
      <w:pPr>
        <w:autoSpaceDE w:val="0"/>
        <w:autoSpaceDN w:val="0"/>
        <w:adjustRightInd w:val="0"/>
        <w:rPr>
          <w:rFonts w:asciiTheme="minorHAnsi" w:hAnsiTheme="minorHAnsi" w:cs="Tahoma"/>
          <w:b/>
          <w:sz w:val="22"/>
          <w:szCs w:val="20"/>
          <w:lang w:eastAsia="en-GB"/>
        </w:rPr>
      </w:pPr>
    </w:p>
    <w:p w:rsidR="009A7383" w:rsidRDefault="009A7383" w:rsidP="009A7383">
      <w:pPr>
        <w:autoSpaceDE w:val="0"/>
        <w:autoSpaceDN w:val="0"/>
        <w:adjustRightInd w:val="0"/>
        <w:jc w:val="center"/>
        <w:rPr>
          <w:rFonts w:asciiTheme="minorHAnsi" w:hAnsiTheme="minorHAnsi" w:cs="Tahoma"/>
          <w:b/>
          <w:sz w:val="22"/>
          <w:szCs w:val="20"/>
          <w:lang w:eastAsia="en-GB"/>
        </w:rPr>
      </w:pPr>
      <w:r>
        <w:rPr>
          <w:rFonts w:asciiTheme="minorHAnsi" w:hAnsiTheme="minorHAnsi" w:cs="Tahoma"/>
          <w:b/>
          <w:noProof/>
          <w:sz w:val="22"/>
          <w:szCs w:val="20"/>
          <w:lang w:eastAsia="en-GB"/>
        </w:rPr>
        <w:drawing>
          <wp:inline distT="0" distB="0" distL="0" distR="0" wp14:anchorId="2BC16F1C" wp14:editId="36D05B6A">
            <wp:extent cx="5742940" cy="2993390"/>
            <wp:effectExtent l="0" t="0" r="0" b="0"/>
            <wp:docPr id="88" name="Picture 88" descr="Graph shows the breakdown of staff within each College and University Services of whether staff have declared a disability or not. Options are Yes (declared a disability), No, 'Prefer not to say' and 'Not answered'." title="Chart 19 - Disability by College/Univers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2940" cy="299339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D24ACE" w:rsidRDefault="009A7383" w:rsidP="009A7383">
      <w:pPr>
        <w:autoSpaceDE w:val="0"/>
        <w:autoSpaceDN w:val="0"/>
        <w:adjustRightInd w:val="0"/>
        <w:rPr>
          <w:rFonts w:asciiTheme="minorHAnsi" w:hAnsiTheme="minorHAnsi" w:cs="Tahoma"/>
          <w:sz w:val="22"/>
          <w:szCs w:val="20"/>
          <w:lang w:eastAsia="en-GB"/>
        </w:rPr>
      </w:pPr>
      <w:r w:rsidRPr="00D24ACE">
        <w:rPr>
          <w:rFonts w:asciiTheme="minorHAnsi" w:hAnsiTheme="minorHAnsi" w:cs="Tahoma"/>
          <w:sz w:val="22"/>
          <w:szCs w:val="20"/>
          <w:lang w:eastAsia="en-GB"/>
        </w:rPr>
        <w:t xml:space="preserve">Chart 19 shows where our Disabled staff are in College/US. There has been a slight increase in staff with disabilities in all areas, except Arts which remains static. Science &amp; Engineering has the lowest percentage of disabled staff (2.8%), however also has the highest percentage of Not answered responses. Social Sciences has a highest percentage of disabled staff. </w:t>
      </w:r>
    </w:p>
    <w:p w:rsidR="009A7383" w:rsidRPr="004A4C71" w:rsidRDefault="009A7383" w:rsidP="009A7383">
      <w:pPr>
        <w:autoSpaceDE w:val="0"/>
        <w:autoSpaceDN w:val="0"/>
        <w:adjustRightInd w:val="0"/>
        <w:rPr>
          <w:rFonts w:asciiTheme="minorHAnsi" w:hAnsiTheme="minorHAnsi" w:cs="Tahoma"/>
          <w:color w:val="FF0000"/>
          <w:sz w:val="22"/>
          <w:szCs w:val="20"/>
          <w:lang w:eastAsia="en-GB"/>
        </w:rPr>
      </w:pPr>
    </w:p>
    <w:p w:rsidR="009A7383" w:rsidRPr="006A26BB" w:rsidRDefault="009A7383" w:rsidP="009A7383">
      <w:pPr>
        <w:pStyle w:val="SectionSubTitle"/>
      </w:pPr>
      <w:r w:rsidRPr="006A26BB">
        <w:t>By Level 10 staff</w:t>
      </w:r>
    </w:p>
    <w:p w:rsidR="009A7383" w:rsidRDefault="009A7383" w:rsidP="009A7383"/>
    <w:p w:rsidR="009A7383" w:rsidRDefault="009A7383" w:rsidP="009A7383">
      <w:pP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724FCDF7" wp14:editId="7A9D8279">
            <wp:extent cx="5693869" cy="2438400"/>
            <wp:effectExtent l="0" t="0" r="2540" b="0"/>
            <wp:docPr id="89" name="Picture 89" descr="Graph shows the breakdown within Level 10 grade grouping of whether those staff have declared a disability or not. Options are Yes (declared a disability), No, 'Prefer not to say' and 'Not answered'." title="Chart 20 - Disability by Level 10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029" cy="2441038"/>
                    </a:xfrm>
                    <a:prstGeom prst="rect">
                      <a:avLst/>
                    </a:prstGeom>
                    <a:noFill/>
                  </pic:spPr>
                </pic:pic>
              </a:graphicData>
            </a:graphic>
          </wp:inline>
        </w:drawing>
      </w:r>
    </w:p>
    <w:p w:rsidR="009A7383" w:rsidRDefault="009A7383" w:rsidP="009A7383">
      <w:pPr>
        <w:rPr>
          <w:rFonts w:asciiTheme="minorHAnsi" w:hAnsiTheme="minorHAnsi" w:cs="Tahoma"/>
          <w:color w:val="FF0000"/>
          <w:sz w:val="22"/>
          <w:szCs w:val="20"/>
          <w:lang w:eastAsia="en-GB"/>
        </w:rPr>
      </w:pPr>
    </w:p>
    <w:p w:rsidR="009A7383" w:rsidRPr="0097674B" w:rsidRDefault="009A7383" w:rsidP="009A7383">
      <w:pPr>
        <w:rPr>
          <w:rFonts w:asciiTheme="minorHAnsi" w:hAnsiTheme="minorHAnsi" w:cs="Tahoma"/>
          <w:sz w:val="22"/>
          <w:szCs w:val="20"/>
          <w:lang w:eastAsia="en-GB"/>
        </w:rPr>
      </w:pPr>
      <w:r w:rsidRPr="0097674B">
        <w:rPr>
          <w:rFonts w:asciiTheme="minorHAnsi" w:hAnsiTheme="minorHAnsi" w:cs="Tahoma"/>
          <w:sz w:val="22"/>
          <w:szCs w:val="20"/>
          <w:lang w:eastAsia="en-GB"/>
        </w:rPr>
        <w:t>Chart 20 shows 2.7% of senior staff have declared a disability; this is a 0.3% increase from 2016-17, and lower than the University wide figures.</w:t>
      </w:r>
    </w:p>
    <w:p w:rsidR="009A7383" w:rsidRDefault="009A7383" w:rsidP="009A7383">
      <w:pPr>
        <w:pStyle w:val="SectionSubTitle"/>
      </w:pPr>
      <w:r w:rsidRPr="00160C15">
        <w:rPr>
          <w:sz w:val="22"/>
          <w:szCs w:val="20"/>
        </w:rPr>
        <w:br w:type="page"/>
      </w:r>
      <w:r w:rsidRPr="006A26BB">
        <w:lastRenderedPageBreak/>
        <w:t>By Job Family Profile</w:t>
      </w:r>
    </w:p>
    <w:p w:rsidR="009A7383" w:rsidRPr="006A26BB" w:rsidRDefault="009A7383" w:rsidP="009A7383">
      <w:pPr>
        <w:pStyle w:val="SectionSubTitle"/>
      </w:pPr>
    </w:p>
    <w:p w:rsidR="009A7383" w:rsidRDefault="009A7383" w:rsidP="009A7383">
      <w:pPr>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07A36501" wp14:editId="22669362">
            <wp:extent cx="5742940" cy="3035935"/>
            <wp:effectExtent l="0" t="0" r="0" b="0"/>
            <wp:docPr id="90" name="Picture 90" descr="Graph shows the breakdown of staff within each Job Family who have declared a disability or not. Options are Yes (declared a disability), No, 'Prefer not to say' and 'Not answered'." title="Chart 21 - Disability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940" cy="3035935"/>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97674B" w:rsidRDefault="009A7383" w:rsidP="009A7383">
      <w:pPr>
        <w:autoSpaceDE w:val="0"/>
        <w:autoSpaceDN w:val="0"/>
        <w:adjustRightInd w:val="0"/>
        <w:rPr>
          <w:rFonts w:asciiTheme="minorHAnsi" w:hAnsiTheme="minorHAnsi" w:cs="Tahoma"/>
          <w:sz w:val="22"/>
          <w:szCs w:val="20"/>
          <w:lang w:eastAsia="en-GB"/>
        </w:rPr>
      </w:pPr>
      <w:r w:rsidRPr="0097674B">
        <w:rPr>
          <w:rFonts w:asciiTheme="minorHAnsi" w:hAnsiTheme="minorHAnsi" w:cs="Tahoma"/>
          <w:sz w:val="22"/>
          <w:szCs w:val="20"/>
          <w:lang w:eastAsia="en-GB"/>
        </w:rPr>
        <w:t xml:space="preserve">Chart 21 shows Technical and Related staff have a higher disability declaration rate than all other job families, this is a change from previous year. However all job families have seen an increase in declaration rates compared to 2016-17. There continues to be an increase in staff having not answered across most job families. </w:t>
      </w:r>
    </w:p>
    <w:p w:rsidR="009A7383" w:rsidRPr="0019622E" w:rsidRDefault="009A7383" w:rsidP="009A7383">
      <w:pPr>
        <w:autoSpaceDE w:val="0"/>
        <w:autoSpaceDN w:val="0"/>
        <w:adjustRightInd w:val="0"/>
        <w:rPr>
          <w:rFonts w:asciiTheme="minorHAnsi" w:hAnsiTheme="minorHAnsi" w:cs="Tahoma"/>
          <w:b/>
          <w:lang w:eastAsia="en-GB"/>
        </w:rPr>
      </w:pPr>
    </w:p>
    <w:p w:rsidR="009A7383" w:rsidRPr="006A26BB" w:rsidRDefault="009A7383" w:rsidP="009A7383">
      <w:pPr>
        <w:pStyle w:val="SectionSubTitle"/>
      </w:pPr>
      <w:r w:rsidRPr="006A26BB">
        <w:t xml:space="preserve">By Grade </w:t>
      </w:r>
    </w:p>
    <w:p w:rsidR="009A7383" w:rsidRDefault="009A7383" w:rsidP="009A7383">
      <w:pPr>
        <w:autoSpaceDE w:val="0"/>
        <w:autoSpaceDN w:val="0"/>
        <w:adjustRightInd w:val="0"/>
        <w:rPr>
          <w:rFonts w:asciiTheme="minorHAnsi" w:hAnsiTheme="minorHAnsi" w:cs="Tahoma"/>
          <w:b/>
          <w:sz w:val="22"/>
          <w:szCs w:val="20"/>
          <w:lang w:eastAsia="en-GB"/>
        </w:rPr>
      </w:pPr>
    </w:p>
    <w:p w:rsidR="009A7383" w:rsidRPr="00BA4178" w:rsidRDefault="009A7383" w:rsidP="009A7383">
      <w:pPr>
        <w:autoSpaceDE w:val="0"/>
        <w:autoSpaceDN w:val="0"/>
        <w:adjustRightInd w:val="0"/>
        <w:spacing w:after="200" w:line="276" w:lineRule="auto"/>
        <w:rPr>
          <w:rFonts w:asciiTheme="minorHAnsi" w:hAnsiTheme="minorHAnsi" w:cs="Tahoma"/>
          <w:sz w:val="22"/>
          <w:szCs w:val="20"/>
          <w:lang w:eastAsia="en-GB"/>
        </w:rPr>
      </w:pPr>
      <w:r>
        <w:rPr>
          <w:rFonts w:asciiTheme="minorHAnsi" w:hAnsiTheme="minorHAnsi" w:cs="Tahoma"/>
          <w:noProof/>
          <w:sz w:val="22"/>
          <w:szCs w:val="20"/>
          <w:lang w:eastAsia="en-GB"/>
        </w:rPr>
        <w:drawing>
          <wp:inline distT="0" distB="0" distL="0" distR="0" wp14:anchorId="5430DD09" wp14:editId="719C7237">
            <wp:extent cx="5742940" cy="2993390"/>
            <wp:effectExtent l="0" t="0" r="0" b="0"/>
            <wp:docPr id="91" name="Picture 91" descr="Graph shows the breakdown of staff within each Grade of whether staff have declared a disability or not. Options are Yes (declared a disability), No, 'Prefer not to say' and 'Not answered'." title="Chart 22 - Disability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2940" cy="2993390"/>
                    </a:xfrm>
                    <a:prstGeom prst="rect">
                      <a:avLst/>
                    </a:prstGeom>
                    <a:noFill/>
                  </pic:spPr>
                </pic:pic>
              </a:graphicData>
            </a:graphic>
          </wp:inline>
        </w:drawing>
      </w:r>
    </w:p>
    <w:p w:rsidR="009A7383" w:rsidRPr="0097674B" w:rsidRDefault="009A7383" w:rsidP="009A7383">
      <w:pPr>
        <w:autoSpaceDE w:val="0"/>
        <w:autoSpaceDN w:val="0"/>
        <w:adjustRightInd w:val="0"/>
        <w:rPr>
          <w:rFonts w:asciiTheme="minorHAnsi" w:hAnsiTheme="minorHAnsi" w:cs="Tahoma"/>
          <w:sz w:val="22"/>
          <w:szCs w:val="20"/>
          <w:lang w:eastAsia="en-GB"/>
        </w:rPr>
      </w:pPr>
      <w:r w:rsidRPr="0097674B">
        <w:rPr>
          <w:rFonts w:asciiTheme="minorHAnsi" w:hAnsiTheme="minorHAnsi" w:cs="Tahoma"/>
          <w:sz w:val="22"/>
          <w:szCs w:val="20"/>
          <w:lang w:eastAsia="en-GB"/>
        </w:rPr>
        <w:t>Chart 22 shows disability declaration rates by grade. There has generally been an increase in declarations in grades 1-5, and a slight decrease in grade 6-9. There has been a sharp increase in grade 5 staff not answering this question, but a drop in grade 4 staff not answering this question.</w:t>
      </w:r>
    </w:p>
    <w:p w:rsidR="009A7383" w:rsidRDefault="009A7383" w:rsidP="009A7383">
      <w:pPr>
        <w:autoSpaceDE w:val="0"/>
        <w:autoSpaceDN w:val="0"/>
        <w:adjustRightInd w:val="0"/>
        <w:rPr>
          <w:rFonts w:asciiTheme="minorHAnsi" w:hAnsiTheme="minorHAnsi" w:cs="Tahoma"/>
          <w:sz w:val="22"/>
          <w:szCs w:val="20"/>
          <w:lang w:eastAsia="en-GB"/>
        </w:rPr>
      </w:pPr>
    </w:p>
    <w:p w:rsidR="009A7383" w:rsidRPr="0019622E" w:rsidRDefault="009A7383" w:rsidP="009A7383">
      <w:pPr>
        <w:autoSpaceDE w:val="0"/>
        <w:autoSpaceDN w:val="0"/>
        <w:adjustRightInd w:val="0"/>
        <w:rPr>
          <w:rFonts w:asciiTheme="minorHAnsi" w:hAnsiTheme="minorHAnsi" w:cs="Tahoma"/>
          <w:sz w:val="22"/>
          <w:szCs w:val="20"/>
          <w:lang w:eastAsia="en-GB"/>
        </w:rPr>
      </w:pPr>
    </w:p>
    <w:p w:rsidR="009A7383" w:rsidRPr="006A26BB" w:rsidRDefault="009A7383" w:rsidP="009A7383">
      <w:pPr>
        <w:pStyle w:val="SectionSubTitle"/>
      </w:pPr>
      <w:r w:rsidRPr="006A26BB">
        <w:lastRenderedPageBreak/>
        <w:t>By Full/Part Time</w:t>
      </w:r>
    </w:p>
    <w:p w:rsidR="009A7383" w:rsidRDefault="009A7383" w:rsidP="009A7383">
      <w:pPr>
        <w:rPr>
          <w:rFonts w:asciiTheme="minorHAnsi" w:hAnsiTheme="minorHAnsi" w:cstheme="minorHAnsi"/>
          <w:b/>
          <w:sz w:val="22"/>
          <w:szCs w:val="22"/>
        </w:rPr>
      </w:pPr>
    </w:p>
    <w:p w:rsidR="009A7383" w:rsidRDefault="009A7383"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9D6A0EB" wp14:editId="59E81170">
            <wp:extent cx="5742940" cy="2873828"/>
            <wp:effectExtent l="0" t="0" r="0" b="3175"/>
            <wp:docPr id="92" name="Picture 92" descr="Graph shows the breakdown of staff who work Full Time and Part Time of whether staff have declared a disability or not. Options are Yes (declared a disability), No, 'Prefer not to say' and 'Not answered'." title="Chart 23 - Disability by Full Time/Part Tim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52" cy="2876986"/>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B04CAD" w:rsidRDefault="009A7383" w:rsidP="009A7383">
      <w:pPr>
        <w:autoSpaceDE w:val="0"/>
        <w:autoSpaceDN w:val="0"/>
        <w:adjustRightInd w:val="0"/>
        <w:rPr>
          <w:rFonts w:asciiTheme="minorHAnsi" w:hAnsiTheme="minorHAnsi" w:cs="Tahoma"/>
          <w:sz w:val="22"/>
          <w:szCs w:val="20"/>
          <w:lang w:eastAsia="en-GB"/>
        </w:rPr>
      </w:pPr>
      <w:r w:rsidRPr="00B04CAD">
        <w:rPr>
          <w:rFonts w:asciiTheme="minorHAnsi" w:hAnsiTheme="minorHAnsi" w:cs="Tahoma"/>
          <w:sz w:val="22"/>
          <w:szCs w:val="20"/>
          <w:lang w:eastAsia="en-GB"/>
        </w:rPr>
        <w:t>Staff with a disability are more likely to work part time, as shown in Chart 23.</w:t>
      </w:r>
    </w:p>
    <w:p w:rsidR="009A7383" w:rsidRPr="003617E8" w:rsidRDefault="009A7383" w:rsidP="009A7383">
      <w:pPr>
        <w:rPr>
          <w:rFonts w:asciiTheme="minorHAnsi" w:hAnsiTheme="minorHAnsi" w:cstheme="minorHAnsi"/>
          <w:color w:val="FF0000"/>
          <w:sz w:val="22"/>
          <w:szCs w:val="22"/>
        </w:rPr>
      </w:pPr>
    </w:p>
    <w:p w:rsidR="009A7383" w:rsidRPr="006A26BB" w:rsidRDefault="009A7383" w:rsidP="009A7383">
      <w:pPr>
        <w:pStyle w:val="SectionSubTitle"/>
      </w:pPr>
      <w:r w:rsidRPr="006A26BB">
        <w:t>By Contract Type</w:t>
      </w:r>
    </w:p>
    <w:p w:rsidR="009A7383" w:rsidRDefault="009A7383" w:rsidP="009A7383">
      <w:pPr>
        <w:rPr>
          <w:rFonts w:asciiTheme="minorHAnsi" w:hAnsiTheme="minorHAnsi" w:cstheme="minorHAnsi"/>
          <w:b/>
          <w:sz w:val="22"/>
          <w:szCs w:val="22"/>
        </w:rPr>
      </w:pPr>
    </w:p>
    <w:p w:rsidR="009A7383" w:rsidRDefault="009A7383"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36F1ED20" wp14:editId="7A22ACA1">
            <wp:extent cx="5742940" cy="2877820"/>
            <wp:effectExtent l="0" t="0" r="0" b="0"/>
            <wp:docPr id="93" name="Picture 93" descr="Graph shows the breakdown of staff within each Contract Type and whether staff have declared a disability or not. Options are Yes (declared a disability), No, 'Prefer not to say' and 'Not answered'." title="Chart 24 - Disability by Contr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40" cy="2877820"/>
                    </a:xfrm>
                    <a:prstGeom prst="rect">
                      <a:avLst/>
                    </a:prstGeom>
                    <a:noFill/>
                  </pic:spPr>
                </pic:pic>
              </a:graphicData>
            </a:graphic>
          </wp:inline>
        </w:drawing>
      </w:r>
    </w:p>
    <w:p w:rsidR="009A7383" w:rsidRPr="00350AA3" w:rsidRDefault="009A7383" w:rsidP="009A7383">
      <w:pPr>
        <w:autoSpaceDE w:val="0"/>
        <w:autoSpaceDN w:val="0"/>
        <w:adjustRightInd w:val="0"/>
        <w:rPr>
          <w:rFonts w:asciiTheme="minorHAnsi" w:hAnsiTheme="minorHAnsi" w:cs="Tahoma"/>
          <w:color w:val="FF0000"/>
          <w:sz w:val="22"/>
          <w:szCs w:val="20"/>
          <w:lang w:eastAsia="en-GB"/>
        </w:rPr>
      </w:pPr>
    </w:p>
    <w:p w:rsidR="009A7383" w:rsidRDefault="009A7383" w:rsidP="009A7383">
      <w:pPr>
        <w:autoSpaceDE w:val="0"/>
        <w:autoSpaceDN w:val="0"/>
        <w:adjustRightInd w:val="0"/>
        <w:rPr>
          <w:rFonts w:asciiTheme="minorHAnsi" w:hAnsiTheme="minorHAnsi" w:cs="Tahoma"/>
          <w:b/>
          <w:lang w:eastAsia="en-GB"/>
        </w:rPr>
      </w:pPr>
      <w:r w:rsidRPr="00B04CAD">
        <w:rPr>
          <w:rFonts w:asciiTheme="minorHAnsi" w:hAnsiTheme="minorHAnsi" w:cs="Tahoma"/>
          <w:sz w:val="22"/>
          <w:szCs w:val="20"/>
          <w:lang w:eastAsia="en-GB"/>
        </w:rPr>
        <w:t xml:space="preserve">Chart 24 above shows Disabled staff are most likely to have an Open-ended with funding end date (code O) contract, which reflects 2016-17. However, has been a rise in Disabled staff with Open-ended (code P) from 3.3% in 2015-16 to 4.1% in 2017-18. </w:t>
      </w:r>
      <w:r>
        <w:rPr>
          <w:rFonts w:asciiTheme="minorHAnsi" w:hAnsiTheme="minorHAnsi" w:cs="Tahoma"/>
          <w:b/>
          <w:lang w:eastAsia="en-GB"/>
        </w:rPr>
        <w:br w:type="page"/>
      </w:r>
    </w:p>
    <w:p w:rsidR="009A7383" w:rsidRPr="006A26BB" w:rsidRDefault="009A7383" w:rsidP="009A7383">
      <w:pPr>
        <w:pStyle w:val="SectionSubTitle"/>
        <w:rPr>
          <w:color w:val="FF0000"/>
        </w:rPr>
      </w:pPr>
      <w:r w:rsidRPr="006A26BB">
        <w:lastRenderedPageBreak/>
        <w:t>By Nationality</w:t>
      </w:r>
    </w:p>
    <w:p w:rsidR="009A7383" w:rsidRDefault="009A7383" w:rsidP="009A7383">
      <w:pPr>
        <w:autoSpaceDE w:val="0"/>
        <w:autoSpaceDN w:val="0"/>
        <w:adjustRightInd w:val="0"/>
        <w:rPr>
          <w:rFonts w:asciiTheme="minorHAnsi" w:hAnsiTheme="minorHAnsi" w:cs="Tahoma"/>
          <w:b/>
          <w:color w:val="FF0000"/>
          <w:sz w:val="22"/>
          <w:szCs w:val="20"/>
          <w:lang w:eastAsia="en-GB"/>
        </w:rPr>
      </w:pPr>
    </w:p>
    <w:p w:rsidR="009A7383" w:rsidRPr="00C566C8" w:rsidRDefault="009A7383" w:rsidP="009A7383">
      <w:pPr>
        <w:spacing w:after="200" w:line="276" w:lineRule="auto"/>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F458BAF" wp14:editId="4A0C8154">
            <wp:extent cx="5572125" cy="3377565"/>
            <wp:effectExtent l="0" t="0" r="9525" b="0"/>
            <wp:docPr id="94" name="Picture 94" descr="Graph shows the breakdown of UK, EU/EE and International staff within and whether they have declared a disability or not. Options are Yes (declared a disability), No, 'Prefer not to say' and 'Not answered'." title="Chart 25 - Disabilty and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2125" cy="3377565"/>
                    </a:xfrm>
                    <a:prstGeom prst="rect">
                      <a:avLst/>
                    </a:prstGeom>
                    <a:noFill/>
                  </pic:spPr>
                </pic:pic>
              </a:graphicData>
            </a:graphic>
          </wp:inline>
        </w:drawing>
      </w:r>
      <w:r>
        <w:rPr>
          <w:rFonts w:asciiTheme="minorHAnsi" w:hAnsiTheme="minorHAnsi" w:cs="Tahoma"/>
          <w:sz w:val="22"/>
          <w:szCs w:val="20"/>
          <w:lang w:eastAsia="en-GB"/>
        </w:rPr>
        <w:br/>
      </w:r>
      <w:r>
        <w:rPr>
          <w:rFonts w:asciiTheme="minorHAnsi" w:hAnsiTheme="minorHAnsi" w:cs="Tahoma"/>
          <w:color w:val="FF0000"/>
          <w:sz w:val="22"/>
          <w:szCs w:val="20"/>
          <w:lang w:eastAsia="en-GB"/>
        </w:rPr>
        <w:br/>
      </w:r>
      <w:r w:rsidRPr="00B20B7A">
        <w:rPr>
          <w:rFonts w:asciiTheme="minorHAnsi" w:hAnsiTheme="minorHAnsi" w:cs="Tahoma"/>
          <w:sz w:val="22"/>
          <w:szCs w:val="20"/>
          <w:lang w:eastAsia="en-GB"/>
        </w:rPr>
        <w:t>Chart 25 indicates a higher percentage of staff from the UK have declared a disability, this is a rise of 0.3% from 2016-17. The EU/EEA and International staff declaration rates have marginal increases of 0.3% in both categories.</w:t>
      </w:r>
    </w:p>
    <w:p w:rsidR="009A7383" w:rsidRDefault="009A7383" w:rsidP="009A7383">
      <w:pPr>
        <w:spacing w:after="200" w:line="276" w:lineRule="auto"/>
        <w:rPr>
          <w:rFonts w:asciiTheme="minorHAnsi" w:hAnsiTheme="minorHAnsi" w:cs="Tahoma"/>
          <w:b/>
          <w:color w:val="FF0000"/>
          <w:lang w:eastAsia="en-GB"/>
        </w:rPr>
      </w:pPr>
      <w:r>
        <w:rPr>
          <w:rFonts w:asciiTheme="minorHAnsi" w:hAnsiTheme="minorHAnsi" w:cs="Tahoma"/>
          <w:b/>
          <w:color w:val="FF0000"/>
          <w:lang w:eastAsia="en-GB"/>
        </w:rPr>
        <w:br w:type="page"/>
      </w:r>
    </w:p>
    <w:p w:rsidR="009A7383" w:rsidRPr="00350AA3" w:rsidRDefault="009A7383" w:rsidP="009A7383">
      <w:pPr>
        <w:pStyle w:val="SectionSubTitle"/>
        <w:rPr>
          <w:color w:val="FF0000"/>
        </w:rPr>
      </w:pPr>
      <w:r w:rsidRPr="00811430">
        <w:lastRenderedPageBreak/>
        <w:t xml:space="preserve">Recruitment – by Applications </w:t>
      </w:r>
      <w:r w:rsidRPr="00975AB7">
        <w:t>and Successful Applicants</w:t>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5CCA5BAA" wp14:editId="5A2B7507">
            <wp:extent cx="5742940" cy="3316605"/>
            <wp:effectExtent l="0" t="0" r="0" b="0"/>
            <wp:docPr id="95" name="Picture 95" descr="Graph shows applicants to jobs by Job Family and their declared diability status." title="Chart 26a - Job Applicants by JOb Famility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2940" cy="3316605"/>
                    </a:xfrm>
                    <a:prstGeom prst="rect">
                      <a:avLst/>
                    </a:prstGeom>
                    <a:noFill/>
                  </pic:spPr>
                </pic:pic>
              </a:graphicData>
            </a:graphic>
          </wp:inline>
        </w:drawing>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50357970" wp14:editId="2E80AD1B">
            <wp:extent cx="5742940" cy="3218815"/>
            <wp:effectExtent l="0" t="0" r="0" b="635"/>
            <wp:docPr id="96" name="Picture 96" descr="Graph shows successful applicants to jobs by Job Family and their declared diability status." title="Chart 26b - Successful Applicants by Job Family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p>
    <w:p w:rsidR="009A7383" w:rsidRDefault="009A7383" w:rsidP="009A7383">
      <w:pPr>
        <w:rPr>
          <w:rFonts w:asciiTheme="minorHAnsi" w:hAnsiTheme="minorHAnsi" w:cstheme="minorHAnsi"/>
          <w:b/>
          <w:sz w:val="22"/>
          <w:szCs w:val="22"/>
        </w:rPr>
      </w:pPr>
    </w:p>
    <w:p w:rsidR="009A7383" w:rsidRPr="00B20B7A" w:rsidRDefault="009A7383" w:rsidP="009A7383">
      <w:pPr>
        <w:rPr>
          <w:rFonts w:asciiTheme="minorHAnsi" w:hAnsiTheme="minorHAnsi" w:cs="Tahoma"/>
          <w:sz w:val="22"/>
          <w:szCs w:val="20"/>
        </w:rPr>
      </w:pPr>
      <w:r w:rsidRPr="00B20B7A">
        <w:rPr>
          <w:rFonts w:asciiTheme="minorHAnsi" w:hAnsiTheme="minorHAnsi" w:cs="Tahoma"/>
          <w:sz w:val="22"/>
          <w:szCs w:val="20"/>
        </w:rPr>
        <w:t xml:space="preserve">Charts 26a and 26b show that across all job families had more Disabled applicants than were successfully appointed. The percentage decrease ranged from over 6% in Technical and Related to just over 1% in Research and Teaching.  The Clinical job family did not appoint any Disabled applicants. </w:t>
      </w:r>
    </w:p>
    <w:p w:rsidR="009A7383" w:rsidRDefault="009A7383" w:rsidP="009A7383">
      <w:pPr>
        <w:rPr>
          <w:rFonts w:asciiTheme="minorHAnsi" w:hAnsiTheme="minorHAnsi" w:cs="Tahoma"/>
          <w:color w:val="FF0000"/>
          <w:sz w:val="22"/>
          <w:szCs w:val="20"/>
        </w:rPr>
      </w:pPr>
    </w:p>
    <w:p w:rsidR="009A7383" w:rsidRDefault="009A7383" w:rsidP="009A7383">
      <w:pPr>
        <w:spacing w:after="200" w:line="276" w:lineRule="auto"/>
        <w:rPr>
          <w:rFonts w:asciiTheme="minorHAnsi" w:hAnsiTheme="minorHAnsi" w:cs="Tahoma"/>
          <w:b/>
          <w:bCs/>
          <w:sz w:val="28"/>
          <w:lang w:eastAsia="en-GB"/>
        </w:rPr>
      </w:pPr>
      <w:r>
        <w:rPr>
          <w:rFonts w:asciiTheme="minorHAnsi" w:hAnsiTheme="minorHAnsi" w:cs="Tahoma"/>
          <w:b/>
          <w:bCs/>
          <w:sz w:val="28"/>
          <w:lang w:eastAsia="en-GB"/>
        </w:rPr>
        <w:br w:type="page"/>
      </w:r>
    </w:p>
    <w:p w:rsidR="009A7383" w:rsidRPr="001C7464" w:rsidRDefault="009A7383" w:rsidP="001C7464">
      <w:pPr>
        <w:pStyle w:val="Heading1"/>
        <w:rPr>
          <w:b/>
          <w:color w:val="auto"/>
        </w:rPr>
      </w:pPr>
      <w:r w:rsidRPr="001C7464">
        <w:rPr>
          <w:b/>
          <w:color w:val="auto"/>
        </w:rPr>
        <w:lastRenderedPageBreak/>
        <w:t>Profile by Ethnicity</w:t>
      </w:r>
    </w:p>
    <w:p w:rsidR="009A7383" w:rsidRPr="00194591" w:rsidRDefault="009A7383" w:rsidP="009A7383">
      <w:pPr>
        <w:rPr>
          <w:rFonts w:asciiTheme="minorHAnsi" w:hAnsiTheme="minorHAnsi" w:cs="Tahoma"/>
          <w:b/>
          <w:bCs/>
          <w:lang w:eastAsia="en-GB"/>
        </w:rPr>
      </w:pPr>
    </w:p>
    <w:p w:rsidR="009A7383" w:rsidRPr="006A26BB" w:rsidRDefault="009A7383" w:rsidP="009A7383">
      <w:pPr>
        <w:pStyle w:val="SectionSubTitle"/>
        <w:rPr>
          <w:color w:val="FF0000"/>
        </w:rPr>
      </w:pPr>
      <w:r w:rsidRPr="006A26BB">
        <w:t>By College</w:t>
      </w:r>
    </w:p>
    <w:p w:rsidR="009A7383" w:rsidRDefault="009A7383" w:rsidP="009A7383">
      <w:pPr>
        <w:rPr>
          <w:rFonts w:asciiTheme="minorHAnsi" w:hAnsiTheme="minorHAnsi" w:cstheme="minorHAnsi"/>
          <w:b/>
          <w:sz w:val="22"/>
          <w:szCs w:val="22"/>
        </w:rPr>
      </w:pPr>
    </w:p>
    <w:p w:rsidR="009A7383" w:rsidRDefault="009A7383" w:rsidP="009A7383">
      <w:pPr>
        <w:autoSpaceDE w:val="0"/>
        <w:autoSpaceDN w:val="0"/>
        <w:adjustRightInd w:val="0"/>
        <w:rPr>
          <w:rFonts w:asciiTheme="minorHAnsi" w:hAnsiTheme="minorHAnsi" w:cs="Tahoma"/>
          <w:color w:val="FF0000"/>
          <w:sz w:val="22"/>
          <w:szCs w:val="20"/>
          <w:lang w:eastAsia="en-GB"/>
        </w:rPr>
      </w:pPr>
      <w:r>
        <w:rPr>
          <w:rFonts w:asciiTheme="minorHAnsi" w:hAnsiTheme="minorHAnsi" w:cs="Tahoma"/>
          <w:noProof/>
          <w:color w:val="FF0000"/>
          <w:sz w:val="22"/>
          <w:szCs w:val="20"/>
          <w:lang w:eastAsia="en-GB"/>
        </w:rPr>
        <w:drawing>
          <wp:inline distT="0" distB="0" distL="0" distR="0" wp14:anchorId="197DC279" wp14:editId="089A5162">
            <wp:extent cx="5742940" cy="3200400"/>
            <wp:effectExtent l="0" t="0" r="0" b="0"/>
            <wp:docPr id="97" name="Picture 97" descr="Graph shows the ethnicity breakdown of staff in each College and University Services" title="Chart 27 - Ethncitiy by College/Univers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2940" cy="320040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sz w:val="22"/>
          <w:szCs w:val="20"/>
          <w:lang w:eastAsia="en-GB"/>
        </w:rPr>
      </w:pPr>
    </w:p>
    <w:p w:rsidR="009A7383" w:rsidRPr="00D25640" w:rsidRDefault="009A7383" w:rsidP="009A7383">
      <w:pPr>
        <w:autoSpaceDE w:val="0"/>
        <w:autoSpaceDN w:val="0"/>
        <w:adjustRightInd w:val="0"/>
        <w:rPr>
          <w:rFonts w:asciiTheme="minorHAnsi" w:hAnsiTheme="minorHAnsi" w:cs="Tahoma"/>
          <w:sz w:val="22"/>
          <w:szCs w:val="20"/>
          <w:lang w:eastAsia="en-GB"/>
        </w:rPr>
      </w:pPr>
      <w:r w:rsidRPr="00D25640">
        <w:rPr>
          <w:rFonts w:asciiTheme="minorHAnsi" w:hAnsiTheme="minorHAnsi" w:cs="Tahoma"/>
          <w:sz w:val="22"/>
          <w:szCs w:val="20"/>
          <w:lang w:eastAsia="en-GB"/>
        </w:rPr>
        <w:t>Chart 27 shows the breakdown of BAME staff in College/US. There has been a marked increase in the percentage of BAME staff in Arts, rising from 3.6% in 2016-27 to 4.3% in 2017-18; Science and Engineering have also had a slight increase by 0.3% from last year. All other Colleges/US have seen a slight decrease. Science and Engineering continue to have very high ‘Not known/Info refused/Blank’ rates.</w:t>
      </w:r>
    </w:p>
    <w:p w:rsidR="009A7383" w:rsidRDefault="009A7383" w:rsidP="009A7383">
      <w:pPr>
        <w:rPr>
          <w:rFonts w:asciiTheme="minorHAnsi" w:hAnsiTheme="minorHAnsi" w:cstheme="minorHAnsi"/>
          <w:b/>
          <w:sz w:val="22"/>
          <w:szCs w:val="22"/>
        </w:rPr>
      </w:pPr>
    </w:p>
    <w:p w:rsidR="009A7383" w:rsidRDefault="009A7383" w:rsidP="009A7383">
      <w:pPr>
        <w:pStyle w:val="SectionSubTitle"/>
      </w:pPr>
      <w:r w:rsidRPr="006A26BB">
        <w:t>By Level 10 Staff</w:t>
      </w:r>
    </w:p>
    <w:p w:rsidR="009A7383" w:rsidRPr="006A26BB" w:rsidRDefault="009A7383" w:rsidP="009A7383">
      <w:pPr>
        <w:rPr>
          <w:rFonts w:asciiTheme="minorHAnsi" w:hAnsiTheme="minorHAnsi" w:cstheme="minorHAnsi"/>
          <w:b/>
        </w:rPr>
      </w:pPr>
    </w:p>
    <w:p w:rsidR="009A7383" w:rsidRDefault="009A7383" w:rsidP="009A7383">
      <w:pPr>
        <w:jc w:val="cente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2330E3A3" wp14:editId="25999F2F">
            <wp:extent cx="5108575" cy="2670175"/>
            <wp:effectExtent l="0" t="0" r="0" b="0"/>
            <wp:docPr id="98" name="Picture 98" descr="Graph shows the ethnicity breakdown of staff in the Level 10 Grade grouping." title="Chart 28 - Ethnicity by Level 10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8575" cy="2670175"/>
                    </a:xfrm>
                    <a:prstGeom prst="rect">
                      <a:avLst/>
                    </a:prstGeom>
                    <a:noFill/>
                  </pic:spPr>
                </pic:pic>
              </a:graphicData>
            </a:graphic>
          </wp:inline>
        </w:drawing>
      </w:r>
    </w:p>
    <w:p w:rsidR="009A7383" w:rsidRPr="00D25640" w:rsidRDefault="009A7383" w:rsidP="009A7383">
      <w:pPr>
        <w:autoSpaceDE w:val="0"/>
        <w:autoSpaceDN w:val="0"/>
        <w:adjustRightInd w:val="0"/>
        <w:rPr>
          <w:rFonts w:asciiTheme="minorHAnsi" w:hAnsiTheme="minorHAnsi" w:cs="Tahoma"/>
          <w:sz w:val="22"/>
          <w:szCs w:val="20"/>
          <w:lang w:eastAsia="en-GB"/>
        </w:rPr>
      </w:pPr>
    </w:p>
    <w:p w:rsidR="009A7383" w:rsidRPr="00D25640" w:rsidRDefault="009A7383" w:rsidP="009A7383">
      <w:pPr>
        <w:autoSpaceDE w:val="0"/>
        <w:autoSpaceDN w:val="0"/>
        <w:adjustRightInd w:val="0"/>
        <w:rPr>
          <w:rFonts w:asciiTheme="minorHAnsi" w:hAnsiTheme="minorHAnsi" w:cs="Tahoma"/>
          <w:sz w:val="22"/>
          <w:szCs w:val="20"/>
          <w:lang w:eastAsia="en-GB"/>
        </w:rPr>
      </w:pPr>
      <w:r w:rsidRPr="00D25640">
        <w:rPr>
          <w:rFonts w:asciiTheme="minorHAnsi" w:hAnsiTheme="minorHAnsi" w:cs="Tahoma"/>
          <w:sz w:val="22"/>
          <w:szCs w:val="20"/>
          <w:lang w:eastAsia="en-GB"/>
        </w:rPr>
        <w:t>Chart 28 above show the percentage of BAME staff at level 10 to be 4.9%, this is a decrease of 0.8% from last year. This is the first time we have had a decrease in BAME staff at this level.</w:t>
      </w:r>
    </w:p>
    <w:p w:rsidR="009A7383" w:rsidRPr="006A26BB" w:rsidRDefault="009A7383" w:rsidP="009A7383">
      <w:pPr>
        <w:pStyle w:val="SectionSubTitle"/>
      </w:pPr>
      <w:r w:rsidRPr="006A26BB">
        <w:lastRenderedPageBreak/>
        <w:t>By Job Family Profile</w:t>
      </w:r>
      <w:r>
        <w:br/>
      </w: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117CA60B" wp14:editId="75FAB0E9">
            <wp:extent cx="5718810" cy="3316605"/>
            <wp:effectExtent l="0" t="0" r="0" b="0"/>
            <wp:docPr id="99" name="Picture 99" descr="Graph shows the ethnicity breakdown of staff in each Job Family." title="Chart 29 - Ethnicity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8810" cy="3316605"/>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color w:val="FF0000"/>
          <w:sz w:val="22"/>
          <w:szCs w:val="20"/>
          <w:lang w:eastAsia="en-GB"/>
        </w:rPr>
      </w:pPr>
    </w:p>
    <w:p w:rsidR="009A7383" w:rsidRPr="00D25640" w:rsidRDefault="009A7383" w:rsidP="009A7383">
      <w:pPr>
        <w:autoSpaceDE w:val="0"/>
        <w:autoSpaceDN w:val="0"/>
        <w:adjustRightInd w:val="0"/>
        <w:rPr>
          <w:rFonts w:asciiTheme="minorHAnsi" w:hAnsiTheme="minorHAnsi" w:cs="Tahoma"/>
          <w:sz w:val="22"/>
          <w:szCs w:val="20"/>
          <w:lang w:eastAsia="en-GB"/>
        </w:rPr>
      </w:pPr>
      <w:r w:rsidRPr="00D25640">
        <w:rPr>
          <w:rFonts w:asciiTheme="minorHAnsi" w:hAnsiTheme="minorHAnsi" w:cs="Tahoma"/>
          <w:sz w:val="22"/>
          <w:szCs w:val="20"/>
          <w:lang w:eastAsia="en-GB"/>
        </w:rPr>
        <w:t>Chart 29 shows the highest proportion of BAME staff is in Research &amp; Teaching (11.5%), a 0.2% increase from 2016-17. Technical and Related job family has been 0.9% increase since 2016-17. The percentage of BAME staff in the Clinical and Operational job families has dropped from last year</w:t>
      </w:r>
      <w:r>
        <w:rPr>
          <w:rFonts w:asciiTheme="minorHAnsi" w:hAnsiTheme="minorHAnsi" w:cs="Tahoma"/>
          <w:sz w:val="22"/>
          <w:szCs w:val="20"/>
          <w:lang w:eastAsia="en-GB"/>
        </w:rPr>
        <w:t xml:space="preserve"> by 1.1% and 0.3% respectively.</w:t>
      </w:r>
    </w:p>
    <w:p w:rsidR="009A7383" w:rsidRPr="008A2BA0" w:rsidRDefault="009A7383" w:rsidP="009A7383">
      <w:pPr>
        <w:autoSpaceDE w:val="0"/>
        <w:autoSpaceDN w:val="0"/>
        <w:adjustRightInd w:val="0"/>
        <w:rPr>
          <w:rFonts w:asciiTheme="minorHAnsi" w:hAnsiTheme="minorHAnsi" w:cs="Tahoma"/>
          <w:sz w:val="22"/>
          <w:szCs w:val="20"/>
          <w:lang w:eastAsia="en-GB"/>
        </w:rPr>
      </w:pPr>
    </w:p>
    <w:p w:rsidR="009A7383" w:rsidRDefault="009A7383" w:rsidP="009A7383">
      <w:pPr>
        <w:pStyle w:val="SectionSubTitle"/>
      </w:pPr>
      <w:r w:rsidRPr="006A26BB">
        <w:t>By Grade</w:t>
      </w:r>
    </w:p>
    <w:p w:rsidR="009A7383" w:rsidRDefault="009A7383" w:rsidP="009A7383">
      <w:pPr>
        <w:autoSpaceDE w:val="0"/>
        <w:autoSpaceDN w:val="0"/>
        <w:adjustRightInd w:val="0"/>
        <w:rPr>
          <w:rFonts w:asciiTheme="minorHAnsi" w:hAnsiTheme="minorHAnsi" w:cs="Tahoma"/>
          <w:b/>
          <w:lang w:eastAsia="en-GB"/>
        </w:rPr>
      </w:pPr>
    </w:p>
    <w:p w:rsidR="009A7383" w:rsidRPr="006A26BB" w:rsidRDefault="009A7383" w:rsidP="009A7383">
      <w:pPr>
        <w:autoSpaceDE w:val="0"/>
        <w:autoSpaceDN w:val="0"/>
        <w:adjustRightInd w:val="0"/>
        <w:ind w:hanging="142"/>
        <w:rPr>
          <w:rFonts w:asciiTheme="minorHAnsi" w:hAnsiTheme="minorHAnsi" w:cs="Tahoma"/>
          <w:b/>
          <w:lang w:eastAsia="en-GB"/>
        </w:rPr>
      </w:pPr>
      <w:r>
        <w:rPr>
          <w:rFonts w:asciiTheme="minorHAnsi" w:hAnsiTheme="minorHAnsi" w:cs="Tahoma"/>
          <w:b/>
          <w:noProof/>
          <w:lang w:eastAsia="en-GB"/>
        </w:rPr>
        <w:drawing>
          <wp:inline distT="0" distB="0" distL="0" distR="0" wp14:anchorId="2D61CE56" wp14:editId="1C357E1B">
            <wp:extent cx="6163310" cy="3030220"/>
            <wp:effectExtent l="0" t="0" r="8890" b="0"/>
            <wp:docPr id="100" name="Picture 100" descr="Graph shows the ethnicity breakdown of staff in each Grade" title="Chart 30 - Ethnicity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63310" cy="3030220"/>
                    </a:xfrm>
                    <a:prstGeom prst="rect">
                      <a:avLst/>
                    </a:prstGeom>
                    <a:noFill/>
                  </pic:spPr>
                </pic:pic>
              </a:graphicData>
            </a:graphic>
          </wp:inline>
        </w:drawing>
      </w:r>
    </w:p>
    <w:p w:rsidR="009A7383" w:rsidRDefault="009A7383" w:rsidP="009A7383">
      <w:pPr>
        <w:autoSpaceDE w:val="0"/>
        <w:autoSpaceDN w:val="0"/>
        <w:adjustRightInd w:val="0"/>
        <w:rPr>
          <w:rFonts w:asciiTheme="minorHAnsi" w:hAnsiTheme="minorHAnsi" w:cs="Tahoma"/>
          <w:b/>
          <w:color w:val="FF0000"/>
          <w:sz w:val="22"/>
          <w:szCs w:val="20"/>
          <w:lang w:eastAsia="en-GB"/>
        </w:rPr>
      </w:pPr>
    </w:p>
    <w:p w:rsidR="009A7383" w:rsidRPr="007A75D3" w:rsidRDefault="009A7383" w:rsidP="009A7383">
      <w:pPr>
        <w:autoSpaceDE w:val="0"/>
        <w:autoSpaceDN w:val="0"/>
        <w:adjustRightInd w:val="0"/>
        <w:rPr>
          <w:rFonts w:asciiTheme="minorHAnsi" w:hAnsiTheme="minorHAnsi" w:cs="Tahoma"/>
          <w:sz w:val="22"/>
          <w:szCs w:val="20"/>
          <w:lang w:eastAsia="en-GB"/>
        </w:rPr>
      </w:pPr>
      <w:r w:rsidRPr="007A75D3">
        <w:rPr>
          <w:rFonts w:asciiTheme="minorHAnsi" w:hAnsiTheme="minorHAnsi" w:cs="Tahoma"/>
          <w:sz w:val="22"/>
          <w:szCs w:val="20"/>
          <w:lang w:eastAsia="en-GB"/>
        </w:rPr>
        <w:t>Chart 30 above shows the grade and ethnicities of staff. Most grades show an increase in BAME staff (grades 1, 3, 6, 10 being the exceptions). Grade 7 continues to have the highest percentage of BAME, with an increase of 1.1% from 2016-17.</w:t>
      </w:r>
    </w:p>
    <w:p w:rsidR="009A7383" w:rsidRDefault="009A7383" w:rsidP="009A7383">
      <w:pPr>
        <w:rPr>
          <w:rFonts w:asciiTheme="minorHAnsi" w:hAnsiTheme="minorHAnsi" w:cstheme="minorHAnsi"/>
          <w:b/>
          <w:sz w:val="22"/>
          <w:szCs w:val="22"/>
        </w:rPr>
      </w:pPr>
    </w:p>
    <w:p w:rsidR="009A7383" w:rsidRPr="006A26BB" w:rsidRDefault="009A7383" w:rsidP="009A7383">
      <w:pPr>
        <w:pStyle w:val="SectionSubTitle"/>
      </w:pPr>
      <w:r w:rsidRPr="006A26BB">
        <w:t>By Full/Part Time</w:t>
      </w:r>
      <w:r>
        <w:br/>
      </w: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4B338283" wp14:editId="1222B7FB">
            <wp:extent cx="5718810" cy="2286000"/>
            <wp:effectExtent l="0" t="0" r="0" b="0"/>
            <wp:docPr id="101" name="Picture 101" descr="Graph shows the ethnicity breakdown of staff who work Full Time and Part Time hours." title="Chart 31 - Ethnicity by Full Time/Par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8810" cy="2286000"/>
                    </a:xfrm>
                    <a:prstGeom prst="rect">
                      <a:avLst/>
                    </a:prstGeom>
                    <a:noFill/>
                  </pic:spPr>
                </pic:pic>
              </a:graphicData>
            </a:graphic>
          </wp:inline>
        </w:drawing>
      </w:r>
    </w:p>
    <w:p w:rsidR="009A7383" w:rsidRDefault="009A7383" w:rsidP="009A7383">
      <w:pPr>
        <w:autoSpaceDE w:val="0"/>
        <w:autoSpaceDN w:val="0"/>
        <w:adjustRightInd w:val="0"/>
        <w:jc w:val="center"/>
        <w:rPr>
          <w:rFonts w:asciiTheme="minorHAnsi" w:hAnsiTheme="minorHAnsi" w:cs="Tahoma"/>
          <w:b/>
          <w:color w:val="FF0000"/>
          <w:sz w:val="22"/>
          <w:szCs w:val="20"/>
          <w:lang w:eastAsia="en-GB"/>
        </w:rPr>
      </w:pPr>
    </w:p>
    <w:p w:rsidR="009A7383" w:rsidRPr="007A75D3" w:rsidRDefault="009A7383" w:rsidP="009A7383">
      <w:pPr>
        <w:rPr>
          <w:rFonts w:asciiTheme="minorHAnsi" w:hAnsiTheme="minorHAnsi" w:cstheme="minorHAnsi"/>
          <w:sz w:val="22"/>
          <w:szCs w:val="22"/>
        </w:rPr>
      </w:pPr>
      <w:r w:rsidRPr="007A75D3">
        <w:rPr>
          <w:rFonts w:asciiTheme="minorHAnsi" w:hAnsiTheme="minorHAnsi" w:cstheme="minorHAnsi"/>
          <w:sz w:val="22"/>
          <w:szCs w:val="22"/>
        </w:rPr>
        <w:t>There are fewer BAME part time staff than full time, reflecting previous year’s data. The percentages are marginally higher than last year.</w:t>
      </w:r>
    </w:p>
    <w:p w:rsidR="009A7383" w:rsidRDefault="009A7383" w:rsidP="009A7383">
      <w:pPr>
        <w:rPr>
          <w:rFonts w:asciiTheme="minorHAnsi" w:hAnsiTheme="minorHAnsi" w:cstheme="minorHAnsi"/>
          <w:color w:val="FF0000"/>
          <w:sz w:val="22"/>
          <w:szCs w:val="22"/>
        </w:rPr>
      </w:pPr>
    </w:p>
    <w:p w:rsidR="009A7383" w:rsidRPr="0048600B" w:rsidRDefault="009A7383" w:rsidP="009A7383">
      <w:pPr>
        <w:pStyle w:val="SectionSubTitle"/>
      </w:pPr>
      <w:r w:rsidRPr="0048600B">
        <w:t>By Contract Type</w:t>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color w:val="FF0000"/>
          <w:sz w:val="22"/>
          <w:szCs w:val="22"/>
        </w:rPr>
      </w:pPr>
      <w:r>
        <w:rPr>
          <w:rFonts w:asciiTheme="minorHAnsi" w:hAnsiTheme="minorHAnsi" w:cstheme="minorHAnsi"/>
          <w:noProof/>
          <w:color w:val="FF0000"/>
          <w:sz w:val="22"/>
          <w:szCs w:val="22"/>
          <w:lang w:eastAsia="en-GB"/>
        </w:rPr>
        <w:drawing>
          <wp:inline distT="0" distB="0" distL="0" distR="0" wp14:anchorId="58F8CA3C" wp14:editId="5B734686">
            <wp:extent cx="5742940" cy="2694940"/>
            <wp:effectExtent l="0" t="0" r="0" b="0"/>
            <wp:docPr id="102" name="Picture 102" descr="Graph shows the ethnicity breakdown of staff within different contract types." title="Chart 32 - Ethnicity by Contr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2940" cy="2694940"/>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7A75D3" w:rsidRDefault="009A7383" w:rsidP="009A7383">
      <w:pPr>
        <w:rPr>
          <w:rFonts w:asciiTheme="minorHAnsi" w:hAnsiTheme="minorHAnsi" w:cstheme="minorHAnsi"/>
          <w:sz w:val="22"/>
          <w:szCs w:val="22"/>
        </w:rPr>
      </w:pPr>
      <w:r w:rsidRPr="007A75D3">
        <w:rPr>
          <w:rFonts w:asciiTheme="minorHAnsi" w:hAnsiTheme="minorHAnsi" w:cstheme="minorHAnsi"/>
          <w:sz w:val="22"/>
          <w:szCs w:val="22"/>
        </w:rPr>
        <w:t>Chart 32 indicates the highest proportion of BAME staff are on Open-ended with funding end date (code O) contracts. All contract types have seen a marginal increase in the percentages of BAME staff compared to last year.</w:t>
      </w:r>
    </w:p>
    <w:p w:rsidR="009A7383" w:rsidRPr="00104046" w:rsidRDefault="009A7383" w:rsidP="009A7383">
      <w:pPr>
        <w:rPr>
          <w:rFonts w:asciiTheme="minorHAnsi" w:hAnsiTheme="minorHAnsi" w:cstheme="minorHAnsi"/>
          <w:sz w:val="22"/>
          <w:szCs w:val="22"/>
        </w:rPr>
      </w:pPr>
    </w:p>
    <w:p w:rsidR="009A7383" w:rsidRDefault="009A7383" w:rsidP="009A7383">
      <w:pPr>
        <w:spacing w:after="200" w:line="276" w:lineRule="auto"/>
        <w:rPr>
          <w:rFonts w:asciiTheme="minorHAnsi" w:hAnsiTheme="minorHAnsi" w:cstheme="minorHAnsi"/>
          <w:b/>
        </w:rPr>
      </w:pPr>
      <w:r>
        <w:rPr>
          <w:rFonts w:asciiTheme="minorHAnsi" w:hAnsiTheme="minorHAnsi" w:cstheme="minorHAnsi"/>
          <w:b/>
        </w:rPr>
        <w:br w:type="page"/>
      </w:r>
    </w:p>
    <w:p w:rsidR="009A7383" w:rsidRPr="006A26BB" w:rsidRDefault="009A7383" w:rsidP="009A7383">
      <w:pPr>
        <w:pStyle w:val="SectionSubTitle"/>
      </w:pPr>
      <w:r w:rsidRPr="006A26BB">
        <w:lastRenderedPageBreak/>
        <w:t>By Nationality</w:t>
      </w:r>
    </w:p>
    <w:p w:rsidR="009A7383" w:rsidRDefault="009A7383" w:rsidP="009A7383">
      <w:pPr>
        <w:rPr>
          <w:rFonts w:asciiTheme="minorHAnsi" w:hAnsiTheme="minorHAnsi" w:cstheme="minorHAnsi"/>
          <w:color w:val="FF0000"/>
          <w:sz w:val="22"/>
          <w:szCs w:val="22"/>
        </w:rPr>
      </w:pP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70655DA4" wp14:editId="7BC64A0C">
            <wp:extent cx="5742940" cy="3066415"/>
            <wp:effectExtent l="0" t="0" r="0" b="635"/>
            <wp:docPr id="103" name="Picture 103" descr="Graph shows the ethnicity breakdown of UK, EU/EE and International staff." title="Chart 33 - Ethnicity and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3066415"/>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7A75D3" w:rsidRDefault="009A7383" w:rsidP="009A7383">
      <w:pPr>
        <w:rPr>
          <w:rFonts w:asciiTheme="minorHAnsi" w:hAnsiTheme="minorHAnsi" w:cstheme="minorHAnsi"/>
          <w:b/>
          <w:sz w:val="22"/>
          <w:szCs w:val="22"/>
        </w:rPr>
      </w:pPr>
      <w:r w:rsidRPr="007A75D3">
        <w:rPr>
          <w:rFonts w:asciiTheme="minorHAnsi" w:hAnsiTheme="minorHAnsi" w:cstheme="minorHAnsi"/>
          <w:sz w:val="22"/>
          <w:szCs w:val="22"/>
        </w:rPr>
        <w:t xml:space="preserve">Chart 33 outlines that of our international staff 49.6% are BAME, 3.5% of our EU/EEA staff are BAME and 3.6% of our UK staff are BAME. This shows a 1.8% increases in BAME International and 0.7% increase in BAME EU/EEA staff, and a 0.2% increase for UK BAME staff.  </w:t>
      </w:r>
    </w:p>
    <w:p w:rsidR="009A7383" w:rsidRPr="00104046" w:rsidRDefault="009A7383" w:rsidP="009A7383">
      <w:pPr>
        <w:spacing w:after="200" w:line="276" w:lineRule="auto"/>
        <w:rPr>
          <w:rFonts w:asciiTheme="minorHAnsi" w:hAnsiTheme="minorHAnsi" w:cstheme="minorHAnsi"/>
          <w:b/>
          <w:sz w:val="22"/>
          <w:szCs w:val="22"/>
        </w:rPr>
      </w:pPr>
      <w:r w:rsidRPr="00104046">
        <w:rPr>
          <w:rFonts w:asciiTheme="minorHAnsi" w:hAnsiTheme="minorHAnsi" w:cstheme="minorHAnsi"/>
          <w:b/>
          <w:sz w:val="22"/>
          <w:szCs w:val="22"/>
        </w:rPr>
        <w:br w:type="page"/>
      </w:r>
    </w:p>
    <w:p w:rsidR="009A7383" w:rsidRPr="002854C8" w:rsidRDefault="009A7383" w:rsidP="009A7383">
      <w:pPr>
        <w:pStyle w:val="SectionSubTitle"/>
        <w:rPr>
          <w:color w:val="FF0000"/>
        </w:rPr>
      </w:pPr>
      <w:r w:rsidRPr="00811430">
        <w:lastRenderedPageBreak/>
        <w:t xml:space="preserve">Recruitment – by Applications and </w:t>
      </w:r>
      <w:r w:rsidRPr="00D058C4">
        <w:t>Successful Applicants</w:t>
      </w:r>
    </w:p>
    <w:p w:rsidR="009A7383" w:rsidRDefault="009A7383" w:rsidP="009A7383">
      <w:pPr>
        <w:rPr>
          <w:rFonts w:asciiTheme="minorHAnsi" w:hAnsiTheme="minorHAnsi" w:cstheme="minorHAnsi"/>
          <w:b/>
          <w:color w:val="FF0000"/>
          <w:sz w:val="22"/>
          <w:szCs w:val="22"/>
        </w:rPr>
      </w:pPr>
    </w:p>
    <w:p w:rsidR="009A7383" w:rsidRPr="007F12BC" w:rsidRDefault="009A7383" w:rsidP="009A7383">
      <w:pPr>
        <w:rPr>
          <w:rFonts w:asciiTheme="minorHAnsi" w:hAnsiTheme="minorHAnsi" w:cstheme="minorHAnsi"/>
          <w:b/>
          <w:color w:val="FF0000"/>
          <w:sz w:val="22"/>
          <w:szCs w:val="22"/>
        </w:rPr>
      </w:pPr>
      <w:r>
        <w:rPr>
          <w:rFonts w:asciiTheme="minorHAnsi" w:hAnsiTheme="minorHAnsi" w:cstheme="minorHAnsi"/>
          <w:b/>
          <w:noProof/>
          <w:color w:val="FF0000"/>
          <w:sz w:val="22"/>
          <w:szCs w:val="22"/>
          <w:lang w:eastAsia="en-GB"/>
        </w:rPr>
        <w:drawing>
          <wp:inline distT="0" distB="0" distL="0" distR="0" wp14:anchorId="011396BD" wp14:editId="678A852F">
            <wp:extent cx="5742940" cy="3469005"/>
            <wp:effectExtent l="0" t="0" r="0" b="0"/>
            <wp:docPr id="104" name="Picture 104" descr="Graph shows applicants to jobs by Job Family and declared ethnicity." title="Chart 34a - Job Applicants by Job Family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2940" cy="3469005"/>
                    </a:xfrm>
                    <a:prstGeom prst="rect">
                      <a:avLst/>
                    </a:prstGeom>
                    <a:noFill/>
                  </pic:spPr>
                </pic:pic>
              </a:graphicData>
            </a:graphic>
          </wp:inline>
        </w:drawing>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48244294" wp14:editId="321AF94A">
            <wp:extent cx="5742940" cy="3218815"/>
            <wp:effectExtent l="0" t="0" r="0" b="635"/>
            <wp:docPr id="105" name="Picture 105" descr="Graph shows successful applicants to jobs by Job Family and declared ethnicity." title="Chart 34b - Successful applicants by Job Family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2940" cy="3218815"/>
                    </a:xfrm>
                    <a:prstGeom prst="rect">
                      <a:avLst/>
                    </a:prstGeom>
                    <a:noFill/>
                  </pic:spPr>
                </pic:pic>
              </a:graphicData>
            </a:graphic>
          </wp:inline>
        </w:drawing>
      </w:r>
    </w:p>
    <w:p w:rsidR="009A7383" w:rsidRDefault="009A7383" w:rsidP="009A7383">
      <w:pPr>
        <w:rPr>
          <w:rFonts w:asciiTheme="minorHAnsi" w:hAnsiTheme="minorHAnsi" w:cstheme="minorHAnsi"/>
          <w:b/>
          <w:sz w:val="22"/>
          <w:szCs w:val="22"/>
        </w:rPr>
      </w:pPr>
    </w:p>
    <w:p w:rsidR="009A7383" w:rsidRPr="005F335B" w:rsidRDefault="009A7383" w:rsidP="009A7383">
      <w:pPr>
        <w:rPr>
          <w:rFonts w:asciiTheme="minorHAnsi" w:hAnsiTheme="minorHAnsi" w:cstheme="minorHAnsi"/>
          <w:b/>
          <w:sz w:val="22"/>
          <w:szCs w:val="22"/>
        </w:rPr>
      </w:pPr>
      <w:r w:rsidRPr="005F335B">
        <w:rPr>
          <w:rFonts w:asciiTheme="minorHAnsi" w:hAnsiTheme="minorHAnsi" w:cs="Tahoma"/>
          <w:sz w:val="22"/>
          <w:szCs w:val="20"/>
        </w:rPr>
        <w:t>The data, as illustrated by Chart 34a and 34b, shows BAME staff are proportionally less likely to be appointed in all job family profiles. The highest differences are in Research &amp; Teaching job families, where the drop is 18.2%.  This trend has been evident for a number of years and requires further investigation. There has been a marked increase in the success rate of BAME applicants to the Technical and Related job family, compared to 2016-17.</w:t>
      </w:r>
    </w:p>
    <w:p w:rsidR="009A7383" w:rsidRDefault="009A7383" w:rsidP="009A7383">
      <w:pPr>
        <w:rPr>
          <w:rFonts w:asciiTheme="minorHAnsi" w:hAnsiTheme="minorHAnsi" w:cstheme="minorHAnsi"/>
          <w:b/>
          <w:sz w:val="22"/>
          <w:szCs w:val="22"/>
        </w:rPr>
      </w:pPr>
    </w:p>
    <w:p w:rsidR="009A7383" w:rsidRDefault="009A7383" w:rsidP="009A7383">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9A7383" w:rsidRPr="001C7464" w:rsidRDefault="009A7383" w:rsidP="001C7464">
      <w:pPr>
        <w:pStyle w:val="Heading1"/>
        <w:rPr>
          <w:b/>
          <w:color w:val="auto"/>
        </w:rPr>
      </w:pPr>
      <w:r w:rsidRPr="001C7464">
        <w:rPr>
          <w:b/>
          <w:color w:val="auto"/>
        </w:rPr>
        <w:lastRenderedPageBreak/>
        <w:t>Profile by Sex</w:t>
      </w:r>
    </w:p>
    <w:p w:rsidR="009A7383" w:rsidRDefault="009A7383" w:rsidP="009A7383">
      <w:pPr>
        <w:rPr>
          <w:rFonts w:asciiTheme="minorHAnsi" w:hAnsiTheme="minorHAnsi" w:cstheme="minorHAnsi"/>
          <w:b/>
          <w:sz w:val="22"/>
          <w:szCs w:val="22"/>
        </w:rPr>
      </w:pPr>
    </w:p>
    <w:p w:rsidR="009A7383" w:rsidRPr="006A26BB" w:rsidRDefault="009A7383" w:rsidP="009A7383">
      <w:pPr>
        <w:pStyle w:val="SectionSubTitle"/>
      </w:pPr>
      <w:r w:rsidRPr="006A26BB">
        <w:t>By College</w:t>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color w:val="FF0000"/>
          <w:sz w:val="22"/>
          <w:szCs w:val="22"/>
        </w:rPr>
      </w:pPr>
      <w:r>
        <w:rPr>
          <w:rFonts w:asciiTheme="minorHAnsi" w:hAnsiTheme="minorHAnsi" w:cstheme="minorHAnsi"/>
          <w:noProof/>
          <w:color w:val="FF0000"/>
          <w:sz w:val="22"/>
          <w:szCs w:val="22"/>
          <w:lang w:eastAsia="en-GB"/>
        </w:rPr>
        <w:drawing>
          <wp:inline distT="0" distB="0" distL="0" distR="0" wp14:anchorId="4FDA5756" wp14:editId="065554B7">
            <wp:extent cx="5487035" cy="2974975"/>
            <wp:effectExtent l="0" t="0" r="0" b="0"/>
            <wp:docPr id="106" name="Picture 106" descr="Graph shows the breakdown of staff within each College and University Service by Sex" title="Chart 35 - Sex by College/Univers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7035" cy="2974975"/>
                    </a:xfrm>
                    <a:prstGeom prst="rect">
                      <a:avLst/>
                    </a:prstGeom>
                    <a:noFill/>
                  </pic:spPr>
                </pic:pic>
              </a:graphicData>
            </a:graphic>
          </wp:inline>
        </w:drawing>
      </w:r>
    </w:p>
    <w:p w:rsidR="009A7383" w:rsidRDefault="009A7383" w:rsidP="009A7383">
      <w:pPr>
        <w:rPr>
          <w:rFonts w:asciiTheme="minorHAnsi" w:hAnsiTheme="minorHAnsi" w:cstheme="minorHAnsi"/>
          <w:sz w:val="22"/>
          <w:szCs w:val="22"/>
        </w:rPr>
      </w:pPr>
    </w:p>
    <w:p w:rsidR="009A7383" w:rsidRPr="00E566F3" w:rsidRDefault="009A7383" w:rsidP="009A7383">
      <w:pPr>
        <w:rPr>
          <w:rFonts w:asciiTheme="minorHAnsi" w:hAnsiTheme="minorHAnsi" w:cstheme="minorHAnsi"/>
          <w:sz w:val="22"/>
          <w:szCs w:val="22"/>
        </w:rPr>
      </w:pPr>
      <w:r w:rsidRPr="00E566F3">
        <w:rPr>
          <w:rFonts w:asciiTheme="minorHAnsi" w:hAnsiTheme="minorHAnsi" w:cstheme="minorHAnsi"/>
          <w:sz w:val="22"/>
          <w:szCs w:val="22"/>
        </w:rPr>
        <w:t xml:space="preserve">Chart 35 shows the gender split by College/US. All areas, except MVLS, have had marginal increases in female staff. MVLS has had a marginal increase in male staff. </w:t>
      </w:r>
    </w:p>
    <w:p w:rsidR="009A7383" w:rsidRDefault="009A7383" w:rsidP="009A7383">
      <w:pPr>
        <w:rPr>
          <w:rFonts w:asciiTheme="minorHAnsi" w:hAnsiTheme="minorHAnsi" w:cstheme="minorHAnsi"/>
          <w:color w:val="FF0000"/>
          <w:sz w:val="22"/>
          <w:szCs w:val="22"/>
        </w:rPr>
      </w:pPr>
    </w:p>
    <w:p w:rsidR="009A7383" w:rsidRPr="006A26BB" w:rsidRDefault="009A7383" w:rsidP="009A7383">
      <w:pPr>
        <w:pStyle w:val="SectionSubTitle"/>
      </w:pPr>
      <w:r w:rsidRPr="006A26BB">
        <w:t>By Level 10 Staff</w:t>
      </w:r>
    </w:p>
    <w:p w:rsidR="009A7383" w:rsidRDefault="009A7383" w:rsidP="009A7383">
      <w:pPr>
        <w:rPr>
          <w:rFonts w:asciiTheme="minorHAnsi" w:hAnsiTheme="minorHAnsi" w:cstheme="minorHAnsi"/>
          <w:b/>
          <w:color w:val="FF0000"/>
          <w:sz w:val="22"/>
          <w:szCs w:val="22"/>
        </w:rPr>
      </w:pPr>
    </w:p>
    <w:p w:rsidR="009A7383" w:rsidRPr="00F203B3" w:rsidRDefault="009A7383" w:rsidP="009A7383">
      <w:pPr>
        <w:jc w:val="center"/>
        <w:rPr>
          <w:rFonts w:asciiTheme="minorHAnsi" w:hAnsiTheme="minorHAnsi" w:cstheme="minorHAnsi"/>
          <w:b/>
          <w:color w:val="FF0000"/>
          <w:sz w:val="22"/>
          <w:szCs w:val="22"/>
        </w:rPr>
      </w:pPr>
      <w:r>
        <w:rPr>
          <w:rFonts w:asciiTheme="minorHAnsi" w:hAnsiTheme="minorHAnsi" w:cstheme="minorHAnsi"/>
          <w:b/>
          <w:noProof/>
          <w:color w:val="FF0000"/>
          <w:sz w:val="22"/>
          <w:szCs w:val="22"/>
          <w:lang w:eastAsia="en-GB"/>
        </w:rPr>
        <w:drawing>
          <wp:inline distT="0" distB="0" distL="0" distR="0" wp14:anchorId="129F9520" wp14:editId="0F289949">
            <wp:extent cx="4377055" cy="2688590"/>
            <wp:effectExtent l="0" t="0" r="4445" b="0"/>
            <wp:docPr id="107" name="Picture 107" descr="Graph shows the breakdown by Sex of staff within Level 10 grade grouping. " title="Chart 36 - Levek 10 Staff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7055" cy="2688590"/>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693C05" w:rsidRDefault="009A7383" w:rsidP="009A7383">
      <w:pPr>
        <w:rPr>
          <w:rFonts w:asciiTheme="minorHAnsi" w:hAnsiTheme="minorHAnsi" w:cstheme="minorHAnsi"/>
          <w:sz w:val="22"/>
          <w:szCs w:val="22"/>
        </w:rPr>
      </w:pPr>
      <w:r w:rsidRPr="00E566F3">
        <w:rPr>
          <w:rFonts w:asciiTheme="minorHAnsi" w:hAnsiTheme="minorHAnsi" w:cstheme="minorHAnsi"/>
          <w:sz w:val="22"/>
          <w:szCs w:val="22"/>
        </w:rPr>
        <w:t>Chart 36 illustrates that 28.2% of senior staff are female.  This is an increase of 1.1% from 2016-17, and brings us closer to our KPI, of 33% by 2020.</w:t>
      </w:r>
    </w:p>
    <w:p w:rsidR="009A7383" w:rsidRDefault="009A7383" w:rsidP="009A7383">
      <w:pPr>
        <w:spacing w:after="200" w:line="276" w:lineRule="auto"/>
        <w:rPr>
          <w:rFonts w:asciiTheme="minorHAnsi" w:hAnsiTheme="minorHAnsi" w:cs="Tahoma"/>
          <w:b/>
          <w:lang w:eastAsia="en-GB"/>
        </w:rPr>
      </w:pPr>
      <w:r>
        <w:br w:type="page"/>
      </w:r>
    </w:p>
    <w:p w:rsidR="009A7383" w:rsidRPr="006A26BB" w:rsidRDefault="009A7383" w:rsidP="009A7383">
      <w:pPr>
        <w:pStyle w:val="SectionSubTitle"/>
      </w:pPr>
      <w:r w:rsidRPr="006A26BB">
        <w:lastRenderedPageBreak/>
        <w:t>By Job Family Profile</w:t>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238D42E3" wp14:editId="7D4BCF3C">
            <wp:extent cx="5968365" cy="2956560"/>
            <wp:effectExtent l="0" t="0" r="0" b="0"/>
            <wp:docPr id="108" name="Picture 108" descr="Graph shows the breakdown by Sex of staff within each Job Family. " title="Chart 37 - Sex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8365" cy="2956560"/>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B753E2" w:rsidRDefault="009A7383" w:rsidP="009A7383">
      <w:pPr>
        <w:rPr>
          <w:rFonts w:asciiTheme="minorHAnsi" w:hAnsiTheme="minorHAnsi" w:cstheme="minorHAnsi"/>
          <w:sz w:val="22"/>
          <w:szCs w:val="22"/>
        </w:rPr>
      </w:pPr>
      <w:r w:rsidRPr="00B753E2">
        <w:rPr>
          <w:rFonts w:asciiTheme="minorHAnsi" w:hAnsiTheme="minorHAnsi" w:cstheme="minorHAnsi"/>
          <w:sz w:val="22"/>
          <w:szCs w:val="22"/>
        </w:rPr>
        <w:t>Chart 37 shows an increase in women in all job families, with the exception of Clinical staff who have had a 0.1% decrease. There has been a notable rise in female representation on SMG by 12.6%.</w:t>
      </w:r>
    </w:p>
    <w:p w:rsidR="009A7383" w:rsidRPr="002B702F" w:rsidRDefault="009A7383" w:rsidP="009A7383">
      <w:pPr>
        <w:rPr>
          <w:rFonts w:asciiTheme="minorHAnsi" w:hAnsiTheme="minorHAnsi" w:cstheme="minorHAnsi"/>
          <w:b/>
          <w:sz w:val="22"/>
          <w:szCs w:val="22"/>
        </w:rPr>
      </w:pPr>
    </w:p>
    <w:p w:rsidR="009A7383" w:rsidRPr="006A26BB" w:rsidRDefault="009A7383" w:rsidP="009A7383">
      <w:pPr>
        <w:pStyle w:val="SectionSubTitle"/>
      </w:pPr>
      <w:r w:rsidRPr="006A26BB">
        <w:t>By Grade</w:t>
      </w:r>
    </w:p>
    <w:p w:rsidR="009A7383" w:rsidRDefault="009A7383" w:rsidP="009A7383">
      <w:pPr>
        <w:rPr>
          <w:rFonts w:asciiTheme="minorHAnsi" w:hAnsiTheme="minorHAnsi" w:cstheme="minorHAnsi"/>
          <w:b/>
          <w:sz w:val="22"/>
          <w:szCs w:val="22"/>
        </w:rPr>
      </w:pPr>
    </w:p>
    <w:p w:rsidR="009A7383" w:rsidRDefault="009A7383" w:rsidP="009A7383">
      <w:pPr>
        <w:ind w:left="-284"/>
        <w:rPr>
          <w:rFonts w:asciiTheme="minorHAnsi" w:hAnsiTheme="minorHAnsi" w:cstheme="minorHAnsi"/>
          <w:color w:val="FF0000"/>
          <w:sz w:val="22"/>
          <w:szCs w:val="22"/>
        </w:rPr>
      </w:pPr>
      <w:r>
        <w:rPr>
          <w:rFonts w:asciiTheme="minorHAnsi" w:hAnsiTheme="minorHAnsi" w:cstheme="minorHAnsi"/>
          <w:noProof/>
          <w:color w:val="FF0000"/>
          <w:sz w:val="22"/>
          <w:szCs w:val="22"/>
          <w:lang w:eastAsia="en-GB"/>
        </w:rPr>
        <w:drawing>
          <wp:inline distT="0" distB="0" distL="0" distR="0" wp14:anchorId="605A29A8" wp14:editId="7DFCEB6B">
            <wp:extent cx="6242685" cy="3200400"/>
            <wp:effectExtent l="0" t="0" r="5715" b="0"/>
            <wp:docPr id="109" name="Picture 109" descr="Graph shows the breakdown by Sex of staff within each Grade " title="Chart 38 - Sex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2685" cy="3200400"/>
                    </a:xfrm>
                    <a:prstGeom prst="rect">
                      <a:avLst/>
                    </a:prstGeom>
                    <a:noFill/>
                  </pic:spPr>
                </pic:pic>
              </a:graphicData>
            </a:graphic>
          </wp:inline>
        </w:drawing>
      </w:r>
    </w:p>
    <w:p w:rsidR="009A7383" w:rsidRPr="00590AF9" w:rsidRDefault="009A7383" w:rsidP="009A7383">
      <w:pPr>
        <w:rPr>
          <w:rFonts w:asciiTheme="minorHAnsi" w:hAnsiTheme="minorHAnsi" w:cstheme="minorHAnsi"/>
          <w:sz w:val="22"/>
          <w:szCs w:val="22"/>
        </w:rPr>
      </w:pPr>
    </w:p>
    <w:p w:rsidR="009A7383" w:rsidRPr="00693C05" w:rsidRDefault="009A7383" w:rsidP="009A7383">
      <w:pPr>
        <w:rPr>
          <w:rFonts w:asciiTheme="minorHAnsi" w:hAnsiTheme="minorHAnsi" w:cstheme="minorHAnsi"/>
          <w:sz w:val="22"/>
          <w:szCs w:val="22"/>
        </w:rPr>
      </w:pPr>
      <w:r w:rsidRPr="00111749">
        <w:rPr>
          <w:rFonts w:asciiTheme="minorHAnsi" w:hAnsiTheme="minorHAnsi" w:cstheme="minorHAnsi"/>
          <w:sz w:val="22"/>
          <w:szCs w:val="22"/>
        </w:rPr>
        <w:t xml:space="preserve">Chart 38 shows a similar pattern to previous years (with the exception of Grades 2 and 3, where there is almost s 50:50 split of men and women) as we climb the grades, the percentage of male staff increases and female staff declines. It noted that there has been an increase females in Grades 4 by </w:t>
      </w:r>
      <w:r>
        <w:rPr>
          <w:rFonts w:asciiTheme="minorHAnsi" w:hAnsiTheme="minorHAnsi" w:cstheme="minorHAnsi"/>
          <w:sz w:val="22"/>
          <w:szCs w:val="22"/>
        </w:rPr>
        <w:t>6.6% from 2016-17.</w:t>
      </w:r>
    </w:p>
    <w:p w:rsidR="009A7383" w:rsidRDefault="009A7383" w:rsidP="009A7383">
      <w:pPr>
        <w:spacing w:after="200" w:line="276" w:lineRule="auto"/>
        <w:rPr>
          <w:rFonts w:asciiTheme="minorHAnsi" w:hAnsiTheme="minorHAnsi" w:cs="Tahoma"/>
          <w:b/>
          <w:lang w:eastAsia="en-GB"/>
        </w:rPr>
      </w:pPr>
      <w:r>
        <w:br w:type="page"/>
      </w:r>
    </w:p>
    <w:p w:rsidR="009A7383" w:rsidRPr="006A26BB" w:rsidRDefault="009A7383" w:rsidP="009A7383">
      <w:pPr>
        <w:pStyle w:val="SectionSubTitle"/>
      </w:pPr>
      <w:r w:rsidRPr="006A26BB">
        <w:lastRenderedPageBreak/>
        <w:t>By Full/Part Time</w:t>
      </w:r>
    </w:p>
    <w:p w:rsidR="009A7383" w:rsidRDefault="009A7383" w:rsidP="009A7383">
      <w:pPr>
        <w:rPr>
          <w:rFonts w:asciiTheme="minorHAnsi" w:hAnsiTheme="minorHAnsi" w:cstheme="minorHAnsi"/>
          <w:b/>
          <w:sz w:val="22"/>
          <w:szCs w:val="22"/>
        </w:rPr>
      </w:pPr>
    </w:p>
    <w:p w:rsidR="009A7383" w:rsidRDefault="009A7383" w:rsidP="009A7383">
      <w:pP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AE05C75" wp14:editId="3C47E69F">
            <wp:extent cx="5651500" cy="2670175"/>
            <wp:effectExtent l="0" t="0" r="6350" b="0"/>
            <wp:docPr id="110" name="Picture 110" descr="Graph shows the breakdown by Sex of staff working Full Time or Part Time hours. " title="Chart 39 - Sex by Full/Part Tim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1500" cy="2670175"/>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111749" w:rsidRDefault="009A7383" w:rsidP="009A7383">
      <w:pPr>
        <w:rPr>
          <w:rFonts w:asciiTheme="minorHAnsi" w:hAnsiTheme="minorHAnsi" w:cstheme="minorHAnsi"/>
          <w:sz w:val="22"/>
          <w:szCs w:val="22"/>
        </w:rPr>
      </w:pPr>
      <w:r w:rsidRPr="00111749">
        <w:rPr>
          <w:rFonts w:asciiTheme="minorHAnsi" w:hAnsiTheme="minorHAnsi" w:cstheme="minorHAnsi"/>
          <w:sz w:val="22"/>
          <w:szCs w:val="22"/>
        </w:rPr>
        <w:t>Chart 39 illustrates the sex breakdown of Full and Part Time staff. Approximately two thirds of all Part Time staff are female.</w:t>
      </w:r>
    </w:p>
    <w:p w:rsidR="009A7383" w:rsidRPr="006E7C50" w:rsidRDefault="009A7383" w:rsidP="009A7383">
      <w:pPr>
        <w:rPr>
          <w:rFonts w:asciiTheme="minorHAnsi" w:hAnsiTheme="minorHAnsi" w:cstheme="minorHAnsi"/>
          <w:b/>
          <w:sz w:val="22"/>
          <w:szCs w:val="22"/>
        </w:rPr>
      </w:pPr>
    </w:p>
    <w:p w:rsidR="009A7383" w:rsidRPr="006A26BB" w:rsidRDefault="009A7383" w:rsidP="009A7383">
      <w:pPr>
        <w:pStyle w:val="SectionSubTitle"/>
      </w:pPr>
      <w:r w:rsidRPr="006A26BB">
        <w:t>By Contract Type</w:t>
      </w:r>
    </w:p>
    <w:p w:rsidR="009A7383" w:rsidRDefault="009A7383" w:rsidP="009A7383">
      <w:pPr>
        <w:rPr>
          <w:rFonts w:asciiTheme="minorHAnsi" w:hAnsiTheme="minorHAnsi" w:cstheme="minorHAnsi"/>
          <w:b/>
          <w:sz w:val="22"/>
          <w:szCs w:val="22"/>
        </w:rPr>
      </w:pPr>
    </w:p>
    <w:p w:rsidR="009A7383" w:rsidRDefault="009A7383" w:rsidP="009A7383">
      <w:pPr>
        <w:jc w:val="center"/>
        <w:rPr>
          <w:rFonts w:asciiTheme="minorHAnsi" w:hAnsiTheme="minorHAnsi" w:cstheme="minorHAnsi"/>
          <w:color w:val="FF0000"/>
          <w:sz w:val="22"/>
          <w:szCs w:val="22"/>
        </w:rPr>
      </w:pPr>
      <w:r>
        <w:rPr>
          <w:rFonts w:asciiTheme="minorHAnsi" w:hAnsiTheme="minorHAnsi" w:cstheme="minorHAnsi"/>
          <w:noProof/>
          <w:color w:val="FF0000"/>
          <w:sz w:val="22"/>
          <w:szCs w:val="22"/>
          <w:lang w:eastAsia="en-GB"/>
        </w:rPr>
        <w:drawing>
          <wp:inline distT="0" distB="0" distL="0" distR="0" wp14:anchorId="2D672DD1" wp14:editId="6A556C69">
            <wp:extent cx="5395595" cy="2743200"/>
            <wp:effectExtent l="0" t="0" r="0" b="0"/>
            <wp:docPr id="111" name="Picture 111" descr="Graph shows the breakdown of staff by sex within different contract types." title="Chart 40 - Sex by Contr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95595" cy="2743200"/>
                    </a:xfrm>
                    <a:prstGeom prst="rect">
                      <a:avLst/>
                    </a:prstGeom>
                    <a:noFill/>
                  </pic:spPr>
                </pic:pic>
              </a:graphicData>
            </a:graphic>
          </wp:inline>
        </w:drawing>
      </w:r>
    </w:p>
    <w:p w:rsidR="009A7383" w:rsidRDefault="009A7383" w:rsidP="009A7383">
      <w:pPr>
        <w:rPr>
          <w:rFonts w:asciiTheme="minorHAnsi" w:hAnsiTheme="minorHAnsi" w:cstheme="minorHAnsi"/>
          <w:color w:val="FF0000"/>
          <w:sz w:val="22"/>
          <w:szCs w:val="22"/>
        </w:rPr>
      </w:pPr>
    </w:p>
    <w:p w:rsidR="009A7383" w:rsidRPr="00111749" w:rsidRDefault="009A7383" w:rsidP="009A7383">
      <w:pPr>
        <w:rPr>
          <w:rFonts w:asciiTheme="minorHAnsi" w:hAnsiTheme="minorHAnsi" w:cstheme="minorHAnsi"/>
          <w:b/>
          <w:sz w:val="22"/>
          <w:szCs w:val="22"/>
        </w:rPr>
      </w:pPr>
      <w:r w:rsidRPr="00111749">
        <w:rPr>
          <w:rFonts w:asciiTheme="minorHAnsi" w:hAnsiTheme="minorHAnsi" w:cstheme="minorHAnsi"/>
          <w:sz w:val="22"/>
          <w:szCs w:val="22"/>
        </w:rPr>
        <w:t xml:space="preserve">Chart 40 shows women are more likely to hold an Open-ended contract (code P), this mirrors the data from 2016-17. </w:t>
      </w:r>
      <w:r w:rsidRPr="00111749">
        <w:rPr>
          <w:rFonts w:asciiTheme="minorHAnsi" w:hAnsiTheme="minorHAnsi" w:cstheme="minorHAnsi"/>
          <w:b/>
          <w:sz w:val="22"/>
          <w:szCs w:val="22"/>
        </w:rPr>
        <w:br w:type="page"/>
      </w:r>
    </w:p>
    <w:p w:rsidR="009A7383" w:rsidRPr="006A26BB" w:rsidRDefault="009A7383" w:rsidP="009A7383">
      <w:pPr>
        <w:pStyle w:val="SectionSubTitle"/>
      </w:pPr>
      <w:r w:rsidRPr="006A26BB">
        <w:lastRenderedPageBreak/>
        <w:t>By Nationality</w:t>
      </w:r>
    </w:p>
    <w:p w:rsidR="009A7383" w:rsidRDefault="009A7383" w:rsidP="009A7383">
      <w:pPr>
        <w:rPr>
          <w:rFonts w:asciiTheme="minorHAnsi" w:hAnsiTheme="minorHAnsi" w:cstheme="minorHAnsi"/>
          <w:b/>
          <w:sz w:val="22"/>
          <w:szCs w:val="22"/>
        </w:rPr>
      </w:pPr>
    </w:p>
    <w:p w:rsidR="009A7383" w:rsidRDefault="009A7383" w:rsidP="009A7383">
      <w:pPr>
        <w:spacing w:after="200" w:line="276" w:lineRule="auto"/>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14:anchorId="6A2CEEE7" wp14:editId="58D6104C">
            <wp:extent cx="5511165" cy="2993390"/>
            <wp:effectExtent l="0" t="0" r="0" b="0"/>
            <wp:docPr id="112" name="Picture 112" descr="Graph shows the breakdown by sex of UK, EU/EE and International staff." title="Chart 41 - Sex by Nation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11165" cy="2993390"/>
                    </a:xfrm>
                    <a:prstGeom prst="rect">
                      <a:avLst/>
                    </a:prstGeom>
                    <a:noFill/>
                  </pic:spPr>
                </pic:pic>
              </a:graphicData>
            </a:graphic>
          </wp:inline>
        </w:drawing>
      </w:r>
      <w:r>
        <w:rPr>
          <w:rFonts w:asciiTheme="minorHAnsi" w:hAnsiTheme="minorHAnsi" w:cstheme="minorHAnsi"/>
          <w:color w:val="FF0000"/>
          <w:sz w:val="22"/>
          <w:szCs w:val="22"/>
        </w:rPr>
        <w:br/>
      </w:r>
    </w:p>
    <w:p w:rsidR="009A7383" w:rsidRPr="003617E8" w:rsidRDefault="009A7383" w:rsidP="009A7383">
      <w:pPr>
        <w:spacing w:after="200" w:line="276" w:lineRule="auto"/>
        <w:rPr>
          <w:rFonts w:asciiTheme="minorHAnsi" w:hAnsiTheme="minorHAnsi" w:cstheme="minorHAnsi"/>
          <w:b/>
          <w:color w:val="FF0000"/>
          <w:sz w:val="22"/>
          <w:szCs w:val="22"/>
        </w:rPr>
      </w:pPr>
      <w:r w:rsidRPr="00111749">
        <w:rPr>
          <w:rFonts w:asciiTheme="minorHAnsi" w:hAnsiTheme="minorHAnsi" w:cstheme="minorHAnsi"/>
          <w:sz w:val="22"/>
          <w:szCs w:val="22"/>
        </w:rPr>
        <w:t xml:space="preserve">Chart 41 shows women and men are fairly equally represented from EU/EEA, we have slightly more men who are International and slightly more women from the UK, this reflects the data from 2016-17. </w:t>
      </w:r>
      <w:r w:rsidRPr="003617E8">
        <w:rPr>
          <w:rFonts w:asciiTheme="minorHAnsi" w:hAnsiTheme="minorHAnsi" w:cstheme="minorHAnsi"/>
          <w:b/>
          <w:color w:val="FF0000"/>
          <w:sz w:val="22"/>
          <w:szCs w:val="22"/>
        </w:rPr>
        <w:br w:type="page"/>
      </w:r>
    </w:p>
    <w:p w:rsidR="009A7383" w:rsidRPr="00590AF9" w:rsidRDefault="009A7383" w:rsidP="009A7383">
      <w:pPr>
        <w:pStyle w:val="SectionSubTitle"/>
        <w:rPr>
          <w:color w:val="FF0000"/>
        </w:rPr>
      </w:pPr>
      <w:r w:rsidRPr="00811430">
        <w:lastRenderedPageBreak/>
        <w:t xml:space="preserve">Recruitment – by Applications </w:t>
      </w:r>
      <w:r w:rsidRPr="00062168">
        <w:t>and Successful Applicants</w:t>
      </w:r>
    </w:p>
    <w:p w:rsidR="009A7383" w:rsidRDefault="009A7383" w:rsidP="009A7383">
      <w:pPr>
        <w:rPr>
          <w:rFonts w:asciiTheme="minorHAnsi" w:hAnsiTheme="minorHAnsi" w:cstheme="minorHAnsi"/>
          <w:b/>
          <w:sz w:val="22"/>
          <w:szCs w:val="22"/>
        </w:rPr>
      </w:pPr>
    </w:p>
    <w:p w:rsidR="009A7383" w:rsidRDefault="001C7464" w:rsidP="009A7383">
      <w:pPr>
        <w:rPr>
          <w:rFonts w:asciiTheme="minorHAnsi" w:hAnsiTheme="minorHAnsi" w:cstheme="minorHAnsi"/>
          <w:b/>
          <w:sz w:val="22"/>
          <w:szCs w:val="22"/>
        </w:rPr>
      </w:pPr>
      <w:r>
        <w:rPr>
          <w:rFonts w:asciiTheme="minorHAnsi" w:hAnsiTheme="minorHAnsi" w:cstheme="minorHAnsi"/>
          <w:b/>
          <w:noProof/>
          <w:sz w:val="22"/>
          <w:szCs w:val="22"/>
          <w:lang w:eastAsia="en-GB"/>
        </w:rPr>
        <w:drawing>
          <wp:inline distT="0" distB="0" distL="0" distR="0" wp14:anchorId="56A9259E">
            <wp:extent cx="5730240" cy="3352800"/>
            <wp:effectExtent l="0" t="0" r="3810" b="0"/>
            <wp:docPr id="16" name="Picture 16" descr="Graph shows applicants to jobs by Job Family by Sex." title="Chart 42a - Job Applcants - Job Famil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1417" cy="3359340"/>
                    </a:xfrm>
                    <a:prstGeom prst="rect">
                      <a:avLst/>
                    </a:prstGeom>
                    <a:noFill/>
                  </pic:spPr>
                </pic:pic>
              </a:graphicData>
            </a:graphic>
          </wp:inline>
        </w:drawing>
      </w:r>
    </w:p>
    <w:p w:rsidR="001C7464" w:rsidRPr="0058076E" w:rsidRDefault="001C7464" w:rsidP="009A7383">
      <w:pPr>
        <w:rPr>
          <w:rFonts w:asciiTheme="minorHAnsi" w:hAnsiTheme="minorHAnsi" w:cstheme="minorHAnsi"/>
          <w:b/>
          <w:sz w:val="22"/>
          <w:szCs w:val="22"/>
        </w:rPr>
      </w:pPr>
    </w:p>
    <w:p w:rsidR="009A7383" w:rsidRDefault="009A7383" w:rsidP="009A7383">
      <w:pPr>
        <w:rPr>
          <w:rFonts w:asciiTheme="minorHAnsi" w:hAnsiTheme="minorHAnsi" w:cstheme="minorHAnsi"/>
          <w:b/>
          <w:color w:val="FF0000"/>
          <w:sz w:val="22"/>
          <w:szCs w:val="22"/>
        </w:rPr>
      </w:pPr>
      <w:r>
        <w:rPr>
          <w:rFonts w:asciiTheme="minorHAnsi" w:hAnsiTheme="minorHAnsi" w:cstheme="minorHAnsi"/>
          <w:b/>
          <w:noProof/>
          <w:color w:val="FF0000"/>
          <w:sz w:val="22"/>
          <w:szCs w:val="22"/>
          <w:lang w:eastAsia="en-GB"/>
        </w:rPr>
        <w:drawing>
          <wp:inline distT="0" distB="0" distL="0" distR="0" wp14:anchorId="336CDDDE" wp14:editId="72884D2F">
            <wp:extent cx="5730875" cy="3529965"/>
            <wp:effectExtent l="0" t="0" r="3175" b="0"/>
            <wp:docPr id="2" name="Picture 2" descr="Graph shows successful applicants to jobs by Job Family and Sex." title="Chart 42b - Successful applicants by Job Family and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3529965"/>
                    </a:xfrm>
                    <a:prstGeom prst="rect">
                      <a:avLst/>
                    </a:prstGeom>
                    <a:noFill/>
                  </pic:spPr>
                </pic:pic>
              </a:graphicData>
            </a:graphic>
          </wp:inline>
        </w:drawing>
      </w:r>
    </w:p>
    <w:p w:rsidR="009A7383" w:rsidRDefault="009A7383" w:rsidP="009A7383">
      <w:pPr>
        <w:rPr>
          <w:rFonts w:asciiTheme="minorHAnsi" w:hAnsiTheme="minorHAnsi" w:cstheme="minorHAnsi"/>
          <w:b/>
          <w:color w:val="FF0000"/>
          <w:sz w:val="22"/>
          <w:szCs w:val="22"/>
        </w:rPr>
      </w:pPr>
    </w:p>
    <w:p w:rsidR="009A7383" w:rsidRPr="00E00467" w:rsidRDefault="009A7383" w:rsidP="009A7383">
      <w:pPr>
        <w:rPr>
          <w:rFonts w:asciiTheme="minorHAnsi" w:hAnsiTheme="minorHAnsi" w:cstheme="minorHAnsi"/>
          <w:sz w:val="22"/>
          <w:szCs w:val="22"/>
        </w:rPr>
      </w:pPr>
      <w:r w:rsidRPr="00E00467">
        <w:rPr>
          <w:rFonts w:asciiTheme="minorHAnsi" w:hAnsiTheme="minorHAnsi" w:cstheme="minorHAnsi"/>
          <w:sz w:val="22"/>
          <w:szCs w:val="22"/>
        </w:rPr>
        <w:t xml:space="preserve">All job families, the sex of applicants reflects those who are successful applicants, with the exception of Research and Teaching, where women are more successful than men in proportion to applications.  </w:t>
      </w:r>
    </w:p>
    <w:p w:rsidR="009A7383" w:rsidRPr="008C5150" w:rsidRDefault="009A7383" w:rsidP="009A7383">
      <w:pPr>
        <w:spacing w:after="200" w:line="276" w:lineRule="auto"/>
        <w:rPr>
          <w:rFonts w:asciiTheme="minorHAnsi" w:hAnsiTheme="minorHAnsi" w:cstheme="minorHAnsi"/>
          <w:color w:val="FF0000"/>
          <w:sz w:val="22"/>
          <w:szCs w:val="22"/>
        </w:rPr>
      </w:pPr>
      <w:r w:rsidRPr="008C5150">
        <w:rPr>
          <w:rFonts w:asciiTheme="minorHAnsi" w:hAnsiTheme="minorHAnsi" w:cstheme="minorHAnsi"/>
          <w:color w:val="FF0000"/>
          <w:sz w:val="22"/>
          <w:szCs w:val="22"/>
        </w:rPr>
        <w:br w:type="page"/>
      </w:r>
    </w:p>
    <w:p w:rsidR="009A7383" w:rsidRPr="001C7464" w:rsidRDefault="009A7383" w:rsidP="001C7464">
      <w:pPr>
        <w:pStyle w:val="Heading1"/>
        <w:rPr>
          <w:b/>
          <w:color w:val="auto"/>
        </w:rPr>
      </w:pPr>
      <w:r w:rsidRPr="001C7464">
        <w:rPr>
          <w:b/>
          <w:color w:val="auto"/>
        </w:rPr>
        <w:lastRenderedPageBreak/>
        <w:t>Profile by Sexual Orientation</w:t>
      </w:r>
    </w:p>
    <w:p w:rsidR="009A7383" w:rsidRDefault="009A7383" w:rsidP="009A7383">
      <w:pPr>
        <w:rPr>
          <w:rFonts w:asciiTheme="minorHAnsi" w:hAnsiTheme="minorHAnsi" w:cstheme="minorHAnsi"/>
          <w:b/>
          <w:sz w:val="22"/>
          <w:szCs w:val="22"/>
        </w:rPr>
      </w:pPr>
    </w:p>
    <w:p w:rsidR="009A7383" w:rsidRDefault="009A7383" w:rsidP="009A7383">
      <w:pPr>
        <w:pStyle w:val="SectionSubTitle"/>
      </w:pPr>
      <w:r w:rsidRPr="006A26BB">
        <w:t>By College</w:t>
      </w:r>
    </w:p>
    <w:p w:rsidR="009A7383" w:rsidRPr="006A26BB" w:rsidRDefault="009A7383" w:rsidP="009A7383">
      <w:pPr>
        <w:rPr>
          <w:rFonts w:asciiTheme="minorHAnsi" w:hAnsiTheme="minorHAnsi" w:cstheme="minorHAnsi"/>
          <w:b/>
        </w:rPr>
      </w:pPr>
    </w:p>
    <w:p w:rsidR="009A7383" w:rsidRPr="00160C1E" w:rsidRDefault="009A7383" w:rsidP="009A7383">
      <w:pPr>
        <w:spacing w:after="200" w:line="276" w:lineRule="auto"/>
        <w:rPr>
          <w:rFonts w:asciiTheme="minorHAnsi" w:hAnsiTheme="minorHAnsi" w:cs="Tahoma"/>
          <w:b/>
          <w:bCs/>
          <w:color w:val="FF0000"/>
          <w:sz w:val="28"/>
        </w:rPr>
      </w:pPr>
      <w:r w:rsidRPr="00160C1E">
        <w:rPr>
          <w:rFonts w:asciiTheme="minorHAnsi" w:hAnsiTheme="minorHAnsi" w:cs="Tahoma"/>
          <w:b/>
          <w:bCs/>
          <w:noProof/>
          <w:color w:val="FF0000"/>
          <w:sz w:val="28"/>
          <w:lang w:eastAsia="en-GB"/>
        </w:rPr>
        <w:drawing>
          <wp:inline distT="0" distB="0" distL="0" distR="0" wp14:anchorId="72060579" wp14:editId="6C0CE778">
            <wp:extent cx="6016598" cy="3304540"/>
            <wp:effectExtent l="0" t="0" r="3810" b="0"/>
            <wp:docPr id="3" name="Picture 3" descr="Graph shows the breakdown by sexual orientation for staff in each College and University Services." title="Chart 43 - Sexaul Orientation by College/Universit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19461" cy="3306113"/>
                    </a:xfrm>
                    <a:prstGeom prst="rect">
                      <a:avLst/>
                    </a:prstGeom>
                    <a:noFill/>
                  </pic:spPr>
                </pic:pic>
              </a:graphicData>
            </a:graphic>
          </wp:inline>
        </w:drawing>
      </w:r>
    </w:p>
    <w:p w:rsidR="009A7383" w:rsidRPr="00E00467" w:rsidRDefault="009A7383" w:rsidP="009A7383">
      <w:pPr>
        <w:spacing w:after="200" w:line="276" w:lineRule="auto"/>
        <w:rPr>
          <w:rFonts w:asciiTheme="minorHAnsi" w:hAnsiTheme="minorHAnsi" w:cstheme="minorHAnsi"/>
          <w:sz w:val="22"/>
          <w:szCs w:val="22"/>
        </w:rPr>
      </w:pPr>
      <w:r w:rsidRPr="00E00467">
        <w:rPr>
          <w:rFonts w:asciiTheme="minorHAnsi" w:hAnsiTheme="minorHAnsi" w:cstheme="minorHAnsi"/>
          <w:sz w:val="22"/>
          <w:szCs w:val="22"/>
        </w:rPr>
        <w:t>Arts have the highest proportion of LBG staff compared to other Colleges/US, and Science and Engineering has the smallest proportion.</w:t>
      </w:r>
    </w:p>
    <w:p w:rsidR="009A7383" w:rsidRPr="0090506E" w:rsidRDefault="009A7383" w:rsidP="009A7383">
      <w:pPr>
        <w:pStyle w:val="SectionSubTitle"/>
      </w:pPr>
      <w:r w:rsidRPr="0090506E">
        <w:t>By Level 10 Staff</w:t>
      </w:r>
      <w:r w:rsidRPr="0090506E">
        <w:br/>
      </w:r>
    </w:p>
    <w:p w:rsidR="009A7383" w:rsidRPr="0090506E" w:rsidRDefault="009A7383" w:rsidP="009A7383">
      <w:pPr>
        <w:spacing w:after="200" w:line="276" w:lineRule="auto"/>
        <w:rPr>
          <w:rFonts w:asciiTheme="minorHAnsi" w:hAnsiTheme="minorHAnsi" w:cs="Tahoma"/>
          <w:b/>
          <w:bCs/>
          <w:color w:val="FF0000"/>
          <w:sz w:val="28"/>
        </w:rPr>
      </w:pPr>
      <w:r w:rsidRPr="0090506E">
        <w:rPr>
          <w:rFonts w:asciiTheme="minorHAnsi" w:hAnsiTheme="minorHAnsi" w:cs="Tahoma"/>
          <w:b/>
          <w:bCs/>
          <w:noProof/>
          <w:color w:val="FF0000"/>
          <w:sz w:val="28"/>
          <w:lang w:eastAsia="en-GB"/>
        </w:rPr>
        <w:drawing>
          <wp:inline distT="0" distB="0" distL="0" distR="0" wp14:anchorId="4618D1D1" wp14:editId="41361611">
            <wp:extent cx="5578608" cy="2755900"/>
            <wp:effectExtent l="0" t="0" r="3175" b="6350"/>
            <wp:docPr id="4" name="Picture 4" descr="Graph shows the breakdown by sexual orientation for staff in Level 10 grade grouping" title="Chart 44 - Sexaul Orientation by Level 10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730" cy="2757442"/>
                    </a:xfrm>
                    <a:prstGeom prst="rect">
                      <a:avLst/>
                    </a:prstGeom>
                    <a:noFill/>
                  </pic:spPr>
                </pic:pic>
              </a:graphicData>
            </a:graphic>
          </wp:inline>
        </w:drawing>
      </w:r>
    </w:p>
    <w:p w:rsidR="009A7383" w:rsidRPr="00E00467" w:rsidRDefault="009A7383" w:rsidP="009A7383">
      <w:pPr>
        <w:spacing w:after="200" w:line="276" w:lineRule="auto"/>
        <w:rPr>
          <w:rFonts w:asciiTheme="minorHAnsi" w:hAnsiTheme="minorHAnsi" w:cstheme="minorHAnsi"/>
          <w:sz w:val="22"/>
          <w:szCs w:val="22"/>
        </w:rPr>
      </w:pPr>
      <w:r w:rsidRPr="0090506E">
        <w:rPr>
          <w:rFonts w:asciiTheme="minorHAnsi" w:hAnsiTheme="minorHAnsi" w:cstheme="minorHAnsi"/>
          <w:sz w:val="22"/>
          <w:szCs w:val="22"/>
        </w:rPr>
        <w:t>2.7% of level 10 staff identify as LGB.</w:t>
      </w:r>
    </w:p>
    <w:p w:rsidR="009A7383" w:rsidRDefault="009A7383" w:rsidP="009A7383">
      <w:pPr>
        <w:pStyle w:val="SectionSubTitle"/>
      </w:pPr>
      <w:r w:rsidRPr="00E00467">
        <w:br w:type="page"/>
      </w:r>
      <w:r w:rsidRPr="006A26BB">
        <w:lastRenderedPageBreak/>
        <w:t xml:space="preserve">By </w:t>
      </w:r>
      <w:r>
        <w:t>Job Family</w:t>
      </w:r>
    </w:p>
    <w:p w:rsidR="009A7383" w:rsidRDefault="009A7383" w:rsidP="009A7383">
      <w:pPr>
        <w:pStyle w:val="SectionSubTitle"/>
        <w:rPr>
          <w:bCs/>
          <w:color w:val="FF0000"/>
          <w:sz w:val="28"/>
          <w:highlight w:val="yellow"/>
        </w:rPr>
      </w:pPr>
    </w:p>
    <w:p w:rsidR="009A7383" w:rsidRPr="0029612B" w:rsidRDefault="009A7383" w:rsidP="009A7383">
      <w:pPr>
        <w:spacing w:after="200" w:line="276" w:lineRule="auto"/>
        <w:rPr>
          <w:rFonts w:asciiTheme="minorHAnsi" w:hAnsiTheme="minorHAnsi" w:cs="Tahoma"/>
          <w:b/>
          <w:bCs/>
          <w:color w:val="FF0000"/>
          <w:sz w:val="28"/>
        </w:rPr>
      </w:pPr>
      <w:r w:rsidRPr="0029612B">
        <w:rPr>
          <w:rFonts w:asciiTheme="minorHAnsi" w:hAnsiTheme="minorHAnsi" w:cs="Tahoma"/>
          <w:b/>
          <w:bCs/>
          <w:noProof/>
          <w:color w:val="FF0000"/>
          <w:sz w:val="28"/>
          <w:lang w:eastAsia="en-GB"/>
        </w:rPr>
        <w:drawing>
          <wp:inline distT="0" distB="0" distL="0" distR="0" wp14:anchorId="52F96D88" wp14:editId="45EBCEB3">
            <wp:extent cx="6090285" cy="3176270"/>
            <wp:effectExtent l="0" t="0" r="5715" b="5080"/>
            <wp:docPr id="5" name="Picture 5" descr="Graph shows the breakdown by sexual orientation for staff in each Job Family" title="Chart 45 - Sexual Orientation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0285" cy="3176270"/>
                    </a:xfrm>
                    <a:prstGeom prst="rect">
                      <a:avLst/>
                    </a:prstGeom>
                    <a:noFill/>
                  </pic:spPr>
                </pic:pic>
              </a:graphicData>
            </a:graphic>
          </wp:inline>
        </w:drawing>
      </w:r>
    </w:p>
    <w:p w:rsidR="009A7383" w:rsidRPr="00E00467" w:rsidRDefault="009A7383" w:rsidP="009A7383">
      <w:pPr>
        <w:spacing w:after="200" w:line="276" w:lineRule="auto"/>
        <w:rPr>
          <w:rFonts w:asciiTheme="minorHAnsi" w:hAnsiTheme="minorHAnsi" w:cstheme="minorHAnsi"/>
          <w:sz w:val="22"/>
          <w:szCs w:val="22"/>
        </w:rPr>
      </w:pPr>
      <w:r w:rsidRPr="00E00467">
        <w:rPr>
          <w:rFonts w:asciiTheme="minorHAnsi" w:hAnsiTheme="minorHAnsi" w:cstheme="minorHAnsi"/>
          <w:sz w:val="22"/>
          <w:szCs w:val="22"/>
        </w:rPr>
        <w:t>The highest proportion of LGB staff (3.7%) are in MPA and Research and Teaching job families.</w:t>
      </w:r>
    </w:p>
    <w:p w:rsidR="009A7383" w:rsidRDefault="009A7383" w:rsidP="009A7383">
      <w:pPr>
        <w:pStyle w:val="SectionSubTitle"/>
      </w:pPr>
      <w:r w:rsidRPr="008C5150">
        <w:t>By Grade</w:t>
      </w:r>
    </w:p>
    <w:p w:rsidR="009A7383" w:rsidRPr="008C5150" w:rsidRDefault="009A7383" w:rsidP="009A7383">
      <w:pPr>
        <w:pStyle w:val="SectionSubTitle"/>
      </w:pPr>
    </w:p>
    <w:p w:rsidR="009A7383" w:rsidRPr="0090506E" w:rsidRDefault="009A7383" w:rsidP="009A7383">
      <w:pPr>
        <w:spacing w:after="200" w:line="276" w:lineRule="auto"/>
        <w:rPr>
          <w:rFonts w:asciiTheme="minorHAnsi" w:hAnsiTheme="minorHAnsi" w:cs="Tahoma"/>
          <w:b/>
          <w:bCs/>
          <w:color w:val="FF0000"/>
          <w:sz w:val="28"/>
        </w:rPr>
      </w:pPr>
      <w:r w:rsidRPr="0090506E">
        <w:rPr>
          <w:rFonts w:asciiTheme="minorHAnsi" w:hAnsiTheme="minorHAnsi" w:cs="Tahoma"/>
          <w:b/>
          <w:bCs/>
          <w:noProof/>
          <w:color w:val="FF0000"/>
          <w:sz w:val="28"/>
          <w:lang w:eastAsia="en-GB"/>
        </w:rPr>
        <w:drawing>
          <wp:inline distT="0" distB="0" distL="0" distR="0" wp14:anchorId="02659022" wp14:editId="0D57196F">
            <wp:extent cx="5832000" cy="3424953"/>
            <wp:effectExtent l="19050" t="19050" r="16510" b="23495"/>
            <wp:docPr id="6" name="Picture 6" descr="Graph shows the breakdown by sexual orientation for staff in each Grade" title="Chart 46 - Sexual Orientation by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2000" cy="3424953"/>
                    </a:xfrm>
                    <a:prstGeom prst="rect">
                      <a:avLst/>
                    </a:prstGeom>
                    <a:noFill/>
                    <a:ln>
                      <a:solidFill>
                        <a:schemeClr val="bg1">
                          <a:lumMod val="65000"/>
                        </a:schemeClr>
                      </a:solidFill>
                    </a:ln>
                  </pic:spPr>
                </pic:pic>
              </a:graphicData>
            </a:graphic>
          </wp:inline>
        </w:drawing>
      </w:r>
    </w:p>
    <w:p w:rsidR="009A7383" w:rsidRPr="00E00467" w:rsidRDefault="009A7383" w:rsidP="009A7383">
      <w:pPr>
        <w:spacing w:after="200" w:line="276" w:lineRule="auto"/>
        <w:rPr>
          <w:rFonts w:asciiTheme="minorHAnsi" w:hAnsiTheme="minorHAnsi" w:cs="Tahoma"/>
          <w:bCs/>
          <w:sz w:val="22"/>
          <w:szCs w:val="22"/>
        </w:rPr>
      </w:pPr>
      <w:r w:rsidRPr="00E00467">
        <w:rPr>
          <w:rFonts w:asciiTheme="minorHAnsi" w:hAnsiTheme="minorHAnsi" w:cs="Tahoma"/>
          <w:bCs/>
          <w:sz w:val="22"/>
          <w:szCs w:val="22"/>
        </w:rPr>
        <w:t>LGB staff are even spread across the grades, with the highest proportion i</w:t>
      </w:r>
      <w:r>
        <w:rPr>
          <w:rFonts w:asciiTheme="minorHAnsi" w:hAnsiTheme="minorHAnsi" w:cs="Tahoma"/>
          <w:bCs/>
          <w:sz w:val="22"/>
          <w:szCs w:val="22"/>
        </w:rPr>
        <w:t>n Grade 5. There are no LGB in G</w:t>
      </w:r>
      <w:r w:rsidRPr="00E00467">
        <w:rPr>
          <w:rFonts w:asciiTheme="minorHAnsi" w:hAnsiTheme="minorHAnsi" w:cs="Tahoma"/>
          <w:bCs/>
          <w:sz w:val="22"/>
          <w:szCs w:val="22"/>
        </w:rPr>
        <w:t>rade 1.</w:t>
      </w:r>
    </w:p>
    <w:p w:rsidR="009A7383" w:rsidRDefault="009A7383" w:rsidP="009A7383">
      <w:pPr>
        <w:spacing w:after="200" w:line="276" w:lineRule="auto"/>
        <w:rPr>
          <w:rFonts w:asciiTheme="minorHAnsi" w:hAnsiTheme="minorHAnsi" w:cstheme="minorHAnsi"/>
          <w:b/>
        </w:rPr>
      </w:pPr>
      <w:r>
        <w:rPr>
          <w:rFonts w:asciiTheme="minorHAnsi" w:hAnsiTheme="minorHAnsi" w:cstheme="minorHAnsi"/>
          <w:b/>
        </w:rPr>
        <w:br w:type="page"/>
      </w:r>
    </w:p>
    <w:p w:rsidR="009A7383" w:rsidRDefault="009A7383" w:rsidP="009A7383">
      <w:pPr>
        <w:pStyle w:val="SectionSubTitle"/>
      </w:pPr>
      <w:r w:rsidRPr="006A26BB">
        <w:lastRenderedPageBreak/>
        <w:t>By Full/Part Time</w:t>
      </w:r>
    </w:p>
    <w:p w:rsidR="009A7383" w:rsidRPr="006A26BB" w:rsidRDefault="009A7383" w:rsidP="009A7383">
      <w:pPr>
        <w:rPr>
          <w:rFonts w:asciiTheme="minorHAnsi" w:hAnsiTheme="minorHAnsi" w:cstheme="minorHAnsi"/>
          <w:b/>
        </w:rPr>
      </w:pPr>
    </w:p>
    <w:p w:rsidR="009A7383" w:rsidRPr="0029612B" w:rsidRDefault="009A7383" w:rsidP="009A7383">
      <w:pPr>
        <w:spacing w:after="200" w:line="276" w:lineRule="auto"/>
        <w:rPr>
          <w:rFonts w:asciiTheme="minorHAnsi" w:hAnsiTheme="minorHAnsi" w:cs="Tahoma"/>
          <w:b/>
          <w:bCs/>
          <w:color w:val="FF0000"/>
          <w:sz w:val="28"/>
        </w:rPr>
      </w:pPr>
      <w:r>
        <w:rPr>
          <w:rFonts w:asciiTheme="minorHAnsi" w:hAnsiTheme="minorHAnsi" w:cs="Tahoma"/>
          <w:b/>
          <w:bCs/>
          <w:noProof/>
          <w:color w:val="FF0000"/>
          <w:sz w:val="28"/>
          <w:lang w:eastAsia="en-GB"/>
        </w:rPr>
        <w:drawing>
          <wp:inline distT="0" distB="0" distL="0" distR="0" wp14:anchorId="617769D4" wp14:editId="3D23C4D2">
            <wp:extent cx="5663133" cy="3291840"/>
            <wp:effectExtent l="0" t="0" r="0" b="3810"/>
            <wp:docPr id="9" name="Picture 9" descr="Graph shows the breakdown by sexual orientation for staff working Full and Part Time hours." title="Chart 47 - Sexual Orientation by Full/Par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6826" cy="3293987"/>
                    </a:xfrm>
                    <a:prstGeom prst="rect">
                      <a:avLst/>
                    </a:prstGeom>
                    <a:noFill/>
                  </pic:spPr>
                </pic:pic>
              </a:graphicData>
            </a:graphic>
          </wp:inline>
        </w:drawing>
      </w:r>
    </w:p>
    <w:p w:rsidR="009A7383" w:rsidRPr="0096550A" w:rsidRDefault="009A7383" w:rsidP="009A7383">
      <w:pPr>
        <w:spacing w:after="200" w:line="276" w:lineRule="auto"/>
        <w:rPr>
          <w:rFonts w:asciiTheme="minorHAnsi" w:hAnsiTheme="minorHAnsi" w:cstheme="minorHAnsi"/>
          <w:sz w:val="22"/>
          <w:szCs w:val="22"/>
        </w:rPr>
      </w:pPr>
      <w:r w:rsidRPr="0096550A">
        <w:rPr>
          <w:rFonts w:asciiTheme="minorHAnsi" w:hAnsiTheme="minorHAnsi" w:cstheme="minorHAnsi"/>
          <w:sz w:val="22"/>
          <w:szCs w:val="22"/>
        </w:rPr>
        <w:t>Most LGB staff work full time.</w:t>
      </w:r>
    </w:p>
    <w:p w:rsidR="009A7383" w:rsidRPr="0090506E" w:rsidRDefault="009A7383" w:rsidP="009A7383">
      <w:pPr>
        <w:pStyle w:val="SectionSubTitle"/>
      </w:pPr>
      <w:r w:rsidRPr="0090506E">
        <w:t>By Contrast Type</w:t>
      </w:r>
    </w:p>
    <w:p w:rsidR="009A7383" w:rsidRPr="0090506E" w:rsidRDefault="009A7383" w:rsidP="009A7383">
      <w:pPr>
        <w:rPr>
          <w:rFonts w:asciiTheme="minorHAnsi" w:hAnsiTheme="minorHAnsi" w:cstheme="minorHAnsi"/>
          <w:b/>
        </w:rPr>
      </w:pPr>
    </w:p>
    <w:p w:rsidR="009A7383" w:rsidRPr="0090506E" w:rsidRDefault="009A7383" w:rsidP="009A7383">
      <w:pPr>
        <w:spacing w:after="200" w:line="276" w:lineRule="auto"/>
        <w:rPr>
          <w:rFonts w:asciiTheme="minorHAnsi" w:hAnsiTheme="minorHAnsi" w:cs="Tahoma"/>
          <w:b/>
          <w:bCs/>
          <w:color w:val="FF0000"/>
          <w:sz w:val="28"/>
        </w:rPr>
      </w:pPr>
      <w:r w:rsidRPr="0090506E">
        <w:rPr>
          <w:rFonts w:asciiTheme="minorHAnsi" w:hAnsiTheme="minorHAnsi" w:cs="Tahoma"/>
          <w:b/>
          <w:bCs/>
          <w:noProof/>
          <w:color w:val="FF0000"/>
          <w:sz w:val="28"/>
          <w:lang w:eastAsia="en-GB"/>
        </w:rPr>
        <w:drawing>
          <wp:inline distT="0" distB="0" distL="0" distR="0" wp14:anchorId="20427C8A" wp14:editId="31B08237">
            <wp:extent cx="5424928" cy="2755900"/>
            <wp:effectExtent l="19050" t="19050" r="23495" b="25400"/>
            <wp:docPr id="10" name="Picture 10" descr="Graph shows the breakdown by sexual orientation for staff by Contract Type" title="Chart 48 - Sexual Orientation by Contract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8207" cy="2757566"/>
                    </a:xfrm>
                    <a:prstGeom prst="rect">
                      <a:avLst/>
                    </a:prstGeom>
                    <a:noFill/>
                    <a:ln>
                      <a:solidFill>
                        <a:schemeClr val="bg1">
                          <a:lumMod val="65000"/>
                        </a:schemeClr>
                      </a:solidFill>
                    </a:ln>
                  </pic:spPr>
                </pic:pic>
              </a:graphicData>
            </a:graphic>
          </wp:inline>
        </w:drawing>
      </w:r>
    </w:p>
    <w:p w:rsidR="009A7383" w:rsidRPr="0096550A" w:rsidRDefault="009A7383" w:rsidP="009A7383">
      <w:pPr>
        <w:spacing w:after="200" w:line="276" w:lineRule="auto"/>
        <w:rPr>
          <w:rFonts w:asciiTheme="minorHAnsi" w:hAnsiTheme="minorHAnsi" w:cstheme="minorHAnsi"/>
          <w:sz w:val="22"/>
          <w:szCs w:val="22"/>
        </w:rPr>
      </w:pPr>
      <w:r w:rsidRPr="0090506E">
        <w:rPr>
          <w:rFonts w:asciiTheme="minorHAnsi" w:hAnsiTheme="minorHAnsi" w:cstheme="minorHAnsi"/>
          <w:sz w:val="22"/>
          <w:szCs w:val="22"/>
        </w:rPr>
        <w:t>The highest proportion of LGB staff have Fixed term (code F) contracts, and the lowest proportion are on Open Ended (code P) contracts.</w:t>
      </w:r>
    </w:p>
    <w:p w:rsidR="009A7383" w:rsidRDefault="009A7383" w:rsidP="009A7383">
      <w:pPr>
        <w:spacing w:after="200" w:line="276" w:lineRule="auto"/>
        <w:rPr>
          <w:rFonts w:asciiTheme="minorHAnsi" w:hAnsiTheme="minorHAnsi" w:cstheme="minorHAnsi"/>
          <w:b/>
        </w:rPr>
      </w:pPr>
      <w:r>
        <w:rPr>
          <w:rFonts w:asciiTheme="minorHAnsi" w:hAnsiTheme="minorHAnsi" w:cstheme="minorHAnsi"/>
          <w:b/>
        </w:rPr>
        <w:br w:type="page"/>
      </w:r>
    </w:p>
    <w:p w:rsidR="009A7383" w:rsidRDefault="009A7383" w:rsidP="009A7383">
      <w:pPr>
        <w:pStyle w:val="SectionSubTitle"/>
      </w:pPr>
      <w:r w:rsidRPr="008C5150">
        <w:lastRenderedPageBreak/>
        <w:t xml:space="preserve">By </w:t>
      </w:r>
      <w:r>
        <w:t>Nationality</w:t>
      </w:r>
      <w:r>
        <w:br/>
      </w:r>
    </w:p>
    <w:p w:rsidR="009A7383" w:rsidRPr="0029612B" w:rsidRDefault="009A7383" w:rsidP="009A7383">
      <w:pPr>
        <w:spacing w:after="200" w:line="276" w:lineRule="auto"/>
        <w:rPr>
          <w:rFonts w:asciiTheme="minorHAnsi" w:hAnsiTheme="minorHAnsi" w:cs="Tahoma"/>
          <w:b/>
          <w:bCs/>
          <w:color w:val="FF0000"/>
          <w:sz w:val="28"/>
        </w:rPr>
      </w:pPr>
      <w:r w:rsidRPr="0029612B">
        <w:rPr>
          <w:rFonts w:asciiTheme="minorHAnsi" w:hAnsiTheme="minorHAnsi" w:cs="Tahoma"/>
          <w:b/>
          <w:bCs/>
          <w:noProof/>
          <w:color w:val="FF0000"/>
          <w:sz w:val="28"/>
          <w:lang w:eastAsia="en-GB"/>
        </w:rPr>
        <w:drawing>
          <wp:inline distT="0" distB="0" distL="0" distR="0" wp14:anchorId="5B8047C7" wp14:editId="634E884A">
            <wp:extent cx="5414010" cy="3230880"/>
            <wp:effectExtent l="19050" t="19050" r="15240" b="26670"/>
            <wp:docPr id="11" name="Picture 11" descr="Graph shows the declared sexual orientation of UK, EU/EE and International staff." title="Chart 49 - Sexual Orientation and Na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4010" cy="3230880"/>
                    </a:xfrm>
                    <a:prstGeom prst="rect">
                      <a:avLst/>
                    </a:prstGeom>
                    <a:noFill/>
                    <a:ln>
                      <a:solidFill>
                        <a:schemeClr val="bg1">
                          <a:lumMod val="65000"/>
                        </a:schemeClr>
                      </a:solidFill>
                    </a:ln>
                  </pic:spPr>
                </pic:pic>
              </a:graphicData>
            </a:graphic>
          </wp:inline>
        </w:drawing>
      </w:r>
    </w:p>
    <w:p w:rsidR="009A7383" w:rsidRPr="0096550A" w:rsidRDefault="009A7383" w:rsidP="009A7383">
      <w:pPr>
        <w:spacing w:after="200" w:line="276" w:lineRule="auto"/>
        <w:rPr>
          <w:rFonts w:asciiTheme="minorHAnsi" w:hAnsiTheme="minorHAnsi" w:cstheme="minorHAnsi"/>
          <w:sz w:val="22"/>
          <w:szCs w:val="22"/>
        </w:rPr>
      </w:pPr>
      <w:r w:rsidRPr="0096550A">
        <w:rPr>
          <w:rFonts w:asciiTheme="minorHAnsi" w:hAnsiTheme="minorHAnsi" w:cstheme="minorHAnsi"/>
          <w:sz w:val="22"/>
          <w:szCs w:val="22"/>
        </w:rPr>
        <w:t>The highest proportion of LGB staff are International at 4.2%, 3.7% are EU/EEA and 3% are from the UK.</w:t>
      </w:r>
    </w:p>
    <w:p w:rsidR="00C93AA3" w:rsidRDefault="00C93AA3">
      <w:pPr>
        <w:spacing w:after="160" w:line="259" w:lineRule="auto"/>
        <w:rPr>
          <w:rFonts w:asciiTheme="minorHAnsi" w:hAnsiTheme="minorHAnsi" w:cs="Tahoma"/>
          <w:b/>
          <w:lang w:eastAsia="en-GB"/>
        </w:rPr>
      </w:pPr>
      <w:r>
        <w:br w:type="page"/>
      </w:r>
    </w:p>
    <w:p w:rsidR="009A7383" w:rsidRPr="00590AF9" w:rsidRDefault="009A7383" w:rsidP="009A7383">
      <w:pPr>
        <w:pStyle w:val="SectionSubTitle"/>
        <w:rPr>
          <w:color w:val="FF0000"/>
        </w:rPr>
      </w:pPr>
      <w:r w:rsidRPr="00811430">
        <w:lastRenderedPageBreak/>
        <w:t xml:space="preserve">Recruitment – by Applications and </w:t>
      </w:r>
      <w:r w:rsidRPr="0029612B">
        <w:t>Successful Applicants</w:t>
      </w:r>
    </w:p>
    <w:p w:rsidR="009A7383" w:rsidRDefault="009A7383" w:rsidP="009A7383">
      <w:pPr>
        <w:rPr>
          <w:rFonts w:asciiTheme="minorHAnsi" w:hAnsiTheme="minorHAnsi" w:cstheme="minorHAnsi"/>
          <w:b/>
          <w:sz w:val="22"/>
          <w:szCs w:val="22"/>
        </w:rPr>
      </w:pPr>
    </w:p>
    <w:p w:rsidR="009A7383" w:rsidRPr="00693C05" w:rsidRDefault="009A7383" w:rsidP="009A7383">
      <w:pPr>
        <w:spacing w:after="200" w:line="276" w:lineRule="auto"/>
        <w:rPr>
          <w:rFonts w:asciiTheme="minorHAnsi" w:hAnsiTheme="minorHAnsi" w:cs="Tahoma"/>
          <w:b/>
          <w:bCs/>
          <w:color w:val="FF0000"/>
          <w:sz w:val="28"/>
        </w:rPr>
      </w:pPr>
      <w:r w:rsidRPr="00693C05">
        <w:rPr>
          <w:rFonts w:asciiTheme="minorHAnsi" w:hAnsiTheme="minorHAnsi" w:cs="Tahoma"/>
          <w:b/>
          <w:bCs/>
          <w:noProof/>
          <w:color w:val="FF0000"/>
          <w:sz w:val="28"/>
          <w:lang w:eastAsia="en-GB"/>
        </w:rPr>
        <w:drawing>
          <wp:inline distT="0" distB="0" distL="0" distR="0" wp14:anchorId="56CF6768" wp14:editId="6DBEE987">
            <wp:extent cx="5810250" cy="3511550"/>
            <wp:effectExtent l="19050" t="19050" r="19050" b="12700"/>
            <wp:docPr id="19" name="Picture 19" descr="Graph shows successful applicants to jobs by Job Family and Sexual Orientation" title="Chart 50a - Job Applicants - Job Family and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10250" cy="3511550"/>
                    </a:xfrm>
                    <a:prstGeom prst="rect">
                      <a:avLst/>
                    </a:prstGeom>
                    <a:noFill/>
                    <a:ln>
                      <a:solidFill>
                        <a:schemeClr val="bg1">
                          <a:lumMod val="65000"/>
                        </a:schemeClr>
                      </a:solidFill>
                    </a:ln>
                  </pic:spPr>
                </pic:pic>
              </a:graphicData>
            </a:graphic>
          </wp:inline>
        </w:drawing>
      </w:r>
    </w:p>
    <w:p w:rsidR="009A7383" w:rsidRPr="00C93AA3" w:rsidRDefault="00C93AA3" w:rsidP="009A7383">
      <w:pPr>
        <w:spacing w:after="200" w:line="276" w:lineRule="auto"/>
        <w:rPr>
          <w:rFonts w:asciiTheme="minorHAnsi" w:hAnsiTheme="minorHAnsi" w:cs="Tahoma"/>
          <w:b/>
          <w:bCs/>
          <w:color w:val="FF0000"/>
          <w:sz w:val="28"/>
        </w:rPr>
      </w:pPr>
      <w:r w:rsidRPr="00C93AA3">
        <w:rPr>
          <w:rFonts w:asciiTheme="minorHAnsi" w:hAnsiTheme="minorHAnsi" w:cs="Tahoma"/>
          <w:b/>
          <w:bCs/>
          <w:noProof/>
          <w:color w:val="FF0000"/>
          <w:sz w:val="28"/>
          <w:lang w:eastAsia="en-GB"/>
        </w:rPr>
        <w:drawing>
          <wp:inline distT="0" distB="0" distL="0" distR="0" wp14:anchorId="71C26561">
            <wp:extent cx="5829300" cy="3286125"/>
            <wp:effectExtent l="0" t="0" r="0" b="9525"/>
            <wp:docPr id="21" name="Picture 21" descr="Graph shows successful applicants to jobs by Job Family and Sexual Orientation" title="Chart 50b - Successful Applicants by Job Famility and Sexual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8322" cy="3291211"/>
                    </a:xfrm>
                    <a:prstGeom prst="rect">
                      <a:avLst/>
                    </a:prstGeom>
                    <a:noFill/>
                  </pic:spPr>
                </pic:pic>
              </a:graphicData>
            </a:graphic>
          </wp:inline>
        </w:drawing>
      </w:r>
    </w:p>
    <w:p w:rsidR="009A7383" w:rsidRPr="0029612B" w:rsidRDefault="009A7383" w:rsidP="009A7383">
      <w:pPr>
        <w:spacing w:after="200" w:line="276" w:lineRule="auto"/>
        <w:rPr>
          <w:rFonts w:asciiTheme="minorHAnsi" w:hAnsiTheme="minorHAnsi" w:cs="Tahoma"/>
          <w:b/>
          <w:bCs/>
          <w:color w:val="FF0000"/>
          <w:sz w:val="28"/>
        </w:rPr>
      </w:pPr>
      <w:r w:rsidRPr="0090506E">
        <w:rPr>
          <w:rFonts w:asciiTheme="minorHAnsi" w:hAnsiTheme="minorHAnsi" w:cs="Tahoma"/>
          <w:bCs/>
          <w:sz w:val="22"/>
          <w:szCs w:val="22"/>
        </w:rPr>
        <w:t>The percentages declaring sexual orientation at application are fairly high, including those fr</w:t>
      </w:r>
      <w:r w:rsidR="00C93AA3">
        <w:rPr>
          <w:rFonts w:asciiTheme="minorHAnsi" w:hAnsiTheme="minorHAnsi" w:cs="Tahoma"/>
          <w:bCs/>
          <w:sz w:val="22"/>
          <w:szCs w:val="22"/>
        </w:rPr>
        <w:t>om LGB orientations. The conver</w:t>
      </w:r>
      <w:r w:rsidR="00C93AA3" w:rsidRPr="0090506E">
        <w:rPr>
          <w:rFonts w:asciiTheme="minorHAnsi" w:hAnsiTheme="minorHAnsi" w:cs="Tahoma"/>
          <w:bCs/>
          <w:sz w:val="22"/>
          <w:szCs w:val="22"/>
        </w:rPr>
        <w:t>sion</w:t>
      </w:r>
      <w:r w:rsidRPr="0090506E">
        <w:rPr>
          <w:rFonts w:asciiTheme="minorHAnsi" w:hAnsiTheme="minorHAnsi" w:cs="Tahoma"/>
          <w:bCs/>
          <w:sz w:val="22"/>
          <w:szCs w:val="22"/>
        </w:rPr>
        <w:t xml:space="preserve"> rate to successful applicants for LGB not too dissimilar to the applicant rate, with the exception of Clinical and Operational job families.</w:t>
      </w:r>
      <w:r w:rsidRPr="0029612B">
        <w:rPr>
          <w:rFonts w:asciiTheme="minorHAnsi" w:hAnsiTheme="minorHAnsi" w:cs="Tahoma"/>
          <w:b/>
          <w:bCs/>
          <w:color w:val="FF0000"/>
          <w:sz w:val="28"/>
        </w:rPr>
        <w:br w:type="page"/>
      </w:r>
    </w:p>
    <w:p w:rsidR="009A7383" w:rsidRPr="001C7464" w:rsidRDefault="009A7383" w:rsidP="001C7464">
      <w:pPr>
        <w:pStyle w:val="Heading1"/>
        <w:rPr>
          <w:b/>
          <w:color w:val="auto"/>
        </w:rPr>
      </w:pPr>
      <w:r w:rsidRPr="001C7464">
        <w:rPr>
          <w:b/>
          <w:color w:val="auto"/>
        </w:rPr>
        <w:lastRenderedPageBreak/>
        <w:t>Academic Promotions</w:t>
      </w:r>
    </w:p>
    <w:p w:rsidR="009A7383" w:rsidRDefault="009A7383" w:rsidP="009A7383">
      <w:pPr>
        <w:rPr>
          <w:rFonts w:asciiTheme="minorHAnsi" w:hAnsiTheme="minorHAnsi" w:cs="Tahoma"/>
          <w:b/>
          <w:bCs/>
          <w:color w:val="FF0000"/>
          <w:sz w:val="28"/>
        </w:rPr>
      </w:pPr>
    </w:p>
    <w:tbl>
      <w:tblPr>
        <w:tblW w:w="9204" w:type="dxa"/>
        <w:tblLook w:val="04A0" w:firstRow="1" w:lastRow="0" w:firstColumn="1" w:lastColumn="0" w:noHBand="0" w:noVBand="1"/>
      </w:tblPr>
      <w:tblGrid>
        <w:gridCol w:w="1691"/>
        <w:gridCol w:w="2127"/>
        <w:gridCol w:w="992"/>
        <w:gridCol w:w="992"/>
        <w:gridCol w:w="992"/>
        <w:gridCol w:w="1134"/>
        <w:gridCol w:w="1276"/>
      </w:tblGrid>
      <w:tr w:rsidR="009A7383" w:rsidRPr="00C46D56" w:rsidTr="001A5214">
        <w:trPr>
          <w:trHeight w:val="304"/>
        </w:trPr>
        <w:tc>
          <w:tcPr>
            <w:tcW w:w="9204" w:type="dxa"/>
            <w:gridSpan w:val="7"/>
            <w:tcBorders>
              <w:top w:val="single" w:sz="8" w:space="0" w:color="auto"/>
              <w:left w:val="single" w:sz="8" w:space="0" w:color="auto"/>
              <w:bottom w:val="nil"/>
              <w:right w:val="single" w:sz="8" w:space="0" w:color="000000"/>
            </w:tcBorders>
            <w:shd w:val="clear" w:color="000000" w:fill="4F81BD"/>
            <w:noWrap/>
            <w:vAlign w:val="center"/>
            <w:hideMark/>
          </w:tcPr>
          <w:p w:rsidR="009A7383" w:rsidRPr="00C46D56" w:rsidRDefault="009A7383" w:rsidP="001A5214">
            <w:pPr>
              <w:rPr>
                <w:rFonts w:ascii="Calibri" w:hAnsi="Calibri"/>
                <w:b/>
                <w:bCs/>
                <w:color w:val="FFFFFF"/>
                <w:sz w:val="22"/>
                <w:szCs w:val="22"/>
                <w:lang w:eastAsia="en-GB"/>
              </w:rPr>
            </w:pPr>
            <w:r w:rsidRPr="00C46D56">
              <w:rPr>
                <w:rFonts w:ascii="Calibri" w:hAnsi="Calibri"/>
                <w:b/>
                <w:bCs/>
                <w:color w:val="FFFFFF"/>
                <w:sz w:val="22"/>
                <w:szCs w:val="22"/>
                <w:lang w:eastAsia="en-GB"/>
              </w:rPr>
              <w:t xml:space="preserve">Table 11 - Academic Promotions 2018 - R&amp;T </w:t>
            </w:r>
            <w:r w:rsidRPr="00794BFB">
              <w:rPr>
                <w:rFonts w:ascii="Calibri" w:hAnsi="Calibri"/>
                <w:b/>
                <w:bCs/>
                <w:color w:val="FFFFFF" w:themeColor="background1"/>
                <w:sz w:val="22"/>
                <w:szCs w:val="22"/>
                <w:lang w:eastAsia="en-GB"/>
              </w:rPr>
              <w:t xml:space="preserve">and Clinical Job Families </w:t>
            </w:r>
            <w:r w:rsidRPr="00C46D56">
              <w:rPr>
                <w:rFonts w:ascii="Calibri" w:hAnsi="Calibri"/>
                <w:b/>
                <w:bCs/>
                <w:color w:val="FFFFFF"/>
                <w:sz w:val="22"/>
                <w:szCs w:val="22"/>
                <w:lang w:eastAsia="en-GB"/>
              </w:rPr>
              <w:t>Only</w:t>
            </w:r>
          </w:p>
        </w:tc>
      </w:tr>
      <w:tr w:rsidR="00F0736D" w:rsidRPr="00C46D56" w:rsidTr="006A7B74">
        <w:trPr>
          <w:trHeight w:val="304"/>
        </w:trPr>
        <w:tc>
          <w:tcPr>
            <w:tcW w:w="1691" w:type="dxa"/>
            <w:vMerge w:val="restart"/>
            <w:tcBorders>
              <w:top w:val="single" w:sz="4" w:space="0" w:color="auto"/>
              <w:left w:val="single" w:sz="8" w:space="0" w:color="auto"/>
              <w:right w:val="single" w:sz="4" w:space="0" w:color="auto"/>
            </w:tcBorders>
            <w:shd w:val="clear" w:color="auto" w:fill="auto"/>
            <w:noWrap/>
            <w:vAlign w:val="center"/>
            <w:hideMark/>
          </w:tcPr>
          <w:p w:rsidR="00F0736D" w:rsidRPr="00846B66" w:rsidRDefault="00F0736D" w:rsidP="001A5214">
            <w:pPr>
              <w:jc w:val="center"/>
              <w:rPr>
                <w:rFonts w:ascii="Calibri" w:hAnsi="Calibri"/>
                <w:b/>
                <w:color w:val="000000"/>
                <w:sz w:val="22"/>
                <w:szCs w:val="22"/>
                <w:lang w:eastAsia="en-GB"/>
              </w:rPr>
            </w:pPr>
            <w:r w:rsidRPr="00846B66">
              <w:rPr>
                <w:rFonts w:ascii="Calibri" w:hAnsi="Calibri"/>
                <w:b/>
                <w:color w:val="000000"/>
                <w:sz w:val="22"/>
                <w:szCs w:val="22"/>
                <w:lang w:eastAsia="en-GB"/>
              </w:rPr>
              <w:t xml:space="preserve">Grade Applied </w:t>
            </w:r>
          </w:p>
          <w:p w:rsidR="00F0736D" w:rsidRPr="00C46D56" w:rsidRDefault="00F0736D" w:rsidP="001A5214">
            <w:pPr>
              <w:jc w:val="center"/>
              <w:rPr>
                <w:rFonts w:ascii="Calibri" w:hAnsi="Calibri"/>
                <w:color w:val="000000"/>
                <w:sz w:val="22"/>
                <w:szCs w:val="22"/>
                <w:lang w:eastAsia="en-GB"/>
              </w:rPr>
            </w:pPr>
            <w:r w:rsidRPr="00846B66">
              <w:rPr>
                <w:rFonts w:ascii="Calibri" w:hAnsi="Calibri"/>
                <w:b/>
                <w:color w:val="000000"/>
                <w:sz w:val="22"/>
                <w:szCs w:val="22"/>
                <w:lang w:eastAsia="en-GB"/>
              </w:rPr>
              <w:t>For</w:t>
            </w:r>
          </w:p>
        </w:tc>
        <w:tc>
          <w:tcPr>
            <w:tcW w:w="2127"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Female</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Male</w:t>
            </w:r>
          </w:p>
        </w:tc>
        <w:tc>
          <w:tcPr>
            <w:tcW w:w="1276" w:type="dxa"/>
            <w:tcBorders>
              <w:top w:val="single" w:sz="4" w:space="0" w:color="auto"/>
              <w:left w:val="nil"/>
              <w:bottom w:val="single" w:sz="4" w:space="0" w:color="auto"/>
              <w:right w:val="single" w:sz="8" w:space="0" w:color="auto"/>
            </w:tcBorders>
            <w:shd w:val="clear" w:color="000000" w:fill="DCE6F1"/>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Overall</w:t>
            </w:r>
          </w:p>
        </w:tc>
      </w:tr>
      <w:tr w:rsidR="00F0736D" w:rsidRPr="00C46D56" w:rsidTr="006A7B74">
        <w:trPr>
          <w:trHeight w:val="304"/>
        </w:trPr>
        <w:tc>
          <w:tcPr>
            <w:tcW w:w="1691" w:type="dxa"/>
            <w:vMerge/>
            <w:tcBorders>
              <w:left w:val="single" w:sz="8" w:space="0" w:color="auto"/>
              <w:bottom w:val="single" w:sz="4" w:space="0" w:color="auto"/>
              <w:right w:val="single" w:sz="4" w:space="0" w:color="auto"/>
            </w:tcBorders>
            <w:shd w:val="clear" w:color="auto" w:fill="auto"/>
            <w:noWrap/>
            <w:vAlign w:val="center"/>
            <w:hideMark/>
          </w:tcPr>
          <w:p w:rsidR="00F0736D" w:rsidRPr="00C46D56" w:rsidRDefault="00F0736D" w:rsidP="001A5214">
            <w:pPr>
              <w:jc w:val="center"/>
              <w:rPr>
                <w:rFonts w:ascii="Calibri" w:hAnsi="Calibri"/>
                <w:color w:val="000000"/>
                <w:sz w:val="22"/>
                <w:szCs w:val="22"/>
                <w:lang w:eastAsia="en-GB"/>
              </w:rPr>
            </w:pPr>
          </w:p>
        </w:tc>
        <w:tc>
          <w:tcPr>
            <w:tcW w:w="2127" w:type="dxa"/>
            <w:vMerge/>
            <w:tcBorders>
              <w:top w:val="single" w:sz="4" w:space="0" w:color="auto"/>
              <w:left w:val="nil"/>
              <w:bottom w:val="single" w:sz="4" w:space="0" w:color="000000"/>
              <w:right w:val="single" w:sz="4" w:space="0" w:color="auto"/>
            </w:tcBorders>
            <w:vAlign w:val="center"/>
            <w:hideMark/>
          </w:tcPr>
          <w:p w:rsidR="00F0736D" w:rsidRPr="00C46D56" w:rsidRDefault="00F0736D" w:rsidP="001A5214">
            <w:pPr>
              <w:rPr>
                <w:rFonts w:ascii="Calibri" w:hAnsi="Calibri"/>
                <w:b/>
                <w:bCs/>
                <w:color w:val="000000"/>
                <w:sz w:val="22"/>
                <w:szCs w:val="22"/>
                <w:lang w:eastAsia="en-GB"/>
              </w:rPr>
            </w:pPr>
          </w:p>
        </w:tc>
        <w:tc>
          <w:tcPr>
            <w:tcW w:w="992" w:type="dxa"/>
            <w:tcBorders>
              <w:top w:val="nil"/>
              <w:left w:val="nil"/>
              <w:bottom w:val="single" w:sz="4" w:space="0" w:color="auto"/>
              <w:right w:val="single" w:sz="4"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No.</w:t>
            </w:r>
          </w:p>
        </w:tc>
        <w:tc>
          <w:tcPr>
            <w:tcW w:w="992" w:type="dxa"/>
            <w:tcBorders>
              <w:top w:val="nil"/>
              <w:left w:val="nil"/>
              <w:bottom w:val="single" w:sz="4" w:space="0" w:color="auto"/>
              <w:right w:val="single" w:sz="4"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w:t>
            </w:r>
          </w:p>
        </w:tc>
        <w:tc>
          <w:tcPr>
            <w:tcW w:w="992" w:type="dxa"/>
            <w:tcBorders>
              <w:top w:val="nil"/>
              <w:left w:val="nil"/>
              <w:bottom w:val="single" w:sz="4" w:space="0" w:color="auto"/>
              <w:right w:val="single" w:sz="4"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No.</w:t>
            </w:r>
          </w:p>
        </w:tc>
        <w:tc>
          <w:tcPr>
            <w:tcW w:w="1134" w:type="dxa"/>
            <w:tcBorders>
              <w:top w:val="nil"/>
              <w:left w:val="nil"/>
              <w:bottom w:val="single" w:sz="4" w:space="0" w:color="auto"/>
              <w:right w:val="single" w:sz="4"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w:t>
            </w:r>
          </w:p>
        </w:tc>
        <w:tc>
          <w:tcPr>
            <w:tcW w:w="1276" w:type="dxa"/>
            <w:tcBorders>
              <w:top w:val="nil"/>
              <w:left w:val="nil"/>
              <w:bottom w:val="single" w:sz="4" w:space="0" w:color="auto"/>
              <w:right w:val="single" w:sz="8" w:space="0" w:color="auto"/>
            </w:tcBorders>
            <w:shd w:val="clear" w:color="auto" w:fill="auto"/>
            <w:noWrap/>
            <w:vAlign w:val="center"/>
            <w:hideMark/>
          </w:tcPr>
          <w:p w:rsidR="00F0736D" w:rsidRPr="00C46D56" w:rsidRDefault="00F0736D"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No.</w:t>
            </w:r>
          </w:p>
        </w:tc>
      </w:tr>
      <w:tr w:rsidR="009A7383" w:rsidRPr="00C46D56" w:rsidTr="001A5214">
        <w:trPr>
          <w:trHeight w:val="304"/>
        </w:trPr>
        <w:tc>
          <w:tcPr>
            <w:tcW w:w="16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GRADE 7</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14</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45%</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17</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55%</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31</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13</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45%</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16</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55%</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29</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93%</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94%</w:t>
            </w:r>
          </w:p>
        </w:tc>
        <w:tc>
          <w:tcPr>
            <w:tcW w:w="1276" w:type="dxa"/>
            <w:tcBorders>
              <w:top w:val="nil"/>
              <w:left w:val="nil"/>
              <w:bottom w:val="single" w:sz="4"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94%</w:t>
            </w:r>
          </w:p>
        </w:tc>
      </w:tr>
      <w:tr w:rsidR="009A7383" w:rsidRPr="00C46D56" w:rsidTr="001A5214">
        <w:trPr>
          <w:trHeight w:val="304"/>
        </w:trPr>
        <w:tc>
          <w:tcPr>
            <w:tcW w:w="16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GRADE 8</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35</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49%</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36</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51%</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71</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33</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49%</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34</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51%</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color w:val="000000"/>
                <w:sz w:val="22"/>
                <w:szCs w:val="22"/>
                <w:lang w:eastAsia="en-GB"/>
              </w:rPr>
            </w:pPr>
            <w:r w:rsidRPr="00C46D56">
              <w:rPr>
                <w:rFonts w:ascii="Calibri" w:hAnsi="Calibri"/>
                <w:color w:val="000000"/>
                <w:sz w:val="22"/>
                <w:szCs w:val="22"/>
                <w:lang w:eastAsia="en-GB"/>
              </w:rPr>
              <w:t>67</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94%</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94%</w:t>
            </w:r>
          </w:p>
        </w:tc>
        <w:tc>
          <w:tcPr>
            <w:tcW w:w="1276" w:type="dxa"/>
            <w:tcBorders>
              <w:top w:val="nil"/>
              <w:left w:val="nil"/>
              <w:bottom w:val="single" w:sz="4"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94%</w:t>
            </w:r>
          </w:p>
        </w:tc>
      </w:tr>
      <w:tr w:rsidR="009A7383" w:rsidRPr="00C46D56" w:rsidTr="001A5214">
        <w:trPr>
          <w:trHeight w:val="304"/>
        </w:trPr>
        <w:tc>
          <w:tcPr>
            <w:tcW w:w="16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GRADE 9</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24</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38%</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39</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62%</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63</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19</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52%</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30</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61%</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49</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color w:val="000000"/>
                <w:sz w:val="22"/>
                <w:szCs w:val="22"/>
                <w:lang w:eastAsia="en-GB"/>
              </w:rPr>
            </w:pPr>
          </w:p>
        </w:tc>
        <w:tc>
          <w:tcPr>
            <w:tcW w:w="2127" w:type="dxa"/>
            <w:tcBorders>
              <w:top w:val="nil"/>
              <w:left w:val="nil"/>
              <w:bottom w:val="single" w:sz="4"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79%</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77%</w:t>
            </w:r>
          </w:p>
        </w:tc>
        <w:tc>
          <w:tcPr>
            <w:tcW w:w="1276" w:type="dxa"/>
            <w:tcBorders>
              <w:top w:val="nil"/>
              <w:left w:val="nil"/>
              <w:bottom w:val="single" w:sz="4"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78%</w:t>
            </w:r>
          </w:p>
        </w:tc>
      </w:tr>
      <w:tr w:rsidR="009A7383" w:rsidRPr="00C46D56" w:rsidTr="001A5214">
        <w:trPr>
          <w:trHeight w:val="304"/>
        </w:trPr>
        <w:tc>
          <w:tcPr>
            <w:tcW w:w="1691"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READER</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50%</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10</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50%</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10</w:t>
            </w:r>
          </w:p>
        </w:tc>
      </w:tr>
      <w:tr w:rsidR="009A7383" w:rsidRPr="00C46D56" w:rsidTr="001A5214">
        <w:trPr>
          <w:trHeight w:val="304"/>
        </w:trPr>
        <w:tc>
          <w:tcPr>
            <w:tcW w:w="1691" w:type="dxa"/>
            <w:vMerge/>
            <w:tcBorders>
              <w:top w:val="nil"/>
              <w:left w:val="single" w:sz="8" w:space="0" w:color="auto"/>
              <w:bottom w:val="single" w:sz="4" w:space="0" w:color="auto"/>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4"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100%</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100%</w:t>
            </w:r>
          </w:p>
        </w:tc>
        <w:tc>
          <w:tcPr>
            <w:tcW w:w="1276" w:type="dxa"/>
            <w:tcBorders>
              <w:top w:val="nil"/>
              <w:left w:val="nil"/>
              <w:bottom w:val="single" w:sz="4"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100%</w:t>
            </w:r>
          </w:p>
        </w:tc>
      </w:tr>
      <w:tr w:rsidR="009A7383" w:rsidRPr="00C46D56" w:rsidTr="001A5214">
        <w:trPr>
          <w:trHeight w:val="304"/>
        </w:trPr>
        <w:tc>
          <w:tcPr>
            <w:tcW w:w="169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CLINICAL</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100%</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w:t>
            </w:r>
          </w:p>
        </w:tc>
      </w:tr>
      <w:tr w:rsidR="009A7383" w:rsidRPr="00C46D56" w:rsidTr="001A5214">
        <w:trPr>
          <w:trHeight w:val="304"/>
        </w:trPr>
        <w:tc>
          <w:tcPr>
            <w:tcW w:w="1691" w:type="dxa"/>
            <w:vMerge/>
            <w:tcBorders>
              <w:top w:val="nil"/>
              <w:left w:val="single" w:sz="8" w:space="0" w:color="auto"/>
              <w:bottom w:val="single" w:sz="4" w:space="0" w:color="000000"/>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0</w:t>
            </w:r>
          </w:p>
        </w:tc>
      </w:tr>
      <w:tr w:rsidR="009A7383" w:rsidRPr="00C46D56" w:rsidTr="001A5214">
        <w:trPr>
          <w:trHeight w:val="304"/>
        </w:trPr>
        <w:tc>
          <w:tcPr>
            <w:tcW w:w="1691" w:type="dxa"/>
            <w:vMerge/>
            <w:tcBorders>
              <w:top w:val="nil"/>
              <w:left w:val="single" w:sz="8" w:space="0" w:color="auto"/>
              <w:bottom w:val="single" w:sz="4" w:space="0" w:color="000000"/>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4"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color w:val="000000"/>
                <w:sz w:val="22"/>
                <w:szCs w:val="22"/>
                <w:lang w:eastAsia="en-GB"/>
              </w:rPr>
            </w:pPr>
            <w:r w:rsidRPr="00C46D56">
              <w:rPr>
                <w:rFonts w:ascii="Calibri" w:hAnsi="Calibri"/>
                <w:b/>
                <w:bCs/>
                <w:color w:val="000000"/>
                <w:sz w:val="22"/>
                <w:szCs w:val="22"/>
                <w:lang w:eastAsia="en-GB"/>
              </w:rPr>
              <w:t>0%</w:t>
            </w:r>
          </w:p>
        </w:tc>
        <w:tc>
          <w:tcPr>
            <w:tcW w:w="2126" w:type="dxa"/>
            <w:gridSpan w:val="2"/>
            <w:tcBorders>
              <w:top w:val="single" w:sz="4" w:space="0" w:color="auto"/>
              <w:left w:val="nil"/>
              <w:bottom w:val="single" w:sz="4"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0%</w:t>
            </w:r>
          </w:p>
        </w:tc>
        <w:tc>
          <w:tcPr>
            <w:tcW w:w="1276" w:type="dxa"/>
            <w:tcBorders>
              <w:top w:val="nil"/>
              <w:left w:val="nil"/>
              <w:bottom w:val="single" w:sz="4"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0%</w:t>
            </w:r>
          </w:p>
        </w:tc>
      </w:tr>
      <w:tr w:rsidR="009A7383" w:rsidRPr="00C46D56" w:rsidTr="001A5214">
        <w:trPr>
          <w:trHeight w:val="304"/>
        </w:trPr>
        <w:tc>
          <w:tcPr>
            <w:tcW w:w="169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PROFESSOR</w:t>
            </w: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Apps</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13</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42%</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18</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58%</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31</w:t>
            </w:r>
          </w:p>
        </w:tc>
      </w:tr>
      <w:tr w:rsidR="009A7383" w:rsidRPr="00C46D56" w:rsidTr="001A5214">
        <w:trPr>
          <w:trHeight w:val="304"/>
        </w:trPr>
        <w:tc>
          <w:tcPr>
            <w:tcW w:w="1691" w:type="dxa"/>
            <w:vMerge/>
            <w:tcBorders>
              <w:top w:val="nil"/>
              <w:left w:val="single" w:sz="8" w:space="0" w:color="auto"/>
              <w:bottom w:val="single" w:sz="8" w:space="0" w:color="000000"/>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rPr>
                <w:rFonts w:ascii="Calibri" w:hAnsi="Calibri"/>
                <w:color w:val="000000"/>
                <w:sz w:val="22"/>
                <w:szCs w:val="22"/>
                <w:lang w:eastAsia="en-GB"/>
              </w:rPr>
            </w:pPr>
            <w:r w:rsidRPr="00C46D56">
              <w:rPr>
                <w:rFonts w:ascii="Calibri" w:hAnsi="Calibri"/>
                <w:color w:val="000000"/>
                <w:sz w:val="22"/>
                <w:szCs w:val="22"/>
                <w:lang w:eastAsia="en-GB"/>
              </w:rPr>
              <w:t>Successful</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11</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42%</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15</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58%</w:t>
            </w:r>
          </w:p>
        </w:tc>
        <w:tc>
          <w:tcPr>
            <w:tcW w:w="1276" w:type="dxa"/>
            <w:tcBorders>
              <w:top w:val="nil"/>
              <w:left w:val="nil"/>
              <w:bottom w:val="single" w:sz="4" w:space="0" w:color="auto"/>
              <w:right w:val="single" w:sz="8" w:space="0" w:color="auto"/>
            </w:tcBorders>
            <w:shd w:val="clear" w:color="auto" w:fill="auto"/>
            <w:noWrap/>
            <w:vAlign w:val="center"/>
            <w:hideMark/>
          </w:tcPr>
          <w:p w:rsidR="009A7383" w:rsidRPr="00C46D56" w:rsidRDefault="009A7383" w:rsidP="001A5214">
            <w:pPr>
              <w:jc w:val="center"/>
              <w:rPr>
                <w:rFonts w:ascii="Calibri" w:hAnsi="Calibri"/>
                <w:sz w:val="22"/>
                <w:szCs w:val="22"/>
                <w:lang w:eastAsia="en-GB"/>
              </w:rPr>
            </w:pPr>
            <w:r w:rsidRPr="00C46D56">
              <w:rPr>
                <w:rFonts w:ascii="Calibri" w:hAnsi="Calibri"/>
                <w:sz w:val="22"/>
                <w:szCs w:val="22"/>
                <w:lang w:eastAsia="en-GB"/>
              </w:rPr>
              <w:t>26</w:t>
            </w:r>
          </w:p>
        </w:tc>
      </w:tr>
      <w:tr w:rsidR="009A7383" w:rsidRPr="00C46D56" w:rsidTr="001A5214">
        <w:trPr>
          <w:trHeight w:val="319"/>
        </w:trPr>
        <w:tc>
          <w:tcPr>
            <w:tcW w:w="1691" w:type="dxa"/>
            <w:vMerge/>
            <w:tcBorders>
              <w:top w:val="nil"/>
              <w:left w:val="single" w:sz="8" w:space="0" w:color="auto"/>
              <w:bottom w:val="single" w:sz="8" w:space="0" w:color="000000"/>
              <w:right w:val="single" w:sz="4" w:space="0" w:color="auto"/>
            </w:tcBorders>
            <w:vAlign w:val="center"/>
            <w:hideMark/>
          </w:tcPr>
          <w:p w:rsidR="009A7383" w:rsidRPr="00C46D56" w:rsidRDefault="009A7383" w:rsidP="001A5214">
            <w:pPr>
              <w:rPr>
                <w:rFonts w:ascii="Calibri" w:hAnsi="Calibri"/>
                <w:b/>
                <w:bCs/>
                <w:sz w:val="22"/>
                <w:szCs w:val="22"/>
                <w:lang w:eastAsia="en-GB"/>
              </w:rPr>
            </w:pPr>
          </w:p>
        </w:tc>
        <w:tc>
          <w:tcPr>
            <w:tcW w:w="2127" w:type="dxa"/>
            <w:tcBorders>
              <w:top w:val="nil"/>
              <w:left w:val="nil"/>
              <w:bottom w:val="single" w:sz="8" w:space="0" w:color="auto"/>
              <w:right w:val="single" w:sz="4" w:space="0" w:color="auto"/>
            </w:tcBorders>
            <w:shd w:val="clear" w:color="000000" w:fill="DCE6F1"/>
            <w:noWrap/>
            <w:vAlign w:val="center"/>
            <w:hideMark/>
          </w:tcPr>
          <w:p w:rsidR="009A7383" w:rsidRPr="00C46D56" w:rsidRDefault="009A7383" w:rsidP="001A5214">
            <w:pPr>
              <w:rPr>
                <w:rFonts w:ascii="Calibri" w:hAnsi="Calibri"/>
                <w:b/>
                <w:bCs/>
                <w:color w:val="000000"/>
                <w:sz w:val="22"/>
                <w:szCs w:val="22"/>
                <w:lang w:eastAsia="en-GB"/>
              </w:rPr>
            </w:pPr>
            <w:r w:rsidRPr="00C46D56">
              <w:rPr>
                <w:rFonts w:ascii="Calibri" w:hAnsi="Calibri"/>
                <w:b/>
                <w:bCs/>
                <w:color w:val="000000"/>
                <w:sz w:val="22"/>
                <w:szCs w:val="22"/>
                <w:lang w:eastAsia="en-GB"/>
              </w:rPr>
              <w:t>Promoted (%)</w:t>
            </w:r>
          </w:p>
        </w:tc>
        <w:tc>
          <w:tcPr>
            <w:tcW w:w="1984" w:type="dxa"/>
            <w:gridSpan w:val="2"/>
            <w:tcBorders>
              <w:top w:val="single" w:sz="4" w:space="0" w:color="auto"/>
              <w:left w:val="nil"/>
              <w:bottom w:val="single" w:sz="8" w:space="0" w:color="auto"/>
              <w:right w:val="single" w:sz="4" w:space="0" w:color="auto"/>
            </w:tcBorders>
            <w:shd w:val="clear" w:color="000000" w:fill="9BBB59"/>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85%</w:t>
            </w:r>
          </w:p>
        </w:tc>
        <w:tc>
          <w:tcPr>
            <w:tcW w:w="2126" w:type="dxa"/>
            <w:gridSpan w:val="2"/>
            <w:tcBorders>
              <w:top w:val="single" w:sz="4" w:space="0" w:color="auto"/>
              <w:left w:val="nil"/>
              <w:bottom w:val="single" w:sz="8" w:space="0" w:color="auto"/>
              <w:right w:val="single" w:sz="4" w:space="0" w:color="auto"/>
            </w:tcBorders>
            <w:shd w:val="clear" w:color="000000" w:fill="D8E4BC"/>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83%</w:t>
            </w:r>
          </w:p>
        </w:tc>
        <w:tc>
          <w:tcPr>
            <w:tcW w:w="1276" w:type="dxa"/>
            <w:tcBorders>
              <w:top w:val="nil"/>
              <w:left w:val="nil"/>
              <w:bottom w:val="single" w:sz="8" w:space="0" w:color="auto"/>
              <w:right w:val="single" w:sz="8" w:space="0" w:color="auto"/>
            </w:tcBorders>
            <w:shd w:val="clear" w:color="000000" w:fill="DCE6F1"/>
            <w:noWrap/>
            <w:vAlign w:val="center"/>
            <w:hideMark/>
          </w:tcPr>
          <w:p w:rsidR="009A7383" w:rsidRPr="00C46D56" w:rsidRDefault="009A7383" w:rsidP="001A5214">
            <w:pPr>
              <w:jc w:val="center"/>
              <w:rPr>
                <w:rFonts w:ascii="Calibri" w:hAnsi="Calibri"/>
                <w:b/>
                <w:bCs/>
                <w:sz w:val="22"/>
                <w:szCs w:val="22"/>
                <w:lang w:eastAsia="en-GB"/>
              </w:rPr>
            </w:pPr>
            <w:r w:rsidRPr="00C46D56">
              <w:rPr>
                <w:rFonts w:ascii="Calibri" w:hAnsi="Calibri"/>
                <w:b/>
                <w:bCs/>
                <w:sz w:val="22"/>
                <w:szCs w:val="22"/>
                <w:lang w:eastAsia="en-GB"/>
              </w:rPr>
              <w:t>84%</w:t>
            </w:r>
          </w:p>
        </w:tc>
      </w:tr>
    </w:tbl>
    <w:p w:rsidR="009A7383" w:rsidRPr="00FC752B" w:rsidRDefault="009A7383" w:rsidP="009A7383">
      <w:pPr>
        <w:rPr>
          <w:rFonts w:asciiTheme="minorHAnsi" w:hAnsiTheme="minorHAnsi" w:cs="Tahoma"/>
          <w:b/>
          <w:bCs/>
          <w:sz w:val="28"/>
        </w:rPr>
      </w:pPr>
    </w:p>
    <w:p w:rsidR="009A7383" w:rsidRPr="004E692A" w:rsidRDefault="009A7383" w:rsidP="009A7383">
      <w:pPr>
        <w:rPr>
          <w:rFonts w:ascii="Calibri" w:eastAsia="Calibri" w:hAnsi="Calibri" w:cs="Calibri"/>
          <w:iCs/>
          <w:sz w:val="22"/>
          <w:szCs w:val="22"/>
        </w:rPr>
      </w:pPr>
      <w:r w:rsidRPr="004E692A">
        <w:rPr>
          <w:rFonts w:ascii="Calibri" w:eastAsia="Calibri" w:hAnsi="Calibri" w:cs="Calibri"/>
          <w:iCs/>
          <w:sz w:val="22"/>
          <w:szCs w:val="22"/>
        </w:rPr>
        <w:t xml:space="preserve">Table 11 provides information about the Academic Promotions 2017-18 process by gender.  Women and men were equally successful, in general across all grades. </w:t>
      </w:r>
    </w:p>
    <w:p w:rsidR="009A7383" w:rsidRPr="004E692A" w:rsidRDefault="009A7383" w:rsidP="009A7383">
      <w:pPr>
        <w:rPr>
          <w:rFonts w:ascii="Calibri" w:eastAsia="Calibri" w:hAnsi="Calibri" w:cs="Calibri"/>
          <w:iCs/>
          <w:sz w:val="22"/>
          <w:szCs w:val="22"/>
        </w:rPr>
      </w:pPr>
    </w:p>
    <w:p w:rsidR="009A7383" w:rsidRPr="004E692A" w:rsidRDefault="009A7383" w:rsidP="009A7383">
      <w:pPr>
        <w:rPr>
          <w:rFonts w:ascii="Calibri" w:eastAsia="Calibri" w:hAnsi="Calibri" w:cs="Calibri"/>
          <w:iCs/>
          <w:sz w:val="22"/>
          <w:szCs w:val="22"/>
        </w:rPr>
      </w:pPr>
      <w:r w:rsidRPr="004E692A">
        <w:rPr>
          <w:rFonts w:ascii="Calibri" w:eastAsia="Calibri" w:hAnsi="Calibri" w:cs="Calibri"/>
          <w:iCs/>
          <w:sz w:val="22"/>
          <w:szCs w:val="22"/>
        </w:rPr>
        <w:t xml:space="preserve">In contrast to 2016-17, all applications to Reader for women and men were successful. </w:t>
      </w:r>
    </w:p>
    <w:p w:rsidR="009A7383" w:rsidRPr="004E692A" w:rsidRDefault="009A7383" w:rsidP="009A7383">
      <w:pPr>
        <w:rPr>
          <w:rFonts w:ascii="Calibri" w:eastAsia="Calibri" w:hAnsi="Calibri" w:cs="Calibri"/>
          <w:iCs/>
          <w:sz w:val="22"/>
          <w:szCs w:val="22"/>
        </w:rPr>
      </w:pPr>
    </w:p>
    <w:p w:rsidR="009A7383" w:rsidRPr="004E692A" w:rsidRDefault="009A7383" w:rsidP="009A7383">
      <w:pPr>
        <w:rPr>
          <w:rFonts w:ascii="Calibri" w:eastAsia="Calibri" w:hAnsi="Calibri" w:cs="Calibri"/>
          <w:iCs/>
          <w:sz w:val="22"/>
          <w:szCs w:val="22"/>
        </w:rPr>
      </w:pPr>
      <w:r w:rsidRPr="004E692A">
        <w:rPr>
          <w:rFonts w:ascii="Calibri" w:eastAsia="Calibri" w:hAnsi="Calibri" w:cs="Calibri"/>
          <w:iCs/>
          <w:sz w:val="22"/>
          <w:szCs w:val="22"/>
        </w:rPr>
        <w:t>As noted in previous years, although women continue to be successful at many grades the numbers applying is lower compared to their male counterparts.</w:t>
      </w:r>
    </w:p>
    <w:p w:rsidR="009A7383" w:rsidRDefault="009A7383" w:rsidP="009A7383">
      <w:pPr>
        <w:rPr>
          <w:rFonts w:ascii="Calibri" w:eastAsia="Calibri" w:hAnsi="Calibri" w:cs="Calibri"/>
          <w:iCs/>
          <w:sz w:val="22"/>
          <w:szCs w:val="22"/>
        </w:rPr>
      </w:pPr>
    </w:p>
    <w:p w:rsidR="009A7383" w:rsidRDefault="009A7383" w:rsidP="009A7383">
      <w:pPr>
        <w:spacing w:after="200" w:line="276" w:lineRule="auto"/>
        <w:rPr>
          <w:rFonts w:asciiTheme="minorHAnsi" w:hAnsiTheme="minorHAnsi" w:cs="Tahoma"/>
          <w:b/>
          <w:bCs/>
          <w:sz w:val="28"/>
        </w:rPr>
      </w:pPr>
      <w:r>
        <w:rPr>
          <w:rFonts w:asciiTheme="minorHAnsi" w:hAnsiTheme="minorHAnsi" w:cs="Tahoma"/>
          <w:b/>
          <w:bCs/>
          <w:sz w:val="28"/>
        </w:rPr>
        <w:br w:type="page"/>
      </w:r>
    </w:p>
    <w:p w:rsidR="009A7383" w:rsidRPr="001C7464" w:rsidRDefault="009A7383" w:rsidP="001C7464">
      <w:pPr>
        <w:pStyle w:val="Heading1"/>
        <w:rPr>
          <w:b/>
          <w:color w:val="auto"/>
        </w:rPr>
      </w:pPr>
      <w:r w:rsidRPr="001C7464">
        <w:rPr>
          <w:b/>
          <w:color w:val="auto"/>
        </w:rPr>
        <w:lastRenderedPageBreak/>
        <w:t>Regrading for Professional &amp; Support Staff</w:t>
      </w:r>
    </w:p>
    <w:p w:rsidR="009A7383" w:rsidRDefault="009A7383" w:rsidP="009A7383">
      <w:pPr>
        <w:rPr>
          <w:rFonts w:ascii="Calibri" w:eastAsia="Calibri" w:hAnsi="Calibri" w:cs="Calibri"/>
          <w:iCs/>
          <w:color w:val="FF0000"/>
          <w:sz w:val="22"/>
          <w:szCs w:val="22"/>
        </w:rPr>
      </w:pPr>
    </w:p>
    <w:tbl>
      <w:tblPr>
        <w:tblW w:w="9006" w:type="dxa"/>
        <w:tblLook w:val="04A0" w:firstRow="1" w:lastRow="0" w:firstColumn="1" w:lastColumn="0" w:noHBand="0" w:noVBand="1"/>
      </w:tblPr>
      <w:tblGrid>
        <w:gridCol w:w="1945"/>
        <w:gridCol w:w="2233"/>
        <w:gridCol w:w="1119"/>
        <w:gridCol w:w="979"/>
        <w:gridCol w:w="936"/>
        <w:gridCol w:w="858"/>
        <w:gridCol w:w="936"/>
      </w:tblGrid>
      <w:tr w:rsidR="009A7383" w:rsidRPr="00813300" w:rsidTr="001A5214">
        <w:trPr>
          <w:trHeight w:val="315"/>
        </w:trPr>
        <w:tc>
          <w:tcPr>
            <w:tcW w:w="9006" w:type="dxa"/>
            <w:gridSpan w:val="7"/>
            <w:tcBorders>
              <w:top w:val="single" w:sz="8" w:space="0" w:color="auto"/>
              <w:left w:val="single" w:sz="8" w:space="0" w:color="auto"/>
              <w:bottom w:val="single" w:sz="8" w:space="0" w:color="auto"/>
              <w:right w:val="single" w:sz="8" w:space="0" w:color="000000"/>
            </w:tcBorders>
            <w:shd w:val="clear" w:color="000000" w:fill="4F81BD"/>
            <w:noWrap/>
            <w:vAlign w:val="center"/>
            <w:hideMark/>
          </w:tcPr>
          <w:p w:rsidR="009A7383" w:rsidRPr="00813300" w:rsidRDefault="009A7383" w:rsidP="001A5214">
            <w:pPr>
              <w:rPr>
                <w:rFonts w:ascii="Calibri" w:hAnsi="Calibri"/>
                <w:b/>
                <w:bCs/>
                <w:color w:val="FFFFFF"/>
                <w:sz w:val="22"/>
                <w:szCs w:val="22"/>
                <w:lang w:eastAsia="en-GB"/>
              </w:rPr>
            </w:pPr>
            <w:r w:rsidRPr="00813300">
              <w:rPr>
                <w:rFonts w:ascii="Calibri" w:hAnsi="Calibri"/>
                <w:b/>
                <w:bCs/>
                <w:color w:val="FFFFFF"/>
                <w:sz w:val="22"/>
                <w:szCs w:val="22"/>
                <w:lang w:eastAsia="en-GB"/>
              </w:rPr>
              <w:t>Table 12 - Regrading 2017-18 - Professional and Support Staff by Grade</w:t>
            </w:r>
          </w:p>
        </w:tc>
      </w:tr>
      <w:tr w:rsidR="00160C1E" w:rsidRPr="00813300" w:rsidTr="006A7B74">
        <w:trPr>
          <w:trHeight w:val="315"/>
        </w:trPr>
        <w:tc>
          <w:tcPr>
            <w:tcW w:w="1945" w:type="dxa"/>
            <w:vMerge w:val="restart"/>
            <w:tcBorders>
              <w:top w:val="nil"/>
              <w:left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color w:val="000000"/>
                <w:sz w:val="22"/>
                <w:szCs w:val="22"/>
                <w:lang w:eastAsia="en-GB"/>
              </w:rPr>
            </w:pPr>
            <w:r w:rsidRPr="00813300">
              <w:rPr>
                <w:rFonts w:ascii="Calibri" w:hAnsi="Calibri"/>
                <w:color w:val="000000"/>
                <w:sz w:val="22"/>
                <w:szCs w:val="22"/>
                <w:lang w:eastAsia="en-GB"/>
              </w:rPr>
              <w:t xml:space="preserve">Grade Applied </w:t>
            </w:r>
          </w:p>
          <w:p w:rsidR="00160C1E" w:rsidRPr="00813300" w:rsidRDefault="00160C1E" w:rsidP="001A5214">
            <w:pPr>
              <w:jc w:val="center"/>
              <w:rPr>
                <w:rFonts w:ascii="Calibri" w:hAnsi="Calibri"/>
                <w:color w:val="000000"/>
                <w:sz w:val="22"/>
                <w:szCs w:val="22"/>
                <w:lang w:eastAsia="en-GB"/>
              </w:rPr>
            </w:pPr>
            <w:r w:rsidRPr="00813300">
              <w:rPr>
                <w:rFonts w:ascii="Calibri" w:hAnsi="Calibri"/>
                <w:color w:val="000000"/>
                <w:sz w:val="22"/>
                <w:szCs w:val="22"/>
                <w:lang w:eastAsia="en-GB"/>
              </w:rPr>
              <w:t>For</w:t>
            </w:r>
          </w:p>
        </w:tc>
        <w:tc>
          <w:tcPr>
            <w:tcW w:w="223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 </w:t>
            </w:r>
          </w:p>
        </w:tc>
        <w:tc>
          <w:tcPr>
            <w:tcW w:w="2098"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Female</w:t>
            </w:r>
          </w:p>
        </w:tc>
        <w:tc>
          <w:tcPr>
            <w:tcW w:w="1794"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Male</w:t>
            </w:r>
          </w:p>
        </w:tc>
        <w:tc>
          <w:tcPr>
            <w:tcW w:w="936" w:type="dxa"/>
            <w:tcBorders>
              <w:top w:val="nil"/>
              <w:left w:val="nil"/>
              <w:bottom w:val="single" w:sz="8" w:space="0" w:color="auto"/>
              <w:right w:val="single" w:sz="8" w:space="0" w:color="auto"/>
            </w:tcBorders>
            <w:shd w:val="clear" w:color="000000" w:fill="DCE6F1"/>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Overall</w:t>
            </w:r>
          </w:p>
        </w:tc>
      </w:tr>
      <w:tr w:rsidR="00160C1E" w:rsidRPr="00813300" w:rsidTr="006A7B74">
        <w:trPr>
          <w:trHeight w:val="315"/>
        </w:trPr>
        <w:tc>
          <w:tcPr>
            <w:tcW w:w="1945" w:type="dxa"/>
            <w:vMerge/>
            <w:tcBorders>
              <w:left w:val="single" w:sz="8" w:space="0" w:color="auto"/>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color w:val="000000"/>
                <w:sz w:val="22"/>
                <w:szCs w:val="22"/>
                <w:lang w:eastAsia="en-GB"/>
              </w:rPr>
            </w:pPr>
          </w:p>
        </w:tc>
        <w:tc>
          <w:tcPr>
            <w:tcW w:w="2233" w:type="dxa"/>
            <w:vMerge/>
            <w:tcBorders>
              <w:top w:val="nil"/>
              <w:left w:val="single" w:sz="8" w:space="0" w:color="auto"/>
              <w:bottom w:val="single" w:sz="8" w:space="0" w:color="000000"/>
              <w:right w:val="single" w:sz="8" w:space="0" w:color="auto"/>
            </w:tcBorders>
            <w:vAlign w:val="center"/>
            <w:hideMark/>
          </w:tcPr>
          <w:p w:rsidR="00160C1E" w:rsidRPr="00813300" w:rsidRDefault="00160C1E" w:rsidP="001A5214">
            <w:pPr>
              <w:rPr>
                <w:rFonts w:ascii="Calibri" w:hAnsi="Calibri"/>
                <w:b/>
                <w:bCs/>
                <w:color w:val="000000"/>
                <w:sz w:val="22"/>
                <w:szCs w:val="22"/>
                <w:lang w:eastAsia="en-GB"/>
              </w:rPr>
            </w:pPr>
          </w:p>
        </w:tc>
        <w:tc>
          <w:tcPr>
            <w:tcW w:w="1119" w:type="dxa"/>
            <w:tcBorders>
              <w:top w:val="nil"/>
              <w:left w:val="nil"/>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No.</w:t>
            </w:r>
          </w:p>
        </w:tc>
        <w:tc>
          <w:tcPr>
            <w:tcW w:w="979" w:type="dxa"/>
            <w:tcBorders>
              <w:top w:val="nil"/>
              <w:left w:val="nil"/>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w:t>
            </w:r>
          </w:p>
        </w:tc>
        <w:tc>
          <w:tcPr>
            <w:tcW w:w="936" w:type="dxa"/>
            <w:tcBorders>
              <w:top w:val="nil"/>
              <w:left w:val="nil"/>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No.</w:t>
            </w:r>
          </w:p>
        </w:tc>
        <w:tc>
          <w:tcPr>
            <w:tcW w:w="858" w:type="dxa"/>
            <w:tcBorders>
              <w:top w:val="nil"/>
              <w:left w:val="nil"/>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w:t>
            </w:r>
          </w:p>
        </w:tc>
        <w:tc>
          <w:tcPr>
            <w:tcW w:w="936" w:type="dxa"/>
            <w:tcBorders>
              <w:top w:val="nil"/>
              <w:left w:val="nil"/>
              <w:bottom w:val="single" w:sz="8" w:space="0" w:color="auto"/>
              <w:right w:val="single" w:sz="8" w:space="0" w:color="auto"/>
            </w:tcBorders>
            <w:shd w:val="clear" w:color="auto" w:fill="auto"/>
            <w:noWrap/>
            <w:vAlign w:val="center"/>
            <w:hideMark/>
          </w:tcPr>
          <w:p w:rsidR="00160C1E" w:rsidRPr="00813300" w:rsidRDefault="00160C1E"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No.</w:t>
            </w:r>
          </w:p>
        </w:tc>
      </w:tr>
      <w:tr w:rsidR="009A7383" w:rsidRPr="00813300" w:rsidTr="001A5214">
        <w:trPr>
          <w:trHeight w:val="315"/>
        </w:trPr>
        <w:tc>
          <w:tcPr>
            <w:tcW w:w="1945" w:type="dxa"/>
            <w:vMerge w:val="restart"/>
            <w:tcBorders>
              <w:top w:val="nil"/>
              <w:left w:val="single" w:sz="8" w:space="0" w:color="auto"/>
              <w:bottom w:val="single" w:sz="8" w:space="0" w:color="000000"/>
              <w:right w:val="single" w:sz="8" w:space="0" w:color="auto"/>
            </w:tcBorders>
            <w:shd w:val="clear" w:color="auto" w:fill="auto"/>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GRADE 1-5</w:t>
            </w:r>
          </w:p>
        </w:tc>
        <w:tc>
          <w:tcPr>
            <w:tcW w:w="2233"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rPr>
                <w:rFonts w:ascii="Calibri" w:hAnsi="Calibri"/>
                <w:color w:val="000000"/>
                <w:sz w:val="22"/>
                <w:szCs w:val="22"/>
                <w:lang w:eastAsia="en-GB"/>
              </w:rPr>
            </w:pPr>
            <w:r w:rsidRPr="00813300">
              <w:rPr>
                <w:rFonts w:ascii="Calibri" w:hAnsi="Calibri"/>
                <w:color w:val="000000"/>
                <w:sz w:val="22"/>
                <w:szCs w:val="22"/>
                <w:lang w:eastAsia="en-GB"/>
              </w:rPr>
              <w:t>Apps</w:t>
            </w:r>
          </w:p>
        </w:tc>
        <w:tc>
          <w:tcPr>
            <w:tcW w:w="111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12</w:t>
            </w:r>
          </w:p>
        </w:tc>
        <w:tc>
          <w:tcPr>
            <w:tcW w:w="97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75%</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4</w:t>
            </w:r>
          </w:p>
        </w:tc>
        <w:tc>
          <w:tcPr>
            <w:tcW w:w="858"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25%</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16</w:t>
            </w:r>
          </w:p>
        </w:tc>
      </w:tr>
      <w:tr w:rsidR="009A7383" w:rsidRPr="00813300" w:rsidTr="001A5214">
        <w:trPr>
          <w:trHeight w:val="315"/>
        </w:trPr>
        <w:tc>
          <w:tcPr>
            <w:tcW w:w="1945" w:type="dxa"/>
            <w:vMerge/>
            <w:tcBorders>
              <w:top w:val="nil"/>
              <w:left w:val="single" w:sz="8" w:space="0" w:color="auto"/>
              <w:bottom w:val="single" w:sz="8" w:space="0" w:color="000000"/>
              <w:right w:val="single" w:sz="8" w:space="0" w:color="auto"/>
            </w:tcBorders>
            <w:vAlign w:val="center"/>
            <w:hideMark/>
          </w:tcPr>
          <w:p w:rsidR="009A7383" w:rsidRPr="00813300" w:rsidRDefault="009A7383" w:rsidP="001A5214">
            <w:pPr>
              <w:rPr>
                <w:rFonts w:ascii="Calibri" w:hAnsi="Calibri"/>
                <w:b/>
                <w:bCs/>
                <w:color w:val="000000"/>
                <w:sz w:val="22"/>
                <w:szCs w:val="22"/>
                <w:lang w:eastAsia="en-GB"/>
              </w:rPr>
            </w:pPr>
          </w:p>
        </w:tc>
        <w:tc>
          <w:tcPr>
            <w:tcW w:w="2233"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rPr>
                <w:rFonts w:ascii="Calibri" w:hAnsi="Calibri"/>
                <w:color w:val="000000"/>
                <w:sz w:val="22"/>
                <w:szCs w:val="22"/>
                <w:lang w:eastAsia="en-GB"/>
              </w:rPr>
            </w:pPr>
            <w:r w:rsidRPr="00813300">
              <w:rPr>
                <w:rFonts w:ascii="Calibri" w:hAnsi="Calibri"/>
                <w:color w:val="000000"/>
                <w:sz w:val="22"/>
                <w:szCs w:val="22"/>
                <w:lang w:eastAsia="en-GB"/>
              </w:rPr>
              <w:t>Successful</w:t>
            </w:r>
          </w:p>
        </w:tc>
        <w:tc>
          <w:tcPr>
            <w:tcW w:w="111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Pr>
                <w:rFonts w:ascii="Calibri" w:hAnsi="Calibri"/>
                <w:color w:val="000000"/>
                <w:sz w:val="22"/>
                <w:szCs w:val="22"/>
                <w:lang w:eastAsia="en-GB"/>
              </w:rPr>
              <w:t>9</w:t>
            </w:r>
          </w:p>
        </w:tc>
        <w:tc>
          <w:tcPr>
            <w:tcW w:w="97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Pr>
                <w:rFonts w:ascii="Calibri" w:hAnsi="Calibri"/>
                <w:color w:val="000000"/>
                <w:sz w:val="22"/>
                <w:szCs w:val="22"/>
                <w:lang w:eastAsia="en-GB"/>
              </w:rPr>
              <w:t>69</w:t>
            </w:r>
            <w:r w:rsidRPr="00813300">
              <w:rPr>
                <w:rFonts w:ascii="Calibri" w:hAnsi="Calibri"/>
                <w:color w:val="000000"/>
                <w:sz w:val="22"/>
                <w:szCs w:val="22"/>
                <w:lang w:eastAsia="en-GB"/>
              </w:rPr>
              <w:t>%</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4</w:t>
            </w:r>
          </w:p>
        </w:tc>
        <w:tc>
          <w:tcPr>
            <w:tcW w:w="858"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33%</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Pr>
                <w:rFonts w:ascii="Calibri" w:hAnsi="Calibri"/>
                <w:color w:val="000000"/>
                <w:sz w:val="22"/>
                <w:szCs w:val="22"/>
                <w:lang w:eastAsia="en-GB"/>
              </w:rPr>
              <w:t>13</w:t>
            </w:r>
          </w:p>
        </w:tc>
      </w:tr>
      <w:tr w:rsidR="009A7383" w:rsidRPr="00813300" w:rsidTr="001A5214">
        <w:trPr>
          <w:trHeight w:val="315"/>
        </w:trPr>
        <w:tc>
          <w:tcPr>
            <w:tcW w:w="1945" w:type="dxa"/>
            <w:vMerge/>
            <w:tcBorders>
              <w:top w:val="nil"/>
              <w:left w:val="single" w:sz="8" w:space="0" w:color="auto"/>
              <w:bottom w:val="single" w:sz="8" w:space="0" w:color="000000"/>
              <w:right w:val="single" w:sz="8" w:space="0" w:color="auto"/>
            </w:tcBorders>
            <w:vAlign w:val="center"/>
            <w:hideMark/>
          </w:tcPr>
          <w:p w:rsidR="009A7383" w:rsidRPr="00813300" w:rsidRDefault="009A7383" w:rsidP="001A5214">
            <w:pPr>
              <w:rPr>
                <w:rFonts w:ascii="Calibri" w:hAnsi="Calibri"/>
                <w:b/>
                <w:bCs/>
                <w:color w:val="000000"/>
                <w:sz w:val="22"/>
                <w:szCs w:val="22"/>
                <w:lang w:eastAsia="en-GB"/>
              </w:rPr>
            </w:pPr>
          </w:p>
        </w:tc>
        <w:tc>
          <w:tcPr>
            <w:tcW w:w="2233" w:type="dxa"/>
            <w:tcBorders>
              <w:top w:val="nil"/>
              <w:left w:val="nil"/>
              <w:bottom w:val="single" w:sz="8" w:space="0" w:color="auto"/>
              <w:right w:val="single" w:sz="8" w:space="0" w:color="auto"/>
            </w:tcBorders>
            <w:shd w:val="clear" w:color="000000" w:fill="DCE6F1"/>
            <w:noWrap/>
            <w:vAlign w:val="center"/>
            <w:hideMark/>
          </w:tcPr>
          <w:p w:rsidR="009A7383" w:rsidRPr="00813300" w:rsidRDefault="009A7383" w:rsidP="001A5214">
            <w:pPr>
              <w:rPr>
                <w:rFonts w:ascii="Calibri" w:hAnsi="Calibri"/>
                <w:b/>
                <w:bCs/>
                <w:color w:val="000000"/>
                <w:sz w:val="22"/>
                <w:szCs w:val="22"/>
                <w:lang w:eastAsia="en-GB"/>
              </w:rPr>
            </w:pPr>
            <w:r w:rsidRPr="00813300">
              <w:rPr>
                <w:rFonts w:ascii="Calibri" w:hAnsi="Calibri"/>
                <w:b/>
                <w:bCs/>
                <w:color w:val="000000"/>
                <w:sz w:val="22"/>
                <w:szCs w:val="22"/>
                <w:lang w:eastAsia="en-GB"/>
              </w:rPr>
              <w:t>Promoted (%)</w:t>
            </w:r>
          </w:p>
        </w:tc>
        <w:tc>
          <w:tcPr>
            <w:tcW w:w="2098"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Pr>
                <w:rFonts w:ascii="Calibri" w:hAnsi="Calibri"/>
                <w:b/>
                <w:bCs/>
                <w:color w:val="000000"/>
                <w:sz w:val="22"/>
                <w:szCs w:val="22"/>
                <w:lang w:eastAsia="en-GB"/>
              </w:rPr>
              <w:t>75</w:t>
            </w:r>
            <w:r w:rsidRPr="00813300">
              <w:rPr>
                <w:rFonts w:ascii="Calibri" w:hAnsi="Calibri"/>
                <w:b/>
                <w:bCs/>
                <w:color w:val="000000"/>
                <w:sz w:val="22"/>
                <w:szCs w:val="22"/>
                <w:lang w:eastAsia="en-GB"/>
              </w:rPr>
              <w:t>%</w:t>
            </w:r>
          </w:p>
        </w:tc>
        <w:tc>
          <w:tcPr>
            <w:tcW w:w="1794"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100%</w:t>
            </w:r>
          </w:p>
        </w:tc>
        <w:tc>
          <w:tcPr>
            <w:tcW w:w="936" w:type="dxa"/>
            <w:tcBorders>
              <w:top w:val="nil"/>
              <w:left w:val="nil"/>
              <w:bottom w:val="single" w:sz="8" w:space="0" w:color="auto"/>
              <w:right w:val="single" w:sz="8" w:space="0" w:color="auto"/>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Pr>
                <w:rFonts w:ascii="Calibri" w:hAnsi="Calibri"/>
                <w:b/>
                <w:bCs/>
                <w:color w:val="000000"/>
                <w:sz w:val="22"/>
                <w:szCs w:val="22"/>
                <w:lang w:eastAsia="en-GB"/>
              </w:rPr>
              <w:t>81</w:t>
            </w:r>
            <w:r w:rsidRPr="00813300">
              <w:rPr>
                <w:rFonts w:ascii="Calibri" w:hAnsi="Calibri"/>
                <w:b/>
                <w:bCs/>
                <w:color w:val="000000"/>
                <w:sz w:val="22"/>
                <w:szCs w:val="22"/>
                <w:lang w:eastAsia="en-GB"/>
              </w:rPr>
              <w:t>%</w:t>
            </w:r>
          </w:p>
        </w:tc>
      </w:tr>
      <w:tr w:rsidR="009A7383" w:rsidRPr="00813300" w:rsidTr="001A5214">
        <w:trPr>
          <w:trHeight w:val="315"/>
        </w:trPr>
        <w:tc>
          <w:tcPr>
            <w:tcW w:w="1945" w:type="dxa"/>
            <w:vMerge w:val="restart"/>
            <w:tcBorders>
              <w:top w:val="nil"/>
              <w:left w:val="single" w:sz="8" w:space="0" w:color="auto"/>
              <w:bottom w:val="single" w:sz="8" w:space="0" w:color="000000"/>
              <w:right w:val="single" w:sz="8" w:space="0" w:color="auto"/>
            </w:tcBorders>
            <w:shd w:val="clear" w:color="auto" w:fill="auto"/>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GRADE 6-9</w:t>
            </w:r>
          </w:p>
        </w:tc>
        <w:tc>
          <w:tcPr>
            <w:tcW w:w="2233"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rPr>
                <w:rFonts w:ascii="Calibri" w:hAnsi="Calibri"/>
                <w:color w:val="000000"/>
                <w:sz w:val="22"/>
                <w:szCs w:val="22"/>
                <w:lang w:eastAsia="en-GB"/>
              </w:rPr>
            </w:pPr>
            <w:r w:rsidRPr="00813300">
              <w:rPr>
                <w:rFonts w:ascii="Calibri" w:hAnsi="Calibri"/>
                <w:color w:val="000000"/>
                <w:sz w:val="22"/>
                <w:szCs w:val="22"/>
                <w:lang w:eastAsia="en-GB"/>
              </w:rPr>
              <w:t>Apps</w:t>
            </w:r>
          </w:p>
        </w:tc>
        <w:tc>
          <w:tcPr>
            <w:tcW w:w="111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31</w:t>
            </w:r>
          </w:p>
        </w:tc>
        <w:tc>
          <w:tcPr>
            <w:tcW w:w="97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76%</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10</w:t>
            </w:r>
          </w:p>
        </w:tc>
        <w:tc>
          <w:tcPr>
            <w:tcW w:w="858"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24%</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41</w:t>
            </w:r>
          </w:p>
        </w:tc>
      </w:tr>
      <w:tr w:rsidR="009A7383" w:rsidRPr="00813300" w:rsidTr="001A5214">
        <w:trPr>
          <w:trHeight w:val="315"/>
        </w:trPr>
        <w:tc>
          <w:tcPr>
            <w:tcW w:w="1945" w:type="dxa"/>
            <w:vMerge/>
            <w:tcBorders>
              <w:top w:val="nil"/>
              <w:left w:val="single" w:sz="8" w:space="0" w:color="auto"/>
              <w:bottom w:val="single" w:sz="8" w:space="0" w:color="000000"/>
              <w:right w:val="single" w:sz="8" w:space="0" w:color="auto"/>
            </w:tcBorders>
            <w:vAlign w:val="center"/>
            <w:hideMark/>
          </w:tcPr>
          <w:p w:rsidR="009A7383" w:rsidRPr="00813300" w:rsidRDefault="009A7383" w:rsidP="001A5214">
            <w:pPr>
              <w:rPr>
                <w:rFonts w:ascii="Calibri" w:hAnsi="Calibri"/>
                <w:b/>
                <w:bCs/>
                <w:color w:val="000000"/>
                <w:sz w:val="22"/>
                <w:szCs w:val="22"/>
                <w:lang w:eastAsia="en-GB"/>
              </w:rPr>
            </w:pPr>
          </w:p>
        </w:tc>
        <w:tc>
          <w:tcPr>
            <w:tcW w:w="2233"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rPr>
                <w:rFonts w:ascii="Calibri" w:hAnsi="Calibri"/>
                <w:color w:val="000000"/>
                <w:sz w:val="22"/>
                <w:szCs w:val="22"/>
                <w:lang w:eastAsia="en-GB"/>
              </w:rPr>
            </w:pPr>
            <w:r w:rsidRPr="00813300">
              <w:rPr>
                <w:rFonts w:ascii="Calibri" w:hAnsi="Calibri"/>
                <w:color w:val="000000"/>
                <w:sz w:val="22"/>
                <w:szCs w:val="22"/>
                <w:lang w:eastAsia="en-GB"/>
              </w:rPr>
              <w:t>Successful</w:t>
            </w:r>
          </w:p>
        </w:tc>
        <w:tc>
          <w:tcPr>
            <w:tcW w:w="111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17</w:t>
            </w:r>
          </w:p>
        </w:tc>
        <w:tc>
          <w:tcPr>
            <w:tcW w:w="979"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71%</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7</w:t>
            </w:r>
          </w:p>
        </w:tc>
        <w:tc>
          <w:tcPr>
            <w:tcW w:w="858"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29%</w:t>
            </w:r>
          </w:p>
        </w:tc>
        <w:tc>
          <w:tcPr>
            <w:tcW w:w="936" w:type="dxa"/>
            <w:tcBorders>
              <w:top w:val="nil"/>
              <w:left w:val="nil"/>
              <w:bottom w:val="single" w:sz="8" w:space="0" w:color="auto"/>
              <w:right w:val="single" w:sz="8" w:space="0" w:color="auto"/>
            </w:tcBorders>
            <w:shd w:val="clear" w:color="auto" w:fill="auto"/>
            <w:noWrap/>
            <w:vAlign w:val="center"/>
            <w:hideMark/>
          </w:tcPr>
          <w:p w:rsidR="009A7383" w:rsidRPr="00813300" w:rsidRDefault="009A7383" w:rsidP="001A5214">
            <w:pPr>
              <w:jc w:val="center"/>
              <w:rPr>
                <w:rFonts w:ascii="Calibri" w:hAnsi="Calibri"/>
                <w:color w:val="000000"/>
                <w:sz w:val="22"/>
                <w:szCs w:val="22"/>
                <w:lang w:eastAsia="en-GB"/>
              </w:rPr>
            </w:pPr>
            <w:r w:rsidRPr="00813300">
              <w:rPr>
                <w:rFonts w:ascii="Calibri" w:hAnsi="Calibri"/>
                <w:color w:val="000000"/>
                <w:sz w:val="22"/>
                <w:szCs w:val="22"/>
                <w:lang w:eastAsia="en-GB"/>
              </w:rPr>
              <w:t>24</w:t>
            </w:r>
          </w:p>
        </w:tc>
      </w:tr>
      <w:tr w:rsidR="009A7383" w:rsidRPr="00813300" w:rsidTr="001A5214">
        <w:trPr>
          <w:trHeight w:val="315"/>
        </w:trPr>
        <w:tc>
          <w:tcPr>
            <w:tcW w:w="1945" w:type="dxa"/>
            <w:vMerge/>
            <w:tcBorders>
              <w:top w:val="nil"/>
              <w:left w:val="single" w:sz="8" w:space="0" w:color="auto"/>
              <w:bottom w:val="single" w:sz="8" w:space="0" w:color="000000"/>
              <w:right w:val="single" w:sz="8" w:space="0" w:color="auto"/>
            </w:tcBorders>
            <w:vAlign w:val="center"/>
            <w:hideMark/>
          </w:tcPr>
          <w:p w:rsidR="009A7383" w:rsidRPr="00813300" w:rsidRDefault="009A7383" w:rsidP="001A5214">
            <w:pPr>
              <w:rPr>
                <w:rFonts w:ascii="Calibri" w:hAnsi="Calibri"/>
                <w:b/>
                <w:bCs/>
                <w:color w:val="000000"/>
                <w:sz w:val="22"/>
                <w:szCs w:val="22"/>
                <w:lang w:eastAsia="en-GB"/>
              </w:rPr>
            </w:pPr>
          </w:p>
        </w:tc>
        <w:tc>
          <w:tcPr>
            <w:tcW w:w="2233" w:type="dxa"/>
            <w:tcBorders>
              <w:top w:val="nil"/>
              <w:left w:val="nil"/>
              <w:bottom w:val="single" w:sz="8" w:space="0" w:color="auto"/>
              <w:right w:val="single" w:sz="8" w:space="0" w:color="auto"/>
            </w:tcBorders>
            <w:shd w:val="clear" w:color="000000" w:fill="DCE6F1"/>
            <w:noWrap/>
            <w:vAlign w:val="center"/>
            <w:hideMark/>
          </w:tcPr>
          <w:p w:rsidR="009A7383" w:rsidRPr="00813300" w:rsidRDefault="009A7383" w:rsidP="001A5214">
            <w:pPr>
              <w:rPr>
                <w:rFonts w:ascii="Calibri" w:hAnsi="Calibri"/>
                <w:b/>
                <w:bCs/>
                <w:color w:val="000000"/>
                <w:sz w:val="22"/>
                <w:szCs w:val="22"/>
                <w:lang w:eastAsia="en-GB"/>
              </w:rPr>
            </w:pPr>
            <w:r w:rsidRPr="00813300">
              <w:rPr>
                <w:rFonts w:ascii="Calibri" w:hAnsi="Calibri"/>
                <w:b/>
                <w:bCs/>
                <w:color w:val="000000"/>
                <w:sz w:val="22"/>
                <w:szCs w:val="22"/>
                <w:lang w:eastAsia="en-GB"/>
              </w:rPr>
              <w:t>Promoted (%)</w:t>
            </w:r>
          </w:p>
        </w:tc>
        <w:tc>
          <w:tcPr>
            <w:tcW w:w="2098"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55%</w:t>
            </w:r>
          </w:p>
        </w:tc>
        <w:tc>
          <w:tcPr>
            <w:tcW w:w="1794" w:type="dxa"/>
            <w:gridSpan w:val="2"/>
            <w:tcBorders>
              <w:top w:val="single" w:sz="8" w:space="0" w:color="auto"/>
              <w:left w:val="nil"/>
              <w:bottom w:val="single" w:sz="8" w:space="0" w:color="auto"/>
              <w:right w:val="single" w:sz="8" w:space="0" w:color="000000"/>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70%</w:t>
            </w:r>
          </w:p>
        </w:tc>
        <w:tc>
          <w:tcPr>
            <w:tcW w:w="936" w:type="dxa"/>
            <w:tcBorders>
              <w:top w:val="nil"/>
              <w:left w:val="nil"/>
              <w:bottom w:val="single" w:sz="8" w:space="0" w:color="auto"/>
              <w:right w:val="single" w:sz="8" w:space="0" w:color="auto"/>
            </w:tcBorders>
            <w:shd w:val="clear" w:color="000000" w:fill="DCE6F1"/>
            <w:noWrap/>
            <w:vAlign w:val="center"/>
            <w:hideMark/>
          </w:tcPr>
          <w:p w:rsidR="009A7383" w:rsidRPr="00813300" w:rsidRDefault="009A7383" w:rsidP="001A5214">
            <w:pPr>
              <w:jc w:val="center"/>
              <w:rPr>
                <w:rFonts w:ascii="Calibri" w:hAnsi="Calibri"/>
                <w:b/>
                <w:bCs/>
                <w:color w:val="000000"/>
                <w:sz w:val="22"/>
                <w:szCs w:val="22"/>
                <w:lang w:eastAsia="en-GB"/>
              </w:rPr>
            </w:pPr>
            <w:r w:rsidRPr="00813300">
              <w:rPr>
                <w:rFonts w:ascii="Calibri" w:hAnsi="Calibri"/>
                <w:b/>
                <w:bCs/>
                <w:color w:val="000000"/>
                <w:sz w:val="22"/>
                <w:szCs w:val="22"/>
                <w:lang w:eastAsia="en-GB"/>
              </w:rPr>
              <w:t>59%</w:t>
            </w:r>
          </w:p>
        </w:tc>
      </w:tr>
    </w:tbl>
    <w:p w:rsidR="009A7383" w:rsidRDefault="009A7383" w:rsidP="009A7383">
      <w:pPr>
        <w:rPr>
          <w:rFonts w:ascii="Calibri" w:eastAsia="Calibri" w:hAnsi="Calibri" w:cs="Calibri"/>
          <w:iCs/>
          <w:color w:val="FF0000"/>
          <w:sz w:val="22"/>
          <w:szCs w:val="22"/>
        </w:rPr>
      </w:pPr>
    </w:p>
    <w:tbl>
      <w:tblPr>
        <w:tblW w:w="8957" w:type="dxa"/>
        <w:tblLook w:val="04A0" w:firstRow="1" w:lastRow="0" w:firstColumn="1" w:lastColumn="0" w:noHBand="0" w:noVBand="1"/>
      </w:tblPr>
      <w:tblGrid>
        <w:gridCol w:w="1975"/>
        <w:gridCol w:w="2126"/>
        <w:gridCol w:w="1134"/>
        <w:gridCol w:w="992"/>
        <w:gridCol w:w="993"/>
        <w:gridCol w:w="862"/>
        <w:gridCol w:w="875"/>
      </w:tblGrid>
      <w:tr w:rsidR="009A7383" w:rsidRPr="005146BF" w:rsidTr="001A5214">
        <w:trPr>
          <w:trHeight w:val="315"/>
        </w:trPr>
        <w:tc>
          <w:tcPr>
            <w:tcW w:w="8957" w:type="dxa"/>
            <w:gridSpan w:val="7"/>
            <w:tcBorders>
              <w:top w:val="single" w:sz="8" w:space="0" w:color="auto"/>
              <w:left w:val="single" w:sz="8" w:space="0" w:color="auto"/>
              <w:bottom w:val="nil"/>
              <w:right w:val="single" w:sz="8" w:space="0" w:color="000000"/>
            </w:tcBorders>
            <w:shd w:val="clear" w:color="000000" w:fill="4F81BD"/>
            <w:noWrap/>
            <w:vAlign w:val="center"/>
            <w:hideMark/>
          </w:tcPr>
          <w:p w:rsidR="009A7383" w:rsidRPr="005146BF" w:rsidRDefault="009A7383" w:rsidP="001A5214">
            <w:pPr>
              <w:rPr>
                <w:rFonts w:ascii="Calibri" w:hAnsi="Calibri"/>
                <w:b/>
                <w:bCs/>
                <w:color w:val="FFFFFF"/>
                <w:sz w:val="22"/>
                <w:szCs w:val="22"/>
                <w:lang w:eastAsia="en-GB"/>
              </w:rPr>
            </w:pPr>
            <w:r w:rsidRPr="005146BF">
              <w:rPr>
                <w:rFonts w:ascii="Calibri" w:hAnsi="Calibri"/>
                <w:b/>
                <w:bCs/>
                <w:color w:val="FFFFFF"/>
                <w:sz w:val="22"/>
                <w:szCs w:val="22"/>
                <w:lang w:eastAsia="en-GB"/>
              </w:rPr>
              <w:t>Table 13 - Regrading 2017-18 - Professional and Support Staff by Job Family</w:t>
            </w:r>
          </w:p>
        </w:tc>
      </w:tr>
      <w:tr w:rsidR="009A7383" w:rsidRPr="005146BF" w:rsidTr="001A5214">
        <w:trPr>
          <w:trHeight w:val="315"/>
        </w:trPr>
        <w:tc>
          <w:tcPr>
            <w:tcW w:w="1975"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9A7383" w:rsidRPr="005146BF" w:rsidRDefault="009A7383" w:rsidP="001A5214">
            <w:pPr>
              <w:jc w:val="center"/>
              <w:rPr>
                <w:rFonts w:ascii="Calibri" w:hAnsi="Calibri"/>
                <w:color w:val="000000"/>
                <w:sz w:val="22"/>
                <w:szCs w:val="22"/>
                <w:lang w:eastAsia="en-GB"/>
              </w:rPr>
            </w:pPr>
            <w:r w:rsidRPr="005146BF">
              <w:rPr>
                <w:rFonts w:ascii="Calibri" w:hAnsi="Calibri"/>
                <w:color w:val="000000"/>
                <w:sz w:val="22"/>
                <w:szCs w:val="22"/>
                <w:lang w:eastAsia="en-GB"/>
              </w:rPr>
              <w:t>Job Family</w:t>
            </w:r>
          </w:p>
        </w:tc>
        <w:tc>
          <w:tcPr>
            <w:tcW w:w="2126"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 </w:t>
            </w:r>
          </w:p>
        </w:tc>
        <w:tc>
          <w:tcPr>
            <w:tcW w:w="2126"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Female</w:t>
            </w:r>
          </w:p>
        </w:tc>
        <w:tc>
          <w:tcPr>
            <w:tcW w:w="1855"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Male</w:t>
            </w:r>
          </w:p>
        </w:tc>
        <w:tc>
          <w:tcPr>
            <w:tcW w:w="875" w:type="dxa"/>
            <w:tcBorders>
              <w:top w:val="single" w:sz="4" w:space="0" w:color="auto"/>
              <w:left w:val="nil"/>
              <w:bottom w:val="single" w:sz="4" w:space="0" w:color="auto"/>
              <w:right w:val="single" w:sz="8" w:space="0" w:color="auto"/>
            </w:tcBorders>
            <w:shd w:val="clear" w:color="000000" w:fill="DCE6F1"/>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Overall</w:t>
            </w:r>
          </w:p>
        </w:tc>
      </w:tr>
      <w:tr w:rsidR="009A7383" w:rsidRPr="005146BF" w:rsidTr="001A5214">
        <w:trPr>
          <w:trHeight w:val="315"/>
        </w:trPr>
        <w:tc>
          <w:tcPr>
            <w:tcW w:w="1975" w:type="dxa"/>
            <w:vMerge/>
            <w:tcBorders>
              <w:top w:val="single" w:sz="4" w:space="0" w:color="auto"/>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color w:val="000000"/>
                <w:sz w:val="22"/>
                <w:szCs w:val="22"/>
                <w:lang w:eastAsia="en-GB"/>
              </w:rPr>
            </w:pPr>
          </w:p>
        </w:tc>
        <w:tc>
          <w:tcPr>
            <w:tcW w:w="2126" w:type="dxa"/>
            <w:vMerge/>
            <w:tcBorders>
              <w:top w:val="single" w:sz="4" w:space="0" w:color="auto"/>
              <w:left w:val="nil"/>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No.</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No.</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No.</w:t>
            </w:r>
          </w:p>
        </w:tc>
      </w:tr>
      <w:tr w:rsidR="009A7383" w:rsidRPr="005146BF" w:rsidTr="001A5214">
        <w:trPr>
          <w:trHeight w:val="315"/>
        </w:trPr>
        <w:tc>
          <w:tcPr>
            <w:tcW w:w="1975" w:type="dxa"/>
            <w:vMerge w:val="restart"/>
            <w:tcBorders>
              <w:top w:val="nil"/>
              <w:left w:val="single" w:sz="8" w:space="0" w:color="auto"/>
              <w:bottom w:val="single" w:sz="4" w:space="0" w:color="000000"/>
              <w:right w:val="single" w:sz="4" w:space="0" w:color="auto"/>
            </w:tcBorders>
            <w:shd w:val="clear" w:color="auto" w:fill="auto"/>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MPA</w:t>
            </w: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Apps</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28</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88%</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4</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13%</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32</w:t>
            </w:r>
          </w:p>
        </w:tc>
      </w:tr>
      <w:tr w:rsidR="009A7383" w:rsidRPr="005146BF" w:rsidTr="001A5214">
        <w:trPr>
          <w:trHeight w:val="315"/>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Successful</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Pr>
                <w:rFonts w:ascii="Calibri" w:hAnsi="Calibri"/>
                <w:sz w:val="22"/>
                <w:szCs w:val="22"/>
                <w:lang w:eastAsia="en-GB"/>
              </w:rPr>
              <w:t>14</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81%</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3</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19%</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Pr>
                <w:rFonts w:ascii="Calibri" w:hAnsi="Calibri"/>
                <w:sz w:val="22"/>
                <w:szCs w:val="22"/>
                <w:lang w:eastAsia="en-GB"/>
              </w:rPr>
              <w:t>17</w:t>
            </w:r>
          </w:p>
        </w:tc>
      </w:tr>
      <w:tr w:rsidR="009A7383" w:rsidRPr="005146BF" w:rsidTr="001A5214">
        <w:trPr>
          <w:trHeight w:val="315"/>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000000" w:fill="DCE6F1"/>
            <w:noWrap/>
            <w:vAlign w:val="center"/>
            <w:hideMark/>
          </w:tcPr>
          <w:p w:rsidR="009A7383" w:rsidRPr="005146BF" w:rsidRDefault="009A7383" w:rsidP="001A5214">
            <w:pPr>
              <w:rPr>
                <w:rFonts w:ascii="Calibri" w:hAnsi="Calibri"/>
                <w:b/>
                <w:bCs/>
                <w:color w:val="000000"/>
                <w:sz w:val="22"/>
                <w:szCs w:val="22"/>
                <w:lang w:eastAsia="en-GB"/>
              </w:rPr>
            </w:pPr>
            <w:r w:rsidRPr="005146BF">
              <w:rPr>
                <w:rFonts w:ascii="Calibri" w:hAnsi="Calibri"/>
                <w:b/>
                <w:bCs/>
                <w:color w:val="000000"/>
                <w:sz w:val="22"/>
                <w:szCs w:val="22"/>
                <w:lang w:eastAsia="en-GB"/>
              </w:rPr>
              <w:t>Promoted (%)</w:t>
            </w:r>
          </w:p>
        </w:tc>
        <w:tc>
          <w:tcPr>
            <w:tcW w:w="2126"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Pr>
                <w:rFonts w:ascii="Calibri" w:hAnsi="Calibri"/>
                <w:b/>
                <w:bCs/>
                <w:sz w:val="22"/>
                <w:szCs w:val="22"/>
                <w:lang w:eastAsia="en-GB"/>
              </w:rPr>
              <w:t>50</w:t>
            </w:r>
            <w:r w:rsidRPr="005146BF">
              <w:rPr>
                <w:rFonts w:ascii="Calibri" w:hAnsi="Calibri"/>
                <w:b/>
                <w:bCs/>
                <w:sz w:val="22"/>
                <w:szCs w:val="22"/>
                <w:lang w:eastAsia="en-GB"/>
              </w:rPr>
              <w:t>%</w:t>
            </w:r>
          </w:p>
        </w:tc>
        <w:tc>
          <w:tcPr>
            <w:tcW w:w="1855"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75%</w:t>
            </w:r>
          </w:p>
        </w:tc>
        <w:tc>
          <w:tcPr>
            <w:tcW w:w="875" w:type="dxa"/>
            <w:tcBorders>
              <w:top w:val="nil"/>
              <w:left w:val="nil"/>
              <w:bottom w:val="single" w:sz="4" w:space="0" w:color="auto"/>
              <w:right w:val="single" w:sz="8"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Pr>
                <w:rFonts w:ascii="Calibri" w:hAnsi="Calibri"/>
                <w:b/>
                <w:bCs/>
                <w:sz w:val="22"/>
                <w:szCs w:val="22"/>
                <w:lang w:eastAsia="en-GB"/>
              </w:rPr>
              <w:t>53</w:t>
            </w:r>
            <w:r w:rsidRPr="005146BF">
              <w:rPr>
                <w:rFonts w:ascii="Calibri" w:hAnsi="Calibri"/>
                <w:b/>
                <w:bCs/>
                <w:sz w:val="22"/>
                <w:szCs w:val="22"/>
                <w:lang w:eastAsia="en-GB"/>
              </w:rPr>
              <w:t>%</w:t>
            </w:r>
          </w:p>
        </w:tc>
      </w:tr>
      <w:tr w:rsidR="009A7383" w:rsidRPr="005146BF" w:rsidTr="001A5214">
        <w:trPr>
          <w:trHeight w:val="315"/>
        </w:trPr>
        <w:tc>
          <w:tcPr>
            <w:tcW w:w="1975" w:type="dxa"/>
            <w:vMerge w:val="restart"/>
            <w:tcBorders>
              <w:top w:val="nil"/>
              <w:left w:val="single" w:sz="8" w:space="0" w:color="auto"/>
              <w:bottom w:val="single" w:sz="4" w:space="0" w:color="000000"/>
              <w:right w:val="single" w:sz="4" w:space="0" w:color="auto"/>
            </w:tcBorders>
            <w:shd w:val="clear" w:color="auto" w:fill="auto"/>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OPS</w:t>
            </w: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Apps</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100%</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0</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0%</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w:t>
            </w:r>
          </w:p>
        </w:tc>
      </w:tr>
      <w:tr w:rsidR="009A7383" w:rsidRPr="005146BF" w:rsidTr="001A5214">
        <w:trPr>
          <w:trHeight w:val="315"/>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Successful</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100%</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0</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0%</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w:t>
            </w:r>
          </w:p>
        </w:tc>
      </w:tr>
      <w:tr w:rsidR="009A7383" w:rsidRPr="005146BF" w:rsidTr="001A5214">
        <w:trPr>
          <w:trHeight w:val="315"/>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000000" w:fill="DCE6F1"/>
            <w:noWrap/>
            <w:vAlign w:val="center"/>
            <w:hideMark/>
          </w:tcPr>
          <w:p w:rsidR="009A7383" w:rsidRPr="005146BF" w:rsidRDefault="009A7383" w:rsidP="001A5214">
            <w:pPr>
              <w:rPr>
                <w:rFonts w:ascii="Calibri" w:hAnsi="Calibri"/>
                <w:b/>
                <w:bCs/>
                <w:color w:val="000000"/>
                <w:sz w:val="22"/>
                <w:szCs w:val="22"/>
                <w:lang w:eastAsia="en-GB"/>
              </w:rPr>
            </w:pPr>
            <w:r w:rsidRPr="005146BF">
              <w:rPr>
                <w:rFonts w:ascii="Calibri" w:hAnsi="Calibri"/>
                <w:b/>
                <w:bCs/>
                <w:color w:val="000000"/>
                <w:sz w:val="22"/>
                <w:szCs w:val="22"/>
                <w:lang w:eastAsia="en-GB"/>
              </w:rPr>
              <w:t>Promoted (%)</w:t>
            </w:r>
          </w:p>
        </w:tc>
        <w:tc>
          <w:tcPr>
            <w:tcW w:w="2126"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100%</w:t>
            </w:r>
          </w:p>
        </w:tc>
        <w:tc>
          <w:tcPr>
            <w:tcW w:w="1855"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0%</w:t>
            </w:r>
          </w:p>
        </w:tc>
        <w:tc>
          <w:tcPr>
            <w:tcW w:w="875" w:type="dxa"/>
            <w:tcBorders>
              <w:top w:val="nil"/>
              <w:left w:val="nil"/>
              <w:bottom w:val="single" w:sz="4" w:space="0" w:color="auto"/>
              <w:right w:val="single" w:sz="8"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100%</w:t>
            </w:r>
          </w:p>
        </w:tc>
      </w:tr>
      <w:tr w:rsidR="009A7383" w:rsidRPr="005146BF" w:rsidTr="001A5214">
        <w:trPr>
          <w:trHeight w:val="315"/>
        </w:trPr>
        <w:tc>
          <w:tcPr>
            <w:tcW w:w="1975" w:type="dxa"/>
            <w:vMerge w:val="restart"/>
            <w:tcBorders>
              <w:top w:val="nil"/>
              <w:left w:val="single" w:sz="8" w:space="0" w:color="auto"/>
              <w:bottom w:val="single" w:sz="4" w:space="0" w:color="000000"/>
              <w:right w:val="single" w:sz="4" w:space="0" w:color="auto"/>
            </w:tcBorders>
            <w:shd w:val="clear" w:color="auto" w:fill="auto"/>
            <w:vAlign w:val="center"/>
            <w:hideMark/>
          </w:tcPr>
          <w:p w:rsidR="009A7383" w:rsidRPr="005146BF" w:rsidRDefault="009A7383" w:rsidP="001A5214">
            <w:pPr>
              <w:jc w:val="center"/>
              <w:rPr>
                <w:rFonts w:ascii="Calibri" w:hAnsi="Calibri"/>
                <w:b/>
                <w:bCs/>
                <w:color w:val="000000"/>
                <w:sz w:val="22"/>
                <w:szCs w:val="22"/>
                <w:lang w:eastAsia="en-GB"/>
              </w:rPr>
            </w:pPr>
            <w:r w:rsidRPr="005146BF">
              <w:rPr>
                <w:rFonts w:ascii="Calibri" w:hAnsi="Calibri"/>
                <w:b/>
                <w:bCs/>
                <w:color w:val="000000"/>
                <w:sz w:val="22"/>
                <w:szCs w:val="22"/>
                <w:lang w:eastAsia="en-GB"/>
              </w:rPr>
              <w:t>TECH &amp; SPEC</w:t>
            </w: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Apps</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14</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58%</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10</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42%</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24</w:t>
            </w:r>
          </w:p>
        </w:tc>
      </w:tr>
      <w:tr w:rsidR="009A7383" w:rsidRPr="005146BF" w:rsidTr="001A5214">
        <w:trPr>
          <w:trHeight w:val="315"/>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rPr>
                <w:rFonts w:ascii="Calibri" w:hAnsi="Calibri"/>
                <w:color w:val="000000"/>
                <w:sz w:val="22"/>
                <w:szCs w:val="22"/>
                <w:lang w:eastAsia="en-GB"/>
              </w:rPr>
            </w:pPr>
            <w:r w:rsidRPr="005146BF">
              <w:rPr>
                <w:rFonts w:ascii="Calibri" w:hAnsi="Calibri"/>
                <w:color w:val="000000"/>
                <w:sz w:val="22"/>
                <w:szCs w:val="22"/>
                <w:lang w:eastAsia="en-GB"/>
              </w:rPr>
              <w:t>Successful</w:t>
            </w:r>
          </w:p>
        </w:tc>
        <w:tc>
          <w:tcPr>
            <w:tcW w:w="1134"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11</w:t>
            </w:r>
          </w:p>
        </w:tc>
        <w:tc>
          <w:tcPr>
            <w:tcW w:w="99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58%</w:t>
            </w:r>
          </w:p>
        </w:tc>
        <w:tc>
          <w:tcPr>
            <w:tcW w:w="993"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8</w:t>
            </w:r>
          </w:p>
        </w:tc>
        <w:tc>
          <w:tcPr>
            <w:tcW w:w="862" w:type="dxa"/>
            <w:tcBorders>
              <w:top w:val="nil"/>
              <w:left w:val="nil"/>
              <w:bottom w:val="single" w:sz="4" w:space="0" w:color="auto"/>
              <w:right w:val="single" w:sz="4"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42%</w:t>
            </w:r>
          </w:p>
        </w:tc>
        <w:tc>
          <w:tcPr>
            <w:tcW w:w="875" w:type="dxa"/>
            <w:tcBorders>
              <w:top w:val="nil"/>
              <w:left w:val="nil"/>
              <w:bottom w:val="single" w:sz="4" w:space="0" w:color="auto"/>
              <w:right w:val="single" w:sz="8" w:space="0" w:color="auto"/>
            </w:tcBorders>
            <w:shd w:val="clear" w:color="auto" w:fill="auto"/>
            <w:noWrap/>
            <w:vAlign w:val="center"/>
            <w:hideMark/>
          </w:tcPr>
          <w:p w:rsidR="009A7383" w:rsidRPr="005146BF" w:rsidRDefault="009A7383" w:rsidP="001A5214">
            <w:pPr>
              <w:jc w:val="center"/>
              <w:rPr>
                <w:rFonts w:ascii="Calibri" w:hAnsi="Calibri"/>
                <w:sz w:val="22"/>
                <w:szCs w:val="22"/>
                <w:lang w:eastAsia="en-GB"/>
              </w:rPr>
            </w:pPr>
            <w:r w:rsidRPr="005146BF">
              <w:rPr>
                <w:rFonts w:ascii="Calibri" w:hAnsi="Calibri"/>
                <w:sz w:val="22"/>
                <w:szCs w:val="22"/>
                <w:lang w:eastAsia="en-GB"/>
              </w:rPr>
              <w:t>19</w:t>
            </w:r>
          </w:p>
        </w:tc>
      </w:tr>
      <w:tr w:rsidR="009A7383" w:rsidRPr="005146BF" w:rsidTr="001A5214">
        <w:trPr>
          <w:trHeight w:val="300"/>
        </w:trPr>
        <w:tc>
          <w:tcPr>
            <w:tcW w:w="1975" w:type="dxa"/>
            <w:vMerge/>
            <w:tcBorders>
              <w:top w:val="nil"/>
              <w:left w:val="single" w:sz="8" w:space="0" w:color="auto"/>
              <w:bottom w:val="single" w:sz="4" w:space="0" w:color="000000"/>
              <w:right w:val="single" w:sz="4" w:space="0" w:color="auto"/>
            </w:tcBorders>
            <w:vAlign w:val="center"/>
            <w:hideMark/>
          </w:tcPr>
          <w:p w:rsidR="009A7383" w:rsidRPr="005146BF" w:rsidRDefault="009A7383" w:rsidP="001A5214">
            <w:pPr>
              <w:rPr>
                <w:rFonts w:ascii="Calibri" w:hAnsi="Calibri"/>
                <w:b/>
                <w:bCs/>
                <w:color w:val="000000"/>
                <w:sz w:val="22"/>
                <w:szCs w:val="22"/>
                <w:lang w:eastAsia="en-GB"/>
              </w:rPr>
            </w:pPr>
          </w:p>
        </w:tc>
        <w:tc>
          <w:tcPr>
            <w:tcW w:w="2126" w:type="dxa"/>
            <w:tcBorders>
              <w:top w:val="nil"/>
              <w:left w:val="nil"/>
              <w:bottom w:val="single" w:sz="4" w:space="0" w:color="auto"/>
              <w:right w:val="single" w:sz="4" w:space="0" w:color="auto"/>
            </w:tcBorders>
            <w:shd w:val="clear" w:color="000000" w:fill="DCE6F1"/>
            <w:noWrap/>
            <w:vAlign w:val="center"/>
            <w:hideMark/>
          </w:tcPr>
          <w:p w:rsidR="009A7383" w:rsidRPr="005146BF" w:rsidRDefault="009A7383" w:rsidP="001A5214">
            <w:pPr>
              <w:rPr>
                <w:rFonts w:ascii="Calibri" w:hAnsi="Calibri"/>
                <w:b/>
                <w:bCs/>
                <w:color w:val="000000"/>
                <w:sz w:val="22"/>
                <w:szCs w:val="22"/>
                <w:lang w:eastAsia="en-GB"/>
              </w:rPr>
            </w:pPr>
            <w:r w:rsidRPr="005146BF">
              <w:rPr>
                <w:rFonts w:ascii="Calibri" w:hAnsi="Calibri"/>
                <w:b/>
                <w:bCs/>
                <w:color w:val="000000"/>
                <w:sz w:val="22"/>
                <w:szCs w:val="22"/>
                <w:lang w:eastAsia="en-GB"/>
              </w:rPr>
              <w:t>Promoted (%)</w:t>
            </w:r>
          </w:p>
        </w:tc>
        <w:tc>
          <w:tcPr>
            <w:tcW w:w="2126"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79%</w:t>
            </w:r>
          </w:p>
        </w:tc>
        <w:tc>
          <w:tcPr>
            <w:tcW w:w="1855"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80%</w:t>
            </w:r>
          </w:p>
        </w:tc>
        <w:tc>
          <w:tcPr>
            <w:tcW w:w="875" w:type="dxa"/>
            <w:tcBorders>
              <w:top w:val="nil"/>
              <w:left w:val="nil"/>
              <w:bottom w:val="single" w:sz="4" w:space="0" w:color="auto"/>
              <w:right w:val="single" w:sz="8" w:space="0" w:color="auto"/>
            </w:tcBorders>
            <w:shd w:val="clear" w:color="000000" w:fill="DCE6F1"/>
            <w:noWrap/>
            <w:vAlign w:val="center"/>
            <w:hideMark/>
          </w:tcPr>
          <w:p w:rsidR="009A7383" w:rsidRPr="005146BF" w:rsidRDefault="009A7383" w:rsidP="001A5214">
            <w:pPr>
              <w:jc w:val="center"/>
              <w:rPr>
                <w:rFonts w:ascii="Calibri" w:hAnsi="Calibri"/>
                <w:b/>
                <w:bCs/>
                <w:sz w:val="22"/>
                <w:szCs w:val="22"/>
                <w:lang w:eastAsia="en-GB"/>
              </w:rPr>
            </w:pPr>
            <w:r w:rsidRPr="005146BF">
              <w:rPr>
                <w:rFonts w:ascii="Calibri" w:hAnsi="Calibri"/>
                <w:b/>
                <w:bCs/>
                <w:sz w:val="22"/>
                <w:szCs w:val="22"/>
                <w:lang w:eastAsia="en-GB"/>
              </w:rPr>
              <w:t>79%</w:t>
            </w:r>
          </w:p>
        </w:tc>
      </w:tr>
    </w:tbl>
    <w:p w:rsidR="009A7383" w:rsidRDefault="009A7383" w:rsidP="00160C1E">
      <w:pPr>
        <w:rPr>
          <w:rFonts w:ascii="Calibri" w:hAnsi="Calibri" w:cs="Calibri"/>
          <w:sz w:val="22"/>
          <w:szCs w:val="22"/>
        </w:rPr>
      </w:pPr>
      <w:r w:rsidRPr="00DB4202">
        <w:rPr>
          <w:rFonts w:ascii="Calibri" w:hAnsi="Calibri" w:cs="Calibri"/>
          <w:sz w:val="22"/>
          <w:szCs w:val="22"/>
        </w:rPr>
        <w:t>OVERALL SUCCESS RATE = 37 / 57 = 65%</w:t>
      </w:r>
    </w:p>
    <w:p w:rsidR="00160C1E" w:rsidRPr="00160C1E" w:rsidRDefault="00160C1E" w:rsidP="00160C1E">
      <w:pPr>
        <w:rPr>
          <w:rFonts w:ascii="Calibri" w:hAnsi="Calibri" w:cs="Calibri"/>
          <w:sz w:val="22"/>
          <w:szCs w:val="22"/>
        </w:rPr>
      </w:pPr>
    </w:p>
    <w:p w:rsidR="009A7383" w:rsidRPr="004E692A" w:rsidRDefault="009A7383" w:rsidP="009A7383">
      <w:pPr>
        <w:rPr>
          <w:rFonts w:ascii="Calibri" w:hAnsi="Calibri" w:cs="Calibri"/>
          <w:sz w:val="22"/>
          <w:szCs w:val="22"/>
        </w:rPr>
      </w:pPr>
      <w:r w:rsidRPr="004E692A">
        <w:rPr>
          <w:rFonts w:ascii="Calibri" w:hAnsi="Calibri" w:cs="Calibri"/>
          <w:sz w:val="22"/>
          <w:szCs w:val="22"/>
        </w:rPr>
        <w:t>Table 12 above shows in all Grades men are more likely than women to be successful in the regrading process. Further investigation would be required to understand why this is the case.</w:t>
      </w:r>
    </w:p>
    <w:p w:rsidR="009A7383" w:rsidRPr="004E692A" w:rsidRDefault="009A7383" w:rsidP="009A7383">
      <w:pPr>
        <w:rPr>
          <w:rFonts w:ascii="Calibri" w:hAnsi="Calibri" w:cs="Calibri"/>
          <w:sz w:val="22"/>
          <w:szCs w:val="22"/>
        </w:rPr>
      </w:pPr>
    </w:p>
    <w:p w:rsidR="009A7383" w:rsidRPr="004E692A" w:rsidRDefault="009A7383" w:rsidP="009A7383">
      <w:pPr>
        <w:rPr>
          <w:rFonts w:ascii="Calibri" w:hAnsi="Calibri" w:cs="Calibri"/>
          <w:sz w:val="22"/>
          <w:szCs w:val="22"/>
        </w:rPr>
      </w:pPr>
      <w:r w:rsidRPr="004E692A">
        <w:rPr>
          <w:rFonts w:ascii="Calibri" w:hAnsi="Calibri" w:cs="Calibri"/>
          <w:sz w:val="22"/>
          <w:szCs w:val="22"/>
        </w:rPr>
        <w:t xml:space="preserve">Table 13 shows </w:t>
      </w:r>
      <w:r>
        <w:rPr>
          <w:rFonts w:ascii="Calibri" w:hAnsi="Calibri" w:cs="Calibri"/>
          <w:sz w:val="22"/>
          <w:szCs w:val="22"/>
        </w:rPr>
        <w:t>the same pattern as T</w:t>
      </w:r>
      <w:r w:rsidRPr="004E692A">
        <w:rPr>
          <w:rFonts w:ascii="Calibri" w:hAnsi="Calibri" w:cs="Calibri"/>
          <w:sz w:val="22"/>
          <w:szCs w:val="22"/>
        </w:rPr>
        <w:t>able 12, with men more likely to be successful at regrading in all job families compared to women. Further investigation would be required to understand why this is the case.</w:t>
      </w:r>
    </w:p>
    <w:p w:rsidR="009A7383" w:rsidRPr="001C7464" w:rsidRDefault="009A7383" w:rsidP="001C7464">
      <w:pPr>
        <w:pStyle w:val="Heading1"/>
        <w:rPr>
          <w:b/>
          <w:color w:val="auto"/>
        </w:rPr>
      </w:pPr>
      <w:r w:rsidRPr="001C7464">
        <w:rPr>
          <w:b/>
          <w:color w:val="auto"/>
        </w:rPr>
        <w:t>Equal Pay</w:t>
      </w:r>
    </w:p>
    <w:p w:rsidR="009A7383" w:rsidRPr="004E692A" w:rsidRDefault="009A7383" w:rsidP="009A7383">
      <w:pPr>
        <w:rPr>
          <w:rFonts w:asciiTheme="minorHAnsi" w:hAnsiTheme="minorHAnsi" w:cs="Tahoma"/>
          <w:b/>
          <w:bCs/>
        </w:rPr>
      </w:pPr>
    </w:p>
    <w:p w:rsidR="009A7383" w:rsidRPr="004E692A" w:rsidRDefault="009A7383" w:rsidP="009A7383">
      <w:pPr>
        <w:rPr>
          <w:rFonts w:ascii="Calibri" w:hAnsi="Calibri" w:cs="Calibri"/>
          <w:sz w:val="22"/>
          <w:szCs w:val="22"/>
        </w:rPr>
      </w:pPr>
      <w:r w:rsidRPr="004E692A">
        <w:rPr>
          <w:rFonts w:ascii="Calibri" w:hAnsi="Calibri" w:cs="Calibri"/>
          <w:sz w:val="22"/>
          <w:szCs w:val="22"/>
        </w:rPr>
        <w:t>The University has a duty to publish pay gap information by 30th April every two years under Regulation 7 of the Equality Act 2010 (Specific Duties) (Scotland) Regulations 2012). This is due to be published by the legislative deadline of April 2019.</w:t>
      </w:r>
    </w:p>
    <w:p w:rsidR="009A7383" w:rsidRPr="004E692A" w:rsidRDefault="009A7383" w:rsidP="009A7383">
      <w:pPr>
        <w:rPr>
          <w:rFonts w:ascii="Calibri" w:hAnsi="Calibri" w:cs="Calibri"/>
          <w:sz w:val="22"/>
          <w:szCs w:val="22"/>
        </w:rPr>
      </w:pPr>
    </w:p>
    <w:p w:rsidR="009A7383" w:rsidRPr="004E692A" w:rsidRDefault="009A7383" w:rsidP="009A7383">
      <w:pPr>
        <w:rPr>
          <w:rFonts w:ascii="Calibri" w:hAnsi="Calibri" w:cs="Calibri"/>
          <w:sz w:val="22"/>
          <w:szCs w:val="22"/>
        </w:rPr>
      </w:pPr>
      <w:r w:rsidRPr="004E692A">
        <w:rPr>
          <w:rFonts w:ascii="Calibri" w:hAnsi="Calibri" w:cs="Calibri"/>
          <w:sz w:val="22"/>
          <w:szCs w:val="22"/>
        </w:rPr>
        <w:t>Our Gender Pay Gap was calculated at 17.9%.  This is the percentage difference between men’s average hourly pay and women’s average hourly pay (excluding overtime). The University recognises the gender pay gap is significant and has established a Gender Pay Working Group which report to Human Resources Committee to address this.</w:t>
      </w:r>
    </w:p>
    <w:p w:rsidR="009A7383" w:rsidRDefault="009A7383" w:rsidP="009A7383">
      <w:pPr>
        <w:rPr>
          <w:rFonts w:ascii="Calibri" w:hAnsi="Calibri" w:cs="Calibri"/>
          <w:b/>
          <w:sz w:val="22"/>
          <w:szCs w:val="22"/>
        </w:rPr>
      </w:pPr>
    </w:p>
    <w:p w:rsidR="00DC093E" w:rsidRPr="001C7464" w:rsidRDefault="009A7383">
      <w:pPr>
        <w:rPr>
          <w:rFonts w:ascii="Calibri" w:hAnsi="Calibri" w:cs="Calibri"/>
          <w:b/>
          <w:sz w:val="22"/>
          <w:szCs w:val="22"/>
        </w:rPr>
      </w:pPr>
      <w:r w:rsidRPr="0026166A">
        <w:rPr>
          <w:rFonts w:ascii="Calibri" w:hAnsi="Calibri" w:cs="Calibri"/>
          <w:b/>
          <w:sz w:val="22"/>
          <w:szCs w:val="22"/>
        </w:rPr>
        <w:t>END.</w:t>
      </w:r>
    </w:p>
    <w:sectPr w:rsidR="00DC093E" w:rsidRPr="001C7464" w:rsidSect="001A5214">
      <w:footerReference w:type="default" r:id="rId66"/>
      <w:head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7B74" w:rsidRDefault="006A7B74" w:rsidP="009A7383">
      <w:r>
        <w:separator/>
      </w:r>
    </w:p>
  </w:endnote>
  <w:endnote w:type="continuationSeparator" w:id="0">
    <w:p w:rsidR="006A7B74" w:rsidRDefault="006A7B74" w:rsidP="009A7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wis721 B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87181"/>
      <w:docPartObj>
        <w:docPartGallery w:val="Page Numbers (Bottom of Page)"/>
        <w:docPartUnique/>
      </w:docPartObj>
    </w:sdtPr>
    <w:sdtEndPr>
      <w:rPr>
        <w:noProof/>
      </w:rPr>
    </w:sdtEndPr>
    <w:sdtContent>
      <w:p w:rsidR="006A7B74" w:rsidRDefault="006A7B74">
        <w:pPr>
          <w:pStyle w:val="Footer"/>
          <w:jc w:val="right"/>
        </w:pPr>
        <w:r>
          <w:fldChar w:fldCharType="begin"/>
        </w:r>
        <w:r>
          <w:instrText xml:space="preserve"> PAGE   \* MERGEFORMAT </w:instrText>
        </w:r>
        <w:r>
          <w:fldChar w:fldCharType="separate"/>
        </w:r>
        <w:r w:rsidR="00EE70B0">
          <w:rPr>
            <w:noProof/>
          </w:rPr>
          <w:t>21</w:t>
        </w:r>
        <w:r>
          <w:rPr>
            <w:noProof/>
          </w:rPr>
          <w:fldChar w:fldCharType="end"/>
        </w:r>
      </w:p>
    </w:sdtContent>
  </w:sdt>
  <w:p w:rsidR="006A7B74" w:rsidRDefault="006A7B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7B74" w:rsidRDefault="006A7B74" w:rsidP="009A7383">
      <w:r>
        <w:separator/>
      </w:r>
    </w:p>
  </w:footnote>
  <w:footnote w:type="continuationSeparator" w:id="0">
    <w:p w:rsidR="006A7B74" w:rsidRDefault="006A7B74" w:rsidP="009A7383">
      <w:r>
        <w:continuationSeparator/>
      </w:r>
    </w:p>
  </w:footnote>
  <w:footnote w:id="1">
    <w:p w:rsidR="006A7B74" w:rsidRPr="00264399" w:rsidRDefault="006A7B74" w:rsidP="009A7383">
      <w:pPr>
        <w:pStyle w:val="FootnoteText"/>
        <w:rPr>
          <w:rFonts w:ascii="Calibri" w:hAnsi="Calibri"/>
          <w:sz w:val="22"/>
          <w:szCs w:val="22"/>
        </w:rPr>
      </w:pPr>
      <w:r>
        <w:rPr>
          <w:rStyle w:val="FootnoteReference"/>
        </w:rPr>
        <w:footnoteRef/>
      </w:r>
      <w:r>
        <w:t xml:space="preserve"> </w:t>
      </w:r>
      <w:r w:rsidRPr="009E4C36">
        <w:rPr>
          <w:rFonts w:ascii="Calibri" w:hAnsi="Calibri"/>
        </w:rPr>
        <w:t>As with last year MRC staff have been removed from this category and reallocated to the relevant grade based on salary scales.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B74" w:rsidRDefault="006A7B74" w:rsidP="001A5214">
    <w:pPr>
      <w:pStyle w:val="Header"/>
      <w:jc w:val="right"/>
    </w:pPr>
    <w:r>
      <w:t>CONFIDENTIAL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31F"/>
    <w:multiLevelType w:val="hybridMultilevel"/>
    <w:tmpl w:val="FCE20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5223"/>
    <w:multiLevelType w:val="hybridMultilevel"/>
    <w:tmpl w:val="7B0C1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4865F1"/>
    <w:multiLevelType w:val="multilevel"/>
    <w:tmpl w:val="1D22EA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3C047D"/>
    <w:multiLevelType w:val="hybridMultilevel"/>
    <w:tmpl w:val="2F28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AE1BC2"/>
    <w:multiLevelType w:val="multilevel"/>
    <w:tmpl w:val="132E43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D12F80"/>
    <w:multiLevelType w:val="hybridMultilevel"/>
    <w:tmpl w:val="4A96C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7553E"/>
    <w:multiLevelType w:val="hybridMultilevel"/>
    <w:tmpl w:val="F81A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762DA"/>
    <w:multiLevelType w:val="multilevel"/>
    <w:tmpl w:val="9534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70619C"/>
    <w:multiLevelType w:val="hybridMultilevel"/>
    <w:tmpl w:val="B2AC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4554A"/>
    <w:multiLevelType w:val="hybridMultilevel"/>
    <w:tmpl w:val="5AAE43A6"/>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F4293E"/>
    <w:multiLevelType w:val="hybridMultilevel"/>
    <w:tmpl w:val="01124E4E"/>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6E665C"/>
    <w:multiLevelType w:val="hybridMultilevel"/>
    <w:tmpl w:val="2F842498"/>
    <w:lvl w:ilvl="0" w:tplc="0E4E1876">
      <w:start w:val="1"/>
      <w:numFmt w:val="bullet"/>
      <w:lvlText w:val=""/>
      <w:lvlJc w:val="left"/>
      <w:pPr>
        <w:tabs>
          <w:tab w:val="num" w:pos="340"/>
        </w:tabs>
        <w:ind w:left="34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8B0786"/>
    <w:multiLevelType w:val="hybridMultilevel"/>
    <w:tmpl w:val="8E46B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E82A50"/>
    <w:multiLevelType w:val="hybridMultilevel"/>
    <w:tmpl w:val="45564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B77A47"/>
    <w:multiLevelType w:val="hybridMultilevel"/>
    <w:tmpl w:val="AE7EA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10"/>
  </w:num>
  <w:num w:numId="5">
    <w:abstractNumId w:val="11"/>
  </w:num>
  <w:num w:numId="6">
    <w:abstractNumId w:val="7"/>
  </w:num>
  <w:num w:numId="7">
    <w:abstractNumId w:val="2"/>
  </w:num>
  <w:num w:numId="8">
    <w:abstractNumId w:val="3"/>
  </w:num>
  <w:num w:numId="9">
    <w:abstractNumId w:val="4"/>
  </w:num>
  <w:num w:numId="10">
    <w:abstractNumId w:val="13"/>
  </w:num>
  <w:num w:numId="11">
    <w:abstractNumId w:val="5"/>
  </w:num>
  <w:num w:numId="12">
    <w:abstractNumId w:val="14"/>
  </w:num>
  <w:num w:numId="13">
    <w:abstractNumId w:val="8"/>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6Sv35RrdTBCBjGUrXy9CgshTmxT+dFHZ0J4o5tcLgh/ay1v0ZltKsCsAuLcDvwv1/TC+NxMNm82mlFpb99bHzw==" w:salt="dg9J4GPsiCEh7YuFAqSmW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29"/>
    <w:rsid w:val="00067FCB"/>
    <w:rsid w:val="00070793"/>
    <w:rsid w:val="000B00D7"/>
    <w:rsid w:val="00155F45"/>
    <w:rsid w:val="00160C1E"/>
    <w:rsid w:val="001A5214"/>
    <w:rsid w:val="001A58F7"/>
    <w:rsid w:val="001C7464"/>
    <w:rsid w:val="0026521E"/>
    <w:rsid w:val="00265C2D"/>
    <w:rsid w:val="002F42FD"/>
    <w:rsid w:val="00360B48"/>
    <w:rsid w:val="00361A48"/>
    <w:rsid w:val="00372F0A"/>
    <w:rsid w:val="005320FF"/>
    <w:rsid w:val="006A7B74"/>
    <w:rsid w:val="00704694"/>
    <w:rsid w:val="00822A8F"/>
    <w:rsid w:val="00846B66"/>
    <w:rsid w:val="008478E6"/>
    <w:rsid w:val="009A7383"/>
    <w:rsid w:val="009E6284"/>
    <w:rsid w:val="00A9449C"/>
    <w:rsid w:val="00B12137"/>
    <w:rsid w:val="00C93AA3"/>
    <w:rsid w:val="00DA11E7"/>
    <w:rsid w:val="00DC093E"/>
    <w:rsid w:val="00DC5A29"/>
    <w:rsid w:val="00DD5510"/>
    <w:rsid w:val="00E456CA"/>
    <w:rsid w:val="00EE70B0"/>
    <w:rsid w:val="00EF0D23"/>
    <w:rsid w:val="00F0736D"/>
    <w:rsid w:val="00F07781"/>
    <w:rsid w:val="00F45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5F8A2C-8BE3-45D4-8B1B-1BBBA7483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383"/>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C746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383"/>
    <w:pPr>
      <w:ind w:left="720"/>
      <w:contextualSpacing/>
    </w:pPr>
  </w:style>
  <w:style w:type="paragraph" w:styleId="BalloonText">
    <w:name w:val="Balloon Text"/>
    <w:basedOn w:val="Normal"/>
    <w:link w:val="BalloonTextChar"/>
    <w:uiPriority w:val="99"/>
    <w:semiHidden/>
    <w:unhideWhenUsed/>
    <w:rsid w:val="009A7383"/>
    <w:rPr>
      <w:rFonts w:ascii="Tahoma" w:hAnsi="Tahoma" w:cs="Tahoma"/>
      <w:sz w:val="16"/>
      <w:szCs w:val="16"/>
    </w:rPr>
  </w:style>
  <w:style w:type="character" w:customStyle="1" w:styleId="BalloonTextChar">
    <w:name w:val="Balloon Text Char"/>
    <w:basedOn w:val="DefaultParagraphFont"/>
    <w:link w:val="BalloonText"/>
    <w:uiPriority w:val="99"/>
    <w:semiHidden/>
    <w:rsid w:val="009A7383"/>
    <w:rPr>
      <w:rFonts w:ascii="Tahoma" w:eastAsia="Times New Roman" w:hAnsi="Tahoma" w:cs="Tahoma"/>
      <w:sz w:val="16"/>
      <w:szCs w:val="16"/>
    </w:rPr>
  </w:style>
  <w:style w:type="table" w:styleId="MediumShading1-Accent1">
    <w:name w:val="Medium Shading 1 Accent 1"/>
    <w:basedOn w:val="TableNormal"/>
    <w:uiPriority w:val="63"/>
    <w:rsid w:val="009A738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Hyperlink">
    <w:name w:val="Hyperlink"/>
    <w:basedOn w:val="DefaultParagraphFont"/>
    <w:rsid w:val="009A7383"/>
    <w:rPr>
      <w:rFonts w:ascii="Swis721 BT" w:hAnsi="Swis721 BT"/>
      <w:color w:val="auto"/>
      <w:sz w:val="24"/>
      <w:u w:val="single"/>
    </w:rPr>
  </w:style>
  <w:style w:type="paragraph" w:styleId="FootnoteText">
    <w:name w:val="footnote text"/>
    <w:basedOn w:val="Normal"/>
    <w:link w:val="FootnoteTextChar"/>
    <w:uiPriority w:val="99"/>
    <w:rsid w:val="009A7383"/>
    <w:rPr>
      <w:sz w:val="20"/>
      <w:szCs w:val="20"/>
    </w:rPr>
  </w:style>
  <w:style w:type="character" w:customStyle="1" w:styleId="FootnoteTextChar">
    <w:name w:val="Footnote Text Char"/>
    <w:basedOn w:val="DefaultParagraphFont"/>
    <w:link w:val="FootnoteText"/>
    <w:uiPriority w:val="99"/>
    <w:rsid w:val="009A7383"/>
    <w:rPr>
      <w:rFonts w:ascii="Arial" w:eastAsia="Times New Roman" w:hAnsi="Arial" w:cs="Times New Roman"/>
      <w:sz w:val="20"/>
      <w:szCs w:val="20"/>
    </w:rPr>
  </w:style>
  <w:style w:type="character" w:styleId="FootnoteReference">
    <w:name w:val="footnote reference"/>
    <w:basedOn w:val="DefaultParagraphFont"/>
    <w:uiPriority w:val="99"/>
    <w:rsid w:val="009A7383"/>
    <w:rPr>
      <w:vertAlign w:val="superscript"/>
    </w:rPr>
  </w:style>
  <w:style w:type="character" w:styleId="FollowedHyperlink">
    <w:name w:val="FollowedHyperlink"/>
    <w:basedOn w:val="DefaultParagraphFont"/>
    <w:uiPriority w:val="99"/>
    <w:semiHidden/>
    <w:unhideWhenUsed/>
    <w:rsid w:val="009A7383"/>
    <w:rPr>
      <w:color w:val="954F72" w:themeColor="followedHyperlink"/>
      <w:u w:val="single"/>
    </w:rPr>
  </w:style>
  <w:style w:type="paragraph" w:styleId="NormalWeb">
    <w:name w:val="Normal (Web)"/>
    <w:basedOn w:val="Normal"/>
    <w:uiPriority w:val="99"/>
    <w:semiHidden/>
    <w:unhideWhenUsed/>
    <w:rsid w:val="009A7383"/>
    <w:rPr>
      <w:rFonts w:ascii="Times New Roman" w:eastAsiaTheme="minorHAnsi" w:hAnsi="Times New Roman"/>
      <w:lang w:eastAsia="en-GB"/>
    </w:rPr>
  </w:style>
  <w:style w:type="paragraph" w:styleId="Header">
    <w:name w:val="header"/>
    <w:basedOn w:val="Normal"/>
    <w:link w:val="HeaderChar"/>
    <w:uiPriority w:val="99"/>
    <w:unhideWhenUsed/>
    <w:rsid w:val="009A7383"/>
    <w:pPr>
      <w:tabs>
        <w:tab w:val="center" w:pos="4513"/>
        <w:tab w:val="right" w:pos="9026"/>
      </w:tabs>
    </w:pPr>
  </w:style>
  <w:style w:type="character" w:customStyle="1" w:styleId="HeaderChar">
    <w:name w:val="Header Char"/>
    <w:basedOn w:val="DefaultParagraphFont"/>
    <w:link w:val="Header"/>
    <w:uiPriority w:val="99"/>
    <w:rsid w:val="009A7383"/>
    <w:rPr>
      <w:rFonts w:ascii="Arial" w:eastAsia="Times New Roman" w:hAnsi="Arial" w:cs="Times New Roman"/>
      <w:sz w:val="24"/>
      <w:szCs w:val="24"/>
    </w:rPr>
  </w:style>
  <w:style w:type="paragraph" w:styleId="Footer">
    <w:name w:val="footer"/>
    <w:basedOn w:val="Normal"/>
    <w:link w:val="FooterChar"/>
    <w:uiPriority w:val="99"/>
    <w:unhideWhenUsed/>
    <w:rsid w:val="009A7383"/>
    <w:pPr>
      <w:tabs>
        <w:tab w:val="center" w:pos="4513"/>
        <w:tab w:val="right" w:pos="9026"/>
      </w:tabs>
    </w:pPr>
  </w:style>
  <w:style w:type="character" w:customStyle="1" w:styleId="FooterChar">
    <w:name w:val="Footer Char"/>
    <w:basedOn w:val="DefaultParagraphFont"/>
    <w:link w:val="Footer"/>
    <w:uiPriority w:val="99"/>
    <w:rsid w:val="009A7383"/>
    <w:rPr>
      <w:rFonts w:ascii="Arial" w:eastAsia="Times New Roman" w:hAnsi="Arial" w:cs="Times New Roman"/>
      <w:sz w:val="24"/>
      <w:szCs w:val="24"/>
    </w:rPr>
  </w:style>
  <w:style w:type="paragraph" w:customStyle="1" w:styleId="ReportTitel">
    <w:name w:val="Report Titel"/>
    <w:basedOn w:val="Normal"/>
    <w:link w:val="ReportTitelChar"/>
    <w:qFormat/>
    <w:rsid w:val="009A7383"/>
    <w:pPr>
      <w:autoSpaceDE w:val="0"/>
      <w:autoSpaceDN w:val="0"/>
      <w:adjustRightInd w:val="0"/>
    </w:pPr>
    <w:rPr>
      <w:rFonts w:ascii="Calibri" w:hAnsi="Calibri" w:cs="Tahoma"/>
      <w:b/>
      <w:sz w:val="32"/>
      <w:szCs w:val="28"/>
      <w:lang w:eastAsia="en-GB"/>
    </w:rPr>
  </w:style>
  <w:style w:type="paragraph" w:customStyle="1" w:styleId="Subtitle1">
    <w:name w:val="Subtitle1"/>
    <w:basedOn w:val="Normal"/>
    <w:link w:val="SubTitleChar"/>
    <w:qFormat/>
    <w:rsid w:val="009A7383"/>
    <w:pPr>
      <w:autoSpaceDE w:val="0"/>
      <w:autoSpaceDN w:val="0"/>
      <w:adjustRightInd w:val="0"/>
    </w:pPr>
    <w:rPr>
      <w:rFonts w:ascii="Calibri" w:hAnsi="Calibri" w:cs="Tahoma"/>
      <w:b/>
      <w:sz w:val="28"/>
      <w:lang w:eastAsia="en-GB"/>
    </w:rPr>
  </w:style>
  <w:style w:type="character" w:customStyle="1" w:styleId="ReportTitelChar">
    <w:name w:val="Report Titel Char"/>
    <w:basedOn w:val="DefaultParagraphFont"/>
    <w:link w:val="ReportTitel"/>
    <w:rsid w:val="009A7383"/>
    <w:rPr>
      <w:rFonts w:ascii="Calibri" w:eastAsia="Times New Roman" w:hAnsi="Calibri" w:cs="Tahoma"/>
      <w:b/>
      <w:sz w:val="32"/>
      <w:szCs w:val="28"/>
      <w:lang w:eastAsia="en-GB"/>
    </w:rPr>
  </w:style>
  <w:style w:type="paragraph" w:customStyle="1" w:styleId="SectionTitle">
    <w:name w:val="Section Title"/>
    <w:basedOn w:val="Normal"/>
    <w:link w:val="SectionTitleChar"/>
    <w:qFormat/>
    <w:rsid w:val="009A7383"/>
    <w:pPr>
      <w:autoSpaceDE w:val="0"/>
      <w:autoSpaceDN w:val="0"/>
      <w:adjustRightInd w:val="0"/>
    </w:pPr>
    <w:rPr>
      <w:rFonts w:asciiTheme="minorHAnsi" w:hAnsiTheme="minorHAnsi" w:cs="Tahoma"/>
      <w:b/>
      <w:sz w:val="28"/>
      <w:lang w:eastAsia="en-GB"/>
    </w:rPr>
  </w:style>
  <w:style w:type="character" w:customStyle="1" w:styleId="SubTitleChar">
    <w:name w:val="SubTitle Char"/>
    <w:basedOn w:val="DefaultParagraphFont"/>
    <w:link w:val="Subtitle1"/>
    <w:rsid w:val="009A7383"/>
    <w:rPr>
      <w:rFonts w:ascii="Calibri" w:eastAsia="Times New Roman" w:hAnsi="Calibri" w:cs="Tahoma"/>
      <w:b/>
      <w:sz w:val="28"/>
      <w:szCs w:val="24"/>
      <w:lang w:eastAsia="en-GB"/>
    </w:rPr>
  </w:style>
  <w:style w:type="paragraph" w:customStyle="1" w:styleId="SectionSubTitle">
    <w:name w:val="Section SubTitle"/>
    <w:basedOn w:val="Normal"/>
    <w:link w:val="SectionSubTitleChar"/>
    <w:qFormat/>
    <w:rsid w:val="009A7383"/>
    <w:pPr>
      <w:autoSpaceDE w:val="0"/>
      <w:autoSpaceDN w:val="0"/>
      <w:adjustRightInd w:val="0"/>
    </w:pPr>
    <w:rPr>
      <w:rFonts w:asciiTheme="minorHAnsi" w:hAnsiTheme="minorHAnsi" w:cs="Tahoma"/>
      <w:b/>
      <w:lang w:eastAsia="en-GB"/>
    </w:rPr>
  </w:style>
  <w:style w:type="character" w:customStyle="1" w:styleId="SectionTitleChar">
    <w:name w:val="Section Title Char"/>
    <w:basedOn w:val="DefaultParagraphFont"/>
    <w:link w:val="SectionTitle"/>
    <w:rsid w:val="009A7383"/>
    <w:rPr>
      <w:rFonts w:eastAsia="Times New Roman" w:cs="Tahoma"/>
      <w:b/>
      <w:sz w:val="28"/>
      <w:szCs w:val="24"/>
      <w:lang w:eastAsia="en-GB"/>
    </w:rPr>
  </w:style>
  <w:style w:type="character" w:customStyle="1" w:styleId="SectionSubTitleChar">
    <w:name w:val="Section SubTitle Char"/>
    <w:basedOn w:val="DefaultParagraphFont"/>
    <w:link w:val="SectionSubTitle"/>
    <w:rsid w:val="009A7383"/>
    <w:rPr>
      <w:rFonts w:eastAsia="Times New Roman" w:cs="Tahoma"/>
      <w:b/>
      <w:sz w:val="24"/>
      <w:szCs w:val="24"/>
      <w:lang w:eastAsia="en-GB"/>
    </w:rPr>
  </w:style>
  <w:style w:type="character" w:customStyle="1" w:styleId="Heading1Char">
    <w:name w:val="Heading 1 Char"/>
    <w:basedOn w:val="DefaultParagraphFont"/>
    <w:link w:val="Heading1"/>
    <w:uiPriority w:val="9"/>
    <w:rsid w:val="001C746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4.png"/><Relationship Id="rId19" Type="http://schemas.openxmlformats.org/officeDocument/2006/relationships/chart" Target="charts/chart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charts/_rels/chart1.xml.rels><?xml version="1.0" encoding="UTF-8" standalone="yes"?>
<Relationships xmlns="http://schemas.openxmlformats.org/package/2006/relationships"><Relationship Id="rId3" Type="http://schemas.openxmlformats.org/officeDocument/2006/relationships/oleObject" Target="file:///\\cfsg01.campus.gla.ac.uk\SSD_Dept_Data_D\HRD\HRDPublic\Equality\Monitoring\Staff%20Monitoring\2018%20Staff%20Data%20and%20Information\Uni%20Monitoring%20Report\Data\EDU%20-%20Current%20Staff%20Diversity%20Information%20as%20at%2006.08.18%20Mast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solidFill>
                  <a:sysClr val="windowText" lastClr="000000"/>
                </a:solidFill>
                <a:effectLst/>
              </a:rPr>
              <a:t>Chart 9 - University of Glasgow Staff - Sexual Orientation </a:t>
            </a:r>
            <a:endParaRPr lang="en-GB" sz="1400">
              <a:solidFill>
                <a:sysClr val="windowText" lastClr="000000"/>
              </a:solidFill>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789370078740163E-2"/>
          <c:y val="0.23694444444444446"/>
          <c:w val="0.88498840769903764"/>
          <c:h val="0.590910615339749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'Uni - SexOrient'!$B$20:$B$24</c:f>
              <c:strCache>
                <c:ptCount val="5"/>
                <c:pt idx="0">
                  <c:v>LGB</c:v>
                </c:pt>
                <c:pt idx="1">
                  <c:v>Heterosexual</c:v>
                </c:pt>
                <c:pt idx="2">
                  <c:v>Other</c:v>
                </c:pt>
                <c:pt idx="3">
                  <c:v>Prefer not to say</c:v>
                </c:pt>
                <c:pt idx="4">
                  <c:v>Not known/Blank</c:v>
                </c:pt>
              </c:strCache>
            </c:strRef>
          </c:cat>
          <c:val>
            <c:numRef>
              <c:f>'Uni - SexOrient'!$C$20:$C$24</c:f>
              <c:numCache>
                <c:formatCode>0.0%</c:formatCode>
                <c:ptCount val="5"/>
                <c:pt idx="0">
                  <c:v>3.2397126061397781E-2</c:v>
                </c:pt>
                <c:pt idx="1">
                  <c:v>0.53167864141084253</c:v>
                </c:pt>
                <c:pt idx="2">
                  <c:v>3.5271064663618549E-3</c:v>
                </c:pt>
                <c:pt idx="3">
                  <c:v>6.5447419986936636E-2</c:v>
                </c:pt>
                <c:pt idx="4">
                  <c:v>0.36694970607446115</c:v>
                </c:pt>
              </c:numCache>
            </c:numRef>
          </c:val>
          <c:extLst>
            <c:ext xmlns:c16="http://schemas.microsoft.com/office/drawing/2014/chart" uri="{C3380CC4-5D6E-409C-BE32-E72D297353CC}">
              <c16:uniqueId val="{00000000-D1AA-49E6-B651-069D3860ECD3}"/>
            </c:ext>
          </c:extLst>
        </c:ser>
        <c:dLbls>
          <c:showLegendKey val="0"/>
          <c:showVal val="0"/>
          <c:showCatName val="0"/>
          <c:showSerName val="0"/>
          <c:showPercent val="0"/>
          <c:showBubbleSize val="0"/>
        </c:dLbls>
        <c:gapWidth val="219"/>
        <c:overlap val="-27"/>
        <c:axId val="750660576"/>
        <c:axId val="750655328"/>
      </c:barChart>
      <c:catAx>
        <c:axId val="750660576"/>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0655328"/>
        <c:crosses val="autoZero"/>
        <c:auto val="1"/>
        <c:lblAlgn val="ctr"/>
        <c:lblOffset val="100"/>
        <c:noMultiLvlLbl val="0"/>
      </c:catAx>
      <c:valAx>
        <c:axId val="750655328"/>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50660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EFB598C8.dotm</Template>
  <TotalTime>222</TotalTime>
  <Pages>40</Pages>
  <Words>3912</Words>
  <Characters>22301</Characters>
  <Application>Microsoft Office Word</Application>
  <DocSecurity>8</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26161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 Kelly</dc:creator>
  <cp:keywords/>
  <dc:description/>
  <cp:lastModifiedBy>Janell Kelly</cp:lastModifiedBy>
  <cp:revision>16</cp:revision>
  <dcterms:created xsi:type="dcterms:W3CDTF">2019-04-03T17:37:00Z</dcterms:created>
  <dcterms:modified xsi:type="dcterms:W3CDTF">2019-04-05T11:42:00Z</dcterms:modified>
</cp:coreProperties>
</file>