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A5" w:rsidRDefault="008133C6">
      <w:bookmarkStart w:id="0" w:name="_GoBack"/>
      <w:bookmarkEnd w:id="0"/>
      <w:r>
        <w:rPr>
          <w:noProof/>
          <w:lang w:eastAsia="en-GB"/>
        </w:rPr>
        <w:drawing>
          <wp:inline distT="0" distB="0" distL="0" distR="0" wp14:anchorId="4C7BE11B" wp14:editId="6CF69DE9">
            <wp:extent cx="2181139" cy="676275"/>
            <wp:effectExtent l="0" t="0" r="0" b="0"/>
            <wp:docPr id="1" name="Picture 1" descr="J:\Equality\Public Relations\Logos\UniofGlasgow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quality\Public Relations\Logos\UniofGlasgow_CMY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1276" cy="685619"/>
                    </a:xfrm>
                    <a:prstGeom prst="rect">
                      <a:avLst/>
                    </a:prstGeom>
                    <a:noFill/>
                    <a:ln>
                      <a:noFill/>
                    </a:ln>
                  </pic:spPr>
                </pic:pic>
              </a:graphicData>
            </a:graphic>
          </wp:inline>
        </w:drawing>
      </w:r>
    </w:p>
    <w:p w:rsidR="008133C6" w:rsidRPr="00726900" w:rsidRDefault="008133C6">
      <w:pPr>
        <w:rPr>
          <w:b/>
          <w:sz w:val="28"/>
          <w:szCs w:val="28"/>
        </w:rPr>
      </w:pPr>
      <w:r w:rsidRPr="00726900">
        <w:rPr>
          <w:b/>
          <w:sz w:val="28"/>
          <w:szCs w:val="28"/>
        </w:rPr>
        <w:t>British Sign Language Plan</w:t>
      </w:r>
      <w:r w:rsidR="00E173C0" w:rsidRPr="00726900">
        <w:rPr>
          <w:b/>
          <w:sz w:val="28"/>
          <w:szCs w:val="28"/>
        </w:rPr>
        <w:t xml:space="preserve"> 2018-2024</w:t>
      </w:r>
    </w:p>
    <w:p w:rsidR="008133C6" w:rsidRPr="00E173C0" w:rsidRDefault="008133C6">
      <w:pPr>
        <w:rPr>
          <w:b/>
          <w:sz w:val="24"/>
          <w:szCs w:val="24"/>
        </w:rPr>
      </w:pPr>
      <w:r w:rsidRPr="00E173C0">
        <w:rPr>
          <w:b/>
          <w:sz w:val="24"/>
          <w:szCs w:val="24"/>
        </w:rPr>
        <w:t>1. Introduction</w:t>
      </w:r>
    </w:p>
    <w:p w:rsidR="008133C6" w:rsidRDefault="008133C6">
      <w:pPr>
        <w:rPr>
          <w:sz w:val="24"/>
          <w:szCs w:val="24"/>
        </w:rPr>
      </w:pPr>
      <w:r>
        <w:rPr>
          <w:sz w:val="24"/>
          <w:szCs w:val="24"/>
        </w:rPr>
        <w:t xml:space="preserve">The University of Glasgow is committed </w:t>
      </w:r>
      <w:r w:rsidRPr="008133C6">
        <w:rPr>
          <w:sz w:val="24"/>
          <w:szCs w:val="24"/>
        </w:rPr>
        <w:t>to promoting equality in all its activities and aims to provide a work, learning, research and teaching environment free from discrimination and unfair treatment.</w:t>
      </w:r>
      <w:r>
        <w:rPr>
          <w:sz w:val="24"/>
          <w:szCs w:val="24"/>
        </w:rPr>
        <w:t xml:space="preserve"> As a public authority, the University is committed to ensuring we give due regard to the three </w:t>
      </w:r>
      <w:r w:rsidR="00726900">
        <w:rPr>
          <w:sz w:val="24"/>
          <w:szCs w:val="24"/>
        </w:rPr>
        <w:t>duties of the Equality Act 2010;</w:t>
      </w:r>
      <w:r>
        <w:rPr>
          <w:sz w:val="24"/>
          <w:szCs w:val="24"/>
        </w:rPr>
        <w:t xml:space="preserve"> the opportunity to develop and implement our British Sign Language (BSL) Plan allows us to address t</w:t>
      </w:r>
      <w:r w:rsidR="00726900">
        <w:rPr>
          <w:sz w:val="24"/>
          <w:szCs w:val="24"/>
        </w:rPr>
        <w:t>he specific requirements of BSL/Deaf</w:t>
      </w:r>
      <w:r>
        <w:rPr>
          <w:sz w:val="24"/>
          <w:szCs w:val="24"/>
        </w:rPr>
        <w:t xml:space="preserve"> community. </w:t>
      </w:r>
    </w:p>
    <w:p w:rsidR="008133C6" w:rsidRDefault="008133C6">
      <w:pPr>
        <w:rPr>
          <w:sz w:val="24"/>
          <w:szCs w:val="24"/>
        </w:rPr>
      </w:pPr>
      <w:r>
        <w:rPr>
          <w:sz w:val="24"/>
          <w:szCs w:val="24"/>
        </w:rPr>
        <w:t>The Scottish Government’</w:t>
      </w:r>
      <w:r w:rsidR="00E173C0">
        <w:rPr>
          <w:sz w:val="24"/>
          <w:szCs w:val="24"/>
        </w:rPr>
        <w:t>s BSL Plan 2017-2023, sets out 10 long term goals, and all local authorities were encouraged to mirror this format, identifying the relevant goals, and setting local actions relevant to their function.</w:t>
      </w:r>
    </w:p>
    <w:p w:rsidR="005155DA" w:rsidRDefault="005155DA">
      <w:pPr>
        <w:rPr>
          <w:sz w:val="24"/>
          <w:szCs w:val="24"/>
        </w:rPr>
      </w:pPr>
      <w:r>
        <w:rPr>
          <w:sz w:val="24"/>
          <w:szCs w:val="24"/>
        </w:rPr>
        <w:t>The University recognises BSL is a language in its own right, with all the creative nuances of dialect, grammar, syntax and vocabulary.</w:t>
      </w:r>
      <w:r w:rsidR="00726900">
        <w:rPr>
          <w:sz w:val="24"/>
          <w:szCs w:val="24"/>
        </w:rPr>
        <w:t xml:space="preserve"> T</w:t>
      </w:r>
      <w:r>
        <w:rPr>
          <w:sz w:val="24"/>
          <w:szCs w:val="24"/>
        </w:rPr>
        <w:t>he University’s recognises people who have BSL as their native language, contribute to the communities and culture they live within.</w:t>
      </w:r>
    </w:p>
    <w:p w:rsidR="00E173C0" w:rsidRDefault="00E173C0" w:rsidP="00E173C0">
      <w:pPr>
        <w:rPr>
          <w:sz w:val="24"/>
          <w:szCs w:val="24"/>
        </w:rPr>
      </w:pPr>
      <w:r w:rsidRPr="00E173C0">
        <w:rPr>
          <w:sz w:val="24"/>
          <w:szCs w:val="24"/>
        </w:rPr>
        <w:t>Throughout the plan, we refer to</w:t>
      </w:r>
      <w:r>
        <w:rPr>
          <w:sz w:val="24"/>
          <w:szCs w:val="24"/>
        </w:rPr>
        <w:t xml:space="preserve"> </w:t>
      </w:r>
      <w:r w:rsidRPr="00E173C0">
        <w:rPr>
          <w:sz w:val="24"/>
          <w:szCs w:val="24"/>
        </w:rPr>
        <w:t>‘BSL users’. This covers all people</w:t>
      </w:r>
      <w:r>
        <w:rPr>
          <w:sz w:val="24"/>
          <w:szCs w:val="24"/>
        </w:rPr>
        <w:t xml:space="preserve"> </w:t>
      </w:r>
      <w:r w:rsidRPr="00E173C0">
        <w:rPr>
          <w:sz w:val="24"/>
          <w:szCs w:val="24"/>
        </w:rPr>
        <w:t xml:space="preserve">whose first or preferred </w:t>
      </w:r>
      <w:r>
        <w:rPr>
          <w:sz w:val="24"/>
          <w:szCs w:val="24"/>
        </w:rPr>
        <w:t xml:space="preserve">language </w:t>
      </w:r>
      <w:r w:rsidRPr="00E173C0">
        <w:rPr>
          <w:sz w:val="24"/>
          <w:szCs w:val="24"/>
        </w:rPr>
        <w:t>is BSL, including those who receive</w:t>
      </w:r>
      <w:r>
        <w:rPr>
          <w:sz w:val="24"/>
          <w:szCs w:val="24"/>
        </w:rPr>
        <w:t xml:space="preserve"> </w:t>
      </w:r>
      <w:r w:rsidRPr="00E173C0">
        <w:rPr>
          <w:sz w:val="24"/>
          <w:szCs w:val="24"/>
        </w:rPr>
        <w:t>the language in a tactile form due</w:t>
      </w:r>
      <w:r>
        <w:rPr>
          <w:sz w:val="24"/>
          <w:szCs w:val="24"/>
        </w:rPr>
        <w:t xml:space="preserve"> </w:t>
      </w:r>
      <w:r w:rsidRPr="00E173C0">
        <w:rPr>
          <w:sz w:val="24"/>
          <w:szCs w:val="24"/>
        </w:rPr>
        <w:t>to sight loss.</w:t>
      </w:r>
    </w:p>
    <w:p w:rsidR="008133C6" w:rsidRPr="00E173C0" w:rsidRDefault="008133C6">
      <w:pPr>
        <w:rPr>
          <w:b/>
          <w:sz w:val="24"/>
          <w:szCs w:val="24"/>
        </w:rPr>
      </w:pPr>
      <w:r w:rsidRPr="00E173C0">
        <w:rPr>
          <w:b/>
          <w:sz w:val="24"/>
          <w:szCs w:val="24"/>
        </w:rPr>
        <w:t>2. University of Glasgow Context</w:t>
      </w:r>
    </w:p>
    <w:p w:rsidR="008133C6" w:rsidRDefault="008133C6">
      <w:pPr>
        <w:rPr>
          <w:sz w:val="24"/>
          <w:szCs w:val="24"/>
        </w:rPr>
      </w:pPr>
      <w:r>
        <w:rPr>
          <w:sz w:val="24"/>
          <w:szCs w:val="24"/>
        </w:rPr>
        <w:t xml:space="preserve">When first considering the University’s BSL Plan, it was essential we understood our local BSL community. </w:t>
      </w:r>
      <w:r w:rsidR="00726900">
        <w:rPr>
          <w:sz w:val="24"/>
          <w:szCs w:val="24"/>
        </w:rPr>
        <w:t>From</w:t>
      </w:r>
      <w:r w:rsidR="00E173C0">
        <w:rPr>
          <w:sz w:val="24"/>
          <w:szCs w:val="24"/>
        </w:rPr>
        <w:t xml:space="preserve"> the University’s data, we can easily identify both staff and students who have disclosed </w:t>
      </w:r>
      <w:r w:rsidR="0021519C">
        <w:rPr>
          <w:sz w:val="24"/>
          <w:szCs w:val="24"/>
        </w:rPr>
        <w:t>they are either Deaf or have a Hearing I</w:t>
      </w:r>
      <w:r w:rsidR="00E173C0">
        <w:rPr>
          <w:sz w:val="24"/>
          <w:szCs w:val="24"/>
        </w:rPr>
        <w:t>mpairment; for students this is 2% of the 1815 students registered with the</w:t>
      </w:r>
      <w:r w:rsidR="00726900">
        <w:rPr>
          <w:sz w:val="24"/>
          <w:szCs w:val="24"/>
        </w:rPr>
        <w:t xml:space="preserve"> Disability</w:t>
      </w:r>
      <w:r w:rsidR="00E173C0">
        <w:rPr>
          <w:sz w:val="24"/>
          <w:szCs w:val="24"/>
        </w:rPr>
        <w:t xml:space="preserve"> </w:t>
      </w:r>
      <w:r w:rsidR="00726900">
        <w:rPr>
          <w:sz w:val="24"/>
          <w:szCs w:val="24"/>
        </w:rPr>
        <w:t>S</w:t>
      </w:r>
      <w:r w:rsidR="00E173C0">
        <w:rPr>
          <w:sz w:val="24"/>
          <w:szCs w:val="24"/>
        </w:rPr>
        <w:t>ervice, and for staff 6.1% of the 277 who have declared a Disability</w:t>
      </w:r>
      <w:r w:rsidR="00726900">
        <w:rPr>
          <w:sz w:val="24"/>
          <w:szCs w:val="24"/>
        </w:rPr>
        <w:t xml:space="preserve"> on their H</w:t>
      </w:r>
      <w:r w:rsidR="0021519C">
        <w:rPr>
          <w:sz w:val="24"/>
          <w:szCs w:val="24"/>
        </w:rPr>
        <w:t xml:space="preserve">uman </w:t>
      </w:r>
      <w:r w:rsidR="00726900">
        <w:rPr>
          <w:sz w:val="24"/>
          <w:szCs w:val="24"/>
        </w:rPr>
        <w:t>R</w:t>
      </w:r>
      <w:r w:rsidR="0021519C">
        <w:rPr>
          <w:sz w:val="24"/>
          <w:szCs w:val="24"/>
        </w:rPr>
        <w:t>esources</w:t>
      </w:r>
      <w:r w:rsidR="00726900">
        <w:rPr>
          <w:sz w:val="24"/>
          <w:szCs w:val="24"/>
        </w:rPr>
        <w:t xml:space="preserve"> record</w:t>
      </w:r>
      <w:r w:rsidR="00E173C0">
        <w:rPr>
          <w:sz w:val="24"/>
          <w:szCs w:val="24"/>
        </w:rPr>
        <w:t>. This outlines the fir</w:t>
      </w:r>
      <w:r w:rsidR="00726900">
        <w:rPr>
          <w:sz w:val="24"/>
          <w:szCs w:val="24"/>
        </w:rPr>
        <w:t>st challenge for the University</w:t>
      </w:r>
      <w:r w:rsidR="00E173C0">
        <w:rPr>
          <w:sz w:val="24"/>
          <w:szCs w:val="24"/>
        </w:rPr>
        <w:t xml:space="preserve">, as it </w:t>
      </w:r>
      <w:r w:rsidR="0021519C">
        <w:rPr>
          <w:sz w:val="24"/>
          <w:szCs w:val="24"/>
        </w:rPr>
        <w:t>there is currently no record of whether</w:t>
      </w:r>
      <w:r w:rsidR="00E173C0">
        <w:rPr>
          <w:sz w:val="24"/>
          <w:szCs w:val="24"/>
        </w:rPr>
        <w:t xml:space="preserve"> these staff or students are BSL users. </w:t>
      </w:r>
      <w:r w:rsidR="00726900">
        <w:rPr>
          <w:sz w:val="24"/>
          <w:szCs w:val="24"/>
        </w:rPr>
        <w:t xml:space="preserve"> In </w:t>
      </w:r>
      <w:r w:rsidR="0021519C">
        <w:rPr>
          <w:sz w:val="24"/>
          <w:szCs w:val="24"/>
        </w:rPr>
        <w:t>addition,</w:t>
      </w:r>
      <w:r w:rsidR="00726900">
        <w:rPr>
          <w:sz w:val="24"/>
          <w:szCs w:val="24"/>
        </w:rPr>
        <w:t xml:space="preserve"> this system does not allow us to record staff who are hearing BSL users</w:t>
      </w:r>
      <w:r w:rsidR="0021519C">
        <w:rPr>
          <w:sz w:val="24"/>
          <w:szCs w:val="24"/>
        </w:rPr>
        <w:t>. T</w:t>
      </w:r>
      <w:r w:rsidR="00E173C0">
        <w:rPr>
          <w:sz w:val="24"/>
          <w:szCs w:val="24"/>
        </w:rPr>
        <w:t>his has been addressed in our plan.</w:t>
      </w:r>
    </w:p>
    <w:p w:rsidR="00E173C0" w:rsidRDefault="00E173C0">
      <w:pPr>
        <w:rPr>
          <w:sz w:val="24"/>
          <w:szCs w:val="24"/>
        </w:rPr>
      </w:pPr>
      <w:r>
        <w:rPr>
          <w:sz w:val="24"/>
          <w:szCs w:val="24"/>
        </w:rPr>
        <w:t xml:space="preserve">At a local level, the University has supported a number of BSL </w:t>
      </w:r>
      <w:r w:rsidR="005155DA">
        <w:rPr>
          <w:sz w:val="24"/>
          <w:szCs w:val="24"/>
        </w:rPr>
        <w:t>users as students (although no current students), and we have a BSL using member of staff in the University’s Disability Service, who acts as our internal expert in this field. In addition, we have two current BSL users on our staff team, both working within Estates and Commercial Services.</w:t>
      </w:r>
    </w:p>
    <w:p w:rsidR="008133C6" w:rsidRPr="00BA6B12" w:rsidRDefault="008133C6">
      <w:pPr>
        <w:rPr>
          <w:b/>
          <w:sz w:val="24"/>
          <w:szCs w:val="24"/>
        </w:rPr>
      </w:pPr>
      <w:r w:rsidRPr="00BA6B12">
        <w:rPr>
          <w:b/>
          <w:sz w:val="24"/>
          <w:szCs w:val="24"/>
        </w:rPr>
        <w:t>3. Developing the Plan</w:t>
      </w:r>
    </w:p>
    <w:p w:rsidR="005155DA" w:rsidRDefault="005155DA">
      <w:pPr>
        <w:rPr>
          <w:sz w:val="24"/>
          <w:szCs w:val="24"/>
        </w:rPr>
      </w:pPr>
      <w:r>
        <w:rPr>
          <w:sz w:val="24"/>
          <w:szCs w:val="24"/>
        </w:rPr>
        <w:t>The University attended and participated in a range of the consultation and information events aimed</w:t>
      </w:r>
      <w:r w:rsidR="00726900">
        <w:rPr>
          <w:sz w:val="24"/>
          <w:szCs w:val="24"/>
        </w:rPr>
        <w:t xml:space="preserve"> at the public sector</w:t>
      </w:r>
      <w:r>
        <w:rPr>
          <w:sz w:val="24"/>
          <w:szCs w:val="24"/>
        </w:rPr>
        <w:t>, and with the Higher Education on developing our</w:t>
      </w:r>
      <w:r w:rsidR="00726900">
        <w:rPr>
          <w:sz w:val="24"/>
          <w:szCs w:val="24"/>
        </w:rPr>
        <w:t xml:space="preserve"> BSL</w:t>
      </w:r>
      <w:r>
        <w:rPr>
          <w:sz w:val="24"/>
          <w:szCs w:val="24"/>
        </w:rPr>
        <w:t xml:space="preserve"> plan. In addition, the University received direct support from Deaf Action who met with key personnel in developing the plan.</w:t>
      </w:r>
    </w:p>
    <w:p w:rsidR="005155DA" w:rsidRDefault="005155DA">
      <w:pPr>
        <w:rPr>
          <w:sz w:val="24"/>
          <w:szCs w:val="24"/>
        </w:rPr>
      </w:pPr>
      <w:r>
        <w:rPr>
          <w:sz w:val="24"/>
          <w:szCs w:val="24"/>
        </w:rPr>
        <w:lastRenderedPageBreak/>
        <w:t xml:space="preserve">At the request of the Disability Equality Group, the Equality and Diversity Unit (EDU) established a BSL Working Group which included representation from the Disability Service, External Relations, </w:t>
      </w:r>
      <w:r w:rsidR="00BA6B12">
        <w:rPr>
          <w:sz w:val="24"/>
          <w:szCs w:val="24"/>
        </w:rPr>
        <w:t>Student Representative Council (SRC), BSL Student Society, Communications and Public Affairs Office, Hunterian Museum and Art Gallery and a staff representative. This group ensured a wide range of expertise, however</w:t>
      </w:r>
      <w:r w:rsidR="0021519C">
        <w:rPr>
          <w:sz w:val="24"/>
          <w:szCs w:val="24"/>
        </w:rPr>
        <w:t xml:space="preserve"> wider consultation took place</w:t>
      </w:r>
      <w:r w:rsidR="00BA6B12">
        <w:rPr>
          <w:sz w:val="24"/>
          <w:szCs w:val="24"/>
        </w:rPr>
        <w:t xml:space="preserve"> with staff responsible for implementation</w:t>
      </w:r>
      <w:r w:rsidR="0021519C">
        <w:rPr>
          <w:sz w:val="24"/>
          <w:szCs w:val="24"/>
        </w:rPr>
        <w:t xml:space="preserve"> individual sections</w:t>
      </w:r>
      <w:r w:rsidR="00BA6B12">
        <w:rPr>
          <w:sz w:val="24"/>
          <w:szCs w:val="24"/>
        </w:rPr>
        <w:t xml:space="preserve"> of the plan.</w:t>
      </w:r>
    </w:p>
    <w:p w:rsidR="00BA6B12" w:rsidRDefault="00BA6B12">
      <w:pPr>
        <w:rPr>
          <w:sz w:val="24"/>
          <w:szCs w:val="24"/>
        </w:rPr>
      </w:pPr>
      <w:r>
        <w:rPr>
          <w:sz w:val="24"/>
          <w:szCs w:val="24"/>
        </w:rPr>
        <w:t>The plan was reviewed by the Disability Equality Group</w:t>
      </w:r>
      <w:r w:rsidR="0021519C">
        <w:rPr>
          <w:sz w:val="24"/>
          <w:szCs w:val="24"/>
        </w:rPr>
        <w:t xml:space="preserve"> on 9 October 2018</w:t>
      </w:r>
      <w:r>
        <w:rPr>
          <w:sz w:val="24"/>
          <w:szCs w:val="24"/>
        </w:rPr>
        <w:t>, and to the relevant senior managers prior to final approval.</w:t>
      </w:r>
    </w:p>
    <w:p w:rsidR="008133C6" w:rsidRPr="00361253" w:rsidRDefault="008133C6">
      <w:pPr>
        <w:rPr>
          <w:b/>
          <w:sz w:val="24"/>
          <w:szCs w:val="24"/>
        </w:rPr>
      </w:pPr>
      <w:r w:rsidRPr="00361253">
        <w:rPr>
          <w:b/>
          <w:sz w:val="24"/>
          <w:szCs w:val="24"/>
        </w:rPr>
        <w:t>4. Engagement</w:t>
      </w:r>
    </w:p>
    <w:p w:rsidR="00361253" w:rsidRDefault="00726900">
      <w:pPr>
        <w:rPr>
          <w:sz w:val="24"/>
          <w:szCs w:val="24"/>
        </w:rPr>
      </w:pPr>
      <w:r>
        <w:rPr>
          <w:sz w:val="24"/>
          <w:szCs w:val="24"/>
        </w:rPr>
        <w:t>The Higher and Further E</w:t>
      </w:r>
      <w:r w:rsidR="00BA6B12">
        <w:rPr>
          <w:sz w:val="24"/>
          <w:szCs w:val="24"/>
        </w:rPr>
        <w:t xml:space="preserve">ducation </w:t>
      </w:r>
      <w:r>
        <w:rPr>
          <w:sz w:val="24"/>
          <w:szCs w:val="24"/>
        </w:rPr>
        <w:t xml:space="preserve">(HE/FE) sector </w:t>
      </w:r>
      <w:r w:rsidR="00BA6B12">
        <w:rPr>
          <w:sz w:val="24"/>
          <w:szCs w:val="24"/>
        </w:rPr>
        <w:t xml:space="preserve">in the Glasgow region jointly hosted a BSL/Deaf community consultation event in late August. As this event was for all in the tertiary education sector, rather than consulting on institutional plans, we hosted </w:t>
      </w:r>
      <w:r w:rsidR="00EB2000">
        <w:rPr>
          <w:sz w:val="24"/>
          <w:szCs w:val="24"/>
        </w:rPr>
        <w:t>tables that</w:t>
      </w:r>
      <w:r w:rsidR="00BA6B12">
        <w:rPr>
          <w:sz w:val="24"/>
          <w:szCs w:val="24"/>
        </w:rPr>
        <w:t xml:space="preserve"> focussed on specific parts of the student journey, and we had an additional table that </w:t>
      </w:r>
      <w:r w:rsidR="0021519C">
        <w:rPr>
          <w:sz w:val="24"/>
          <w:szCs w:val="24"/>
        </w:rPr>
        <w:t>considered</w:t>
      </w:r>
      <w:r w:rsidR="00BA6B12">
        <w:rPr>
          <w:sz w:val="24"/>
          <w:szCs w:val="24"/>
        </w:rPr>
        <w:t xml:space="preserve"> employment in FE and HE. </w:t>
      </w:r>
      <w:r w:rsidR="00361253">
        <w:rPr>
          <w:sz w:val="24"/>
          <w:szCs w:val="24"/>
        </w:rPr>
        <w:t xml:space="preserve">As recommended the event was held in central venue, known to the BSL/Deaf community, and although attendance from the community was low, all </w:t>
      </w:r>
      <w:r>
        <w:rPr>
          <w:sz w:val="24"/>
          <w:szCs w:val="24"/>
        </w:rPr>
        <w:t>institutions represented</w:t>
      </w:r>
      <w:r w:rsidR="00361253">
        <w:rPr>
          <w:sz w:val="24"/>
          <w:szCs w:val="24"/>
        </w:rPr>
        <w:t xml:space="preserve"> felt the information from those attending was extremely informative.</w:t>
      </w:r>
    </w:p>
    <w:p w:rsidR="008133C6" w:rsidRPr="00361253" w:rsidRDefault="008133C6">
      <w:pPr>
        <w:rPr>
          <w:b/>
          <w:sz w:val="24"/>
          <w:szCs w:val="24"/>
        </w:rPr>
      </w:pPr>
      <w:r w:rsidRPr="00361253">
        <w:rPr>
          <w:b/>
          <w:sz w:val="24"/>
          <w:szCs w:val="24"/>
        </w:rPr>
        <w:t xml:space="preserve">5. </w:t>
      </w:r>
      <w:r w:rsidR="00361253" w:rsidRPr="00361253">
        <w:rPr>
          <w:b/>
          <w:sz w:val="24"/>
          <w:szCs w:val="24"/>
        </w:rPr>
        <w:t>Action Plan</w:t>
      </w:r>
    </w:p>
    <w:p w:rsidR="00361253" w:rsidRDefault="00361253">
      <w:pPr>
        <w:rPr>
          <w:sz w:val="24"/>
          <w:szCs w:val="24"/>
        </w:rPr>
      </w:pPr>
      <w:r>
        <w:rPr>
          <w:sz w:val="24"/>
          <w:szCs w:val="24"/>
        </w:rPr>
        <w:t>The University’s action plan follows this document. In writing the action plan, the Univ</w:t>
      </w:r>
      <w:r w:rsidR="00726900">
        <w:rPr>
          <w:sz w:val="24"/>
          <w:szCs w:val="24"/>
        </w:rPr>
        <w:t xml:space="preserve">ersity recognises the </w:t>
      </w:r>
      <w:r>
        <w:rPr>
          <w:sz w:val="24"/>
          <w:szCs w:val="24"/>
        </w:rPr>
        <w:t>need to grow capacity both internally and ex</w:t>
      </w:r>
      <w:r w:rsidR="00726900">
        <w:rPr>
          <w:sz w:val="24"/>
          <w:szCs w:val="24"/>
        </w:rPr>
        <w:t xml:space="preserve">ternally to deliver for the BSL/Deaf </w:t>
      </w:r>
      <w:r>
        <w:rPr>
          <w:sz w:val="24"/>
          <w:szCs w:val="24"/>
        </w:rPr>
        <w:t xml:space="preserve">community. Therefore, we aim to grow awareness of BSL through both our student and staff communities, by offering BSL taster sessions, and supporting the BSL Student Society with gaining </w:t>
      </w:r>
      <w:r w:rsidR="00726900">
        <w:rPr>
          <w:sz w:val="24"/>
          <w:szCs w:val="24"/>
        </w:rPr>
        <w:t xml:space="preserve">BSL </w:t>
      </w:r>
      <w:r>
        <w:rPr>
          <w:sz w:val="24"/>
          <w:szCs w:val="24"/>
        </w:rPr>
        <w:t>qualification</w:t>
      </w:r>
      <w:r w:rsidR="00726900">
        <w:rPr>
          <w:sz w:val="24"/>
          <w:szCs w:val="24"/>
        </w:rPr>
        <w:t>(s)</w:t>
      </w:r>
      <w:r>
        <w:rPr>
          <w:sz w:val="24"/>
          <w:szCs w:val="24"/>
        </w:rPr>
        <w:t xml:space="preserve">. </w:t>
      </w:r>
    </w:p>
    <w:p w:rsidR="00361253" w:rsidRDefault="00361253">
      <w:pPr>
        <w:rPr>
          <w:sz w:val="24"/>
          <w:szCs w:val="24"/>
        </w:rPr>
      </w:pPr>
      <w:r>
        <w:rPr>
          <w:sz w:val="24"/>
          <w:szCs w:val="24"/>
        </w:rPr>
        <w:t xml:space="preserve">Our action plan highlights some of the positive work we already do to support BSL students, </w:t>
      </w:r>
      <w:r w:rsidR="00726900">
        <w:rPr>
          <w:sz w:val="24"/>
          <w:szCs w:val="24"/>
        </w:rPr>
        <w:t xml:space="preserve">and identifies how we can expand this support. In </w:t>
      </w:r>
      <w:r w:rsidR="0021519C">
        <w:rPr>
          <w:sz w:val="24"/>
          <w:szCs w:val="24"/>
        </w:rPr>
        <w:t>addition,</w:t>
      </w:r>
      <w:r>
        <w:rPr>
          <w:sz w:val="24"/>
          <w:szCs w:val="24"/>
        </w:rPr>
        <w:t xml:space="preserve"> we aim to raise the University’s profile with the B</w:t>
      </w:r>
      <w:r w:rsidR="0002306A">
        <w:rPr>
          <w:sz w:val="24"/>
          <w:szCs w:val="24"/>
        </w:rPr>
        <w:t xml:space="preserve">SL/Deaf community by ensuring </w:t>
      </w:r>
      <w:r w:rsidR="0021519C">
        <w:rPr>
          <w:sz w:val="24"/>
          <w:szCs w:val="24"/>
        </w:rPr>
        <w:t>welcoming film clips have BSL captioning</w:t>
      </w:r>
      <w:r>
        <w:rPr>
          <w:sz w:val="24"/>
          <w:szCs w:val="24"/>
        </w:rPr>
        <w:t>, and a select number of public events have BSL Interpretation.</w:t>
      </w:r>
    </w:p>
    <w:p w:rsidR="00361253" w:rsidRDefault="00361253">
      <w:pPr>
        <w:rPr>
          <w:sz w:val="24"/>
          <w:szCs w:val="24"/>
        </w:rPr>
      </w:pPr>
      <w:r>
        <w:rPr>
          <w:sz w:val="24"/>
          <w:szCs w:val="24"/>
        </w:rPr>
        <w:t xml:space="preserve">The University recognises the BSL Plan is a living document, and therefore feedback is welcome at any point. </w:t>
      </w:r>
    </w:p>
    <w:p w:rsidR="0021519C" w:rsidRDefault="0021519C">
      <w:pPr>
        <w:rPr>
          <w:sz w:val="24"/>
          <w:szCs w:val="24"/>
        </w:rPr>
      </w:pPr>
    </w:p>
    <w:p w:rsidR="00E6013C" w:rsidRDefault="0021519C">
      <w:pPr>
        <w:rPr>
          <w:sz w:val="24"/>
          <w:szCs w:val="24"/>
        </w:rPr>
      </w:pPr>
      <w:r w:rsidRPr="00E6013C">
        <w:rPr>
          <w:b/>
          <w:sz w:val="24"/>
          <w:szCs w:val="24"/>
        </w:rPr>
        <w:t>Mhairi Taylor</w:t>
      </w:r>
      <w:r w:rsidR="00E6013C">
        <w:rPr>
          <w:sz w:val="24"/>
          <w:szCs w:val="24"/>
        </w:rPr>
        <w:br/>
      </w:r>
      <w:r>
        <w:rPr>
          <w:sz w:val="24"/>
          <w:szCs w:val="24"/>
        </w:rPr>
        <w:t>Equality and Diversity Unit</w:t>
      </w:r>
      <w:r w:rsidR="00E6013C">
        <w:rPr>
          <w:sz w:val="24"/>
          <w:szCs w:val="24"/>
        </w:rPr>
        <w:br/>
      </w:r>
    </w:p>
    <w:p w:rsidR="0021519C" w:rsidRDefault="0021519C">
      <w:pPr>
        <w:rPr>
          <w:sz w:val="24"/>
          <w:szCs w:val="24"/>
        </w:rPr>
      </w:pPr>
      <w:r>
        <w:rPr>
          <w:sz w:val="24"/>
          <w:szCs w:val="24"/>
        </w:rPr>
        <w:t>October 2018</w:t>
      </w:r>
    </w:p>
    <w:p w:rsidR="00361253" w:rsidRPr="008133C6" w:rsidRDefault="00361253">
      <w:pPr>
        <w:rPr>
          <w:sz w:val="24"/>
          <w:szCs w:val="24"/>
        </w:rPr>
      </w:pPr>
    </w:p>
    <w:sectPr w:rsidR="00361253" w:rsidRPr="008133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3C" w:rsidRDefault="00E6013C" w:rsidP="00E6013C">
      <w:pPr>
        <w:spacing w:after="0" w:line="240" w:lineRule="auto"/>
      </w:pPr>
      <w:r>
        <w:separator/>
      </w:r>
    </w:p>
  </w:endnote>
  <w:endnote w:type="continuationSeparator" w:id="0">
    <w:p w:rsidR="00E6013C" w:rsidRDefault="00E6013C" w:rsidP="00E6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080171"/>
      <w:docPartObj>
        <w:docPartGallery w:val="Page Numbers (Bottom of Page)"/>
        <w:docPartUnique/>
      </w:docPartObj>
    </w:sdtPr>
    <w:sdtEndPr>
      <w:rPr>
        <w:noProof/>
      </w:rPr>
    </w:sdtEndPr>
    <w:sdtContent>
      <w:p w:rsidR="00E6013C" w:rsidRDefault="00E6013C">
        <w:pPr>
          <w:pStyle w:val="Footer"/>
          <w:jc w:val="right"/>
        </w:pPr>
        <w:r>
          <w:fldChar w:fldCharType="begin"/>
        </w:r>
        <w:r>
          <w:instrText xml:space="preserve"> PAGE   \* MERGEFORMAT </w:instrText>
        </w:r>
        <w:r>
          <w:fldChar w:fldCharType="separate"/>
        </w:r>
        <w:r w:rsidR="006B73B4">
          <w:rPr>
            <w:noProof/>
          </w:rPr>
          <w:t>1</w:t>
        </w:r>
        <w:r>
          <w:rPr>
            <w:noProof/>
          </w:rPr>
          <w:fldChar w:fldCharType="end"/>
        </w:r>
      </w:p>
    </w:sdtContent>
  </w:sdt>
  <w:p w:rsidR="00E6013C" w:rsidRDefault="00E6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3C" w:rsidRDefault="00E6013C" w:rsidP="00E6013C">
      <w:pPr>
        <w:spacing w:after="0" w:line="240" w:lineRule="auto"/>
      </w:pPr>
      <w:r>
        <w:separator/>
      </w:r>
    </w:p>
  </w:footnote>
  <w:footnote w:type="continuationSeparator" w:id="0">
    <w:p w:rsidR="00E6013C" w:rsidRDefault="00E6013C" w:rsidP="00E60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C6"/>
    <w:rsid w:val="0002306A"/>
    <w:rsid w:val="0021519C"/>
    <w:rsid w:val="00361253"/>
    <w:rsid w:val="005155DA"/>
    <w:rsid w:val="006B73B4"/>
    <w:rsid w:val="00726900"/>
    <w:rsid w:val="008133C6"/>
    <w:rsid w:val="009205A5"/>
    <w:rsid w:val="00BA6B12"/>
    <w:rsid w:val="00E173C0"/>
    <w:rsid w:val="00E6013C"/>
    <w:rsid w:val="00EB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A38BC-DEBA-49AD-8791-8DCC0564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00"/>
    <w:rPr>
      <w:rFonts w:ascii="Segoe UI" w:hAnsi="Segoe UI" w:cs="Segoe UI"/>
      <w:sz w:val="18"/>
      <w:szCs w:val="18"/>
    </w:rPr>
  </w:style>
  <w:style w:type="paragraph" w:styleId="Header">
    <w:name w:val="header"/>
    <w:basedOn w:val="Normal"/>
    <w:link w:val="HeaderChar"/>
    <w:uiPriority w:val="99"/>
    <w:unhideWhenUsed/>
    <w:rsid w:val="00E60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13C"/>
  </w:style>
  <w:style w:type="paragraph" w:styleId="Footer">
    <w:name w:val="footer"/>
    <w:basedOn w:val="Normal"/>
    <w:link w:val="FooterChar"/>
    <w:uiPriority w:val="99"/>
    <w:unhideWhenUsed/>
    <w:rsid w:val="00E60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1CCC69C2.dotm</Template>
  <TotalTime>2</TotalTime>
  <Pages>2</Pages>
  <Words>722</Words>
  <Characters>4119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Taylor</dc:creator>
  <cp:lastModifiedBy>Janell Kelly</cp:lastModifiedBy>
  <cp:revision>6</cp:revision>
  <cp:lastPrinted>2018-10-02T14:09:00Z</cp:lastPrinted>
  <dcterms:created xsi:type="dcterms:W3CDTF">2018-10-10T07:47:00Z</dcterms:created>
  <dcterms:modified xsi:type="dcterms:W3CDTF">2018-10-29T13:11:00Z</dcterms:modified>
</cp:coreProperties>
</file>