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56F04" w14:textId="5B30C28B" w:rsidR="000A6083" w:rsidRDefault="000A6083"/>
    <w:p w14:paraId="2DCEE434" w14:textId="79F75111" w:rsidR="000A6083" w:rsidRPr="00622E56" w:rsidRDefault="009C1B18" w:rsidP="00622E56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Athena Swan SAT</w:t>
      </w:r>
      <w:r w:rsidR="000A6083" w:rsidRPr="000A6083">
        <w:rPr>
          <w:b/>
          <w:bCs/>
          <w:color w:val="002060"/>
          <w:sz w:val="32"/>
          <w:szCs w:val="32"/>
        </w:rPr>
        <w:t xml:space="preserve">: Minutes of </w:t>
      </w:r>
      <w:r w:rsidR="006B3208" w:rsidRPr="000A6083">
        <w:rPr>
          <w:b/>
          <w:bCs/>
          <w:color w:val="002060"/>
          <w:sz w:val="32"/>
          <w:szCs w:val="32"/>
        </w:rPr>
        <w:t>Meeting:</w:t>
      </w:r>
      <w:r w:rsidR="00464D2D">
        <w:rPr>
          <w:b/>
          <w:bCs/>
          <w:color w:val="002060"/>
          <w:sz w:val="32"/>
          <w:szCs w:val="32"/>
        </w:rPr>
        <w:t xml:space="preserve"> </w:t>
      </w:r>
      <w:r w:rsidR="003610F0">
        <w:rPr>
          <w:b/>
          <w:bCs/>
          <w:color w:val="002060"/>
          <w:sz w:val="32"/>
          <w:szCs w:val="32"/>
        </w:rPr>
        <w:t>04/03/24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0A6083" w14:paraId="2D210E7B" w14:textId="77777777" w:rsidTr="008F1E0F">
        <w:tc>
          <w:tcPr>
            <w:tcW w:w="2263" w:type="dxa"/>
            <w:shd w:val="clear" w:color="auto" w:fill="0070C0"/>
          </w:tcPr>
          <w:p w14:paraId="7D554542" w14:textId="2C7DDD21" w:rsidR="000A6083" w:rsidRPr="000A6083" w:rsidRDefault="000A6083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Meeting Called by</w:t>
            </w:r>
          </w:p>
        </w:tc>
        <w:tc>
          <w:tcPr>
            <w:tcW w:w="8193" w:type="dxa"/>
          </w:tcPr>
          <w:p w14:paraId="4B4EE7D7" w14:textId="2316C571" w:rsidR="000A6083" w:rsidRDefault="009C1B18">
            <w:r>
              <w:t>Kevin Maloy, Parini</w:t>
            </w:r>
            <w:r w:rsidR="004A32D4">
              <w:t xml:space="preserve"> Mankad</w:t>
            </w:r>
          </w:p>
        </w:tc>
      </w:tr>
      <w:tr w:rsidR="000A6083" w14:paraId="54A68BC6" w14:textId="77777777" w:rsidTr="008F1E0F">
        <w:tc>
          <w:tcPr>
            <w:tcW w:w="2263" w:type="dxa"/>
            <w:shd w:val="clear" w:color="auto" w:fill="0070C0"/>
          </w:tcPr>
          <w:p w14:paraId="68354352" w14:textId="3EA5275C" w:rsidR="000A6083" w:rsidRPr="000A6083" w:rsidRDefault="000A6083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Date of Meeting</w:t>
            </w:r>
          </w:p>
        </w:tc>
        <w:tc>
          <w:tcPr>
            <w:tcW w:w="8193" w:type="dxa"/>
          </w:tcPr>
          <w:p w14:paraId="5E649B4C" w14:textId="281BA654" w:rsidR="000A6083" w:rsidRDefault="003610F0">
            <w:r>
              <w:t>04/03/24</w:t>
            </w:r>
          </w:p>
        </w:tc>
      </w:tr>
      <w:tr w:rsidR="000A6083" w14:paraId="24420006" w14:textId="77777777" w:rsidTr="008F1E0F">
        <w:tc>
          <w:tcPr>
            <w:tcW w:w="2263" w:type="dxa"/>
            <w:shd w:val="clear" w:color="auto" w:fill="0070C0"/>
          </w:tcPr>
          <w:p w14:paraId="144D0A9E" w14:textId="1F9F754B" w:rsidR="000A6083" w:rsidRPr="000A6083" w:rsidRDefault="000A6083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Note Taker</w:t>
            </w:r>
          </w:p>
        </w:tc>
        <w:tc>
          <w:tcPr>
            <w:tcW w:w="8193" w:type="dxa"/>
          </w:tcPr>
          <w:p w14:paraId="6A9D0126" w14:textId="2343E129" w:rsidR="000A6083" w:rsidRDefault="00A50BE0">
            <w:r>
              <w:t>Megan Allan</w:t>
            </w:r>
          </w:p>
        </w:tc>
      </w:tr>
      <w:tr w:rsidR="000A6083" w14:paraId="0A386E17" w14:textId="77777777" w:rsidTr="008F1E0F">
        <w:tc>
          <w:tcPr>
            <w:tcW w:w="2263" w:type="dxa"/>
            <w:shd w:val="clear" w:color="auto" w:fill="0070C0"/>
          </w:tcPr>
          <w:p w14:paraId="1307AB44" w14:textId="7397D44A" w:rsidR="000A6083" w:rsidRPr="000A6083" w:rsidRDefault="000A6083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Attendees</w:t>
            </w:r>
          </w:p>
        </w:tc>
        <w:tc>
          <w:tcPr>
            <w:tcW w:w="8193" w:type="dxa"/>
          </w:tcPr>
          <w:p w14:paraId="28421550" w14:textId="45F063F8" w:rsidR="000A6083" w:rsidRDefault="0058170A" w:rsidP="00FF22D6">
            <w:r>
              <w:t>c</w:t>
            </w:r>
            <w:r w:rsidR="00571E36">
              <w:t xml:space="preserve">o-chair – Parini Markad (PM), co-chair – Kevin Maloy (KM), </w:t>
            </w:r>
            <w:r w:rsidR="00F1351B">
              <w:t>Megan Allan (Clerk</w:t>
            </w:r>
            <w:r w:rsidR="003610F0">
              <w:t>)</w:t>
            </w:r>
            <w:r w:rsidR="006D08AB">
              <w:t xml:space="preserve">, Dawn Mylet (DM), Alison Marshall (AM), Claire Donald (CD), </w:t>
            </w:r>
            <w:r w:rsidR="00F75733">
              <w:rPr>
                <w:rFonts w:ascii="Calibri" w:hAnsi="Calibri" w:cs="Calibri"/>
                <w:color w:val="000000"/>
              </w:rPr>
              <w:t>Dagmara McGuinness (</w:t>
            </w:r>
            <w:proofErr w:type="spellStart"/>
            <w:r w:rsidR="009F02CC">
              <w:rPr>
                <w:rFonts w:ascii="Calibri" w:hAnsi="Calibri" w:cs="Calibri"/>
                <w:color w:val="000000"/>
              </w:rPr>
              <w:t>DMc</w:t>
            </w:r>
            <w:proofErr w:type="spellEnd"/>
            <w:r w:rsidR="009F02CC">
              <w:rPr>
                <w:rFonts w:ascii="Calibri" w:hAnsi="Calibri" w:cs="Calibri"/>
                <w:color w:val="000000"/>
              </w:rPr>
              <w:t>), Keilly MacDonald (</w:t>
            </w:r>
            <w:proofErr w:type="spellStart"/>
            <w:r w:rsidR="009F02CC">
              <w:rPr>
                <w:rFonts w:ascii="Calibri" w:hAnsi="Calibri" w:cs="Calibri"/>
                <w:color w:val="000000"/>
              </w:rPr>
              <w:t>KMac</w:t>
            </w:r>
            <w:proofErr w:type="spellEnd"/>
            <w:r w:rsidR="009F02CC">
              <w:rPr>
                <w:rFonts w:ascii="Calibri" w:hAnsi="Calibri" w:cs="Calibri"/>
                <w:color w:val="000000"/>
              </w:rPr>
              <w:t xml:space="preserve">), </w:t>
            </w:r>
            <w:r w:rsidR="002028CE">
              <w:rPr>
                <w:rFonts w:ascii="Calibri" w:hAnsi="Calibri" w:cs="Calibri"/>
                <w:color w:val="000000"/>
              </w:rPr>
              <w:t xml:space="preserve">Linda Rushworth (LR), Lois Mason (LM), </w:t>
            </w:r>
            <w:r w:rsidR="00096282">
              <w:rPr>
                <w:rFonts w:ascii="Calibri" w:hAnsi="Calibri" w:cs="Calibri"/>
                <w:color w:val="000000"/>
              </w:rPr>
              <w:t>Margaret Hosie (MH), Melanie McDonald (</w:t>
            </w:r>
            <w:proofErr w:type="spellStart"/>
            <w:r w:rsidR="00096282">
              <w:rPr>
                <w:rFonts w:ascii="Calibri" w:hAnsi="Calibri" w:cs="Calibri"/>
                <w:color w:val="000000"/>
              </w:rPr>
              <w:t>MMc</w:t>
            </w:r>
            <w:proofErr w:type="spellEnd"/>
            <w:r w:rsidR="00096282">
              <w:rPr>
                <w:rFonts w:ascii="Calibri" w:hAnsi="Calibri" w:cs="Calibri"/>
                <w:color w:val="000000"/>
              </w:rPr>
              <w:t xml:space="preserve">), </w:t>
            </w:r>
            <w:r w:rsidR="00252009">
              <w:rPr>
                <w:rFonts w:ascii="Calibri" w:hAnsi="Calibri" w:cs="Calibri"/>
                <w:color w:val="000000"/>
              </w:rPr>
              <w:t xml:space="preserve">Mila Collados Rodriguez (MCR), </w:t>
            </w:r>
            <w:proofErr w:type="spellStart"/>
            <w:r w:rsidR="00D8452F">
              <w:rPr>
                <w:rFonts w:ascii="Calibri" w:hAnsi="Calibri" w:cs="Calibri"/>
                <w:color w:val="000000"/>
              </w:rPr>
              <w:t>Olywn</w:t>
            </w:r>
            <w:proofErr w:type="spellEnd"/>
            <w:r w:rsidR="00D8452F">
              <w:rPr>
                <w:rFonts w:ascii="Calibri" w:hAnsi="Calibri" w:cs="Calibri"/>
                <w:color w:val="000000"/>
              </w:rPr>
              <w:t xml:space="preserve"> Byron (OB)</w:t>
            </w:r>
            <w:r w:rsidR="00FF22D6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0A6083" w14:paraId="1E4C008D" w14:textId="77777777" w:rsidTr="008F1E0F">
        <w:tc>
          <w:tcPr>
            <w:tcW w:w="2263" w:type="dxa"/>
            <w:shd w:val="clear" w:color="auto" w:fill="0070C0"/>
          </w:tcPr>
          <w:p w14:paraId="31E41B88" w14:textId="7E556B5F" w:rsidR="000A6083" w:rsidRPr="000A6083" w:rsidRDefault="000A6083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Apologies</w:t>
            </w:r>
          </w:p>
        </w:tc>
        <w:tc>
          <w:tcPr>
            <w:tcW w:w="8193" w:type="dxa"/>
          </w:tcPr>
          <w:p w14:paraId="17010C92" w14:textId="1D1BAE62" w:rsidR="000A6083" w:rsidRPr="00E025BF" w:rsidRDefault="00A328AB" w:rsidP="00E47599">
            <w:pPr>
              <w:rPr>
                <w:i/>
                <w:iCs/>
              </w:rPr>
            </w:pPr>
            <w:r>
              <w:t xml:space="preserve"> </w:t>
            </w:r>
            <w:r w:rsidR="00E025BF" w:rsidRPr="00E025BF">
              <w:rPr>
                <w:i/>
                <w:iCs/>
              </w:rPr>
              <w:t>Lynn Brown, Gill Douce, Leighann Sherry</w:t>
            </w:r>
            <w:r w:rsidR="000F0546">
              <w:rPr>
                <w:i/>
                <w:iCs/>
              </w:rPr>
              <w:t xml:space="preserve">, </w:t>
            </w:r>
            <w:r w:rsidR="000F0546" w:rsidRPr="000F0546">
              <w:rPr>
                <w:rFonts w:ascii="Calibri" w:eastAsia="Times New Roman" w:hAnsi="Calibri" w:cs="Calibri"/>
                <w:i/>
                <w:iCs/>
                <w:color w:val="000000"/>
              </w:rPr>
              <w:t>Swetha Vijayakrishnan</w:t>
            </w:r>
            <w:r w:rsidR="00797917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, </w:t>
            </w:r>
            <w:r w:rsidR="00797917" w:rsidRPr="00797917">
              <w:rPr>
                <w:rFonts w:cstheme="minorHAnsi"/>
                <w:i/>
                <w:iCs/>
              </w:rPr>
              <w:t>Richard Hohne</w:t>
            </w:r>
          </w:p>
        </w:tc>
      </w:tr>
    </w:tbl>
    <w:p w14:paraId="4EF16737" w14:textId="6E63BA31" w:rsidR="000A6083" w:rsidRDefault="000A6083"/>
    <w:p w14:paraId="450C5634" w14:textId="77777777" w:rsidR="002062D1" w:rsidRPr="00EE0F84" w:rsidRDefault="002062D1" w:rsidP="002062D1">
      <w:pPr>
        <w:spacing w:after="0"/>
        <w:rPr>
          <w:rFonts w:ascii="Arial" w:hAnsi="Arial" w:cs="Arial"/>
          <w:b/>
          <w:bCs/>
          <w:color w:val="002060"/>
        </w:rPr>
      </w:pPr>
      <w:r w:rsidRPr="00EE0F84">
        <w:rPr>
          <w:rFonts w:ascii="Arial" w:hAnsi="Arial" w:cs="Arial"/>
          <w:b/>
          <w:bCs/>
          <w:color w:val="002060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"/>
        <w:gridCol w:w="8094"/>
      </w:tblGrid>
      <w:tr w:rsidR="002062D1" w:rsidRPr="00EE0F84" w14:paraId="6B19CF42" w14:textId="77777777" w:rsidTr="00827731">
        <w:tc>
          <w:tcPr>
            <w:tcW w:w="922" w:type="dxa"/>
            <w:shd w:val="clear" w:color="auto" w:fill="0070C0"/>
          </w:tcPr>
          <w:p w14:paraId="0553DE3D" w14:textId="77777777" w:rsidR="002062D1" w:rsidRPr="00EE0F84" w:rsidRDefault="002062D1" w:rsidP="0082773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E0F84">
              <w:rPr>
                <w:rFonts w:ascii="Arial" w:hAnsi="Arial" w:cs="Arial"/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8094" w:type="dxa"/>
            <w:shd w:val="clear" w:color="auto" w:fill="0070C0"/>
          </w:tcPr>
          <w:p w14:paraId="7D81795D" w14:textId="77777777" w:rsidR="002062D1" w:rsidRPr="00EE0F84" w:rsidRDefault="002062D1" w:rsidP="00827731">
            <w:pPr>
              <w:rPr>
                <w:rFonts w:ascii="Arial" w:hAnsi="Arial" w:cs="Arial"/>
              </w:rPr>
            </w:pPr>
            <w:r w:rsidRPr="00EE0F84">
              <w:rPr>
                <w:rFonts w:ascii="Arial" w:hAnsi="Arial" w:cs="Arial"/>
                <w:b/>
                <w:bCs/>
                <w:color w:val="FFFFFF" w:themeColor="background1"/>
              </w:rPr>
              <w:t>Agenda Topic</w:t>
            </w:r>
          </w:p>
        </w:tc>
      </w:tr>
      <w:tr w:rsidR="002062D1" w:rsidRPr="00EE0F84" w14:paraId="72F1CB7F" w14:textId="77777777" w:rsidTr="00827731">
        <w:tc>
          <w:tcPr>
            <w:tcW w:w="922" w:type="dxa"/>
            <w:shd w:val="clear" w:color="auto" w:fill="0070C0"/>
          </w:tcPr>
          <w:p w14:paraId="5830F529" w14:textId="77777777" w:rsidR="002062D1" w:rsidRPr="00EE0F84" w:rsidRDefault="002062D1" w:rsidP="0082773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E0F84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8094" w:type="dxa"/>
          </w:tcPr>
          <w:p w14:paraId="693A0C2B" w14:textId="77777777" w:rsidR="002062D1" w:rsidRPr="00EE0F84" w:rsidRDefault="002062D1" w:rsidP="00827731">
            <w:pPr>
              <w:rPr>
                <w:rFonts w:ascii="Arial" w:hAnsi="Arial" w:cs="Arial"/>
              </w:rPr>
            </w:pPr>
            <w:r w:rsidRPr="00EE0F84">
              <w:rPr>
                <w:rFonts w:ascii="Arial" w:hAnsi="Arial" w:cs="Arial"/>
              </w:rPr>
              <w:t>Apologies</w:t>
            </w:r>
          </w:p>
        </w:tc>
      </w:tr>
      <w:tr w:rsidR="002062D1" w:rsidRPr="00EE0F84" w14:paraId="2061424F" w14:textId="77777777" w:rsidTr="00827731">
        <w:tc>
          <w:tcPr>
            <w:tcW w:w="922" w:type="dxa"/>
            <w:shd w:val="clear" w:color="auto" w:fill="0070C0"/>
          </w:tcPr>
          <w:p w14:paraId="4118CD55" w14:textId="77777777" w:rsidR="002062D1" w:rsidRPr="00EE0F84" w:rsidRDefault="002062D1" w:rsidP="0082773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E0F84"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8094" w:type="dxa"/>
          </w:tcPr>
          <w:p w14:paraId="6F8A1C01" w14:textId="77777777" w:rsidR="002062D1" w:rsidRPr="00EE0F84" w:rsidRDefault="002062D1" w:rsidP="00827731">
            <w:pPr>
              <w:rPr>
                <w:rFonts w:ascii="Arial" w:hAnsi="Arial" w:cs="Arial"/>
              </w:rPr>
            </w:pPr>
            <w:r w:rsidRPr="00EE0F84">
              <w:rPr>
                <w:rFonts w:ascii="Arial" w:hAnsi="Arial" w:cs="Arial"/>
              </w:rPr>
              <w:t>Actions from previous minutes</w:t>
            </w:r>
          </w:p>
        </w:tc>
      </w:tr>
      <w:tr w:rsidR="002062D1" w:rsidRPr="00EE0F84" w14:paraId="6AF4F836" w14:textId="77777777" w:rsidTr="00827731">
        <w:tc>
          <w:tcPr>
            <w:tcW w:w="922" w:type="dxa"/>
            <w:shd w:val="clear" w:color="auto" w:fill="0070C0"/>
          </w:tcPr>
          <w:p w14:paraId="4E399290" w14:textId="77777777" w:rsidR="002062D1" w:rsidRPr="00EE0F84" w:rsidRDefault="002062D1" w:rsidP="0082773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E0F84"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8094" w:type="dxa"/>
          </w:tcPr>
          <w:p w14:paraId="11B86B31" w14:textId="77777777" w:rsidR="002062D1" w:rsidRPr="00EE0F84" w:rsidRDefault="002062D1" w:rsidP="00827731">
            <w:pPr>
              <w:rPr>
                <w:rFonts w:ascii="Arial" w:hAnsi="Arial" w:cs="Arial"/>
              </w:rPr>
            </w:pPr>
            <w:r w:rsidRPr="00EE0F84">
              <w:rPr>
                <w:rFonts w:ascii="Arial" w:hAnsi="Arial" w:cs="Arial"/>
              </w:rPr>
              <w:t>Survey analysis</w:t>
            </w:r>
          </w:p>
        </w:tc>
      </w:tr>
      <w:tr w:rsidR="002062D1" w:rsidRPr="00EE0F84" w14:paraId="15F48CB4" w14:textId="77777777" w:rsidTr="00827731">
        <w:tc>
          <w:tcPr>
            <w:tcW w:w="922" w:type="dxa"/>
            <w:shd w:val="clear" w:color="auto" w:fill="0070C0"/>
          </w:tcPr>
          <w:p w14:paraId="52E31F69" w14:textId="77777777" w:rsidR="002062D1" w:rsidRPr="00EE0F84" w:rsidRDefault="002062D1" w:rsidP="0082773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E0F84">
              <w:rPr>
                <w:rFonts w:ascii="Arial" w:hAnsi="Arial" w:cs="Arial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8094" w:type="dxa"/>
          </w:tcPr>
          <w:p w14:paraId="6E38D948" w14:textId="77777777" w:rsidR="002062D1" w:rsidRPr="00EE0F84" w:rsidRDefault="002062D1" w:rsidP="00827731">
            <w:pPr>
              <w:rPr>
                <w:rFonts w:ascii="Arial" w:hAnsi="Arial" w:cs="Arial"/>
              </w:rPr>
            </w:pPr>
            <w:r w:rsidRPr="00EE0F84">
              <w:rPr>
                <w:rFonts w:ascii="Arial" w:hAnsi="Arial" w:cs="Arial"/>
              </w:rPr>
              <w:t>Health &amp; Wellbeing week</w:t>
            </w:r>
          </w:p>
        </w:tc>
      </w:tr>
      <w:tr w:rsidR="002062D1" w:rsidRPr="00EE0F84" w14:paraId="309B09B1" w14:textId="77777777" w:rsidTr="00827731">
        <w:tc>
          <w:tcPr>
            <w:tcW w:w="922" w:type="dxa"/>
            <w:shd w:val="clear" w:color="auto" w:fill="0070C0"/>
          </w:tcPr>
          <w:p w14:paraId="61C69E72" w14:textId="77777777" w:rsidR="002062D1" w:rsidRPr="00EE0F84" w:rsidRDefault="002062D1" w:rsidP="0082773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8094" w:type="dxa"/>
          </w:tcPr>
          <w:p w14:paraId="1BB95914" w14:textId="77777777" w:rsidR="002062D1" w:rsidRPr="00EE0F84" w:rsidRDefault="002062D1" w:rsidP="00827731">
            <w:pPr>
              <w:rPr>
                <w:rFonts w:ascii="Arial" w:hAnsi="Arial" w:cs="Arial"/>
              </w:rPr>
            </w:pPr>
            <w:r w:rsidRPr="00EE0F84">
              <w:rPr>
                <w:rFonts w:ascii="Arial" w:hAnsi="Arial" w:cs="Arial"/>
              </w:rPr>
              <w:t>Ramadan and Eid</w:t>
            </w:r>
          </w:p>
        </w:tc>
      </w:tr>
      <w:tr w:rsidR="00050C3F" w:rsidRPr="00EE0F84" w14:paraId="7E02C1F4" w14:textId="77777777" w:rsidTr="00827731">
        <w:tc>
          <w:tcPr>
            <w:tcW w:w="922" w:type="dxa"/>
            <w:shd w:val="clear" w:color="auto" w:fill="0070C0"/>
          </w:tcPr>
          <w:p w14:paraId="46CF9255" w14:textId="77777777" w:rsidR="00050C3F" w:rsidRPr="00EE0F84" w:rsidRDefault="00050C3F" w:rsidP="0082773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8094" w:type="dxa"/>
          </w:tcPr>
          <w:p w14:paraId="1AA318FF" w14:textId="27B3BD9C" w:rsidR="00050C3F" w:rsidRPr="00050C3F" w:rsidRDefault="00050C3F" w:rsidP="00050C3F">
            <w:pPr>
              <w:jc w:val="both"/>
              <w:rPr>
                <w:rFonts w:ascii="Arial" w:hAnsi="Arial" w:cs="Arial"/>
              </w:rPr>
            </w:pPr>
            <w:r w:rsidRPr="00EE0F84">
              <w:rPr>
                <w:rFonts w:ascii="Arial" w:hAnsi="Arial" w:cs="Arial"/>
                <w:noProof/>
                <w:lang w:eastAsia="en-GB"/>
              </w:rPr>
              <w:t>AOB</w:t>
            </w:r>
          </w:p>
        </w:tc>
      </w:tr>
      <w:tr w:rsidR="00050C3F" w:rsidRPr="00EE0F84" w14:paraId="4E7C1436" w14:textId="77777777" w:rsidTr="00827731">
        <w:tc>
          <w:tcPr>
            <w:tcW w:w="922" w:type="dxa"/>
            <w:shd w:val="clear" w:color="auto" w:fill="0070C0"/>
          </w:tcPr>
          <w:p w14:paraId="4AD7AD3E" w14:textId="77777777" w:rsidR="00050C3F" w:rsidRPr="00EE0F84" w:rsidRDefault="00050C3F" w:rsidP="0082773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8094" w:type="dxa"/>
          </w:tcPr>
          <w:p w14:paraId="4F1E0A40" w14:textId="386017D7" w:rsidR="00050C3F" w:rsidRPr="00EE0F84" w:rsidRDefault="00050C3F" w:rsidP="00827731">
            <w:pPr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EE0F84">
              <w:rPr>
                <w:rFonts w:ascii="Arial" w:hAnsi="Arial" w:cs="Arial"/>
              </w:rPr>
              <w:t>Date of Next Meeting: TBC</w:t>
            </w:r>
          </w:p>
        </w:tc>
      </w:tr>
    </w:tbl>
    <w:p w14:paraId="604C58CA" w14:textId="77777777" w:rsidR="005D2ADF" w:rsidRDefault="005D2ADF"/>
    <w:p w14:paraId="4BBDE995" w14:textId="77FAC719" w:rsidR="000A6083" w:rsidRDefault="008F1E0F" w:rsidP="006E029C">
      <w:pPr>
        <w:spacing w:after="0"/>
      </w:pPr>
      <w:r w:rsidRPr="007E1377">
        <w:rPr>
          <w:b/>
          <w:bCs/>
          <w:color w:val="002060"/>
          <w:sz w:val="32"/>
          <w:szCs w:val="32"/>
        </w:rP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1E0F" w14:paraId="574BEF73" w14:textId="77777777" w:rsidTr="004116CB">
        <w:tc>
          <w:tcPr>
            <w:tcW w:w="10456" w:type="dxa"/>
            <w:shd w:val="clear" w:color="auto" w:fill="0070C0"/>
          </w:tcPr>
          <w:p w14:paraId="044B4969" w14:textId="19821BDB" w:rsidR="00B30E8B" w:rsidRPr="00B30E8B" w:rsidRDefault="008F1E0F" w:rsidP="008E7210">
            <w:pPr>
              <w:rPr>
                <w:rFonts w:ascii="Calibri" w:hAnsi="Calibri" w:cs="Calibri"/>
              </w:rPr>
            </w:pPr>
            <w:r w:rsidRPr="004116CB">
              <w:rPr>
                <w:b/>
                <w:bCs/>
                <w:color w:val="FFFFFF" w:themeColor="background1"/>
              </w:rPr>
              <w:t>Item 1</w:t>
            </w:r>
            <w:r w:rsidR="0090698C">
              <w:rPr>
                <w:b/>
                <w:bCs/>
                <w:color w:val="FFFFFF" w:themeColor="background1"/>
              </w:rPr>
              <w:t xml:space="preserve">: </w:t>
            </w:r>
            <w:r w:rsidR="008E7210">
              <w:rPr>
                <w:b/>
                <w:bCs/>
                <w:color w:val="FFFFFF" w:themeColor="background1"/>
              </w:rPr>
              <w:t>Apologies</w:t>
            </w:r>
          </w:p>
        </w:tc>
      </w:tr>
      <w:tr w:rsidR="008E7210" w:rsidRPr="00BD7D28" w14:paraId="45C2DC4B" w14:textId="77777777" w:rsidTr="008E7210">
        <w:tc>
          <w:tcPr>
            <w:tcW w:w="10456" w:type="dxa"/>
            <w:shd w:val="clear" w:color="auto" w:fill="auto"/>
          </w:tcPr>
          <w:p w14:paraId="6453C8B5" w14:textId="78839867" w:rsidR="008E7210" w:rsidRDefault="00E66244" w:rsidP="00B30E8B">
            <w:r>
              <w:t>PM s</w:t>
            </w:r>
            <w:r w:rsidR="00B93AF2" w:rsidRPr="00BD7D28">
              <w:t>hared with the group</w:t>
            </w:r>
            <w:r>
              <w:t>.</w:t>
            </w:r>
          </w:p>
          <w:p w14:paraId="1D9B43BB" w14:textId="77777777" w:rsidR="00192DA9" w:rsidRPr="00BD7D28" w:rsidRDefault="00192DA9" w:rsidP="00B30E8B"/>
          <w:p w14:paraId="17246A2B" w14:textId="2342C4A8" w:rsidR="00F655A9" w:rsidRPr="00192DA9" w:rsidRDefault="00F655A9" w:rsidP="00B30E8B">
            <w:r w:rsidRPr="00192DA9">
              <w:t xml:space="preserve">KM </w:t>
            </w:r>
            <w:r w:rsidR="00E66244" w:rsidRPr="00192DA9">
              <w:t>–</w:t>
            </w:r>
            <w:r w:rsidRPr="00192DA9">
              <w:t xml:space="preserve"> </w:t>
            </w:r>
            <w:r w:rsidR="00E66244" w:rsidRPr="00192DA9">
              <w:t xml:space="preserve">Notes that LB has withdrawn due to conflicting workload. </w:t>
            </w:r>
            <w:r w:rsidR="003A7E09" w:rsidRPr="00192DA9">
              <w:t>Do we need a replacement representative from central HR?</w:t>
            </w:r>
          </w:p>
          <w:p w14:paraId="569C5056" w14:textId="245C8B50" w:rsidR="00F655A9" w:rsidRPr="00BD7D28" w:rsidRDefault="00BD7D28" w:rsidP="00B30E8B">
            <w:pPr>
              <w:rPr>
                <w:color w:val="FFFFFF" w:themeColor="background1"/>
              </w:rPr>
            </w:pPr>
            <w:r w:rsidRPr="00BD7D28">
              <w:t xml:space="preserve">PM – </w:t>
            </w:r>
            <w:r w:rsidR="003A7E09">
              <w:t>Notes LB was called in for a specific reason previously</w:t>
            </w:r>
            <w:r w:rsidR="002060EF">
              <w:t xml:space="preserve"> and</w:t>
            </w:r>
            <w:r w:rsidR="003A7E09">
              <w:t xml:space="preserve"> </w:t>
            </w:r>
            <w:r w:rsidR="002060EF">
              <w:t>was hugely helpful</w:t>
            </w:r>
            <w:r w:rsidR="007C7F6C">
              <w:t>, a replacement is not required at this point in time.</w:t>
            </w:r>
          </w:p>
        </w:tc>
      </w:tr>
      <w:tr w:rsidR="006C2877" w14:paraId="086BCFC8" w14:textId="77777777" w:rsidTr="00BE720E">
        <w:tc>
          <w:tcPr>
            <w:tcW w:w="10456" w:type="dxa"/>
            <w:shd w:val="clear" w:color="auto" w:fill="0070C0"/>
          </w:tcPr>
          <w:p w14:paraId="3BB0CB16" w14:textId="244FA86A" w:rsidR="006C2877" w:rsidRPr="00BE720E" w:rsidRDefault="00717CFE" w:rsidP="00460AF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E720E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Item </w:t>
            </w:r>
            <w:r w:rsidR="00E144E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2: </w:t>
            </w:r>
            <w:r w:rsidR="008E7210">
              <w:rPr>
                <w:rFonts w:ascii="Calibri" w:hAnsi="Calibri" w:cs="Calibri"/>
                <w:b/>
                <w:bCs/>
                <w:color w:val="FFFFFF" w:themeColor="background1"/>
              </w:rPr>
              <w:t>Actions from previous meeting</w:t>
            </w:r>
          </w:p>
        </w:tc>
      </w:tr>
      <w:tr w:rsidR="008E7210" w:rsidRPr="00D321B7" w14:paraId="1DEA171C" w14:textId="77777777" w:rsidTr="008E7210">
        <w:tc>
          <w:tcPr>
            <w:tcW w:w="10456" w:type="dxa"/>
            <w:shd w:val="clear" w:color="auto" w:fill="auto"/>
          </w:tcPr>
          <w:p w14:paraId="221874DD" w14:textId="77777777" w:rsidR="000F6B90" w:rsidRPr="00AB3DC9" w:rsidRDefault="000F6B90" w:rsidP="00C7116C">
            <w:r w:rsidRPr="00AB3DC9">
              <w:t>Action: PM will circulate an email to the group formally confirming the EDI funding.</w:t>
            </w:r>
          </w:p>
          <w:p w14:paraId="547ABCB6" w14:textId="1033B5F8" w:rsidR="00C7116C" w:rsidRPr="00AB3DC9" w:rsidRDefault="00C7116C" w:rsidP="00C7116C">
            <w:r w:rsidRPr="00AB3DC9">
              <w:t>Completed.</w:t>
            </w:r>
          </w:p>
          <w:p w14:paraId="15C54367" w14:textId="77777777" w:rsidR="00C7116C" w:rsidRPr="00AB3DC9" w:rsidRDefault="00C7116C" w:rsidP="00C7116C"/>
          <w:p w14:paraId="5E410998" w14:textId="7D2330DD" w:rsidR="000F6B90" w:rsidRPr="00AB3DC9" w:rsidRDefault="00086AA8" w:rsidP="00C7116C">
            <w:r w:rsidRPr="00AB3DC9">
              <w:t>Action: PM will email Jonathan &amp; Lois to collaborate on a piece to be circulated.</w:t>
            </w:r>
          </w:p>
          <w:p w14:paraId="531FDA85" w14:textId="5C91EC69" w:rsidR="00C7116C" w:rsidRPr="00AB3DC9" w:rsidRDefault="00C7116C" w:rsidP="00C7116C">
            <w:r w:rsidRPr="00AB3DC9">
              <w:t>Completed.</w:t>
            </w:r>
          </w:p>
          <w:p w14:paraId="1B961F1C" w14:textId="77777777" w:rsidR="00C7116C" w:rsidRPr="00AB3DC9" w:rsidRDefault="00C7116C" w:rsidP="00C7116C"/>
          <w:p w14:paraId="2FE5C934" w14:textId="77777777" w:rsidR="00C7116C" w:rsidRPr="00AB3DC9" w:rsidRDefault="00653F8B" w:rsidP="00C7116C">
            <w:r w:rsidRPr="00AB3DC9">
              <w:t>Action: KM &amp; PM will provide a detailed breakdown of results.</w:t>
            </w:r>
          </w:p>
          <w:p w14:paraId="44A42DD1" w14:textId="77777777" w:rsidR="00C7116C" w:rsidRPr="00AB3DC9" w:rsidRDefault="00C7116C" w:rsidP="00C7116C">
            <w:r w:rsidRPr="00AB3DC9">
              <w:t>To follow.</w:t>
            </w:r>
          </w:p>
          <w:p w14:paraId="63A3717E" w14:textId="6FAC6B7B" w:rsidR="00753787" w:rsidRPr="00AB3DC9" w:rsidRDefault="00653F8B" w:rsidP="00C7116C">
            <w:r w:rsidRPr="00AB3DC9">
              <w:t xml:space="preserve"> </w:t>
            </w:r>
          </w:p>
          <w:p w14:paraId="3BB01E49" w14:textId="5AFD0E72" w:rsidR="00753787" w:rsidRPr="00AB3DC9" w:rsidRDefault="00753787" w:rsidP="00C7116C">
            <w:r w:rsidRPr="00AB3DC9">
              <w:t xml:space="preserve">Action: </w:t>
            </w:r>
            <w:r w:rsidR="005B0A2A" w:rsidRPr="00AB3DC9">
              <w:t xml:space="preserve">For Away Day - </w:t>
            </w:r>
            <w:r w:rsidRPr="00AB3DC9">
              <w:t>PM to circulate draft crib sheet for comment and ask if any posters/visuals need creating.</w:t>
            </w:r>
          </w:p>
          <w:p w14:paraId="35FD21C6" w14:textId="575FEF4B" w:rsidR="00C7116C" w:rsidRPr="00AB3DC9" w:rsidRDefault="00C7116C" w:rsidP="00C7116C">
            <w:r w:rsidRPr="00AB3DC9">
              <w:t>Completed.</w:t>
            </w:r>
          </w:p>
          <w:p w14:paraId="70E6065E" w14:textId="77777777" w:rsidR="005B0A2A" w:rsidRPr="00AB3DC9" w:rsidRDefault="005B0A2A" w:rsidP="00C7116C"/>
          <w:p w14:paraId="73CA43AE" w14:textId="32C28BFF" w:rsidR="005B0A2A" w:rsidRPr="00AB3DC9" w:rsidRDefault="005B0A2A" w:rsidP="005B0A2A">
            <w:pPr>
              <w:spacing w:line="360" w:lineRule="auto"/>
              <w:rPr>
                <w:rFonts w:ascii="Calibri" w:hAnsi="Calibri" w:cs="Calibri"/>
              </w:rPr>
            </w:pPr>
            <w:r w:rsidRPr="00AB3DC9">
              <w:rPr>
                <w:rFonts w:ascii="Calibri" w:hAnsi="Calibri" w:cs="Calibri"/>
              </w:rPr>
              <w:t>KM – Raised the question,</w:t>
            </w:r>
            <w:r w:rsidR="00031277" w:rsidRPr="00AB3DC9">
              <w:rPr>
                <w:rFonts w:ascii="Calibri" w:hAnsi="Calibri" w:cs="Calibri"/>
              </w:rPr>
              <w:t xml:space="preserve"> were many people showing </w:t>
            </w:r>
            <w:r w:rsidRPr="00AB3DC9">
              <w:rPr>
                <w:rFonts w:ascii="Calibri" w:hAnsi="Calibri" w:cs="Calibri"/>
              </w:rPr>
              <w:t>interest</w:t>
            </w:r>
            <w:r w:rsidR="00031277" w:rsidRPr="00AB3DC9">
              <w:rPr>
                <w:rFonts w:ascii="Calibri" w:hAnsi="Calibri" w:cs="Calibri"/>
              </w:rPr>
              <w:t xml:space="preserve"> in Athena Sawn at the away day?</w:t>
            </w:r>
            <w:r w:rsidRPr="00AB3DC9">
              <w:rPr>
                <w:rFonts w:ascii="Calibri" w:hAnsi="Calibri" w:cs="Calibri"/>
              </w:rPr>
              <w:t xml:space="preserve"> gathering </w:t>
            </w:r>
          </w:p>
          <w:p w14:paraId="63FD0E93" w14:textId="2B7EBE14" w:rsidR="005B0A2A" w:rsidRPr="00AB3DC9" w:rsidRDefault="005B0A2A" w:rsidP="00FA2FA9">
            <w:pPr>
              <w:spacing w:line="360" w:lineRule="auto"/>
              <w:rPr>
                <w:rFonts w:ascii="Calibri" w:hAnsi="Calibri" w:cs="Calibri"/>
              </w:rPr>
            </w:pPr>
            <w:r w:rsidRPr="00AB3DC9">
              <w:rPr>
                <w:rFonts w:ascii="Calibri" w:hAnsi="Calibri" w:cs="Calibri"/>
              </w:rPr>
              <w:t xml:space="preserve">PM – </w:t>
            </w:r>
            <w:r w:rsidR="00031277" w:rsidRPr="00AB3DC9">
              <w:rPr>
                <w:rFonts w:ascii="Calibri" w:hAnsi="Calibri" w:cs="Calibri"/>
              </w:rPr>
              <w:t xml:space="preserve">Notes the location of the </w:t>
            </w:r>
            <w:r w:rsidRPr="00AB3DC9">
              <w:rPr>
                <w:rFonts w:ascii="Calibri" w:hAnsi="Calibri" w:cs="Calibri"/>
              </w:rPr>
              <w:t>room was a bit out the way, would like a more central placement next time.</w:t>
            </w:r>
            <w:r w:rsidR="00FA2FA9" w:rsidRPr="00AB3DC9">
              <w:rPr>
                <w:rFonts w:ascii="Calibri" w:hAnsi="Calibri" w:cs="Calibri"/>
              </w:rPr>
              <w:t xml:space="preserve"> </w:t>
            </w:r>
            <w:r w:rsidRPr="00AB3DC9">
              <w:rPr>
                <w:rFonts w:ascii="Calibri" w:hAnsi="Calibri" w:cs="Calibri"/>
              </w:rPr>
              <w:t xml:space="preserve">What was the feedback like for </w:t>
            </w:r>
            <w:r w:rsidR="00FA2FA9" w:rsidRPr="00AB3DC9">
              <w:rPr>
                <w:rFonts w:ascii="Calibri" w:hAnsi="Calibri" w:cs="Calibri"/>
              </w:rPr>
              <w:t xml:space="preserve">the away day? </w:t>
            </w:r>
          </w:p>
          <w:p w14:paraId="7E251609" w14:textId="508814B8" w:rsidR="005B0A2A" w:rsidRPr="00AB3DC9" w:rsidRDefault="005B0A2A" w:rsidP="005B0A2A">
            <w:pPr>
              <w:spacing w:line="360" w:lineRule="auto"/>
              <w:rPr>
                <w:rFonts w:ascii="Calibri" w:hAnsi="Calibri" w:cs="Calibri"/>
              </w:rPr>
            </w:pPr>
            <w:r w:rsidRPr="00AB3DC9">
              <w:rPr>
                <w:rFonts w:ascii="Calibri" w:hAnsi="Calibri" w:cs="Calibri"/>
              </w:rPr>
              <w:t xml:space="preserve">DM – </w:t>
            </w:r>
            <w:r w:rsidR="00FA2FA9" w:rsidRPr="00AB3DC9">
              <w:rPr>
                <w:rFonts w:ascii="Calibri" w:hAnsi="Calibri" w:cs="Calibri"/>
              </w:rPr>
              <w:t xml:space="preserve">in general it was good, </w:t>
            </w:r>
            <w:r w:rsidRPr="00AB3DC9">
              <w:rPr>
                <w:rFonts w:ascii="Calibri" w:hAnsi="Calibri" w:cs="Calibri"/>
              </w:rPr>
              <w:t xml:space="preserve">next </w:t>
            </w:r>
            <w:r w:rsidR="000B6F3D" w:rsidRPr="00AB3DC9">
              <w:rPr>
                <w:rFonts w:ascii="Calibri" w:hAnsi="Calibri" w:cs="Calibri"/>
              </w:rPr>
              <w:t>year’s</w:t>
            </w:r>
            <w:r w:rsidRPr="00AB3DC9">
              <w:rPr>
                <w:rFonts w:ascii="Calibri" w:hAnsi="Calibri" w:cs="Calibri"/>
              </w:rPr>
              <w:t xml:space="preserve"> layout will be better</w:t>
            </w:r>
            <w:r w:rsidR="000B6F3D" w:rsidRPr="00AB3DC9">
              <w:rPr>
                <w:rFonts w:ascii="Calibri" w:hAnsi="Calibri" w:cs="Calibri"/>
              </w:rPr>
              <w:t>.</w:t>
            </w:r>
          </w:p>
          <w:p w14:paraId="06ADF4C3" w14:textId="1F75A37E" w:rsidR="000B6F3D" w:rsidRPr="00AB3DC9" w:rsidRDefault="005B0A2A" w:rsidP="000B6F3D">
            <w:pPr>
              <w:spacing w:line="360" w:lineRule="auto"/>
              <w:rPr>
                <w:rFonts w:ascii="Calibri" w:hAnsi="Calibri" w:cs="Calibri"/>
              </w:rPr>
            </w:pPr>
            <w:r w:rsidRPr="00AB3DC9">
              <w:rPr>
                <w:rFonts w:ascii="Calibri" w:hAnsi="Calibri" w:cs="Calibri"/>
              </w:rPr>
              <w:lastRenderedPageBreak/>
              <w:t>Al</w:t>
            </w:r>
            <w:r w:rsidR="000B6F3D" w:rsidRPr="00AB3DC9">
              <w:rPr>
                <w:rFonts w:ascii="Calibri" w:hAnsi="Calibri" w:cs="Calibri"/>
              </w:rPr>
              <w:t>M</w:t>
            </w:r>
            <w:r w:rsidRPr="00AB3DC9">
              <w:rPr>
                <w:rFonts w:ascii="Calibri" w:hAnsi="Calibri" w:cs="Calibri"/>
              </w:rPr>
              <w:t xml:space="preserve"> –</w:t>
            </w:r>
            <w:r w:rsidR="000B6F3D" w:rsidRPr="00AB3DC9">
              <w:rPr>
                <w:rFonts w:ascii="Calibri" w:hAnsi="Calibri" w:cs="Calibri"/>
              </w:rPr>
              <w:t xml:space="preserve"> </w:t>
            </w:r>
            <w:r w:rsidR="00192DA9">
              <w:rPr>
                <w:rFonts w:ascii="Calibri" w:hAnsi="Calibri" w:cs="Calibri"/>
              </w:rPr>
              <w:t>No</w:t>
            </w:r>
            <w:r w:rsidR="000B6F3D" w:rsidRPr="00AB3DC9">
              <w:rPr>
                <w:rFonts w:ascii="Calibri" w:hAnsi="Calibri" w:cs="Calibri"/>
              </w:rPr>
              <w:t xml:space="preserve">tes it is an ongoing task and feedback from this year will inform the organisation next year. </w:t>
            </w:r>
            <w:r w:rsidRPr="00AB3DC9">
              <w:rPr>
                <w:rFonts w:ascii="Calibri" w:hAnsi="Calibri" w:cs="Calibri"/>
              </w:rPr>
              <w:t xml:space="preserve"> </w:t>
            </w:r>
          </w:p>
          <w:p w14:paraId="20107DCD" w14:textId="77777777" w:rsidR="000E29C8" w:rsidRDefault="000E29C8" w:rsidP="000B6F3D">
            <w:pPr>
              <w:spacing w:line="360" w:lineRule="auto"/>
            </w:pPr>
          </w:p>
          <w:p w14:paraId="7D6799B7" w14:textId="0D9B7627" w:rsidR="00C7116C" w:rsidRPr="00AB3DC9" w:rsidRDefault="00C7116C" w:rsidP="000B6F3D">
            <w:pPr>
              <w:spacing w:line="360" w:lineRule="auto"/>
              <w:rPr>
                <w:rFonts w:ascii="Calibri" w:hAnsi="Calibri" w:cs="Calibri"/>
              </w:rPr>
            </w:pPr>
            <w:r w:rsidRPr="00AB3DC9">
              <w:t>Action: KM and PM to review working group membership</w:t>
            </w:r>
            <w:r w:rsidR="000B6F3D" w:rsidRPr="00AB3DC9">
              <w:t>.</w:t>
            </w:r>
          </w:p>
          <w:p w14:paraId="6494CE02" w14:textId="6FADAEE0" w:rsidR="00753787" w:rsidRPr="00AB3DC9" w:rsidRDefault="000B6F3D" w:rsidP="00653F8B">
            <w:pPr>
              <w:rPr>
                <w:rFonts w:ascii="Calibri" w:hAnsi="Calibri" w:cs="Calibri"/>
              </w:rPr>
            </w:pPr>
            <w:r w:rsidRPr="00AB3DC9">
              <w:rPr>
                <w:rFonts w:ascii="Calibri" w:hAnsi="Calibri" w:cs="Calibri"/>
              </w:rPr>
              <w:t>Carry over.</w:t>
            </w:r>
          </w:p>
          <w:p w14:paraId="1FA50AB3" w14:textId="77777777" w:rsidR="000B6F3D" w:rsidRPr="00AB3DC9" w:rsidRDefault="000B6F3D" w:rsidP="00460AF4">
            <w:pPr>
              <w:spacing w:line="360" w:lineRule="auto"/>
              <w:rPr>
                <w:rFonts w:ascii="Calibri" w:hAnsi="Calibri" w:cs="Calibri"/>
              </w:rPr>
            </w:pPr>
          </w:p>
          <w:p w14:paraId="54EA2680" w14:textId="1D3FEADC" w:rsidR="000F6B90" w:rsidRPr="00AB3DC9" w:rsidRDefault="000B6F3D" w:rsidP="00E85CF5">
            <w:pPr>
              <w:spacing w:line="360" w:lineRule="auto"/>
              <w:rPr>
                <w:rFonts w:ascii="Calibri" w:hAnsi="Calibri" w:cs="Calibri"/>
              </w:rPr>
            </w:pPr>
            <w:r w:rsidRPr="00AB3DC9">
              <w:rPr>
                <w:rFonts w:ascii="Calibri" w:hAnsi="Calibri" w:cs="Calibri"/>
              </w:rPr>
              <w:t xml:space="preserve">KM – </w:t>
            </w:r>
            <w:r w:rsidR="007E54B6" w:rsidRPr="00AB3DC9">
              <w:rPr>
                <w:rFonts w:ascii="Calibri" w:hAnsi="Calibri" w:cs="Calibri"/>
              </w:rPr>
              <w:t xml:space="preserve">Notes </w:t>
            </w:r>
            <w:r w:rsidR="00CC25CD" w:rsidRPr="00AB3DC9">
              <w:rPr>
                <w:rFonts w:ascii="Calibri" w:hAnsi="Calibri" w:cs="Calibri"/>
              </w:rPr>
              <w:t>the committee received an enquiry from someone looking to join</w:t>
            </w:r>
            <w:r w:rsidR="00E85CF5" w:rsidRPr="00AB3DC9">
              <w:rPr>
                <w:rFonts w:ascii="Calibri" w:hAnsi="Calibri" w:cs="Calibri"/>
              </w:rPr>
              <w:t xml:space="preserve">, however, they were a member of staff who is leaving </w:t>
            </w:r>
            <w:proofErr w:type="spellStart"/>
            <w:r w:rsidR="00E85CF5" w:rsidRPr="00AB3DC9">
              <w:rPr>
                <w:rFonts w:ascii="Calibri" w:hAnsi="Calibri" w:cs="Calibri"/>
              </w:rPr>
              <w:t>Sii</w:t>
            </w:r>
            <w:proofErr w:type="spellEnd"/>
            <w:r w:rsidR="00E85CF5" w:rsidRPr="00AB3DC9">
              <w:rPr>
                <w:rFonts w:ascii="Calibri" w:hAnsi="Calibri" w:cs="Calibri"/>
              </w:rPr>
              <w:t>.</w:t>
            </w:r>
          </w:p>
          <w:p w14:paraId="126F2660" w14:textId="1A4BD87A" w:rsidR="00B822BB" w:rsidRDefault="007D6CCD" w:rsidP="00AB3DC9">
            <w:pPr>
              <w:spacing w:line="360" w:lineRule="auto"/>
              <w:rPr>
                <w:rFonts w:ascii="Calibri" w:hAnsi="Calibri" w:cs="Calibri"/>
              </w:rPr>
            </w:pPr>
            <w:r w:rsidRPr="00AB3DC9">
              <w:rPr>
                <w:rFonts w:ascii="Calibri" w:hAnsi="Calibri" w:cs="Calibri"/>
              </w:rPr>
              <w:t xml:space="preserve">DM </w:t>
            </w:r>
            <w:r w:rsidR="00E85CF5" w:rsidRPr="00AB3DC9">
              <w:rPr>
                <w:rFonts w:ascii="Calibri" w:hAnsi="Calibri" w:cs="Calibri"/>
              </w:rPr>
              <w:t>- confirms</w:t>
            </w:r>
            <w:r w:rsidRPr="00AB3DC9">
              <w:rPr>
                <w:rFonts w:ascii="Calibri" w:hAnsi="Calibri" w:cs="Calibri"/>
              </w:rPr>
              <w:t xml:space="preserve"> </w:t>
            </w:r>
            <w:r w:rsidR="00E85CF5" w:rsidRPr="00AB3DC9">
              <w:rPr>
                <w:rFonts w:ascii="Calibri" w:hAnsi="Calibri" w:cs="Calibri"/>
              </w:rPr>
              <w:t xml:space="preserve">Athena Swan SAT membership </w:t>
            </w:r>
            <w:r w:rsidR="00AB3DC9" w:rsidRPr="00AB3DC9">
              <w:rPr>
                <w:rFonts w:ascii="Calibri" w:hAnsi="Calibri" w:cs="Calibri"/>
              </w:rPr>
              <w:t>can only be granted to current</w:t>
            </w:r>
            <w:r w:rsidR="00635044" w:rsidRPr="00AB3DC9">
              <w:rPr>
                <w:rFonts w:ascii="Calibri" w:hAnsi="Calibri" w:cs="Calibri"/>
              </w:rPr>
              <w:t xml:space="preserve"> staff </w:t>
            </w:r>
            <w:r w:rsidR="00AB3DC9" w:rsidRPr="00AB3DC9">
              <w:rPr>
                <w:rFonts w:ascii="Calibri" w:hAnsi="Calibri" w:cs="Calibri"/>
              </w:rPr>
              <w:t>and</w:t>
            </w:r>
            <w:r w:rsidR="00635044" w:rsidRPr="00AB3DC9">
              <w:rPr>
                <w:rFonts w:ascii="Calibri" w:hAnsi="Calibri" w:cs="Calibri"/>
              </w:rPr>
              <w:t xml:space="preserve"> PGR</w:t>
            </w:r>
            <w:r w:rsidR="00AB3DC9" w:rsidRPr="00AB3DC9">
              <w:rPr>
                <w:rFonts w:ascii="Calibri" w:hAnsi="Calibri" w:cs="Calibri"/>
              </w:rPr>
              <w:t xml:space="preserve"> students. </w:t>
            </w:r>
          </w:p>
          <w:p w14:paraId="0BCE9504" w14:textId="77777777" w:rsidR="000E29C8" w:rsidRPr="00AB3DC9" w:rsidRDefault="000E29C8" w:rsidP="00AB3DC9">
            <w:pPr>
              <w:spacing w:line="360" w:lineRule="auto"/>
              <w:rPr>
                <w:rFonts w:ascii="Calibri" w:hAnsi="Calibri" w:cs="Calibri"/>
              </w:rPr>
            </w:pPr>
          </w:p>
          <w:p w14:paraId="245CF9DB" w14:textId="7A4D02CD" w:rsidR="00F57B26" w:rsidRPr="00AB3DC9" w:rsidRDefault="00AB3DC9" w:rsidP="00AB3DC9">
            <w:pPr>
              <w:spacing w:line="360" w:lineRule="auto"/>
              <w:rPr>
                <w:rFonts w:ascii="Calibri" w:hAnsi="Calibri" w:cs="Calibri"/>
              </w:rPr>
            </w:pPr>
            <w:r w:rsidRPr="00AB3DC9">
              <w:rPr>
                <w:color w:val="FF0000"/>
              </w:rPr>
              <w:t xml:space="preserve">Action: </w:t>
            </w:r>
            <w:r w:rsidRPr="00AB3DC9">
              <w:t>KM and PM to review working group membership.</w:t>
            </w:r>
          </w:p>
        </w:tc>
      </w:tr>
      <w:tr w:rsidR="007B30F9" w14:paraId="58B26987" w14:textId="77777777" w:rsidTr="00614431">
        <w:tc>
          <w:tcPr>
            <w:tcW w:w="10456" w:type="dxa"/>
            <w:shd w:val="clear" w:color="auto" w:fill="0070C0"/>
          </w:tcPr>
          <w:p w14:paraId="7446BC4A" w14:textId="3BD7C567" w:rsidR="007B30F9" w:rsidRPr="00614431" w:rsidRDefault="007B30F9" w:rsidP="00460AF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14431">
              <w:rPr>
                <w:rFonts w:ascii="Calibri" w:hAnsi="Calibri" w:cs="Calibri"/>
                <w:b/>
                <w:bCs/>
                <w:color w:val="FFFFFF" w:themeColor="background1"/>
              </w:rPr>
              <w:lastRenderedPageBreak/>
              <w:t xml:space="preserve">Item </w:t>
            </w:r>
            <w:r w:rsidR="0090698C">
              <w:rPr>
                <w:rFonts w:ascii="Calibri" w:hAnsi="Calibri" w:cs="Calibri"/>
                <w:b/>
                <w:bCs/>
                <w:color w:val="FFFFFF" w:themeColor="background1"/>
              </w:rPr>
              <w:t>3</w:t>
            </w:r>
            <w:r w:rsidRPr="00614431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: </w:t>
            </w:r>
            <w:r w:rsidR="00670248">
              <w:rPr>
                <w:rFonts w:ascii="Calibri" w:hAnsi="Calibri" w:cs="Calibri"/>
                <w:b/>
                <w:bCs/>
                <w:color w:val="FFFFFF" w:themeColor="background1"/>
              </w:rPr>
              <w:t>Survey Analysis</w:t>
            </w:r>
          </w:p>
        </w:tc>
      </w:tr>
      <w:tr w:rsidR="007B30F9" w:rsidRPr="0049513C" w14:paraId="66921DA6" w14:textId="77777777" w:rsidTr="008F1E0F">
        <w:tc>
          <w:tcPr>
            <w:tcW w:w="10456" w:type="dxa"/>
          </w:tcPr>
          <w:p w14:paraId="469C8FF7" w14:textId="3A87D9B0" w:rsidR="00A20686" w:rsidRPr="006E70C1" w:rsidRDefault="002B214B" w:rsidP="00A206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5A361491" w14:textId="693B0C36" w:rsidR="00A018EE" w:rsidRDefault="00A018EE" w:rsidP="00A018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KM – shared</w:t>
            </w:r>
            <w:r w:rsidR="00794DF2">
              <w:rPr>
                <w:rFonts w:ascii="Calibri" w:hAnsi="Calibri" w:cs="Calibri"/>
              </w:rPr>
              <w:t xml:space="preserve"> screen to show</w:t>
            </w:r>
            <w:r>
              <w:rPr>
                <w:rFonts w:ascii="Calibri" w:hAnsi="Calibri" w:cs="Calibri"/>
              </w:rPr>
              <w:t xml:space="preserve"> </w:t>
            </w:r>
            <w:r w:rsidR="00AB3DC9">
              <w:rPr>
                <w:rFonts w:ascii="Calibri" w:hAnsi="Calibri" w:cs="Calibri"/>
              </w:rPr>
              <w:t>analysis</w:t>
            </w:r>
            <w:r>
              <w:rPr>
                <w:rFonts w:ascii="Calibri" w:hAnsi="Calibri" w:cs="Calibri"/>
              </w:rPr>
              <w:t xml:space="preserve"> from</w:t>
            </w:r>
            <w:r w:rsidR="00AB3DC9">
              <w:rPr>
                <w:rFonts w:ascii="Calibri" w:hAnsi="Calibri" w:cs="Calibri"/>
              </w:rPr>
              <w:t xml:space="preserve"> the</w:t>
            </w:r>
            <w:r>
              <w:rPr>
                <w:rFonts w:ascii="Calibri" w:hAnsi="Calibri" w:cs="Calibri"/>
              </w:rPr>
              <w:t xml:space="preserve"> survey</w:t>
            </w:r>
            <w:r w:rsidR="008F4619">
              <w:rPr>
                <w:rFonts w:ascii="Calibri" w:hAnsi="Calibri" w:cs="Calibri"/>
              </w:rPr>
              <w:t xml:space="preserve"> </w:t>
            </w:r>
            <w:r w:rsidR="00AB3DC9">
              <w:rPr>
                <w:rFonts w:ascii="Calibri" w:hAnsi="Calibri" w:cs="Calibri"/>
              </w:rPr>
              <w:t xml:space="preserve">collated on a </w:t>
            </w:r>
            <w:r w:rsidR="008F4619">
              <w:rPr>
                <w:rFonts w:ascii="Calibri" w:hAnsi="Calibri" w:cs="Calibri"/>
              </w:rPr>
              <w:t>spreadsheet</w:t>
            </w:r>
            <w:r w:rsidR="00AB3DC9">
              <w:rPr>
                <w:rFonts w:ascii="Calibri" w:hAnsi="Calibri" w:cs="Calibri"/>
              </w:rPr>
              <w:t>.</w:t>
            </w:r>
            <w:r w:rsidR="00EA1D0C">
              <w:rPr>
                <w:rFonts w:ascii="Calibri" w:hAnsi="Calibri" w:cs="Calibri"/>
              </w:rPr>
              <w:t xml:space="preserve"> Co-chairs</w:t>
            </w:r>
            <w:r>
              <w:rPr>
                <w:rFonts w:ascii="Calibri" w:hAnsi="Calibri" w:cs="Calibri"/>
              </w:rPr>
              <w:t xml:space="preserve"> PM &amp; KM </w:t>
            </w:r>
            <w:r w:rsidR="00EA1D0C">
              <w:rPr>
                <w:rFonts w:ascii="Calibri" w:hAnsi="Calibri" w:cs="Calibri"/>
              </w:rPr>
              <w:t xml:space="preserve">developed </w:t>
            </w:r>
            <w:r w:rsidR="00AB3DC9">
              <w:rPr>
                <w:rFonts w:ascii="Calibri" w:hAnsi="Calibri" w:cs="Calibri"/>
              </w:rPr>
              <w:t xml:space="preserve">a </w:t>
            </w:r>
            <w:r w:rsidR="006E3B03">
              <w:rPr>
                <w:rFonts w:ascii="Calibri" w:hAnsi="Calibri" w:cs="Calibri"/>
              </w:rPr>
              <w:t>scor</w:t>
            </w:r>
            <w:r w:rsidR="00BF46FE">
              <w:rPr>
                <w:rFonts w:ascii="Calibri" w:hAnsi="Calibri" w:cs="Calibri"/>
              </w:rPr>
              <w:t xml:space="preserve">ing </w:t>
            </w:r>
            <w:r w:rsidR="00C359C2">
              <w:rPr>
                <w:rFonts w:ascii="Calibri" w:hAnsi="Calibri" w:cs="Calibri"/>
              </w:rPr>
              <w:t>system for each question</w:t>
            </w:r>
            <w:r w:rsidR="00482C18">
              <w:rPr>
                <w:rFonts w:ascii="Calibri" w:hAnsi="Calibri" w:cs="Calibri"/>
              </w:rPr>
              <w:t xml:space="preserve">. Initial analysis revealed different questions are more or less relevant to different working groups, therefore, </w:t>
            </w:r>
            <w:r w:rsidR="00DD6D6D">
              <w:rPr>
                <w:rFonts w:ascii="Calibri" w:hAnsi="Calibri" w:cs="Calibri"/>
              </w:rPr>
              <w:t xml:space="preserve">PM &amp; KM </w:t>
            </w:r>
            <w:r w:rsidR="001866EF">
              <w:rPr>
                <w:rFonts w:ascii="Calibri" w:hAnsi="Calibri" w:cs="Calibri"/>
              </w:rPr>
              <w:t xml:space="preserve">will delegate questions to be analysed by each working group and have arranged the spreadsheet to reflect this. </w:t>
            </w:r>
          </w:p>
          <w:p w14:paraId="0E50C48E" w14:textId="77777777" w:rsidR="006A17C8" w:rsidRDefault="006A17C8" w:rsidP="00A018EE">
            <w:pPr>
              <w:rPr>
                <w:rFonts w:ascii="Calibri" w:hAnsi="Calibri" w:cs="Calibri"/>
              </w:rPr>
            </w:pPr>
          </w:p>
          <w:p w14:paraId="00A8D9B6" w14:textId="6934FCEA" w:rsidR="006A17C8" w:rsidRDefault="006A17C8" w:rsidP="006A17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PM – suggests Career Development (CD) and Recruitment &amp; Induction (R&amp;I) working groups should combine efforts due to the workload for CD being significantly higher than R&amp;I. </w:t>
            </w:r>
          </w:p>
          <w:p w14:paraId="013C0BA6" w14:textId="77777777" w:rsidR="00FC35B8" w:rsidRDefault="00FC35B8" w:rsidP="00A018EE">
            <w:pPr>
              <w:rPr>
                <w:rFonts w:ascii="Calibri" w:hAnsi="Calibri" w:cs="Calibri"/>
              </w:rPr>
            </w:pPr>
          </w:p>
          <w:p w14:paraId="24C5826F" w14:textId="545D00BA" w:rsidR="007A3B96" w:rsidRDefault="00531784" w:rsidP="004622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KM – </w:t>
            </w:r>
            <w:r w:rsidR="00976D01">
              <w:rPr>
                <w:rFonts w:ascii="Calibri" w:hAnsi="Calibri" w:cs="Calibri"/>
              </w:rPr>
              <w:t>Suggests</w:t>
            </w:r>
            <w:r w:rsidR="002771D7">
              <w:rPr>
                <w:rFonts w:ascii="Calibri" w:hAnsi="Calibri" w:cs="Calibri"/>
              </w:rPr>
              <w:t xml:space="preserve"> the analysis is converted into tables and pie charts, as presented in the spreadsheet</w:t>
            </w:r>
            <w:r w:rsidR="00EA2D3B">
              <w:rPr>
                <w:rFonts w:ascii="Calibri" w:hAnsi="Calibri" w:cs="Calibri"/>
              </w:rPr>
              <w:t>, to highlight a means score</w:t>
            </w:r>
            <w:r w:rsidR="00462271">
              <w:rPr>
                <w:rFonts w:ascii="Calibri" w:hAnsi="Calibri" w:cs="Calibri"/>
              </w:rPr>
              <w:t xml:space="preserve"> for each question</w:t>
            </w:r>
            <w:r w:rsidR="002771D7">
              <w:rPr>
                <w:rFonts w:ascii="Calibri" w:hAnsi="Calibri" w:cs="Calibri"/>
              </w:rPr>
              <w:t xml:space="preserve">. </w:t>
            </w:r>
            <w:r w:rsidR="00392FE6">
              <w:rPr>
                <w:rFonts w:ascii="Calibri" w:hAnsi="Calibri" w:cs="Calibri"/>
              </w:rPr>
              <w:t xml:space="preserve">Notes the overall </w:t>
            </w:r>
            <w:r>
              <w:rPr>
                <w:rFonts w:ascii="Calibri" w:hAnsi="Calibri" w:cs="Calibri"/>
              </w:rPr>
              <w:t>breakdown by gende</w:t>
            </w:r>
            <w:r w:rsidR="00EA2D3B">
              <w:rPr>
                <w:rFonts w:ascii="Calibri" w:hAnsi="Calibri" w:cs="Calibri"/>
              </w:rPr>
              <w:t xml:space="preserve">r - </w:t>
            </w:r>
            <w:r w:rsidR="00392FE6">
              <w:rPr>
                <w:rFonts w:ascii="Calibri" w:hAnsi="Calibri" w:cs="Calibri"/>
              </w:rPr>
              <w:t>t</w:t>
            </w:r>
            <w:r w:rsidR="007A3B96">
              <w:rPr>
                <w:rFonts w:ascii="Calibri" w:hAnsi="Calibri" w:cs="Calibri"/>
              </w:rPr>
              <w:t>otal n</w:t>
            </w:r>
            <w:r w:rsidR="00392FE6">
              <w:rPr>
                <w:rFonts w:ascii="Calibri" w:hAnsi="Calibri" w:cs="Calibri"/>
              </w:rPr>
              <w:t>umber</w:t>
            </w:r>
            <w:r w:rsidR="007A3B96">
              <w:rPr>
                <w:rFonts w:ascii="Calibri" w:hAnsi="Calibri" w:cs="Calibri"/>
              </w:rPr>
              <w:t xml:space="preserve"> of respondent</w:t>
            </w:r>
            <w:r w:rsidR="00392FE6">
              <w:rPr>
                <w:rFonts w:ascii="Calibri" w:hAnsi="Calibri" w:cs="Calibri"/>
              </w:rPr>
              <w:t>s =</w:t>
            </w:r>
            <w:r w:rsidR="007A3B96">
              <w:rPr>
                <w:rFonts w:ascii="Calibri" w:hAnsi="Calibri" w:cs="Calibri"/>
              </w:rPr>
              <w:t xml:space="preserve"> 1</w:t>
            </w:r>
            <w:r w:rsidR="00392FE6">
              <w:rPr>
                <w:rFonts w:ascii="Calibri" w:hAnsi="Calibri" w:cs="Calibri"/>
              </w:rPr>
              <w:t>6</w:t>
            </w:r>
            <w:r w:rsidR="007A3B96">
              <w:rPr>
                <w:rFonts w:ascii="Calibri" w:hAnsi="Calibri" w:cs="Calibri"/>
              </w:rPr>
              <w:t>3</w:t>
            </w:r>
            <w:r w:rsidR="00392FE6">
              <w:rPr>
                <w:rFonts w:ascii="Calibri" w:hAnsi="Calibri" w:cs="Calibri"/>
              </w:rPr>
              <w:t>, 103</w:t>
            </w:r>
            <w:r w:rsidR="007A3B96">
              <w:rPr>
                <w:rFonts w:ascii="Calibri" w:hAnsi="Calibri" w:cs="Calibri"/>
              </w:rPr>
              <w:t xml:space="preserve"> = female</w:t>
            </w:r>
            <w:r w:rsidR="00462271">
              <w:rPr>
                <w:rFonts w:ascii="Calibri" w:hAnsi="Calibri" w:cs="Calibri"/>
              </w:rPr>
              <w:t xml:space="preserve">, </w:t>
            </w:r>
            <w:r w:rsidR="009C23A5">
              <w:rPr>
                <w:rFonts w:ascii="Calibri" w:hAnsi="Calibri" w:cs="Calibri"/>
              </w:rPr>
              <w:t>12 respondents</w:t>
            </w:r>
            <w:r w:rsidR="001E70B5">
              <w:rPr>
                <w:rFonts w:ascii="Calibri" w:hAnsi="Calibri" w:cs="Calibri"/>
              </w:rPr>
              <w:t xml:space="preserve"> = prefer not to say (gender)</w:t>
            </w:r>
            <w:r w:rsidR="009C23A5">
              <w:rPr>
                <w:rFonts w:ascii="Calibri" w:hAnsi="Calibri" w:cs="Calibri"/>
              </w:rPr>
              <w:t xml:space="preserve">. </w:t>
            </w:r>
            <w:r w:rsidR="001E70B5">
              <w:rPr>
                <w:rFonts w:ascii="Calibri" w:hAnsi="Calibri" w:cs="Calibri"/>
              </w:rPr>
              <w:t>There are s</w:t>
            </w:r>
            <w:r w:rsidR="009C23A5">
              <w:rPr>
                <w:rFonts w:ascii="Calibri" w:hAnsi="Calibri" w:cs="Calibri"/>
              </w:rPr>
              <w:t xml:space="preserve">ignificant discrepancies between </w:t>
            </w:r>
            <w:r w:rsidR="00462271">
              <w:rPr>
                <w:rFonts w:ascii="Calibri" w:hAnsi="Calibri" w:cs="Calibri"/>
              </w:rPr>
              <w:t xml:space="preserve">groups, and this could impact the means scores. </w:t>
            </w:r>
          </w:p>
          <w:p w14:paraId="318779AC" w14:textId="2704EB2C" w:rsidR="00462271" w:rsidRDefault="00462271" w:rsidP="00BD26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Also</w:t>
            </w:r>
            <w:r w:rsidR="00BD2633">
              <w:rPr>
                <w:rFonts w:ascii="Calibri" w:hAnsi="Calibri" w:cs="Calibri"/>
              </w:rPr>
              <w:t xml:space="preserve"> notes, general responses were good, no tremendous issues highlighted, no answers were uniformly negative. However, </w:t>
            </w:r>
            <w:r w:rsidRPr="0049513C">
              <w:rPr>
                <w:rFonts w:ascii="Calibri" w:hAnsi="Calibri" w:cs="Calibri"/>
              </w:rPr>
              <w:t>male</w:t>
            </w:r>
            <w:r>
              <w:rPr>
                <w:rFonts w:ascii="Calibri" w:hAnsi="Calibri" w:cs="Calibri"/>
              </w:rPr>
              <w:t xml:space="preserve"> </w:t>
            </w:r>
            <w:r w:rsidRPr="0049513C">
              <w:rPr>
                <w:rFonts w:ascii="Calibri" w:hAnsi="Calibri" w:cs="Calibri"/>
              </w:rPr>
              <w:t>respond</w:t>
            </w:r>
            <w:r>
              <w:rPr>
                <w:rFonts w:ascii="Calibri" w:hAnsi="Calibri" w:cs="Calibri"/>
              </w:rPr>
              <w:t>ents</w:t>
            </w:r>
            <w:r w:rsidR="00CE7FA0">
              <w:rPr>
                <w:rFonts w:ascii="Calibri" w:hAnsi="Calibri" w:cs="Calibri"/>
              </w:rPr>
              <w:t xml:space="preserve"> gave generally</w:t>
            </w:r>
            <w:r w:rsidRPr="0049513C">
              <w:rPr>
                <w:rFonts w:ascii="Calibri" w:hAnsi="Calibri" w:cs="Calibri"/>
              </w:rPr>
              <w:t xml:space="preserve"> more pos</w:t>
            </w:r>
            <w:r w:rsidR="00BD2633">
              <w:rPr>
                <w:rFonts w:ascii="Calibri" w:hAnsi="Calibri" w:cs="Calibri"/>
              </w:rPr>
              <w:t>itive</w:t>
            </w:r>
            <w:r w:rsidRPr="0049513C">
              <w:rPr>
                <w:rFonts w:ascii="Calibri" w:hAnsi="Calibri" w:cs="Calibri"/>
              </w:rPr>
              <w:t xml:space="preserve"> </w:t>
            </w:r>
            <w:r w:rsidR="00CE7FA0">
              <w:rPr>
                <w:rFonts w:ascii="Calibri" w:hAnsi="Calibri" w:cs="Calibri"/>
              </w:rPr>
              <w:t xml:space="preserve">feedback and responses </w:t>
            </w:r>
            <w:r>
              <w:rPr>
                <w:rFonts w:ascii="Calibri" w:hAnsi="Calibri" w:cs="Calibri"/>
              </w:rPr>
              <w:t>t</w:t>
            </w:r>
            <w:r w:rsidRPr="0049513C">
              <w:rPr>
                <w:rFonts w:ascii="Calibri" w:hAnsi="Calibri" w:cs="Calibri"/>
              </w:rPr>
              <w:t>han fema</w:t>
            </w:r>
            <w:r>
              <w:rPr>
                <w:rFonts w:ascii="Calibri" w:hAnsi="Calibri" w:cs="Calibri"/>
              </w:rPr>
              <w:t xml:space="preserve">les, </w:t>
            </w:r>
            <w:r w:rsidR="00CE7FA0">
              <w:rPr>
                <w:rFonts w:ascii="Calibri" w:hAnsi="Calibri" w:cs="Calibri"/>
              </w:rPr>
              <w:t xml:space="preserve">and </w:t>
            </w:r>
            <w:r w:rsidR="006E1210">
              <w:rPr>
                <w:rFonts w:ascii="Calibri" w:hAnsi="Calibri" w:cs="Calibri"/>
              </w:rPr>
              <w:t xml:space="preserve">respondents who prefer not to </w:t>
            </w:r>
            <w:r w:rsidR="00DD1DB4">
              <w:rPr>
                <w:rFonts w:ascii="Calibri" w:hAnsi="Calibri" w:cs="Calibri"/>
              </w:rPr>
              <w:t>s</w:t>
            </w:r>
            <w:r w:rsidR="006E1210">
              <w:rPr>
                <w:rFonts w:ascii="Calibri" w:hAnsi="Calibri" w:cs="Calibri"/>
              </w:rPr>
              <w:t xml:space="preserve">ay (gender) are a </w:t>
            </w:r>
            <w:r>
              <w:rPr>
                <w:rFonts w:ascii="Calibri" w:hAnsi="Calibri" w:cs="Calibri"/>
              </w:rPr>
              <w:t>smaller cohort</w:t>
            </w:r>
            <w:r w:rsidR="006E121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so </w:t>
            </w:r>
            <w:r w:rsidR="006E1210"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 xml:space="preserve">means </w:t>
            </w:r>
            <w:r w:rsidR="006E1210">
              <w:rPr>
                <w:rFonts w:ascii="Calibri" w:hAnsi="Calibri" w:cs="Calibri"/>
              </w:rPr>
              <w:t xml:space="preserve">score </w:t>
            </w:r>
            <w:r w:rsidR="00DD1DB4">
              <w:rPr>
                <w:rFonts w:ascii="Calibri" w:hAnsi="Calibri" w:cs="Calibri"/>
              </w:rPr>
              <w:t xml:space="preserve">is impacted </w:t>
            </w:r>
            <w:r w:rsidR="00C328AD">
              <w:rPr>
                <w:rFonts w:ascii="Calibri" w:hAnsi="Calibri" w:cs="Calibri"/>
              </w:rPr>
              <w:t xml:space="preserve">greatly </w:t>
            </w:r>
            <w:r>
              <w:rPr>
                <w:rFonts w:ascii="Calibri" w:hAnsi="Calibri" w:cs="Calibri"/>
              </w:rPr>
              <w:t>if one person is unhappy</w:t>
            </w:r>
            <w:r w:rsidR="00DD1DB4">
              <w:rPr>
                <w:rFonts w:ascii="Calibri" w:hAnsi="Calibri" w:cs="Calibri"/>
              </w:rPr>
              <w:t>.</w:t>
            </w:r>
          </w:p>
          <w:p w14:paraId="344F9C27" w14:textId="77777777" w:rsidR="001E70B5" w:rsidRDefault="001E70B5" w:rsidP="00392FE6">
            <w:pPr>
              <w:rPr>
                <w:rFonts w:ascii="Calibri" w:hAnsi="Calibri" w:cs="Calibri"/>
              </w:rPr>
            </w:pPr>
          </w:p>
          <w:p w14:paraId="6F6844BD" w14:textId="2DB02A01" w:rsidR="00DE1F84" w:rsidRDefault="00EB6E02" w:rsidP="001776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PM – Notes </w:t>
            </w:r>
            <w:r w:rsidR="00800016">
              <w:rPr>
                <w:rFonts w:ascii="Calibri" w:hAnsi="Calibri" w:cs="Calibri"/>
              </w:rPr>
              <w:t xml:space="preserve">it looks like a lot of work up </w:t>
            </w:r>
            <w:r>
              <w:rPr>
                <w:rFonts w:ascii="Calibri" w:hAnsi="Calibri" w:cs="Calibri"/>
              </w:rPr>
              <w:t>front,</w:t>
            </w:r>
            <w:r w:rsidR="00800016">
              <w:rPr>
                <w:rFonts w:ascii="Calibri" w:hAnsi="Calibri" w:cs="Calibri"/>
              </w:rPr>
              <w:t xml:space="preserve"> but</w:t>
            </w:r>
            <w:r>
              <w:rPr>
                <w:rFonts w:ascii="Calibri" w:hAnsi="Calibri" w:cs="Calibri"/>
              </w:rPr>
              <w:t xml:space="preserve"> the analysis will help</w:t>
            </w:r>
            <w:r w:rsidR="00800016">
              <w:rPr>
                <w:rFonts w:ascii="Calibri" w:hAnsi="Calibri" w:cs="Calibri"/>
              </w:rPr>
              <w:t xml:space="preserve"> a lot with later</w:t>
            </w:r>
            <w:r>
              <w:rPr>
                <w:rFonts w:ascii="Calibri" w:hAnsi="Calibri" w:cs="Calibri"/>
              </w:rPr>
              <w:t xml:space="preserve"> work and influence the action plan. </w:t>
            </w:r>
            <w:r w:rsidR="00177653">
              <w:rPr>
                <w:rFonts w:ascii="Calibri" w:hAnsi="Calibri" w:cs="Calibri"/>
              </w:rPr>
              <w:t xml:space="preserve">Co-chairs are open to feedback and suggestions on the analysis process. </w:t>
            </w:r>
          </w:p>
          <w:p w14:paraId="5D1C0A18" w14:textId="6F89401C" w:rsidR="0004620F" w:rsidRDefault="00177653" w:rsidP="000462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Also, other </w:t>
            </w:r>
            <w:proofErr w:type="spellStart"/>
            <w:r>
              <w:rPr>
                <w:rFonts w:ascii="Calibri" w:hAnsi="Calibri" w:cs="Calibri"/>
              </w:rPr>
              <w:t>school’s</w:t>
            </w:r>
            <w:proofErr w:type="spellEnd"/>
            <w:r>
              <w:rPr>
                <w:rFonts w:ascii="Calibri" w:hAnsi="Calibri" w:cs="Calibri"/>
              </w:rPr>
              <w:t xml:space="preserve"> and College </w:t>
            </w:r>
            <w:r w:rsidR="0004620F">
              <w:rPr>
                <w:rFonts w:ascii="Calibri" w:hAnsi="Calibri" w:cs="Calibri"/>
              </w:rPr>
              <w:t>AS applications will be shared online, we can have a look at those and national AS network in advanced HE is asking and sharing how people have put together applications.</w:t>
            </w:r>
          </w:p>
          <w:p w14:paraId="2B42ECED" w14:textId="17BC129D" w:rsidR="00177653" w:rsidRDefault="00177653" w:rsidP="0004620F">
            <w:pPr>
              <w:rPr>
                <w:rFonts w:ascii="Calibri" w:hAnsi="Calibri" w:cs="Calibri"/>
              </w:rPr>
            </w:pPr>
          </w:p>
          <w:p w14:paraId="78EC479E" w14:textId="76CE086B" w:rsidR="00D47561" w:rsidRDefault="00D47561" w:rsidP="000462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KM -</w:t>
            </w:r>
            <w:r w:rsidR="00D11631">
              <w:rPr>
                <w:rFonts w:ascii="Calibri" w:hAnsi="Calibri" w:cs="Calibri"/>
              </w:rPr>
              <w:t xml:space="preserve"> </w:t>
            </w:r>
            <w:r w:rsidR="00AE7CF3">
              <w:rPr>
                <w:rFonts w:ascii="Calibri" w:hAnsi="Calibri" w:cs="Calibri"/>
              </w:rPr>
              <w:t>requests feedback and thoughts from the group on the proposed process.</w:t>
            </w:r>
          </w:p>
          <w:p w14:paraId="7B625F3D" w14:textId="77777777" w:rsidR="00AE7CF3" w:rsidRDefault="00AE7CF3" w:rsidP="0004620F">
            <w:pPr>
              <w:rPr>
                <w:rFonts w:ascii="Calibri" w:hAnsi="Calibri" w:cs="Calibri"/>
              </w:rPr>
            </w:pPr>
          </w:p>
          <w:p w14:paraId="1DDD40F3" w14:textId="50B5A586" w:rsidR="00AE7CF3" w:rsidRDefault="00AE7CF3" w:rsidP="000462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 and DM – share concerns over the lack of leadership within the working groups. </w:t>
            </w:r>
            <w:r w:rsidR="0021226F">
              <w:rPr>
                <w:rFonts w:ascii="Calibri" w:hAnsi="Calibri" w:cs="Calibri"/>
              </w:rPr>
              <w:t>OB suggests one person ‘head up’ each working group and requests a clear timeline or deadline for the analysis to be completed.</w:t>
            </w:r>
          </w:p>
          <w:p w14:paraId="758986EA" w14:textId="77777777" w:rsidR="009F6A0F" w:rsidRDefault="009F6A0F" w:rsidP="0004620F">
            <w:pPr>
              <w:rPr>
                <w:rFonts w:ascii="Calibri" w:hAnsi="Calibri" w:cs="Calibri"/>
              </w:rPr>
            </w:pPr>
          </w:p>
          <w:p w14:paraId="5B0CB281" w14:textId="3EA35FFA" w:rsidR="00F200A5" w:rsidRDefault="0004620F" w:rsidP="00184B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PM – suggests </w:t>
            </w:r>
            <w:r w:rsidR="009F6A0F">
              <w:rPr>
                <w:rFonts w:ascii="Calibri" w:hAnsi="Calibri" w:cs="Calibri"/>
              </w:rPr>
              <w:t xml:space="preserve">8 weeks, </w:t>
            </w:r>
            <w:r w:rsidR="0031163E">
              <w:rPr>
                <w:rFonts w:ascii="Calibri" w:hAnsi="Calibri" w:cs="Calibri"/>
              </w:rPr>
              <w:t>mid-late April</w:t>
            </w:r>
            <w:r w:rsidR="00370C78">
              <w:rPr>
                <w:rFonts w:ascii="Calibri" w:hAnsi="Calibri" w:cs="Calibri"/>
              </w:rPr>
              <w:t xml:space="preserve"> and to arrange an </w:t>
            </w:r>
            <w:r>
              <w:rPr>
                <w:rFonts w:ascii="Calibri" w:hAnsi="Calibri" w:cs="Calibri"/>
              </w:rPr>
              <w:t xml:space="preserve">SAT meeting </w:t>
            </w:r>
            <w:r w:rsidR="00370C78">
              <w:rPr>
                <w:rFonts w:ascii="Calibri" w:hAnsi="Calibri" w:cs="Calibri"/>
              </w:rPr>
              <w:t>then to discuss the results</w:t>
            </w:r>
            <w:r w:rsidR="00F200A5">
              <w:rPr>
                <w:rFonts w:ascii="Calibri" w:hAnsi="Calibri" w:cs="Calibri"/>
              </w:rPr>
              <w:t>.</w:t>
            </w:r>
            <w:r w:rsidR="00184B27">
              <w:rPr>
                <w:rFonts w:ascii="Calibri" w:hAnsi="Calibri" w:cs="Calibri"/>
              </w:rPr>
              <w:t xml:space="preserve"> Also, the workload </w:t>
            </w:r>
            <w:r w:rsidR="00097F25">
              <w:rPr>
                <w:rFonts w:ascii="Calibri" w:hAnsi="Calibri" w:cs="Calibri"/>
              </w:rPr>
              <w:t xml:space="preserve">must </w:t>
            </w:r>
            <w:r w:rsidR="00184B27">
              <w:rPr>
                <w:rFonts w:ascii="Calibri" w:hAnsi="Calibri" w:cs="Calibri"/>
              </w:rPr>
              <w:t>be</w:t>
            </w:r>
            <w:r w:rsidR="00097F25">
              <w:rPr>
                <w:rFonts w:ascii="Calibri" w:hAnsi="Calibri" w:cs="Calibri"/>
              </w:rPr>
              <w:t xml:space="preserve"> shared</w:t>
            </w:r>
            <w:r w:rsidR="00184B27">
              <w:rPr>
                <w:rFonts w:ascii="Calibri" w:hAnsi="Calibri" w:cs="Calibri"/>
              </w:rPr>
              <w:t xml:space="preserve"> across the workgroup and suggests</w:t>
            </w:r>
            <w:r w:rsidR="00097F25">
              <w:rPr>
                <w:rFonts w:ascii="Calibri" w:hAnsi="Calibri" w:cs="Calibri"/>
              </w:rPr>
              <w:t xml:space="preserve"> a rotation of the </w:t>
            </w:r>
            <w:r w:rsidR="00535D4B">
              <w:rPr>
                <w:rFonts w:ascii="Calibri" w:hAnsi="Calibri" w:cs="Calibri"/>
              </w:rPr>
              <w:t>work group lead.</w:t>
            </w:r>
          </w:p>
          <w:p w14:paraId="6E74758E" w14:textId="7B35CCEF" w:rsidR="00370C78" w:rsidRDefault="00370C78" w:rsidP="00370C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Notes </w:t>
            </w:r>
            <w:r w:rsidR="00535D4B">
              <w:rPr>
                <w:rFonts w:ascii="Calibri" w:hAnsi="Calibri" w:cs="Calibri"/>
              </w:rPr>
              <w:t xml:space="preserve">the analysis will </w:t>
            </w:r>
            <w:r>
              <w:rPr>
                <w:rFonts w:ascii="Calibri" w:hAnsi="Calibri" w:cs="Calibri"/>
              </w:rPr>
              <w:t>be good background data to inform a report to be circulated to the School.</w:t>
            </w:r>
          </w:p>
          <w:p w14:paraId="04CEC592" w14:textId="77777777" w:rsidR="00370C78" w:rsidRDefault="00370C78" w:rsidP="00370C78">
            <w:pPr>
              <w:rPr>
                <w:rFonts w:ascii="Calibri" w:hAnsi="Calibri" w:cs="Calibri"/>
              </w:rPr>
            </w:pPr>
          </w:p>
          <w:p w14:paraId="1B7FF6FA" w14:textId="2F03EA4E" w:rsidR="00D11631" w:rsidRDefault="00D11631" w:rsidP="00D11631">
            <w:pPr>
              <w:rPr>
                <w:rFonts w:ascii="Calibri" w:hAnsi="Calibri" w:cs="Calibri"/>
              </w:rPr>
            </w:pPr>
            <w:r w:rsidRPr="00FC35B8">
              <w:rPr>
                <w:rFonts w:ascii="Calibri" w:hAnsi="Calibri" w:cs="Calibri"/>
                <w:color w:val="FF0000"/>
              </w:rPr>
              <w:t xml:space="preserve">Action: </w:t>
            </w:r>
            <w:r>
              <w:rPr>
                <w:rFonts w:ascii="Calibri" w:hAnsi="Calibri" w:cs="Calibri"/>
              </w:rPr>
              <w:t xml:space="preserve">PM &amp; KM will share the data, spreadsheet and a guidance document, so working groups can complete the analysis. SAT will return to the </w:t>
            </w:r>
            <w:r w:rsidR="00CC727A">
              <w:rPr>
                <w:rFonts w:ascii="Calibri" w:hAnsi="Calibri" w:cs="Calibri"/>
              </w:rPr>
              <w:t>subject or assigning working group leads.</w:t>
            </w:r>
          </w:p>
          <w:p w14:paraId="093C7780" w14:textId="77777777" w:rsidR="00104570" w:rsidRDefault="00104570" w:rsidP="00D11631">
            <w:pPr>
              <w:rPr>
                <w:rFonts w:ascii="Calibri" w:hAnsi="Calibri" w:cs="Calibri"/>
              </w:rPr>
            </w:pPr>
          </w:p>
          <w:p w14:paraId="60EB78AF" w14:textId="77777777" w:rsidR="00104570" w:rsidRDefault="00104570" w:rsidP="00D11631">
            <w:pPr>
              <w:rPr>
                <w:rFonts w:ascii="Calibri" w:hAnsi="Calibri" w:cs="Calibri"/>
              </w:rPr>
            </w:pPr>
          </w:p>
          <w:p w14:paraId="42DAFFBF" w14:textId="1732A718" w:rsidR="00687336" w:rsidRPr="0049513C" w:rsidRDefault="00687336" w:rsidP="00C32706">
            <w:pPr>
              <w:tabs>
                <w:tab w:val="left" w:pos="4296"/>
              </w:tabs>
              <w:rPr>
                <w:rFonts w:ascii="Calibri" w:hAnsi="Calibri" w:cs="Calibri"/>
              </w:rPr>
            </w:pPr>
          </w:p>
        </w:tc>
      </w:tr>
      <w:tr w:rsidR="00614431" w14:paraId="525D2397" w14:textId="77777777" w:rsidTr="00457E63">
        <w:tc>
          <w:tcPr>
            <w:tcW w:w="10456" w:type="dxa"/>
            <w:shd w:val="clear" w:color="auto" w:fill="0070C0"/>
          </w:tcPr>
          <w:p w14:paraId="580852CB" w14:textId="3AC17892" w:rsidR="00614431" w:rsidRPr="00457E63" w:rsidRDefault="00614431" w:rsidP="00460AF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457E63">
              <w:rPr>
                <w:rFonts w:ascii="Calibri" w:hAnsi="Calibri" w:cs="Calibri"/>
                <w:b/>
                <w:bCs/>
                <w:color w:val="FFFFFF" w:themeColor="background1"/>
              </w:rPr>
              <w:lastRenderedPageBreak/>
              <w:t xml:space="preserve">Item </w:t>
            </w:r>
            <w:r w:rsidR="0090698C">
              <w:rPr>
                <w:rFonts w:ascii="Calibri" w:hAnsi="Calibri" w:cs="Calibri"/>
                <w:b/>
                <w:bCs/>
                <w:color w:val="FFFFFF" w:themeColor="background1"/>
              </w:rPr>
              <w:t>4</w:t>
            </w:r>
            <w:r w:rsidR="00702F98" w:rsidRPr="00457E63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: </w:t>
            </w:r>
            <w:r w:rsidR="00670248">
              <w:rPr>
                <w:rFonts w:ascii="Calibri" w:hAnsi="Calibri" w:cs="Calibri"/>
                <w:b/>
                <w:bCs/>
                <w:color w:val="FFFFFF" w:themeColor="background1"/>
              </w:rPr>
              <w:t>Health &amp; Wellbeing week</w:t>
            </w:r>
          </w:p>
        </w:tc>
      </w:tr>
      <w:tr w:rsidR="00614431" w14:paraId="77655FAA" w14:textId="77777777" w:rsidTr="008F1E0F">
        <w:tc>
          <w:tcPr>
            <w:tcW w:w="10456" w:type="dxa"/>
          </w:tcPr>
          <w:p w14:paraId="282A353D" w14:textId="5B1C43CC" w:rsidR="00104570" w:rsidRDefault="00CA09BF" w:rsidP="008E70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KM –</w:t>
            </w:r>
            <w:r w:rsidR="00CC727A">
              <w:rPr>
                <w:rFonts w:ascii="Calibri" w:hAnsi="Calibri" w:cs="Calibri"/>
              </w:rPr>
              <w:t xml:space="preserve"> Notes it is </w:t>
            </w:r>
            <w:r>
              <w:rPr>
                <w:rFonts w:ascii="Calibri" w:hAnsi="Calibri" w:cs="Calibri"/>
              </w:rPr>
              <w:t xml:space="preserve">in our </w:t>
            </w:r>
            <w:r w:rsidR="00462D55">
              <w:rPr>
                <w:rFonts w:ascii="Calibri" w:hAnsi="Calibri" w:cs="Calibri"/>
              </w:rPr>
              <w:t>(</w:t>
            </w:r>
            <w:proofErr w:type="spellStart"/>
            <w:r w:rsidR="00462D55">
              <w:rPr>
                <w:rFonts w:ascii="Calibri" w:hAnsi="Calibri" w:cs="Calibri"/>
              </w:rPr>
              <w:t>Sii</w:t>
            </w:r>
            <w:proofErr w:type="spellEnd"/>
            <w:r w:rsidR="00462D55">
              <w:rPr>
                <w:rFonts w:ascii="Calibri" w:hAnsi="Calibri" w:cs="Calibri"/>
              </w:rPr>
              <w:t xml:space="preserve"> AS) </w:t>
            </w:r>
            <w:r>
              <w:rPr>
                <w:rFonts w:ascii="Calibri" w:hAnsi="Calibri" w:cs="Calibri"/>
              </w:rPr>
              <w:t xml:space="preserve">action plan </w:t>
            </w:r>
            <w:r w:rsidR="00104570">
              <w:rPr>
                <w:rFonts w:ascii="Calibri" w:hAnsi="Calibri" w:cs="Calibri"/>
              </w:rPr>
              <w:t>to</w:t>
            </w:r>
            <w:r>
              <w:rPr>
                <w:rFonts w:ascii="Calibri" w:hAnsi="Calibri" w:cs="Calibri"/>
              </w:rPr>
              <w:t xml:space="preserve"> org</w:t>
            </w:r>
            <w:r w:rsidR="00CC727A">
              <w:rPr>
                <w:rFonts w:ascii="Calibri" w:hAnsi="Calibri" w:cs="Calibri"/>
              </w:rPr>
              <w:t>anise</w:t>
            </w:r>
            <w:r>
              <w:rPr>
                <w:rFonts w:ascii="Calibri" w:hAnsi="Calibri" w:cs="Calibri"/>
              </w:rPr>
              <w:t xml:space="preserve"> a week of activities that become a fixture, an annual event</w:t>
            </w:r>
            <w:r w:rsidR="00CC727A">
              <w:rPr>
                <w:rFonts w:ascii="Calibri" w:hAnsi="Calibri" w:cs="Calibri"/>
              </w:rPr>
              <w:t xml:space="preserve">, to signify Health&amp; Wellbeing week. </w:t>
            </w:r>
            <w:r w:rsidR="008E70CD">
              <w:rPr>
                <w:rFonts w:ascii="Calibri" w:hAnsi="Calibri" w:cs="Calibri"/>
              </w:rPr>
              <w:t>Suggests W</w:t>
            </w:r>
            <w:r w:rsidR="007B2C81">
              <w:rPr>
                <w:rFonts w:ascii="Calibri" w:hAnsi="Calibri" w:cs="Calibri"/>
              </w:rPr>
              <w:t>ork/Life Balance group (WLB) take the lead.</w:t>
            </w:r>
          </w:p>
          <w:p w14:paraId="4A940B1A" w14:textId="77777777" w:rsidR="008E70CD" w:rsidRDefault="008E70CD" w:rsidP="008E70CD">
            <w:pPr>
              <w:rPr>
                <w:rFonts w:ascii="Calibri" w:hAnsi="Calibri" w:cs="Calibri"/>
              </w:rPr>
            </w:pPr>
          </w:p>
          <w:p w14:paraId="07A426D9" w14:textId="04877A52" w:rsidR="002935E8" w:rsidRDefault="00F55BDA" w:rsidP="002356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1C7FBD">
              <w:rPr>
                <w:rFonts w:ascii="Calibri" w:hAnsi="Calibri" w:cs="Calibri"/>
              </w:rPr>
              <w:t>CR</w:t>
            </w:r>
            <w:r>
              <w:rPr>
                <w:rFonts w:ascii="Calibri" w:hAnsi="Calibri" w:cs="Calibri"/>
              </w:rPr>
              <w:t xml:space="preserve"> – </w:t>
            </w:r>
            <w:r w:rsidR="00104570">
              <w:rPr>
                <w:rFonts w:ascii="Calibri" w:hAnsi="Calibri" w:cs="Calibri"/>
              </w:rPr>
              <w:t xml:space="preserve">as WLB lead, </w:t>
            </w:r>
            <w:r w:rsidR="00544A2B">
              <w:rPr>
                <w:rFonts w:ascii="Calibri" w:hAnsi="Calibri" w:cs="Calibri"/>
              </w:rPr>
              <w:t>suggests organising and facilitating one</w:t>
            </w:r>
            <w:r>
              <w:rPr>
                <w:rFonts w:ascii="Calibri" w:hAnsi="Calibri" w:cs="Calibri"/>
              </w:rPr>
              <w:t xml:space="preserve"> week </w:t>
            </w:r>
            <w:r w:rsidR="00544A2B">
              <w:rPr>
                <w:rFonts w:ascii="Calibri" w:hAnsi="Calibri" w:cs="Calibri"/>
              </w:rPr>
              <w:t xml:space="preserve">of events </w:t>
            </w:r>
            <w:r w:rsidR="0016434A">
              <w:rPr>
                <w:rFonts w:ascii="Calibri" w:hAnsi="Calibri" w:cs="Calibri"/>
              </w:rPr>
              <w:t>would</w:t>
            </w:r>
            <w:r>
              <w:rPr>
                <w:rFonts w:ascii="Calibri" w:hAnsi="Calibri" w:cs="Calibri"/>
              </w:rPr>
              <w:t xml:space="preserve"> be </w:t>
            </w:r>
            <w:r w:rsidR="00B361CF">
              <w:rPr>
                <w:rFonts w:ascii="Calibri" w:hAnsi="Calibri" w:cs="Calibri"/>
              </w:rPr>
              <w:t>time consuming</w:t>
            </w:r>
            <w:r w:rsidR="002935E8">
              <w:rPr>
                <w:rFonts w:ascii="Calibri" w:hAnsi="Calibri" w:cs="Calibri"/>
              </w:rPr>
              <w:t xml:space="preserve"> as WLB have limited resources, </w:t>
            </w:r>
            <w:r w:rsidR="00EB3CD9">
              <w:rPr>
                <w:rFonts w:ascii="Calibri" w:hAnsi="Calibri" w:cs="Calibri"/>
              </w:rPr>
              <w:t xml:space="preserve">many members have left </w:t>
            </w:r>
            <w:r w:rsidR="007319F8">
              <w:rPr>
                <w:rFonts w:ascii="Calibri" w:hAnsi="Calibri" w:cs="Calibri"/>
              </w:rPr>
              <w:t xml:space="preserve">due to their </w:t>
            </w:r>
            <w:r w:rsidR="002356A5">
              <w:rPr>
                <w:rFonts w:ascii="Calibri" w:hAnsi="Calibri" w:cs="Calibri"/>
              </w:rPr>
              <w:t>heavy workloads.</w:t>
            </w:r>
          </w:p>
          <w:p w14:paraId="4BB2F137" w14:textId="0E5559FB" w:rsidR="00673AAA" w:rsidRDefault="002935E8" w:rsidP="002356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Also s</w:t>
            </w:r>
            <w:r w:rsidR="002356A5">
              <w:rPr>
                <w:rFonts w:ascii="Calibri" w:hAnsi="Calibri" w:cs="Calibri"/>
              </w:rPr>
              <w:t xml:space="preserve">uggests a </w:t>
            </w:r>
            <w:r w:rsidR="00A725B4">
              <w:rPr>
                <w:rFonts w:ascii="Calibri" w:hAnsi="Calibri" w:cs="Calibri"/>
              </w:rPr>
              <w:t>month</w:t>
            </w:r>
            <w:r w:rsidR="002356A5">
              <w:rPr>
                <w:rFonts w:ascii="Calibri" w:hAnsi="Calibri" w:cs="Calibri"/>
              </w:rPr>
              <w:t>ly</w:t>
            </w:r>
            <w:r w:rsidR="00A725B4">
              <w:rPr>
                <w:rFonts w:ascii="Calibri" w:hAnsi="Calibri" w:cs="Calibri"/>
              </w:rPr>
              <w:t xml:space="preserve"> email </w:t>
            </w:r>
            <w:r w:rsidR="002356A5">
              <w:rPr>
                <w:rFonts w:ascii="Calibri" w:hAnsi="Calibri" w:cs="Calibri"/>
              </w:rPr>
              <w:t xml:space="preserve">to all employees, </w:t>
            </w:r>
            <w:r w:rsidR="00673AAA">
              <w:rPr>
                <w:rFonts w:ascii="Calibri" w:hAnsi="Calibri" w:cs="Calibri"/>
              </w:rPr>
              <w:t>with questions and prompts</w:t>
            </w:r>
            <w:r w:rsidR="00976C55">
              <w:rPr>
                <w:rFonts w:ascii="Calibri" w:hAnsi="Calibri" w:cs="Calibri"/>
              </w:rPr>
              <w:t>,</w:t>
            </w:r>
            <w:r w:rsidR="00673AAA">
              <w:rPr>
                <w:rFonts w:ascii="Calibri" w:hAnsi="Calibri" w:cs="Calibri"/>
              </w:rPr>
              <w:t xml:space="preserve"> </w:t>
            </w:r>
            <w:r w:rsidR="00976C55">
              <w:rPr>
                <w:rFonts w:ascii="Calibri" w:hAnsi="Calibri" w:cs="Calibri"/>
              </w:rPr>
              <w:t xml:space="preserve">would be a good way to highlight the importance of </w:t>
            </w:r>
            <w:r>
              <w:rPr>
                <w:rFonts w:ascii="Calibri" w:hAnsi="Calibri" w:cs="Calibri"/>
              </w:rPr>
              <w:t xml:space="preserve">health work/life balance. </w:t>
            </w:r>
          </w:p>
          <w:p w14:paraId="70F61811" w14:textId="77777777" w:rsidR="00673AAA" w:rsidRDefault="00673AAA" w:rsidP="002356A5">
            <w:pPr>
              <w:rPr>
                <w:rFonts w:ascii="Calibri" w:hAnsi="Calibri" w:cs="Calibri"/>
              </w:rPr>
            </w:pPr>
          </w:p>
          <w:p w14:paraId="5AA211AC" w14:textId="4100A1AE" w:rsidR="005D28F3" w:rsidRDefault="00B361CF" w:rsidP="00BB29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KM –</w:t>
            </w:r>
            <w:r w:rsidR="004E3D07">
              <w:rPr>
                <w:rFonts w:ascii="Calibri" w:hAnsi="Calibri" w:cs="Calibri"/>
              </w:rPr>
              <w:t xml:space="preserve"> Notes</w:t>
            </w:r>
            <w:r>
              <w:rPr>
                <w:rFonts w:ascii="Calibri" w:hAnsi="Calibri" w:cs="Calibri"/>
              </w:rPr>
              <w:t xml:space="preserve"> taking all </w:t>
            </w:r>
            <w:r w:rsidR="00447E14">
              <w:rPr>
                <w:rFonts w:ascii="Calibri" w:hAnsi="Calibri" w:cs="Calibri"/>
              </w:rPr>
              <w:t xml:space="preserve">of </w:t>
            </w:r>
            <w:r w:rsidR="00260876">
              <w:rPr>
                <w:rFonts w:ascii="Calibri" w:hAnsi="Calibri" w:cs="Calibri"/>
              </w:rPr>
              <w:t xml:space="preserve">MCR’s points </w:t>
            </w:r>
            <w:r>
              <w:rPr>
                <w:rFonts w:ascii="Calibri" w:hAnsi="Calibri" w:cs="Calibri"/>
              </w:rPr>
              <w:t>on board and like</w:t>
            </w:r>
            <w:r w:rsidR="00447E14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</w:t>
            </w:r>
            <w:r w:rsidR="00447E14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 xml:space="preserve"> idea </w:t>
            </w:r>
            <w:r w:rsidR="00447E14">
              <w:rPr>
                <w:rFonts w:ascii="Calibri" w:hAnsi="Calibri" w:cs="Calibri"/>
              </w:rPr>
              <w:t xml:space="preserve">of a continuous, consistent email or reminder. </w:t>
            </w:r>
          </w:p>
          <w:p w14:paraId="4D45D08B" w14:textId="77777777" w:rsidR="00BB2934" w:rsidRDefault="00BB2934" w:rsidP="00BB2934">
            <w:pPr>
              <w:rPr>
                <w:rFonts w:ascii="Calibri" w:hAnsi="Calibri" w:cs="Calibri"/>
              </w:rPr>
            </w:pPr>
          </w:p>
          <w:p w14:paraId="4F699E9F" w14:textId="72A16789" w:rsidR="00FF7421" w:rsidRDefault="005D28F3" w:rsidP="00FF74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 – </w:t>
            </w:r>
            <w:r w:rsidR="00BB2934">
              <w:rPr>
                <w:rFonts w:ascii="Calibri" w:hAnsi="Calibri" w:cs="Calibri"/>
              </w:rPr>
              <w:t>Also agrees with MCR’s points</w:t>
            </w:r>
            <w:r w:rsidR="00FF7421">
              <w:rPr>
                <w:rFonts w:ascii="Calibri" w:hAnsi="Calibri" w:cs="Calibri"/>
              </w:rPr>
              <w:t>. However, feels a weeklong of activities could be</w:t>
            </w:r>
            <w:r>
              <w:rPr>
                <w:rFonts w:ascii="Calibri" w:hAnsi="Calibri" w:cs="Calibri"/>
              </w:rPr>
              <w:t xml:space="preserve"> really effective</w:t>
            </w:r>
            <w:r w:rsidR="00FF742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if</w:t>
            </w:r>
            <w:r w:rsidR="00FF7421">
              <w:rPr>
                <w:rFonts w:ascii="Calibri" w:hAnsi="Calibri" w:cs="Calibri"/>
              </w:rPr>
              <w:t xml:space="preserve"> it was</w:t>
            </w:r>
            <w:r>
              <w:rPr>
                <w:rFonts w:ascii="Calibri" w:hAnsi="Calibri" w:cs="Calibri"/>
              </w:rPr>
              <w:t xml:space="preserve"> timed it well. </w:t>
            </w:r>
            <w:r w:rsidR="00FF7421">
              <w:rPr>
                <w:rFonts w:ascii="Calibri" w:hAnsi="Calibri" w:cs="Calibri"/>
              </w:rPr>
              <w:t xml:space="preserve">Suggests </w:t>
            </w:r>
            <w:r w:rsidR="007034A5">
              <w:rPr>
                <w:rFonts w:ascii="Calibri" w:hAnsi="Calibri" w:cs="Calibri"/>
              </w:rPr>
              <w:t xml:space="preserve">a lot of micro actions could encourage engagement from all, such as </w:t>
            </w:r>
            <w:r w:rsidR="0067609C">
              <w:rPr>
                <w:rFonts w:ascii="Calibri" w:hAnsi="Calibri" w:cs="Calibri"/>
              </w:rPr>
              <w:t xml:space="preserve">encouraging colleagues to leave work at </w:t>
            </w:r>
            <w:r w:rsidR="00AD5D90">
              <w:rPr>
                <w:rFonts w:ascii="Calibri" w:hAnsi="Calibri" w:cs="Calibri"/>
              </w:rPr>
              <w:t xml:space="preserve">a </w:t>
            </w:r>
            <w:r w:rsidR="0067609C">
              <w:rPr>
                <w:rFonts w:ascii="Calibri" w:hAnsi="Calibri" w:cs="Calibri"/>
              </w:rPr>
              <w:t>reasonable tim</w:t>
            </w:r>
            <w:r w:rsidR="00AD5D90">
              <w:rPr>
                <w:rFonts w:ascii="Calibri" w:hAnsi="Calibri" w:cs="Calibri"/>
              </w:rPr>
              <w:t xml:space="preserve">e, </w:t>
            </w:r>
            <w:r w:rsidR="000A54BA">
              <w:rPr>
                <w:rFonts w:ascii="Calibri" w:hAnsi="Calibri" w:cs="Calibri"/>
              </w:rPr>
              <w:t xml:space="preserve">healthy homemade lunches, guided walks around campus at lunchtime. </w:t>
            </w:r>
          </w:p>
          <w:p w14:paraId="6DE08395" w14:textId="77777777" w:rsidR="005B7B4F" w:rsidRDefault="005B7B4F" w:rsidP="00FF7421">
            <w:pPr>
              <w:rPr>
                <w:rFonts w:ascii="Calibri" w:hAnsi="Calibri" w:cs="Calibri"/>
              </w:rPr>
            </w:pPr>
          </w:p>
          <w:p w14:paraId="5380062E" w14:textId="4BD6E08B" w:rsidR="003B6B68" w:rsidRDefault="003B6B68" w:rsidP="007942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 – </w:t>
            </w:r>
            <w:r w:rsidR="00DC4C13">
              <w:rPr>
                <w:rFonts w:ascii="Calibri" w:hAnsi="Calibri" w:cs="Calibri"/>
              </w:rPr>
              <w:t>suggests checking</w:t>
            </w:r>
            <w:r w:rsidR="00A872E8">
              <w:rPr>
                <w:rFonts w:ascii="Calibri" w:hAnsi="Calibri" w:cs="Calibri"/>
              </w:rPr>
              <w:t xml:space="preserve"> </w:t>
            </w:r>
            <w:r w:rsidR="00D37959">
              <w:rPr>
                <w:rFonts w:ascii="Calibri" w:hAnsi="Calibri" w:cs="Calibri"/>
              </w:rPr>
              <w:t>if/what events have been planned by</w:t>
            </w:r>
            <w:r>
              <w:rPr>
                <w:rFonts w:ascii="Calibri" w:hAnsi="Calibri" w:cs="Calibri"/>
              </w:rPr>
              <w:t xml:space="preserve"> College or U</w:t>
            </w:r>
            <w:r w:rsidR="00D37959">
              <w:rPr>
                <w:rFonts w:ascii="Calibri" w:hAnsi="Calibri" w:cs="Calibri"/>
              </w:rPr>
              <w:t>niversity wide.</w:t>
            </w:r>
            <w:r w:rsidR="00794296">
              <w:rPr>
                <w:rFonts w:ascii="Calibri" w:hAnsi="Calibri" w:cs="Calibri"/>
              </w:rPr>
              <w:t xml:space="preserve"> Also notes </w:t>
            </w:r>
            <w:r w:rsidR="00B667AA">
              <w:rPr>
                <w:rFonts w:ascii="Calibri" w:hAnsi="Calibri" w:cs="Calibri"/>
              </w:rPr>
              <w:t xml:space="preserve">a previous event </w:t>
            </w:r>
            <w:r w:rsidR="00625169">
              <w:rPr>
                <w:rFonts w:ascii="Calibri" w:hAnsi="Calibri" w:cs="Calibri"/>
              </w:rPr>
              <w:t xml:space="preserve">at another University involving </w:t>
            </w:r>
            <w:proofErr w:type="spellStart"/>
            <w:r w:rsidR="00452AC1">
              <w:rPr>
                <w:rFonts w:ascii="Calibri" w:hAnsi="Calibri" w:cs="Calibri"/>
              </w:rPr>
              <w:t>thera</w:t>
            </w:r>
            <w:proofErr w:type="spellEnd"/>
            <w:r w:rsidR="00452AC1">
              <w:rPr>
                <w:rFonts w:ascii="Calibri" w:hAnsi="Calibri" w:cs="Calibri"/>
              </w:rPr>
              <w:t xml:space="preserve">-pet puppies. </w:t>
            </w:r>
          </w:p>
          <w:p w14:paraId="5659BDE5" w14:textId="77777777" w:rsidR="00452AC1" w:rsidRDefault="00452AC1" w:rsidP="00794296">
            <w:pPr>
              <w:rPr>
                <w:rFonts w:ascii="Calibri" w:hAnsi="Calibri" w:cs="Calibri"/>
              </w:rPr>
            </w:pPr>
          </w:p>
          <w:p w14:paraId="33A92949" w14:textId="154C0C5D" w:rsidR="00223BC3" w:rsidRDefault="00223BC3" w:rsidP="00EA14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PM </w:t>
            </w:r>
            <w:r w:rsidR="006522F2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="00D37959">
              <w:rPr>
                <w:rFonts w:ascii="Calibri" w:hAnsi="Calibri" w:cs="Calibri"/>
              </w:rPr>
              <w:t xml:space="preserve">agrees it is a good idea to check what will be happening beyond the School and to </w:t>
            </w:r>
            <w:r w:rsidR="006522F2">
              <w:rPr>
                <w:rFonts w:ascii="Calibri" w:hAnsi="Calibri" w:cs="Calibri"/>
              </w:rPr>
              <w:t xml:space="preserve">signpost </w:t>
            </w:r>
            <w:r w:rsidR="00D37959">
              <w:rPr>
                <w:rFonts w:ascii="Calibri" w:hAnsi="Calibri" w:cs="Calibri"/>
              </w:rPr>
              <w:t xml:space="preserve">to these events. Also suggests </w:t>
            </w:r>
            <w:r w:rsidR="005E7D5F">
              <w:rPr>
                <w:rFonts w:ascii="Calibri" w:hAnsi="Calibri" w:cs="Calibri"/>
              </w:rPr>
              <w:t>local</w:t>
            </w:r>
            <w:r w:rsidR="00374565">
              <w:rPr>
                <w:rFonts w:ascii="Calibri" w:hAnsi="Calibri" w:cs="Calibri"/>
              </w:rPr>
              <w:t xml:space="preserve"> and manageable</w:t>
            </w:r>
            <w:r w:rsidR="0016401D">
              <w:rPr>
                <w:rFonts w:ascii="Calibri" w:hAnsi="Calibri" w:cs="Calibri"/>
              </w:rPr>
              <w:t xml:space="preserve"> School based activities</w:t>
            </w:r>
            <w:r w:rsidR="00EA14A1">
              <w:rPr>
                <w:rFonts w:ascii="Calibri" w:hAnsi="Calibri" w:cs="Calibri"/>
              </w:rPr>
              <w:t>, such as one</w:t>
            </w:r>
            <w:r w:rsidR="00523F4A">
              <w:rPr>
                <w:rFonts w:ascii="Calibri" w:hAnsi="Calibri" w:cs="Calibri"/>
              </w:rPr>
              <w:t xml:space="preserve"> day a week of no meetings, </w:t>
            </w:r>
            <w:r w:rsidR="00F10B1F">
              <w:rPr>
                <w:rFonts w:ascii="Calibri" w:hAnsi="Calibri" w:cs="Calibri"/>
              </w:rPr>
              <w:t xml:space="preserve">utilising full </w:t>
            </w:r>
            <w:r w:rsidR="008544EC">
              <w:rPr>
                <w:rFonts w:ascii="Calibri" w:hAnsi="Calibri" w:cs="Calibri"/>
              </w:rPr>
              <w:t>lunchbreaks, more happening in common room</w:t>
            </w:r>
            <w:r w:rsidR="00F10B1F">
              <w:rPr>
                <w:rFonts w:ascii="Calibri" w:hAnsi="Calibri" w:cs="Calibri"/>
              </w:rPr>
              <w:t>s</w:t>
            </w:r>
            <w:r w:rsidR="008544EC">
              <w:rPr>
                <w:rFonts w:ascii="Calibri" w:hAnsi="Calibri" w:cs="Calibri"/>
              </w:rPr>
              <w:t>, going for a walk</w:t>
            </w:r>
            <w:r w:rsidR="00F10B1F">
              <w:rPr>
                <w:rFonts w:ascii="Calibri" w:hAnsi="Calibri" w:cs="Calibri"/>
              </w:rPr>
              <w:t>.</w:t>
            </w:r>
            <w:r w:rsidR="00E71421">
              <w:rPr>
                <w:rFonts w:ascii="Calibri" w:hAnsi="Calibri" w:cs="Calibri"/>
              </w:rPr>
              <w:t xml:space="preserve"> </w:t>
            </w:r>
          </w:p>
          <w:p w14:paraId="4D66AF6D" w14:textId="77777777" w:rsidR="00E71421" w:rsidRDefault="00E71421" w:rsidP="003B6B68">
            <w:pPr>
              <w:rPr>
                <w:rFonts w:ascii="Calibri" w:hAnsi="Calibri" w:cs="Calibri"/>
              </w:rPr>
            </w:pPr>
          </w:p>
          <w:p w14:paraId="78B899B0" w14:textId="77777777" w:rsidR="009506D1" w:rsidRDefault="00E71421" w:rsidP="003B6B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  <w:r w:rsidR="00F10B1F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 xml:space="preserve"> – </w:t>
            </w:r>
            <w:r w:rsidR="00F10B1F">
              <w:rPr>
                <w:rFonts w:ascii="Calibri" w:hAnsi="Calibri" w:cs="Calibri"/>
              </w:rPr>
              <w:t>Notes</w:t>
            </w:r>
            <w:r w:rsidR="00794296">
              <w:rPr>
                <w:rFonts w:ascii="Calibri" w:hAnsi="Calibri" w:cs="Calibri"/>
              </w:rPr>
              <w:t xml:space="preserve"> an event </w:t>
            </w:r>
            <w:r w:rsidR="00F10B1F">
              <w:rPr>
                <w:rFonts w:ascii="Calibri" w:hAnsi="Calibri" w:cs="Calibri"/>
              </w:rPr>
              <w:t>happened recently</w:t>
            </w:r>
            <w:r>
              <w:rPr>
                <w:rFonts w:ascii="Calibri" w:hAnsi="Calibri" w:cs="Calibri"/>
              </w:rPr>
              <w:t xml:space="preserve"> at</w:t>
            </w:r>
            <w:r w:rsidR="00F10B1F">
              <w:rPr>
                <w:rFonts w:ascii="Calibri" w:hAnsi="Calibri" w:cs="Calibri"/>
              </w:rPr>
              <w:t xml:space="preserve"> the</w:t>
            </w:r>
            <w:r>
              <w:rPr>
                <w:rFonts w:ascii="Calibri" w:hAnsi="Calibri" w:cs="Calibri"/>
              </w:rPr>
              <w:t xml:space="preserve"> vet school that involved dogs. </w:t>
            </w:r>
            <w:r w:rsidR="009506D1">
              <w:rPr>
                <w:rFonts w:ascii="Calibri" w:hAnsi="Calibri" w:cs="Calibri"/>
              </w:rPr>
              <w:t>Suggests e</w:t>
            </w:r>
            <w:r>
              <w:rPr>
                <w:rFonts w:ascii="Calibri" w:hAnsi="Calibri" w:cs="Calibri"/>
              </w:rPr>
              <w:t>vents with crafts</w:t>
            </w:r>
            <w:r w:rsidR="004D2679">
              <w:rPr>
                <w:rFonts w:ascii="Calibri" w:hAnsi="Calibri" w:cs="Calibri"/>
              </w:rPr>
              <w:t xml:space="preserve"> always go down well.</w:t>
            </w:r>
          </w:p>
          <w:p w14:paraId="700B2E47" w14:textId="1C04A19C" w:rsidR="00E71421" w:rsidRDefault="004D2679" w:rsidP="003B6B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069CB940" w14:textId="7196834D" w:rsidR="009506D1" w:rsidRDefault="004D2679" w:rsidP="003B6B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KM – </w:t>
            </w:r>
            <w:r w:rsidR="00C22996">
              <w:rPr>
                <w:rFonts w:ascii="Calibri" w:hAnsi="Calibri" w:cs="Calibri"/>
              </w:rPr>
              <w:t>suggests</w:t>
            </w:r>
            <w:r w:rsidR="00860EAA">
              <w:rPr>
                <w:rFonts w:ascii="Calibri" w:hAnsi="Calibri" w:cs="Calibri"/>
              </w:rPr>
              <w:t xml:space="preserve"> utilising</w:t>
            </w:r>
            <w:r w:rsidR="00C22996">
              <w:rPr>
                <w:rFonts w:ascii="Calibri" w:hAnsi="Calibri" w:cs="Calibri"/>
              </w:rPr>
              <w:t xml:space="preserve"> </w:t>
            </w:r>
            <w:r w:rsidR="00A93879">
              <w:rPr>
                <w:rFonts w:ascii="Calibri" w:hAnsi="Calibri" w:cs="Calibri"/>
              </w:rPr>
              <w:t xml:space="preserve">AS </w:t>
            </w:r>
            <w:r w:rsidR="00860EAA">
              <w:rPr>
                <w:rFonts w:ascii="Calibri" w:hAnsi="Calibri" w:cs="Calibri"/>
              </w:rPr>
              <w:t xml:space="preserve">resources and </w:t>
            </w:r>
            <w:r w:rsidR="00A93879">
              <w:rPr>
                <w:rFonts w:ascii="Calibri" w:hAnsi="Calibri" w:cs="Calibri"/>
              </w:rPr>
              <w:t xml:space="preserve">budget </w:t>
            </w:r>
            <w:r w:rsidR="00860EAA">
              <w:rPr>
                <w:rFonts w:ascii="Calibri" w:hAnsi="Calibri" w:cs="Calibri"/>
              </w:rPr>
              <w:t xml:space="preserve">for future events. </w:t>
            </w:r>
          </w:p>
          <w:p w14:paraId="5C439A84" w14:textId="77777777" w:rsidR="00173D31" w:rsidRDefault="00173D31" w:rsidP="003B6B68">
            <w:pPr>
              <w:rPr>
                <w:rFonts w:ascii="Calibri" w:hAnsi="Calibri" w:cs="Calibri"/>
              </w:rPr>
            </w:pPr>
          </w:p>
          <w:p w14:paraId="2285F94C" w14:textId="0A403526" w:rsidR="00857BC7" w:rsidRDefault="00857BC7" w:rsidP="003B6B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 –</w:t>
            </w:r>
            <w:r w:rsidR="00F35360">
              <w:rPr>
                <w:rFonts w:ascii="Calibri" w:hAnsi="Calibri" w:cs="Calibri"/>
              </w:rPr>
              <w:t xml:space="preserve"> as Head of Professional Services,</w:t>
            </w:r>
            <w:r>
              <w:rPr>
                <w:rFonts w:ascii="Calibri" w:hAnsi="Calibri" w:cs="Calibri"/>
              </w:rPr>
              <w:t xml:space="preserve"> confirms </w:t>
            </w:r>
            <w:r w:rsidR="00F35360">
              <w:rPr>
                <w:rFonts w:ascii="Calibri" w:hAnsi="Calibri" w:cs="Calibri"/>
              </w:rPr>
              <w:t xml:space="preserve">she will request </w:t>
            </w:r>
            <w:r w:rsidR="007B1212">
              <w:rPr>
                <w:rFonts w:ascii="Calibri" w:hAnsi="Calibri" w:cs="Calibri"/>
              </w:rPr>
              <w:t xml:space="preserve">a yearly forecast from AS once new Head of School </w:t>
            </w:r>
            <w:r w:rsidR="0071119D">
              <w:rPr>
                <w:rFonts w:ascii="Calibri" w:hAnsi="Calibri" w:cs="Calibri"/>
              </w:rPr>
              <w:t xml:space="preserve">is in place and </w:t>
            </w:r>
            <w:r w:rsidR="00173D31">
              <w:rPr>
                <w:rFonts w:ascii="Calibri" w:hAnsi="Calibri" w:cs="Calibri"/>
              </w:rPr>
              <w:t>for next SPR, with the aim to ringfence a budget for AS.</w:t>
            </w:r>
          </w:p>
          <w:p w14:paraId="2D61CAFE" w14:textId="77777777" w:rsidR="00173D31" w:rsidRDefault="00173D31" w:rsidP="003B6B68">
            <w:pPr>
              <w:rPr>
                <w:rFonts w:ascii="Calibri" w:hAnsi="Calibri" w:cs="Calibri"/>
              </w:rPr>
            </w:pPr>
          </w:p>
          <w:p w14:paraId="41E21794" w14:textId="33A98AD7" w:rsidR="004033B1" w:rsidRDefault="001B07E7" w:rsidP="002234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KM – </w:t>
            </w:r>
            <w:r w:rsidR="00173D31">
              <w:rPr>
                <w:rFonts w:ascii="Calibri" w:hAnsi="Calibri" w:cs="Calibri"/>
              </w:rPr>
              <w:t>reminds SAT of the</w:t>
            </w:r>
            <w:r>
              <w:rPr>
                <w:rFonts w:ascii="Calibri" w:hAnsi="Calibri" w:cs="Calibri"/>
              </w:rPr>
              <w:t xml:space="preserve"> college EDI fund.</w:t>
            </w:r>
          </w:p>
          <w:p w14:paraId="44EC1F40" w14:textId="7FCC3118" w:rsidR="00841747" w:rsidRDefault="00861819" w:rsidP="002C58F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Regarding Health &amp; Wellbeing Week, </w:t>
            </w:r>
            <w:r w:rsidR="00180A6D">
              <w:rPr>
                <w:rFonts w:ascii="Calibri" w:hAnsi="Calibri" w:cs="Calibri"/>
              </w:rPr>
              <w:t xml:space="preserve">suggest the group decides how best to move forward. </w:t>
            </w:r>
          </w:p>
          <w:p w14:paraId="25FA27E5" w14:textId="77777777" w:rsidR="008E70CD" w:rsidRDefault="008E70CD" w:rsidP="002C58F6">
            <w:pPr>
              <w:rPr>
                <w:rFonts w:ascii="Calibri" w:hAnsi="Calibri" w:cs="Calibri"/>
              </w:rPr>
            </w:pPr>
          </w:p>
          <w:p w14:paraId="6B3BD662" w14:textId="44C3AFC4" w:rsidR="007B2C81" w:rsidRDefault="007B2C81" w:rsidP="007B2C81">
            <w:pPr>
              <w:rPr>
                <w:rFonts w:ascii="Calibri" w:hAnsi="Calibri" w:cs="Calibri"/>
              </w:rPr>
            </w:pPr>
            <w:r w:rsidRPr="007B2C81">
              <w:rPr>
                <w:rFonts w:ascii="Calibri" w:hAnsi="Calibri" w:cs="Calibri"/>
                <w:color w:val="FF0000"/>
              </w:rPr>
              <w:t xml:space="preserve">Action: </w:t>
            </w:r>
            <w:r>
              <w:rPr>
                <w:rFonts w:ascii="Calibri" w:hAnsi="Calibri" w:cs="Calibri"/>
              </w:rPr>
              <w:t>WLB group will decipher what activities should take place, when and where.</w:t>
            </w:r>
          </w:p>
          <w:p w14:paraId="46815ED9" w14:textId="38B18B7B" w:rsidR="007B2C81" w:rsidRDefault="007B2C81" w:rsidP="007B2C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KM will speak to other </w:t>
            </w:r>
            <w:r w:rsidR="00A613E1">
              <w:rPr>
                <w:rFonts w:ascii="Calibri" w:hAnsi="Calibri" w:cs="Calibri"/>
              </w:rPr>
              <w:t xml:space="preserve">AS champions </w:t>
            </w:r>
            <w:r w:rsidR="0002744F">
              <w:rPr>
                <w:rFonts w:ascii="Calibri" w:hAnsi="Calibri" w:cs="Calibri"/>
              </w:rPr>
              <w:t xml:space="preserve">to find out </w:t>
            </w:r>
            <w:r w:rsidR="00440D39">
              <w:rPr>
                <w:rFonts w:ascii="Calibri" w:hAnsi="Calibri" w:cs="Calibri"/>
              </w:rPr>
              <w:t>h</w:t>
            </w:r>
            <w:r w:rsidR="0002744F">
              <w:rPr>
                <w:rFonts w:ascii="Calibri" w:hAnsi="Calibri" w:cs="Calibri"/>
              </w:rPr>
              <w:t xml:space="preserve">ow they will approach </w:t>
            </w:r>
            <w:r w:rsidR="00440D39">
              <w:rPr>
                <w:rFonts w:ascii="Calibri" w:hAnsi="Calibri" w:cs="Calibri"/>
              </w:rPr>
              <w:t>Health &amp; Wellbeing Week.</w:t>
            </w:r>
          </w:p>
          <w:p w14:paraId="47C1F874" w14:textId="273011B5" w:rsidR="000B1E26" w:rsidRPr="00CE38E0" w:rsidRDefault="000B1E26" w:rsidP="000B1E26">
            <w:pPr>
              <w:rPr>
                <w:rFonts w:ascii="Calibri" w:hAnsi="Calibri" w:cs="Calibri"/>
              </w:rPr>
            </w:pPr>
          </w:p>
        </w:tc>
      </w:tr>
      <w:tr w:rsidR="00E144EF" w14:paraId="2BE83E1B" w14:textId="77777777" w:rsidTr="003502E4">
        <w:tc>
          <w:tcPr>
            <w:tcW w:w="10456" w:type="dxa"/>
            <w:shd w:val="clear" w:color="auto" w:fill="0070C0"/>
          </w:tcPr>
          <w:p w14:paraId="0C26145F" w14:textId="5F672F4B" w:rsidR="00E144EF" w:rsidRPr="003502E4" w:rsidRDefault="003502E4" w:rsidP="00E47599">
            <w:pPr>
              <w:rPr>
                <w:rFonts w:ascii="Calibri" w:hAnsi="Calibri" w:cs="Calibri"/>
                <w:b/>
                <w:bCs/>
              </w:rPr>
            </w:pPr>
            <w:r w:rsidRPr="003502E4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Item 5: </w:t>
            </w:r>
            <w:r w:rsidR="00670248">
              <w:rPr>
                <w:rFonts w:ascii="Calibri" w:hAnsi="Calibri" w:cs="Calibri"/>
                <w:b/>
                <w:bCs/>
                <w:color w:val="FFFFFF" w:themeColor="background1"/>
              </w:rPr>
              <w:t>Ramadan</w:t>
            </w:r>
            <w:r w:rsidR="00373FD2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and Eid</w:t>
            </w:r>
          </w:p>
        </w:tc>
      </w:tr>
      <w:tr w:rsidR="00E144EF" w:rsidRPr="001847A1" w14:paraId="0D1932EB" w14:textId="77777777" w:rsidTr="008F1E0F">
        <w:tc>
          <w:tcPr>
            <w:tcW w:w="10456" w:type="dxa"/>
          </w:tcPr>
          <w:p w14:paraId="3620CA7A" w14:textId="77777777" w:rsidR="00CC5BC3" w:rsidRDefault="000B1E26" w:rsidP="00CA52A5">
            <w:pPr>
              <w:jc w:val="both"/>
            </w:pPr>
            <w:r>
              <w:t xml:space="preserve">PM </w:t>
            </w:r>
            <w:r w:rsidR="00CA52A5">
              <w:t>–</w:t>
            </w:r>
            <w:r>
              <w:t xml:space="preserve"> </w:t>
            </w:r>
            <w:r w:rsidR="00440D39">
              <w:t>to raise</w:t>
            </w:r>
            <w:r w:rsidR="00CA52A5">
              <w:t xml:space="preserve"> awareness, Ramadan starts 10</w:t>
            </w:r>
            <w:r w:rsidR="00CA52A5" w:rsidRPr="00CA52A5">
              <w:rPr>
                <w:vertAlign w:val="superscript"/>
              </w:rPr>
              <w:t>th</w:t>
            </w:r>
            <w:r w:rsidR="00CA52A5">
              <w:t>/11</w:t>
            </w:r>
            <w:r w:rsidR="00CA52A5" w:rsidRPr="00CA52A5">
              <w:rPr>
                <w:vertAlign w:val="superscript"/>
              </w:rPr>
              <w:t>th</w:t>
            </w:r>
            <w:r w:rsidR="00CA52A5">
              <w:t xml:space="preserve"> </w:t>
            </w:r>
            <w:r w:rsidR="00440D39">
              <w:t xml:space="preserve">March, </w:t>
            </w:r>
            <w:r w:rsidR="00CA52A5">
              <w:t xml:space="preserve">depending on </w:t>
            </w:r>
            <w:r w:rsidR="00440D39">
              <w:t xml:space="preserve">the </w:t>
            </w:r>
            <w:r w:rsidR="00CA52A5">
              <w:t>lunar calendar</w:t>
            </w:r>
            <w:r w:rsidR="00440D39">
              <w:t xml:space="preserve">. </w:t>
            </w:r>
            <w:r w:rsidR="00CC5BC3">
              <w:t>An a</w:t>
            </w:r>
            <w:r w:rsidR="00CA52A5">
              <w:t>wareness information sheet will be circulated.</w:t>
            </w:r>
          </w:p>
          <w:p w14:paraId="5837D0D4" w14:textId="77777777" w:rsidR="00E6096D" w:rsidRDefault="00E6096D" w:rsidP="00CA52A5">
            <w:pPr>
              <w:jc w:val="both"/>
            </w:pPr>
          </w:p>
          <w:p w14:paraId="2C50EF3D" w14:textId="77777777" w:rsidR="00E6096D" w:rsidRDefault="00E6096D" w:rsidP="00E6096D">
            <w:pPr>
              <w:jc w:val="both"/>
            </w:pPr>
            <w:r>
              <w:t xml:space="preserve">PM – Shares that concerns have been raised regarding accessible prayer space in the SGDB. It is not clear where people can go – can a space be allocated? </w:t>
            </w:r>
          </w:p>
          <w:p w14:paraId="37F6C503" w14:textId="77777777" w:rsidR="00E6096D" w:rsidRDefault="00E6096D" w:rsidP="00E6096D">
            <w:pPr>
              <w:jc w:val="both"/>
            </w:pPr>
          </w:p>
          <w:p w14:paraId="10F0D35E" w14:textId="77777777" w:rsidR="00E6096D" w:rsidRDefault="00E6096D" w:rsidP="00E6096D">
            <w:pPr>
              <w:jc w:val="both"/>
            </w:pPr>
            <w:r>
              <w:t>DM – shares locations of buildings on campus closest to SGDB with dedicated prayer space, particularly over Ramadan.</w:t>
            </w:r>
          </w:p>
          <w:p w14:paraId="7CAE48D3" w14:textId="77777777" w:rsidR="00CC5BC3" w:rsidRDefault="00CC5BC3" w:rsidP="00CA52A5">
            <w:pPr>
              <w:jc w:val="both"/>
            </w:pPr>
          </w:p>
          <w:p w14:paraId="76F5AAC6" w14:textId="12983815" w:rsidR="00391171" w:rsidRDefault="00391171" w:rsidP="00CA52A5">
            <w:pPr>
              <w:jc w:val="both"/>
            </w:pPr>
            <w:r w:rsidRPr="00391171">
              <w:rPr>
                <w:color w:val="FF0000"/>
              </w:rPr>
              <w:t>Action</w:t>
            </w:r>
            <w:r>
              <w:t xml:space="preserve">: </w:t>
            </w:r>
            <w:proofErr w:type="spellStart"/>
            <w:r>
              <w:t>KMac</w:t>
            </w:r>
            <w:proofErr w:type="spellEnd"/>
            <w:r>
              <w:t xml:space="preserve"> </w:t>
            </w:r>
            <w:r w:rsidR="003B5961">
              <w:t xml:space="preserve">will </w:t>
            </w:r>
            <w:r>
              <w:t xml:space="preserve">speak to </w:t>
            </w:r>
            <w:r w:rsidR="00602B92">
              <w:t xml:space="preserve">Religion and </w:t>
            </w:r>
            <w:r w:rsidR="003B49CB">
              <w:t>Belief Equality</w:t>
            </w:r>
            <w:r>
              <w:t xml:space="preserve"> champion regarding prayer space and will report back.</w:t>
            </w:r>
          </w:p>
          <w:p w14:paraId="2064793A" w14:textId="77777777" w:rsidR="00391171" w:rsidRDefault="00391171" w:rsidP="00CA52A5">
            <w:pPr>
              <w:jc w:val="both"/>
            </w:pPr>
          </w:p>
          <w:p w14:paraId="498B9FC1" w14:textId="14EF64A0" w:rsidR="00CA52A5" w:rsidRDefault="00CC5BC3" w:rsidP="00CA52A5">
            <w:pPr>
              <w:jc w:val="both"/>
            </w:pPr>
            <w:r w:rsidRPr="0067001C">
              <w:rPr>
                <w:color w:val="FF0000"/>
              </w:rPr>
              <w:t xml:space="preserve">Action: </w:t>
            </w:r>
            <w:r>
              <w:t xml:space="preserve">PM will circulate the information </w:t>
            </w:r>
            <w:r w:rsidR="003D5156">
              <w:t xml:space="preserve">on Ramadan and prayer space </w:t>
            </w:r>
            <w:r>
              <w:t xml:space="preserve">with </w:t>
            </w:r>
            <w:r w:rsidR="000E4324">
              <w:t xml:space="preserve">Jonathan, Lois &amp; Megan </w:t>
            </w:r>
            <w:r>
              <w:t>to</w:t>
            </w:r>
            <w:r w:rsidR="000E4324">
              <w:t xml:space="preserve"> circulate with staff</w:t>
            </w:r>
            <w:r w:rsidR="0067001C">
              <w:t xml:space="preserve"> and students and to share</w:t>
            </w:r>
            <w:r w:rsidR="00CA52A5">
              <w:t xml:space="preserve"> on </w:t>
            </w:r>
            <w:r w:rsidR="0067001C">
              <w:t xml:space="preserve">SGDB TV </w:t>
            </w:r>
            <w:r w:rsidR="00CA52A5">
              <w:t>screens.</w:t>
            </w:r>
          </w:p>
          <w:p w14:paraId="7828F88C" w14:textId="77777777" w:rsidR="0067001C" w:rsidRDefault="0067001C" w:rsidP="00CA52A5">
            <w:pPr>
              <w:jc w:val="both"/>
            </w:pPr>
          </w:p>
          <w:p w14:paraId="77A64029" w14:textId="033F65B6" w:rsidR="005A0D8E" w:rsidRDefault="00C924E6" w:rsidP="00530815">
            <w:pPr>
              <w:jc w:val="both"/>
            </w:pPr>
            <w:r>
              <w:lastRenderedPageBreak/>
              <w:t xml:space="preserve">LR - </w:t>
            </w:r>
            <w:r w:rsidR="001847A1" w:rsidRPr="001847A1">
              <w:t>attended Ramadan awar</w:t>
            </w:r>
            <w:r w:rsidR="001847A1">
              <w:t>eness training last week</w:t>
            </w:r>
            <w:r>
              <w:t xml:space="preserve">, notes it was </w:t>
            </w:r>
            <w:r w:rsidR="001847A1">
              <w:t>very interesting</w:t>
            </w:r>
            <w:r>
              <w:t xml:space="preserve"> and she</w:t>
            </w:r>
            <w:r w:rsidR="001847A1">
              <w:t xml:space="preserve"> learn</w:t>
            </w:r>
            <w:r>
              <w:t>ed</w:t>
            </w:r>
            <w:r w:rsidR="001847A1">
              <w:t xml:space="preserve"> a lot about Islam in general. In terms of how to support colleagues </w:t>
            </w:r>
            <w:r>
              <w:t xml:space="preserve">during Ramadan, </w:t>
            </w:r>
            <w:r w:rsidR="00391171">
              <w:t xml:space="preserve">things to consider are </w:t>
            </w:r>
            <w:r w:rsidR="001847A1">
              <w:t>flex</w:t>
            </w:r>
            <w:r w:rsidR="00E941F1">
              <w:t xml:space="preserve">ible </w:t>
            </w:r>
            <w:r w:rsidR="001847A1">
              <w:t>working hours,</w:t>
            </w:r>
            <w:r w:rsidR="00391171">
              <w:t xml:space="preserve"> and</w:t>
            </w:r>
            <w:r w:rsidR="001847A1">
              <w:t xml:space="preserve"> time </w:t>
            </w:r>
            <w:r w:rsidR="00391171">
              <w:t>for</w:t>
            </w:r>
            <w:r w:rsidR="001847A1">
              <w:t xml:space="preserve"> prayers,</w:t>
            </w:r>
            <w:r w:rsidR="00391171">
              <w:t xml:space="preserve"> there may be an</w:t>
            </w:r>
            <w:r w:rsidR="001847A1">
              <w:t xml:space="preserve"> increase in </w:t>
            </w:r>
            <w:r w:rsidR="00391171">
              <w:t>annual leave</w:t>
            </w:r>
            <w:r w:rsidR="001847A1">
              <w:t xml:space="preserve"> requests, </w:t>
            </w:r>
            <w:r w:rsidR="00E941F1">
              <w:t xml:space="preserve">we </w:t>
            </w:r>
            <w:r w:rsidR="004548CF">
              <w:t xml:space="preserve">can </w:t>
            </w:r>
            <w:r w:rsidR="00E941F1">
              <w:t>purchase</w:t>
            </w:r>
            <w:r w:rsidR="004548CF">
              <w:t xml:space="preserve"> single units that are more useful</w:t>
            </w:r>
            <w:r w:rsidR="00E941F1">
              <w:t xml:space="preserve"> as washing facilities. Also, Ramadan is </w:t>
            </w:r>
            <w:r w:rsidR="004548CF">
              <w:t>very much about charity</w:t>
            </w:r>
            <w:r w:rsidR="00FC7254">
              <w:t xml:space="preserve">, therefore, events to </w:t>
            </w:r>
            <w:r w:rsidR="00530815">
              <w:t>raise money for charity are encouraged, as is a</w:t>
            </w:r>
            <w:r w:rsidR="004548CF">
              <w:t xml:space="preserve"> fasting challenge</w:t>
            </w:r>
            <w:r w:rsidR="00530815">
              <w:t>.</w:t>
            </w:r>
          </w:p>
          <w:p w14:paraId="1F633EF6" w14:textId="77777777" w:rsidR="00530815" w:rsidRDefault="00530815" w:rsidP="00530815">
            <w:pPr>
              <w:jc w:val="both"/>
            </w:pPr>
          </w:p>
          <w:p w14:paraId="212B14DC" w14:textId="03170BB4" w:rsidR="004548CF" w:rsidRDefault="004548CF" w:rsidP="005A0D8E">
            <w:pPr>
              <w:jc w:val="both"/>
            </w:pPr>
            <w:r>
              <w:t xml:space="preserve">KM – </w:t>
            </w:r>
            <w:r w:rsidR="00530815">
              <w:t xml:space="preserve">suggests </w:t>
            </w:r>
            <w:r>
              <w:t>a sponsored fas</w:t>
            </w:r>
            <w:r w:rsidR="00530815">
              <w:t xml:space="preserve">t could combine both </w:t>
            </w:r>
            <w:r w:rsidR="00620443">
              <w:t xml:space="preserve">and it will be taken on board as an idea for next year. </w:t>
            </w:r>
          </w:p>
          <w:p w14:paraId="7FF6D31F" w14:textId="77777777" w:rsidR="00390FB4" w:rsidRDefault="00390FB4" w:rsidP="005A0D8E">
            <w:pPr>
              <w:jc w:val="both"/>
            </w:pPr>
          </w:p>
          <w:p w14:paraId="7AD6F074" w14:textId="12D9C0E7" w:rsidR="00517EBB" w:rsidRDefault="00390FB4" w:rsidP="00517EBB">
            <w:pPr>
              <w:jc w:val="both"/>
            </w:pPr>
            <w:r>
              <w:t>PM –</w:t>
            </w:r>
            <w:r w:rsidR="00620443">
              <w:t xml:space="preserve"> regarding Eid, we </w:t>
            </w:r>
            <w:r w:rsidR="00EF2FFF">
              <w:t>were awarded</w:t>
            </w:r>
            <w:r>
              <w:t xml:space="preserve"> college EDI fund</w:t>
            </w:r>
            <w:r w:rsidR="00EF2FFF">
              <w:t>ing to facilitate an event.</w:t>
            </w:r>
            <w:r w:rsidR="007D7E6D">
              <w:t xml:space="preserve"> </w:t>
            </w:r>
            <w:r w:rsidR="00517EBB">
              <w:t xml:space="preserve">School of Biodiversity, One Health and Veterinary Medicine (SBOHVM) have approached CVR to organise a joint event. PM suggests it is a good idea to join efforts </w:t>
            </w:r>
            <w:r w:rsidR="00405B25">
              <w:t xml:space="preserve">as collaboration is favourable to </w:t>
            </w:r>
            <w:r w:rsidR="003C5647">
              <w:t>College</w:t>
            </w:r>
            <w:r w:rsidR="00405B25">
              <w:t xml:space="preserve"> and could provide a better budget for more authentic catering. </w:t>
            </w:r>
          </w:p>
          <w:p w14:paraId="718F973B" w14:textId="7A20F35D" w:rsidR="008643A8" w:rsidRDefault="002A4F97" w:rsidP="00A904A2">
            <w:pPr>
              <w:jc w:val="both"/>
            </w:pPr>
            <w:r>
              <w:t xml:space="preserve"> </w:t>
            </w:r>
          </w:p>
          <w:p w14:paraId="22A91310" w14:textId="0BC43175" w:rsidR="00405B25" w:rsidRDefault="002A4F97" w:rsidP="00A904A2">
            <w:pPr>
              <w:jc w:val="both"/>
            </w:pPr>
            <w:r>
              <w:t xml:space="preserve">KM – </w:t>
            </w:r>
            <w:r w:rsidR="00405B25">
              <w:t>agrees this is a good idea</w:t>
            </w:r>
            <w:r w:rsidR="006D30CE">
              <w:t>.</w:t>
            </w:r>
          </w:p>
          <w:p w14:paraId="6461767A" w14:textId="77777777" w:rsidR="00405B25" w:rsidRDefault="00405B25" w:rsidP="00A904A2">
            <w:pPr>
              <w:jc w:val="both"/>
            </w:pPr>
          </w:p>
          <w:p w14:paraId="67FFF4CB" w14:textId="032ECAE3" w:rsidR="00405B25" w:rsidRDefault="006D30CE" w:rsidP="00A904A2">
            <w:pPr>
              <w:jc w:val="both"/>
            </w:pPr>
            <w:r>
              <w:t xml:space="preserve">Members </w:t>
            </w:r>
            <w:r w:rsidR="00405B25">
              <w:t xml:space="preserve">agree </w:t>
            </w:r>
            <w:r>
              <w:t>PM should explore this option.</w:t>
            </w:r>
          </w:p>
          <w:p w14:paraId="189EFBDC" w14:textId="77777777" w:rsidR="006D30CE" w:rsidRDefault="006D30CE" w:rsidP="00A904A2">
            <w:pPr>
              <w:jc w:val="both"/>
            </w:pPr>
          </w:p>
          <w:p w14:paraId="61DC934F" w14:textId="43B79644" w:rsidR="006D30CE" w:rsidRDefault="006D30CE" w:rsidP="00A904A2">
            <w:pPr>
              <w:jc w:val="both"/>
            </w:pPr>
            <w:r w:rsidRPr="006D30CE">
              <w:rPr>
                <w:color w:val="FF0000"/>
              </w:rPr>
              <w:t>Action</w:t>
            </w:r>
            <w:r>
              <w:t xml:space="preserve">: PM will report back to the group with any updates on organising Eid event. </w:t>
            </w:r>
          </w:p>
          <w:p w14:paraId="1F6BFEC3" w14:textId="5A305BF9" w:rsidR="002A4F97" w:rsidRPr="001847A1" w:rsidRDefault="002A4F97" w:rsidP="00A904A2">
            <w:pPr>
              <w:jc w:val="both"/>
            </w:pPr>
          </w:p>
        </w:tc>
      </w:tr>
      <w:tr w:rsidR="00373FD2" w14:paraId="03E3482F" w14:textId="77777777" w:rsidTr="00373FD2">
        <w:trPr>
          <w:trHeight w:val="300"/>
        </w:trPr>
        <w:tc>
          <w:tcPr>
            <w:tcW w:w="10456" w:type="dxa"/>
            <w:shd w:val="clear" w:color="auto" w:fill="0070C0"/>
          </w:tcPr>
          <w:p w14:paraId="2D251D56" w14:textId="64C2557C" w:rsidR="00373FD2" w:rsidRPr="00373FD2" w:rsidRDefault="00373FD2" w:rsidP="00C36D4E">
            <w:pPr>
              <w:jc w:val="both"/>
              <w:rPr>
                <w:b/>
                <w:bCs/>
                <w:noProof/>
                <w:color w:val="FFFFFF" w:themeColor="background1"/>
                <w:lang w:eastAsia="en-GB"/>
              </w:rPr>
            </w:pPr>
            <w:r w:rsidRPr="00373FD2">
              <w:rPr>
                <w:b/>
                <w:bCs/>
                <w:noProof/>
                <w:color w:val="FFFFFF" w:themeColor="background1"/>
                <w:lang w:eastAsia="en-GB"/>
              </w:rPr>
              <w:lastRenderedPageBreak/>
              <w:t xml:space="preserve">Item </w:t>
            </w:r>
            <w:r w:rsidR="00050C3F">
              <w:rPr>
                <w:b/>
                <w:bCs/>
                <w:noProof/>
                <w:color w:val="FFFFFF" w:themeColor="background1"/>
                <w:lang w:eastAsia="en-GB"/>
              </w:rPr>
              <w:t>6</w:t>
            </w:r>
            <w:r w:rsidRPr="00373FD2">
              <w:rPr>
                <w:b/>
                <w:bCs/>
                <w:noProof/>
                <w:color w:val="FFFFFF" w:themeColor="background1"/>
                <w:lang w:eastAsia="en-GB"/>
              </w:rPr>
              <w:t>: AOB</w:t>
            </w:r>
          </w:p>
        </w:tc>
      </w:tr>
      <w:tr w:rsidR="00373FD2" w14:paraId="1405C7B1" w14:textId="77777777" w:rsidTr="00A20686">
        <w:trPr>
          <w:trHeight w:val="300"/>
        </w:trPr>
        <w:tc>
          <w:tcPr>
            <w:tcW w:w="10456" w:type="dxa"/>
          </w:tcPr>
          <w:p w14:paraId="32FA5BF2" w14:textId="58F40DAB" w:rsidR="00742553" w:rsidRDefault="00742553" w:rsidP="00C36D4E">
            <w:pPr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Athena Swan SAT </w:t>
            </w:r>
            <w:r w:rsidR="000D0EDC">
              <w:rPr>
                <w:noProof/>
                <w:lang w:eastAsia="en-GB"/>
              </w:rPr>
              <w:t xml:space="preserve">share </w:t>
            </w:r>
            <w:r>
              <w:rPr>
                <w:noProof/>
                <w:lang w:eastAsia="en-GB"/>
              </w:rPr>
              <w:t xml:space="preserve">their congratulations to </w:t>
            </w:r>
            <w:r w:rsidR="007A1EA2">
              <w:rPr>
                <w:noProof/>
                <w:lang w:eastAsia="en-GB"/>
              </w:rPr>
              <w:t xml:space="preserve">Professor Julia Edgar </w:t>
            </w:r>
            <w:r w:rsidR="00582AAF">
              <w:rPr>
                <w:noProof/>
                <w:lang w:eastAsia="en-GB"/>
              </w:rPr>
              <w:t xml:space="preserve">(JE) </w:t>
            </w:r>
            <w:r w:rsidR="000D0EDC">
              <w:rPr>
                <w:noProof/>
                <w:lang w:eastAsia="en-GB"/>
              </w:rPr>
              <w:t>for her new appointment as Head of School</w:t>
            </w:r>
            <w:r w:rsidR="0071187F">
              <w:rPr>
                <w:noProof/>
                <w:lang w:eastAsia="en-GB"/>
              </w:rPr>
              <w:t xml:space="preserve">. </w:t>
            </w:r>
          </w:p>
          <w:p w14:paraId="413C9F6D" w14:textId="36B6152D" w:rsidR="0071187F" w:rsidRDefault="0071187F" w:rsidP="00C36D4E">
            <w:pPr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KM – notes </w:t>
            </w:r>
            <w:r w:rsidR="00A7093B">
              <w:rPr>
                <w:noProof/>
                <w:lang w:eastAsia="en-GB"/>
              </w:rPr>
              <w:t>the significance and progress of the appintment of a female HoS.</w:t>
            </w:r>
          </w:p>
          <w:p w14:paraId="6764D62B" w14:textId="77777777" w:rsidR="00A7093B" w:rsidRDefault="00A7093B" w:rsidP="00C36D4E">
            <w:pPr>
              <w:jc w:val="both"/>
              <w:rPr>
                <w:noProof/>
                <w:lang w:eastAsia="en-GB"/>
              </w:rPr>
            </w:pPr>
          </w:p>
          <w:p w14:paraId="5E7B512F" w14:textId="77777777" w:rsidR="00582AAF" w:rsidRDefault="00A7093B" w:rsidP="00582AAF">
            <w:pPr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AM &amp; co-chairs agree </w:t>
            </w:r>
            <w:r w:rsidR="00582AAF">
              <w:rPr>
                <w:noProof/>
                <w:lang w:eastAsia="en-GB"/>
              </w:rPr>
              <w:t>to invite JE to the next AS SAT.</w:t>
            </w:r>
          </w:p>
          <w:p w14:paraId="1042B444" w14:textId="77777777" w:rsidR="00582AAF" w:rsidRDefault="00582AAF" w:rsidP="00582AAF">
            <w:pPr>
              <w:jc w:val="both"/>
              <w:rPr>
                <w:noProof/>
                <w:lang w:eastAsia="en-GB"/>
              </w:rPr>
            </w:pPr>
          </w:p>
          <w:p w14:paraId="7062A94C" w14:textId="6C9D0CAC" w:rsidR="00307602" w:rsidRPr="00DA6125" w:rsidRDefault="00582AAF" w:rsidP="00582AAF">
            <w:pPr>
              <w:jc w:val="both"/>
              <w:rPr>
                <w:noProof/>
                <w:lang w:eastAsia="en-GB"/>
              </w:rPr>
            </w:pPr>
            <w:r w:rsidRPr="00582AAF">
              <w:rPr>
                <w:noProof/>
                <w:color w:val="FF0000"/>
                <w:lang w:eastAsia="en-GB"/>
              </w:rPr>
              <w:t>Action</w:t>
            </w:r>
            <w:r>
              <w:rPr>
                <w:noProof/>
                <w:lang w:eastAsia="en-GB"/>
              </w:rPr>
              <w:t xml:space="preserve">: MA will include JE in next SAT invite. </w:t>
            </w:r>
            <w:r w:rsidR="00533A7A">
              <w:rPr>
                <w:noProof/>
                <w:lang w:eastAsia="en-GB"/>
              </w:rPr>
              <w:t xml:space="preserve"> </w:t>
            </w:r>
          </w:p>
        </w:tc>
      </w:tr>
      <w:tr w:rsidR="00373FD2" w14:paraId="5123F49F" w14:textId="77777777" w:rsidTr="00373FD2">
        <w:trPr>
          <w:trHeight w:val="300"/>
        </w:trPr>
        <w:tc>
          <w:tcPr>
            <w:tcW w:w="10456" w:type="dxa"/>
            <w:shd w:val="clear" w:color="auto" w:fill="0070C0"/>
          </w:tcPr>
          <w:p w14:paraId="40B093D4" w14:textId="250C120C" w:rsidR="00373FD2" w:rsidRPr="00373FD2" w:rsidRDefault="00373FD2" w:rsidP="00C36D4E">
            <w:pPr>
              <w:jc w:val="both"/>
              <w:rPr>
                <w:b/>
                <w:bCs/>
                <w:noProof/>
                <w:color w:val="FFFFFF" w:themeColor="background1"/>
                <w:lang w:eastAsia="en-GB"/>
              </w:rPr>
            </w:pPr>
            <w:r w:rsidRPr="00373FD2">
              <w:rPr>
                <w:b/>
                <w:bCs/>
                <w:noProof/>
                <w:color w:val="FFFFFF" w:themeColor="background1"/>
                <w:lang w:eastAsia="en-GB"/>
              </w:rPr>
              <w:t xml:space="preserve">Item </w:t>
            </w:r>
            <w:r w:rsidR="00050C3F">
              <w:rPr>
                <w:b/>
                <w:bCs/>
                <w:noProof/>
                <w:color w:val="FFFFFF" w:themeColor="background1"/>
                <w:lang w:eastAsia="en-GB"/>
              </w:rPr>
              <w:t>7</w:t>
            </w:r>
            <w:r w:rsidRPr="00373FD2">
              <w:rPr>
                <w:b/>
                <w:bCs/>
                <w:noProof/>
                <w:color w:val="FFFFFF" w:themeColor="background1"/>
                <w:lang w:eastAsia="en-GB"/>
              </w:rPr>
              <w:t>: Date of next meeting</w:t>
            </w:r>
          </w:p>
        </w:tc>
      </w:tr>
      <w:tr w:rsidR="00373FD2" w14:paraId="31656251" w14:textId="77777777" w:rsidTr="00A20686">
        <w:trPr>
          <w:trHeight w:val="300"/>
        </w:trPr>
        <w:tc>
          <w:tcPr>
            <w:tcW w:w="10456" w:type="dxa"/>
          </w:tcPr>
          <w:p w14:paraId="37DAF903" w14:textId="77777777" w:rsidR="008D2138" w:rsidRDefault="008301F1" w:rsidP="008D2138">
            <w:pPr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KM - Week of</w:t>
            </w:r>
            <w:r w:rsidR="008D2138">
              <w:rPr>
                <w:noProof/>
                <w:lang w:eastAsia="en-GB"/>
              </w:rPr>
              <w:t xml:space="preserve"> 15</w:t>
            </w:r>
            <w:r w:rsidR="008D2138" w:rsidRPr="008D2138">
              <w:rPr>
                <w:noProof/>
                <w:vertAlign w:val="superscript"/>
                <w:lang w:eastAsia="en-GB"/>
              </w:rPr>
              <w:t>th</w:t>
            </w:r>
            <w:r w:rsidR="008D2138">
              <w:rPr>
                <w:noProof/>
                <w:lang w:eastAsia="en-GB"/>
              </w:rPr>
              <w:t xml:space="preserve"> April.</w:t>
            </w:r>
          </w:p>
          <w:p w14:paraId="0FB33171" w14:textId="77777777" w:rsidR="008D2138" w:rsidRDefault="008D2138" w:rsidP="008D2138">
            <w:pPr>
              <w:jc w:val="both"/>
              <w:rPr>
                <w:noProof/>
                <w:lang w:eastAsia="en-GB"/>
              </w:rPr>
            </w:pPr>
          </w:p>
          <w:p w14:paraId="3591B1F9" w14:textId="62566832" w:rsidR="008D2138" w:rsidRPr="008D2138" w:rsidRDefault="008D2138" w:rsidP="008D2138">
            <w:pPr>
              <w:jc w:val="both"/>
              <w:rPr>
                <w:noProof/>
                <w:lang w:eastAsia="en-GB"/>
              </w:rPr>
            </w:pPr>
            <w:r w:rsidRPr="008D2138">
              <w:rPr>
                <w:noProof/>
                <w:color w:val="FF0000"/>
                <w:lang w:eastAsia="en-GB"/>
              </w:rPr>
              <w:t>Action</w:t>
            </w:r>
            <w:r>
              <w:rPr>
                <w:noProof/>
                <w:lang w:eastAsia="en-GB"/>
              </w:rPr>
              <w:t>: MA will circulate a doodle poll.</w:t>
            </w:r>
          </w:p>
        </w:tc>
      </w:tr>
    </w:tbl>
    <w:p w14:paraId="2C178155" w14:textId="7404097B" w:rsidR="00BE0403" w:rsidRDefault="00BE04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7E1377" w14:paraId="3B3EF8B0" w14:textId="77777777" w:rsidTr="004116CB">
        <w:tc>
          <w:tcPr>
            <w:tcW w:w="2689" w:type="dxa"/>
            <w:shd w:val="clear" w:color="auto" w:fill="0070C0"/>
          </w:tcPr>
          <w:p w14:paraId="6525DD05" w14:textId="659911AA" w:rsidR="007E1377" w:rsidRPr="004116CB" w:rsidRDefault="007E1377">
            <w:pPr>
              <w:rPr>
                <w:b/>
                <w:bCs/>
                <w:color w:val="FFFFFF" w:themeColor="background1"/>
              </w:rPr>
            </w:pPr>
            <w:r w:rsidRPr="004116CB">
              <w:rPr>
                <w:b/>
                <w:bCs/>
                <w:color w:val="FFFFFF" w:themeColor="background1"/>
              </w:rPr>
              <w:t>Date of Next Meeting</w:t>
            </w:r>
          </w:p>
        </w:tc>
        <w:tc>
          <w:tcPr>
            <w:tcW w:w="7767" w:type="dxa"/>
          </w:tcPr>
          <w:p w14:paraId="789D07BE" w14:textId="6BA35C7E" w:rsidR="0098284E" w:rsidRDefault="008D2138" w:rsidP="0098284E">
            <w:r>
              <w:t>TBC</w:t>
            </w:r>
          </w:p>
        </w:tc>
      </w:tr>
    </w:tbl>
    <w:p w14:paraId="59ECA0A1" w14:textId="77777777" w:rsidR="007E1377" w:rsidRDefault="007E1377"/>
    <w:sectPr w:rsidR="007E1377" w:rsidSect="00625656">
      <w:head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D56C8" w14:textId="77777777" w:rsidR="00625656" w:rsidRDefault="00625656" w:rsidP="00622E56">
      <w:pPr>
        <w:spacing w:after="0" w:line="240" w:lineRule="auto"/>
      </w:pPr>
      <w:r>
        <w:separator/>
      </w:r>
    </w:p>
  </w:endnote>
  <w:endnote w:type="continuationSeparator" w:id="0">
    <w:p w14:paraId="38D4421F" w14:textId="77777777" w:rsidR="00625656" w:rsidRDefault="00625656" w:rsidP="00622E56">
      <w:pPr>
        <w:spacing w:after="0" w:line="240" w:lineRule="auto"/>
      </w:pPr>
      <w:r>
        <w:continuationSeparator/>
      </w:r>
    </w:p>
  </w:endnote>
  <w:endnote w:type="continuationNotice" w:id="1">
    <w:p w14:paraId="1BB5DFF7" w14:textId="77777777" w:rsidR="00625656" w:rsidRDefault="006256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105E9" w14:textId="77777777" w:rsidR="00625656" w:rsidRDefault="00625656" w:rsidP="00622E56">
      <w:pPr>
        <w:spacing w:after="0" w:line="240" w:lineRule="auto"/>
      </w:pPr>
      <w:r>
        <w:separator/>
      </w:r>
    </w:p>
  </w:footnote>
  <w:footnote w:type="continuationSeparator" w:id="0">
    <w:p w14:paraId="0BD6AC0C" w14:textId="77777777" w:rsidR="00625656" w:rsidRDefault="00625656" w:rsidP="00622E56">
      <w:pPr>
        <w:spacing w:after="0" w:line="240" w:lineRule="auto"/>
      </w:pPr>
      <w:r>
        <w:continuationSeparator/>
      </w:r>
    </w:p>
  </w:footnote>
  <w:footnote w:type="continuationNotice" w:id="1">
    <w:p w14:paraId="32D4126A" w14:textId="77777777" w:rsidR="00625656" w:rsidRDefault="006256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2A7A4" w14:textId="4270D61D" w:rsidR="00622E56" w:rsidRDefault="00622E56">
    <w:pPr>
      <w:pStyle w:val="Header"/>
    </w:pPr>
    <w:r w:rsidRPr="0043287C">
      <w:rPr>
        <w:noProof/>
      </w:rPr>
      <w:drawing>
        <wp:inline distT="0" distB="0" distL="0" distR="0" wp14:anchorId="3C821E33" wp14:editId="2B0745A3">
          <wp:extent cx="3070252" cy="564459"/>
          <wp:effectExtent l="0" t="0" r="0" b="762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970" cy="567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778DE"/>
    <w:multiLevelType w:val="hybridMultilevel"/>
    <w:tmpl w:val="E1E2454C"/>
    <w:lvl w:ilvl="0" w:tplc="39585A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915748"/>
    <w:multiLevelType w:val="hybridMultilevel"/>
    <w:tmpl w:val="C9D20A02"/>
    <w:lvl w:ilvl="0" w:tplc="5CCC807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05842"/>
    <w:multiLevelType w:val="hybridMultilevel"/>
    <w:tmpl w:val="DE308EE4"/>
    <w:lvl w:ilvl="0" w:tplc="2E04DD4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E79D7"/>
    <w:multiLevelType w:val="hybridMultilevel"/>
    <w:tmpl w:val="8D8A6B3C"/>
    <w:lvl w:ilvl="0" w:tplc="34DE85FC">
      <w:start w:val="1"/>
      <w:numFmt w:val="lowerLetter"/>
      <w:lvlText w:val="%1)"/>
      <w:lvlJc w:val="left"/>
      <w:pPr>
        <w:ind w:left="927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FF1EF5"/>
    <w:multiLevelType w:val="hybridMultilevel"/>
    <w:tmpl w:val="E1E2454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90587817">
    <w:abstractNumId w:val="0"/>
  </w:num>
  <w:num w:numId="2" w16cid:durableId="1442603993">
    <w:abstractNumId w:val="4"/>
  </w:num>
  <w:num w:numId="3" w16cid:durableId="445389619">
    <w:abstractNumId w:val="2"/>
  </w:num>
  <w:num w:numId="4" w16cid:durableId="1875455707">
    <w:abstractNumId w:val="3"/>
  </w:num>
  <w:num w:numId="5" w16cid:durableId="75524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83"/>
    <w:rsid w:val="0000540E"/>
    <w:rsid w:val="00007EF6"/>
    <w:rsid w:val="00011645"/>
    <w:rsid w:val="00017CEB"/>
    <w:rsid w:val="00021412"/>
    <w:rsid w:val="0002744F"/>
    <w:rsid w:val="00030642"/>
    <w:rsid w:val="00031277"/>
    <w:rsid w:val="00032C1F"/>
    <w:rsid w:val="000349A5"/>
    <w:rsid w:val="00037DF1"/>
    <w:rsid w:val="00037F11"/>
    <w:rsid w:val="00040FDB"/>
    <w:rsid w:val="0004376D"/>
    <w:rsid w:val="00045503"/>
    <w:rsid w:val="00045591"/>
    <w:rsid w:val="0004620F"/>
    <w:rsid w:val="00050C3F"/>
    <w:rsid w:val="000542B9"/>
    <w:rsid w:val="00054B8C"/>
    <w:rsid w:val="00057BDE"/>
    <w:rsid w:val="00061D73"/>
    <w:rsid w:val="00062AC6"/>
    <w:rsid w:val="00063DEA"/>
    <w:rsid w:val="000648A3"/>
    <w:rsid w:val="000730D9"/>
    <w:rsid w:val="0007328C"/>
    <w:rsid w:val="00074D9C"/>
    <w:rsid w:val="00082934"/>
    <w:rsid w:val="00082BD1"/>
    <w:rsid w:val="00083CAF"/>
    <w:rsid w:val="00083CF7"/>
    <w:rsid w:val="00086222"/>
    <w:rsid w:val="00086AA8"/>
    <w:rsid w:val="00086F67"/>
    <w:rsid w:val="000916FA"/>
    <w:rsid w:val="000924CB"/>
    <w:rsid w:val="000943E4"/>
    <w:rsid w:val="00096282"/>
    <w:rsid w:val="00096D2C"/>
    <w:rsid w:val="00097F25"/>
    <w:rsid w:val="000A1334"/>
    <w:rsid w:val="000A54BA"/>
    <w:rsid w:val="000A6083"/>
    <w:rsid w:val="000B1E26"/>
    <w:rsid w:val="000B4B64"/>
    <w:rsid w:val="000B6F3D"/>
    <w:rsid w:val="000C1B32"/>
    <w:rsid w:val="000C487C"/>
    <w:rsid w:val="000C5EEE"/>
    <w:rsid w:val="000D0EDC"/>
    <w:rsid w:val="000D3714"/>
    <w:rsid w:val="000D548E"/>
    <w:rsid w:val="000E29C8"/>
    <w:rsid w:val="000E4324"/>
    <w:rsid w:val="000E49FB"/>
    <w:rsid w:val="000E68E6"/>
    <w:rsid w:val="000E6A4F"/>
    <w:rsid w:val="000F0058"/>
    <w:rsid w:val="000F04C2"/>
    <w:rsid w:val="000F0546"/>
    <w:rsid w:val="000F445C"/>
    <w:rsid w:val="000F62F5"/>
    <w:rsid w:val="000F6B90"/>
    <w:rsid w:val="000F74E4"/>
    <w:rsid w:val="000F75CA"/>
    <w:rsid w:val="0010013A"/>
    <w:rsid w:val="001012BA"/>
    <w:rsid w:val="00101B6D"/>
    <w:rsid w:val="00102AE7"/>
    <w:rsid w:val="00104570"/>
    <w:rsid w:val="0011119F"/>
    <w:rsid w:val="0011490F"/>
    <w:rsid w:val="00122170"/>
    <w:rsid w:val="001265A2"/>
    <w:rsid w:val="001270D8"/>
    <w:rsid w:val="001272FF"/>
    <w:rsid w:val="00133468"/>
    <w:rsid w:val="00141F42"/>
    <w:rsid w:val="00144A29"/>
    <w:rsid w:val="00147E74"/>
    <w:rsid w:val="00160413"/>
    <w:rsid w:val="00160DF4"/>
    <w:rsid w:val="00161D4D"/>
    <w:rsid w:val="0016207C"/>
    <w:rsid w:val="0016401D"/>
    <w:rsid w:val="0016434A"/>
    <w:rsid w:val="00170D3F"/>
    <w:rsid w:val="00171ADE"/>
    <w:rsid w:val="00173D31"/>
    <w:rsid w:val="0017481D"/>
    <w:rsid w:val="00177653"/>
    <w:rsid w:val="00177F75"/>
    <w:rsid w:val="001809F6"/>
    <w:rsid w:val="00180A6D"/>
    <w:rsid w:val="00181758"/>
    <w:rsid w:val="0018179F"/>
    <w:rsid w:val="001823E6"/>
    <w:rsid w:val="001842DB"/>
    <w:rsid w:val="001847A1"/>
    <w:rsid w:val="00184B27"/>
    <w:rsid w:val="0018528C"/>
    <w:rsid w:val="001866EF"/>
    <w:rsid w:val="00186B6E"/>
    <w:rsid w:val="00187AAB"/>
    <w:rsid w:val="00190F4A"/>
    <w:rsid w:val="00192DA9"/>
    <w:rsid w:val="00195D25"/>
    <w:rsid w:val="00196DBC"/>
    <w:rsid w:val="001A1B80"/>
    <w:rsid w:val="001B07E7"/>
    <w:rsid w:val="001B2ED8"/>
    <w:rsid w:val="001B3292"/>
    <w:rsid w:val="001B434E"/>
    <w:rsid w:val="001C5C9A"/>
    <w:rsid w:val="001C7FBD"/>
    <w:rsid w:val="001D02BC"/>
    <w:rsid w:val="001D060F"/>
    <w:rsid w:val="001D59C0"/>
    <w:rsid w:val="001E0DA5"/>
    <w:rsid w:val="001E4096"/>
    <w:rsid w:val="001E70B5"/>
    <w:rsid w:val="001F4668"/>
    <w:rsid w:val="001F5FF1"/>
    <w:rsid w:val="001F60C5"/>
    <w:rsid w:val="001F7604"/>
    <w:rsid w:val="00202252"/>
    <w:rsid w:val="002028CE"/>
    <w:rsid w:val="00203D96"/>
    <w:rsid w:val="00204593"/>
    <w:rsid w:val="002047F8"/>
    <w:rsid w:val="002060EF"/>
    <w:rsid w:val="002062D1"/>
    <w:rsid w:val="00206F0D"/>
    <w:rsid w:val="002070BF"/>
    <w:rsid w:val="0021226F"/>
    <w:rsid w:val="00212484"/>
    <w:rsid w:val="00212A7A"/>
    <w:rsid w:val="00212EB5"/>
    <w:rsid w:val="00213049"/>
    <w:rsid w:val="00213B96"/>
    <w:rsid w:val="00216909"/>
    <w:rsid w:val="00217AEC"/>
    <w:rsid w:val="0022329C"/>
    <w:rsid w:val="002234D8"/>
    <w:rsid w:val="00223BC3"/>
    <w:rsid w:val="00226C29"/>
    <w:rsid w:val="002275D2"/>
    <w:rsid w:val="00227C98"/>
    <w:rsid w:val="002326F5"/>
    <w:rsid w:val="00234EA5"/>
    <w:rsid w:val="002356A5"/>
    <w:rsid w:val="00236261"/>
    <w:rsid w:val="00237E31"/>
    <w:rsid w:val="00241C56"/>
    <w:rsid w:val="00242F11"/>
    <w:rsid w:val="002449CC"/>
    <w:rsid w:val="00247674"/>
    <w:rsid w:val="00252009"/>
    <w:rsid w:val="002555F7"/>
    <w:rsid w:val="00257C7F"/>
    <w:rsid w:val="00260876"/>
    <w:rsid w:val="002612D6"/>
    <w:rsid w:val="00263F3A"/>
    <w:rsid w:val="002700AE"/>
    <w:rsid w:val="00271205"/>
    <w:rsid w:val="002761A8"/>
    <w:rsid w:val="002771D7"/>
    <w:rsid w:val="0028395D"/>
    <w:rsid w:val="002866ED"/>
    <w:rsid w:val="00286EC1"/>
    <w:rsid w:val="002935E8"/>
    <w:rsid w:val="002A4F97"/>
    <w:rsid w:val="002B058E"/>
    <w:rsid w:val="002B08D1"/>
    <w:rsid w:val="002B12E7"/>
    <w:rsid w:val="002B18A6"/>
    <w:rsid w:val="002B214B"/>
    <w:rsid w:val="002B3A7F"/>
    <w:rsid w:val="002B3D47"/>
    <w:rsid w:val="002B671F"/>
    <w:rsid w:val="002C58F6"/>
    <w:rsid w:val="002C7261"/>
    <w:rsid w:val="002C7826"/>
    <w:rsid w:val="002D106B"/>
    <w:rsid w:val="002D6661"/>
    <w:rsid w:val="002D690D"/>
    <w:rsid w:val="002D7E9D"/>
    <w:rsid w:val="002E224A"/>
    <w:rsid w:val="002E3B58"/>
    <w:rsid w:val="002E42F1"/>
    <w:rsid w:val="002E4A0E"/>
    <w:rsid w:val="002F0C7A"/>
    <w:rsid w:val="002F1512"/>
    <w:rsid w:val="002F1EB7"/>
    <w:rsid w:val="002F2996"/>
    <w:rsid w:val="002F2DEF"/>
    <w:rsid w:val="002F3653"/>
    <w:rsid w:val="002F39DF"/>
    <w:rsid w:val="002F4A98"/>
    <w:rsid w:val="002F4F07"/>
    <w:rsid w:val="00302B40"/>
    <w:rsid w:val="00305F36"/>
    <w:rsid w:val="003062D4"/>
    <w:rsid w:val="00307602"/>
    <w:rsid w:val="0031163E"/>
    <w:rsid w:val="00312A93"/>
    <w:rsid w:val="00314EEE"/>
    <w:rsid w:val="00316018"/>
    <w:rsid w:val="0031726E"/>
    <w:rsid w:val="00317AA5"/>
    <w:rsid w:val="003316B3"/>
    <w:rsid w:val="00332E7B"/>
    <w:rsid w:val="00337990"/>
    <w:rsid w:val="00340A8A"/>
    <w:rsid w:val="00344001"/>
    <w:rsid w:val="00344406"/>
    <w:rsid w:val="00346587"/>
    <w:rsid w:val="00346D16"/>
    <w:rsid w:val="003502E4"/>
    <w:rsid w:val="0035060F"/>
    <w:rsid w:val="00351572"/>
    <w:rsid w:val="00351F07"/>
    <w:rsid w:val="003539A2"/>
    <w:rsid w:val="00354899"/>
    <w:rsid w:val="00355D1C"/>
    <w:rsid w:val="00356AAC"/>
    <w:rsid w:val="00357469"/>
    <w:rsid w:val="003610F0"/>
    <w:rsid w:val="00365F21"/>
    <w:rsid w:val="00370591"/>
    <w:rsid w:val="00370C78"/>
    <w:rsid w:val="00373FD2"/>
    <w:rsid w:val="00374565"/>
    <w:rsid w:val="00381527"/>
    <w:rsid w:val="00381B52"/>
    <w:rsid w:val="003851C6"/>
    <w:rsid w:val="00385858"/>
    <w:rsid w:val="00386C6B"/>
    <w:rsid w:val="00386E96"/>
    <w:rsid w:val="003870D2"/>
    <w:rsid w:val="00387F35"/>
    <w:rsid w:val="003906F5"/>
    <w:rsid w:val="00390FB4"/>
    <w:rsid w:val="00391171"/>
    <w:rsid w:val="00392FE6"/>
    <w:rsid w:val="0039422B"/>
    <w:rsid w:val="00397868"/>
    <w:rsid w:val="003A1ED6"/>
    <w:rsid w:val="003A3BF8"/>
    <w:rsid w:val="003A3EF3"/>
    <w:rsid w:val="003A47BB"/>
    <w:rsid w:val="003A4936"/>
    <w:rsid w:val="003A7E09"/>
    <w:rsid w:val="003B0FDF"/>
    <w:rsid w:val="003B2357"/>
    <w:rsid w:val="003B3B80"/>
    <w:rsid w:val="003B49CB"/>
    <w:rsid w:val="003B5961"/>
    <w:rsid w:val="003B6B68"/>
    <w:rsid w:val="003C0D0A"/>
    <w:rsid w:val="003C5647"/>
    <w:rsid w:val="003C6878"/>
    <w:rsid w:val="003D4219"/>
    <w:rsid w:val="003D5156"/>
    <w:rsid w:val="003E0520"/>
    <w:rsid w:val="003E2368"/>
    <w:rsid w:val="003E300C"/>
    <w:rsid w:val="003F1C74"/>
    <w:rsid w:val="003F478C"/>
    <w:rsid w:val="003F6161"/>
    <w:rsid w:val="00400113"/>
    <w:rsid w:val="0040161E"/>
    <w:rsid w:val="0040242C"/>
    <w:rsid w:val="004030A7"/>
    <w:rsid w:val="004033B1"/>
    <w:rsid w:val="0040472E"/>
    <w:rsid w:val="00405B25"/>
    <w:rsid w:val="004116CB"/>
    <w:rsid w:val="004128BE"/>
    <w:rsid w:val="00412945"/>
    <w:rsid w:val="004129D2"/>
    <w:rsid w:val="00414ABB"/>
    <w:rsid w:val="00415979"/>
    <w:rsid w:val="00420DC2"/>
    <w:rsid w:val="004231FB"/>
    <w:rsid w:val="00424954"/>
    <w:rsid w:val="004249BF"/>
    <w:rsid w:val="00424D85"/>
    <w:rsid w:val="00430C84"/>
    <w:rsid w:val="00431EF4"/>
    <w:rsid w:val="004334DC"/>
    <w:rsid w:val="00440430"/>
    <w:rsid w:val="00440D39"/>
    <w:rsid w:val="00442BD9"/>
    <w:rsid w:val="004443D1"/>
    <w:rsid w:val="0044594B"/>
    <w:rsid w:val="00447E14"/>
    <w:rsid w:val="00452AC1"/>
    <w:rsid w:val="0045328E"/>
    <w:rsid w:val="00454300"/>
    <w:rsid w:val="004548CF"/>
    <w:rsid w:val="00456044"/>
    <w:rsid w:val="00457E63"/>
    <w:rsid w:val="00460AF4"/>
    <w:rsid w:val="0046145B"/>
    <w:rsid w:val="00461484"/>
    <w:rsid w:val="00462271"/>
    <w:rsid w:val="00462D55"/>
    <w:rsid w:val="004642E8"/>
    <w:rsid w:val="00464D2D"/>
    <w:rsid w:val="0046716C"/>
    <w:rsid w:val="0047065E"/>
    <w:rsid w:val="00471731"/>
    <w:rsid w:val="004818E2"/>
    <w:rsid w:val="00482C18"/>
    <w:rsid w:val="00484537"/>
    <w:rsid w:val="00484F4C"/>
    <w:rsid w:val="004947E4"/>
    <w:rsid w:val="00494ABE"/>
    <w:rsid w:val="00494F88"/>
    <w:rsid w:val="0049513C"/>
    <w:rsid w:val="004A2B51"/>
    <w:rsid w:val="004A32D4"/>
    <w:rsid w:val="004A6615"/>
    <w:rsid w:val="004B2263"/>
    <w:rsid w:val="004B47C6"/>
    <w:rsid w:val="004B50E1"/>
    <w:rsid w:val="004B5F4E"/>
    <w:rsid w:val="004B73E7"/>
    <w:rsid w:val="004C0DF8"/>
    <w:rsid w:val="004C1764"/>
    <w:rsid w:val="004C53D1"/>
    <w:rsid w:val="004C62D9"/>
    <w:rsid w:val="004C6743"/>
    <w:rsid w:val="004C675A"/>
    <w:rsid w:val="004C7D34"/>
    <w:rsid w:val="004D2679"/>
    <w:rsid w:val="004D396C"/>
    <w:rsid w:val="004D4355"/>
    <w:rsid w:val="004D7B63"/>
    <w:rsid w:val="004E29C0"/>
    <w:rsid w:val="004E3D07"/>
    <w:rsid w:val="00500BF5"/>
    <w:rsid w:val="0050460E"/>
    <w:rsid w:val="005049EC"/>
    <w:rsid w:val="00505947"/>
    <w:rsid w:val="00505E0E"/>
    <w:rsid w:val="0051150F"/>
    <w:rsid w:val="0051347F"/>
    <w:rsid w:val="0051616E"/>
    <w:rsid w:val="00517EBB"/>
    <w:rsid w:val="005224CB"/>
    <w:rsid w:val="00523F4A"/>
    <w:rsid w:val="00530815"/>
    <w:rsid w:val="00531784"/>
    <w:rsid w:val="00533A7A"/>
    <w:rsid w:val="00535BD2"/>
    <w:rsid w:val="00535D4B"/>
    <w:rsid w:val="00537E75"/>
    <w:rsid w:val="0054181C"/>
    <w:rsid w:val="005429AB"/>
    <w:rsid w:val="00544A2B"/>
    <w:rsid w:val="0055035D"/>
    <w:rsid w:val="00552F73"/>
    <w:rsid w:val="00553882"/>
    <w:rsid w:val="00553998"/>
    <w:rsid w:val="00557A93"/>
    <w:rsid w:val="00560395"/>
    <w:rsid w:val="005606D7"/>
    <w:rsid w:val="00562811"/>
    <w:rsid w:val="00562E1D"/>
    <w:rsid w:val="00565018"/>
    <w:rsid w:val="005659B2"/>
    <w:rsid w:val="00565FD4"/>
    <w:rsid w:val="00567734"/>
    <w:rsid w:val="0057169D"/>
    <w:rsid w:val="00571DAB"/>
    <w:rsid w:val="00571E36"/>
    <w:rsid w:val="00574777"/>
    <w:rsid w:val="0058170A"/>
    <w:rsid w:val="00582AAF"/>
    <w:rsid w:val="00584318"/>
    <w:rsid w:val="00587D82"/>
    <w:rsid w:val="005A0108"/>
    <w:rsid w:val="005A0D8E"/>
    <w:rsid w:val="005B0A2A"/>
    <w:rsid w:val="005B5A24"/>
    <w:rsid w:val="005B6818"/>
    <w:rsid w:val="005B7B4F"/>
    <w:rsid w:val="005C2F24"/>
    <w:rsid w:val="005C3BB2"/>
    <w:rsid w:val="005C51C3"/>
    <w:rsid w:val="005D28F3"/>
    <w:rsid w:val="005D2ADF"/>
    <w:rsid w:val="005D348D"/>
    <w:rsid w:val="005D35D6"/>
    <w:rsid w:val="005D48A2"/>
    <w:rsid w:val="005D5415"/>
    <w:rsid w:val="005E3392"/>
    <w:rsid w:val="005E5D03"/>
    <w:rsid w:val="005E7D5F"/>
    <w:rsid w:val="005F3894"/>
    <w:rsid w:val="00600345"/>
    <w:rsid w:val="00602B92"/>
    <w:rsid w:val="00605EFB"/>
    <w:rsid w:val="00614431"/>
    <w:rsid w:val="00620443"/>
    <w:rsid w:val="006212CB"/>
    <w:rsid w:val="00622E56"/>
    <w:rsid w:val="00625169"/>
    <w:rsid w:val="00625656"/>
    <w:rsid w:val="00625EC4"/>
    <w:rsid w:val="00625F06"/>
    <w:rsid w:val="0062622A"/>
    <w:rsid w:val="00633F05"/>
    <w:rsid w:val="00634191"/>
    <w:rsid w:val="00635044"/>
    <w:rsid w:val="006360DD"/>
    <w:rsid w:val="00637DDC"/>
    <w:rsid w:val="00640684"/>
    <w:rsid w:val="0064072B"/>
    <w:rsid w:val="00643DA1"/>
    <w:rsid w:val="00644E7E"/>
    <w:rsid w:val="0064643D"/>
    <w:rsid w:val="00646C5C"/>
    <w:rsid w:val="006503FD"/>
    <w:rsid w:val="006522F2"/>
    <w:rsid w:val="00652E94"/>
    <w:rsid w:val="00653F8B"/>
    <w:rsid w:val="00656076"/>
    <w:rsid w:val="00657417"/>
    <w:rsid w:val="0066301F"/>
    <w:rsid w:val="006672D8"/>
    <w:rsid w:val="0067001C"/>
    <w:rsid w:val="00670248"/>
    <w:rsid w:val="00673AAA"/>
    <w:rsid w:val="0067609C"/>
    <w:rsid w:val="006834B3"/>
    <w:rsid w:val="00683B9E"/>
    <w:rsid w:val="00683C51"/>
    <w:rsid w:val="006846C7"/>
    <w:rsid w:val="00685647"/>
    <w:rsid w:val="00687336"/>
    <w:rsid w:val="00690A68"/>
    <w:rsid w:val="00691D11"/>
    <w:rsid w:val="00695705"/>
    <w:rsid w:val="006957D7"/>
    <w:rsid w:val="006A0295"/>
    <w:rsid w:val="006A049D"/>
    <w:rsid w:val="006A0FB5"/>
    <w:rsid w:val="006A17C8"/>
    <w:rsid w:val="006A5CCE"/>
    <w:rsid w:val="006A6B1B"/>
    <w:rsid w:val="006A7522"/>
    <w:rsid w:val="006B16D1"/>
    <w:rsid w:val="006B3208"/>
    <w:rsid w:val="006B341F"/>
    <w:rsid w:val="006B3B32"/>
    <w:rsid w:val="006C0F0C"/>
    <w:rsid w:val="006C1188"/>
    <w:rsid w:val="006C2877"/>
    <w:rsid w:val="006C360D"/>
    <w:rsid w:val="006C3DD9"/>
    <w:rsid w:val="006C446E"/>
    <w:rsid w:val="006C61F3"/>
    <w:rsid w:val="006D08AB"/>
    <w:rsid w:val="006D30CE"/>
    <w:rsid w:val="006D5DE0"/>
    <w:rsid w:val="006D72C7"/>
    <w:rsid w:val="006E029C"/>
    <w:rsid w:val="006E1210"/>
    <w:rsid w:val="006E1F2D"/>
    <w:rsid w:val="006E21EB"/>
    <w:rsid w:val="006E3B03"/>
    <w:rsid w:val="006E70C1"/>
    <w:rsid w:val="006F0820"/>
    <w:rsid w:val="006F48FA"/>
    <w:rsid w:val="006F67AF"/>
    <w:rsid w:val="006F692A"/>
    <w:rsid w:val="007002C3"/>
    <w:rsid w:val="00702F98"/>
    <w:rsid w:val="007034A5"/>
    <w:rsid w:val="00703611"/>
    <w:rsid w:val="00703A27"/>
    <w:rsid w:val="00704FD3"/>
    <w:rsid w:val="0070658E"/>
    <w:rsid w:val="00710D9A"/>
    <w:rsid w:val="0071119D"/>
    <w:rsid w:val="0071187F"/>
    <w:rsid w:val="00711D25"/>
    <w:rsid w:val="00714B6A"/>
    <w:rsid w:val="0071592F"/>
    <w:rsid w:val="007169EF"/>
    <w:rsid w:val="00717CFE"/>
    <w:rsid w:val="00724E2D"/>
    <w:rsid w:val="00726BF4"/>
    <w:rsid w:val="00730413"/>
    <w:rsid w:val="007319F8"/>
    <w:rsid w:val="00735E36"/>
    <w:rsid w:val="00735F8E"/>
    <w:rsid w:val="00742553"/>
    <w:rsid w:val="00743748"/>
    <w:rsid w:val="00743AFA"/>
    <w:rsid w:val="007441C3"/>
    <w:rsid w:val="0074745E"/>
    <w:rsid w:val="00751539"/>
    <w:rsid w:val="0075188E"/>
    <w:rsid w:val="007518FD"/>
    <w:rsid w:val="007524B7"/>
    <w:rsid w:val="00753787"/>
    <w:rsid w:val="00753BE3"/>
    <w:rsid w:val="00756D7C"/>
    <w:rsid w:val="0076070F"/>
    <w:rsid w:val="00762DB2"/>
    <w:rsid w:val="00763B0C"/>
    <w:rsid w:val="00774AC2"/>
    <w:rsid w:val="00775302"/>
    <w:rsid w:val="00775521"/>
    <w:rsid w:val="0078102E"/>
    <w:rsid w:val="00781F99"/>
    <w:rsid w:val="00782080"/>
    <w:rsid w:val="00791018"/>
    <w:rsid w:val="00794296"/>
    <w:rsid w:val="00794DF2"/>
    <w:rsid w:val="00797917"/>
    <w:rsid w:val="007A1EA2"/>
    <w:rsid w:val="007A3B96"/>
    <w:rsid w:val="007A438E"/>
    <w:rsid w:val="007A4971"/>
    <w:rsid w:val="007B1212"/>
    <w:rsid w:val="007B2C81"/>
    <w:rsid w:val="007B30F9"/>
    <w:rsid w:val="007B320F"/>
    <w:rsid w:val="007B3B7B"/>
    <w:rsid w:val="007B4A09"/>
    <w:rsid w:val="007B54D8"/>
    <w:rsid w:val="007B7317"/>
    <w:rsid w:val="007C21D6"/>
    <w:rsid w:val="007C6B95"/>
    <w:rsid w:val="007C7F6C"/>
    <w:rsid w:val="007D05F0"/>
    <w:rsid w:val="007D2E6C"/>
    <w:rsid w:val="007D2F09"/>
    <w:rsid w:val="007D44A4"/>
    <w:rsid w:val="007D6CCD"/>
    <w:rsid w:val="007D7E6D"/>
    <w:rsid w:val="007E015E"/>
    <w:rsid w:val="007E02E3"/>
    <w:rsid w:val="007E1377"/>
    <w:rsid w:val="007E2424"/>
    <w:rsid w:val="007E43B6"/>
    <w:rsid w:val="007E54B6"/>
    <w:rsid w:val="007E631C"/>
    <w:rsid w:val="007E6C47"/>
    <w:rsid w:val="007F20C6"/>
    <w:rsid w:val="007F4BA0"/>
    <w:rsid w:val="00800016"/>
    <w:rsid w:val="00800B3F"/>
    <w:rsid w:val="00800DB8"/>
    <w:rsid w:val="00803073"/>
    <w:rsid w:val="008045BF"/>
    <w:rsid w:val="008047EF"/>
    <w:rsid w:val="008079CA"/>
    <w:rsid w:val="00815A2B"/>
    <w:rsid w:val="00816621"/>
    <w:rsid w:val="00816C1D"/>
    <w:rsid w:val="00822E1A"/>
    <w:rsid w:val="00824C56"/>
    <w:rsid w:val="008301F1"/>
    <w:rsid w:val="0083093B"/>
    <w:rsid w:val="00840808"/>
    <w:rsid w:val="00841747"/>
    <w:rsid w:val="0084193C"/>
    <w:rsid w:val="00842209"/>
    <w:rsid w:val="00843E06"/>
    <w:rsid w:val="0084481C"/>
    <w:rsid w:val="008544EC"/>
    <w:rsid w:val="00857BC7"/>
    <w:rsid w:val="00860580"/>
    <w:rsid w:val="00860EAA"/>
    <w:rsid w:val="00861819"/>
    <w:rsid w:val="008621DF"/>
    <w:rsid w:val="008643A8"/>
    <w:rsid w:val="0086555D"/>
    <w:rsid w:val="008700EE"/>
    <w:rsid w:val="00870A9B"/>
    <w:rsid w:val="0087311A"/>
    <w:rsid w:val="008822FD"/>
    <w:rsid w:val="008838E4"/>
    <w:rsid w:val="00885B52"/>
    <w:rsid w:val="00885D11"/>
    <w:rsid w:val="00886953"/>
    <w:rsid w:val="00886BD5"/>
    <w:rsid w:val="00886DCE"/>
    <w:rsid w:val="0089132B"/>
    <w:rsid w:val="00894B4E"/>
    <w:rsid w:val="008A26A0"/>
    <w:rsid w:val="008A34F5"/>
    <w:rsid w:val="008A642F"/>
    <w:rsid w:val="008B64F2"/>
    <w:rsid w:val="008C1D26"/>
    <w:rsid w:val="008C2381"/>
    <w:rsid w:val="008C266F"/>
    <w:rsid w:val="008C4647"/>
    <w:rsid w:val="008D2138"/>
    <w:rsid w:val="008D2F31"/>
    <w:rsid w:val="008D3E77"/>
    <w:rsid w:val="008D4A62"/>
    <w:rsid w:val="008E16EE"/>
    <w:rsid w:val="008E25E2"/>
    <w:rsid w:val="008E3E7F"/>
    <w:rsid w:val="008E70CD"/>
    <w:rsid w:val="008E7210"/>
    <w:rsid w:val="008F0D5F"/>
    <w:rsid w:val="008F1E0F"/>
    <w:rsid w:val="008F4619"/>
    <w:rsid w:val="009010B6"/>
    <w:rsid w:val="009059C0"/>
    <w:rsid w:val="00905B69"/>
    <w:rsid w:val="0090698C"/>
    <w:rsid w:val="00914D90"/>
    <w:rsid w:val="009174C6"/>
    <w:rsid w:val="00920BD0"/>
    <w:rsid w:val="00922C0E"/>
    <w:rsid w:val="009239B3"/>
    <w:rsid w:val="009247DA"/>
    <w:rsid w:val="00925FD6"/>
    <w:rsid w:val="009506D1"/>
    <w:rsid w:val="009713DE"/>
    <w:rsid w:val="00976C55"/>
    <w:rsid w:val="00976D01"/>
    <w:rsid w:val="009827BA"/>
    <w:rsid w:val="0098284E"/>
    <w:rsid w:val="00982B16"/>
    <w:rsid w:val="00983109"/>
    <w:rsid w:val="00983F1A"/>
    <w:rsid w:val="00987C78"/>
    <w:rsid w:val="00994A1E"/>
    <w:rsid w:val="009954D0"/>
    <w:rsid w:val="00997108"/>
    <w:rsid w:val="009A7419"/>
    <w:rsid w:val="009A752F"/>
    <w:rsid w:val="009B3C8E"/>
    <w:rsid w:val="009B3F92"/>
    <w:rsid w:val="009B65C6"/>
    <w:rsid w:val="009B6AE3"/>
    <w:rsid w:val="009B6F08"/>
    <w:rsid w:val="009B7F53"/>
    <w:rsid w:val="009C15FB"/>
    <w:rsid w:val="009C1B18"/>
    <w:rsid w:val="009C23A5"/>
    <w:rsid w:val="009D76DC"/>
    <w:rsid w:val="009E21DB"/>
    <w:rsid w:val="009F02CC"/>
    <w:rsid w:val="009F1746"/>
    <w:rsid w:val="009F23DC"/>
    <w:rsid w:val="009F6A0F"/>
    <w:rsid w:val="009F7A6E"/>
    <w:rsid w:val="009F7B3D"/>
    <w:rsid w:val="00A018EE"/>
    <w:rsid w:val="00A059BF"/>
    <w:rsid w:val="00A20686"/>
    <w:rsid w:val="00A21AEA"/>
    <w:rsid w:val="00A26011"/>
    <w:rsid w:val="00A328AB"/>
    <w:rsid w:val="00A3590B"/>
    <w:rsid w:val="00A448F2"/>
    <w:rsid w:val="00A45753"/>
    <w:rsid w:val="00A50BE0"/>
    <w:rsid w:val="00A51CA1"/>
    <w:rsid w:val="00A53EFC"/>
    <w:rsid w:val="00A57891"/>
    <w:rsid w:val="00A613E1"/>
    <w:rsid w:val="00A66712"/>
    <w:rsid w:val="00A7093B"/>
    <w:rsid w:val="00A71BB1"/>
    <w:rsid w:val="00A725B4"/>
    <w:rsid w:val="00A75735"/>
    <w:rsid w:val="00A77FB9"/>
    <w:rsid w:val="00A80511"/>
    <w:rsid w:val="00A8273C"/>
    <w:rsid w:val="00A85D27"/>
    <w:rsid w:val="00A872E8"/>
    <w:rsid w:val="00A904A2"/>
    <w:rsid w:val="00A91B54"/>
    <w:rsid w:val="00A93879"/>
    <w:rsid w:val="00A94E2D"/>
    <w:rsid w:val="00A96632"/>
    <w:rsid w:val="00AA01FE"/>
    <w:rsid w:val="00AA3C0D"/>
    <w:rsid w:val="00AA52D9"/>
    <w:rsid w:val="00AA5AD1"/>
    <w:rsid w:val="00AA7589"/>
    <w:rsid w:val="00AB3D56"/>
    <w:rsid w:val="00AB3DC9"/>
    <w:rsid w:val="00AB5B5B"/>
    <w:rsid w:val="00AC5084"/>
    <w:rsid w:val="00AC55BC"/>
    <w:rsid w:val="00AC5803"/>
    <w:rsid w:val="00AC75F1"/>
    <w:rsid w:val="00AC784E"/>
    <w:rsid w:val="00AD5D90"/>
    <w:rsid w:val="00AD7A07"/>
    <w:rsid w:val="00AD7EFA"/>
    <w:rsid w:val="00AE1387"/>
    <w:rsid w:val="00AE29E2"/>
    <w:rsid w:val="00AE7CF3"/>
    <w:rsid w:val="00AF1DF1"/>
    <w:rsid w:val="00AF576D"/>
    <w:rsid w:val="00B0392E"/>
    <w:rsid w:val="00B0634D"/>
    <w:rsid w:val="00B13D51"/>
    <w:rsid w:val="00B248A9"/>
    <w:rsid w:val="00B255B8"/>
    <w:rsid w:val="00B30E8B"/>
    <w:rsid w:val="00B361CF"/>
    <w:rsid w:val="00B365DE"/>
    <w:rsid w:val="00B44D38"/>
    <w:rsid w:val="00B46ADF"/>
    <w:rsid w:val="00B54915"/>
    <w:rsid w:val="00B55584"/>
    <w:rsid w:val="00B57DD2"/>
    <w:rsid w:val="00B666D2"/>
    <w:rsid w:val="00B667AA"/>
    <w:rsid w:val="00B753AF"/>
    <w:rsid w:val="00B80E08"/>
    <w:rsid w:val="00B822BB"/>
    <w:rsid w:val="00B8767A"/>
    <w:rsid w:val="00B93AF2"/>
    <w:rsid w:val="00BA0114"/>
    <w:rsid w:val="00BA15E9"/>
    <w:rsid w:val="00BA3157"/>
    <w:rsid w:val="00BB1589"/>
    <w:rsid w:val="00BB2680"/>
    <w:rsid w:val="00BB2934"/>
    <w:rsid w:val="00BB31C3"/>
    <w:rsid w:val="00BB33D3"/>
    <w:rsid w:val="00BB7422"/>
    <w:rsid w:val="00BC07A1"/>
    <w:rsid w:val="00BC1982"/>
    <w:rsid w:val="00BC4B92"/>
    <w:rsid w:val="00BC7481"/>
    <w:rsid w:val="00BD2633"/>
    <w:rsid w:val="00BD7D28"/>
    <w:rsid w:val="00BE0403"/>
    <w:rsid w:val="00BE14D3"/>
    <w:rsid w:val="00BE4743"/>
    <w:rsid w:val="00BE522A"/>
    <w:rsid w:val="00BE6041"/>
    <w:rsid w:val="00BE674C"/>
    <w:rsid w:val="00BE7038"/>
    <w:rsid w:val="00BE720E"/>
    <w:rsid w:val="00BE7CE2"/>
    <w:rsid w:val="00BF408C"/>
    <w:rsid w:val="00BF46FE"/>
    <w:rsid w:val="00BF6034"/>
    <w:rsid w:val="00C01F04"/>
    <w:rsid w:val="00C021B1"/>
    <w:rsid w:val="00C10741"/>
    <w:rsid w:val="00C11227"/>
    <w:rsid w:val="00C115ED"/>
    <w:rsid w:val="00C11D7D"/>
    <w:rsid w:val="00C161DE"/>
    <w:rsid w:val="00C20437"/>
    <w:rsid w:val="00C22996"/>
    <w:rsid w:val="00C247DC"/>
    <w:rsid w:val="00C25F64"/>
    <w:rsid w:val="00C30731"/>
    <w:rsid w:val="00C32706"/>
    <w:rsid w:val="00C328AD"/>
    <w:rsid w:val="00C335D0"/>
    <w:rsid w:val="00C34E9E"/>
    <w:rsid w:val="00C359C2"/>
    <w:rsid w:val="00C36CAF"/>
    <w:rsid w:val="00C36D4E"/>
    <w:rsid w:val="00C4362C"/>
    <w:rsid w:val="00C437E9"/>
    <w:rsid w:val="00C43B3C"/>
    <w:rsid w:val="00C453EB"/>
    <w:rsid w:val="00C46613"/>
    <w:rsid w:val="00C55D99"/>
    <w:rsid w:val="00C63F74"/>
    <w:rsid w:val="00C7116C"/>
    <w:rsid w:val="00C75E6B"/>
    <w:rsid w:val="00C83803"/>
    <w:rsid w:val="00C908F4"/>
    <w:rsid w:val="00C924E6"/>
    <w:rsid w:val="00C940EE"/>
    <w:rsid w:val="00CA09BF"/>
    <w:rsid w:val="00CA52A5"/>
    <w:rsid w:val="00CA5901"/>
    <w:rsid w:val="00CA6B87"/>
    <w:rsid w:val="00CA6E6F"/>
    <w:rsid w:val="00CA7F73"/>
    <w:rsid w:val="00CB0B4E"/>
    <w:rsid w:val="00CB6C06"/>
    <w:rsid w:val="00CB7443"/>
    <w:rsid w:val="00CC25CD"/>
    <w:rsid w:val="00CC4AD1"/>
    <w:rsid w:val="00CC5BC3"/>
    <w:rsid w:val="00CC727A"/>
    <w:rsid w:val="00CC7967"/>
    <w:rsid w:val="00CD1151"/>
    <w:rsid w:val="00CD1617"/>
    <w:rsid w:val="00CD5329"/>
    <w:rsid w:val="00CE2E92"/>
    <w:rsid w:val="00CE38E0"/>
    <w:rsid w:val="00CE7231"/>
    <w:rsid w:val="00CE7FA0"/>
    <w:rsid w:val="00CF0097"/>
    <w:rsid w:val="00CF158C"/>
    <w:rsid w:val="00CF1827"/>
    <w:rsid w:val="00CF2FEE"/>
    <w:rsid w:val="00CF51FE"/>
    <w:rsid w:val="00D031D8"/>
    <w:rsid w:val="00D06625"/>
    <w:rsid w:val="00D11631"/>
    <w:rsid w:val="00D11B1A"/>
    <w:rsid w:val="00D12E2F"/>
    <w:rsid w:val="00D12FE1"/>
    <w:rsid w:val="00D13CFD"/>
    <w:rsid w:val="00D14CB3"/>
    <w:rsid w:val="00D203B3"/>
    <w:rsid w:val="00D25E52"/>
    <w:rsid w:val="00D321B7"/>
    <w:rsid w:val="00D32753"/>
    <w:rsid w:val="00D33163"/>
    <w:rsid w:val="00D34F19"/>
    <w:rsid w:val="00D3581A"/>
    <w:rsid w:val="00D36F55"/>
    <w:rsid w:val="00D3711A"/>
    <w:rsid w:val="00D37614"/>
    <w:rsid w:val="00D37959"/>
    <w:rsid w:val="00D40BAB"/>
    <w:rsid w:val="00D41F54"/>
    <w:rsid w:val="00D44E3E"/>
    <w:rsid w:val="00D4725F"/>
    <w:rsid w:val="00D47561"/>
    <w:rsid w:val="00D50AA2"/>
    <w:rsid w:val="00D60E99"/>
    <w:rsid w:val="00D64BF4"/>
    <w:rsid w:val="00D66617"/>
    <w:rsid w:val="00D67B64"/>
    <w:rsid w:val="00D7092F"/>
    <w:rsid w:val="00D73CC0"/>
    <w:rsid w:val="00D75258"/>
    <w:rsid w:val="00D771CE"/>
    <w:rsid w:val="00D83EC4"/>
    <w:rsid w:val="00D8452F"/>
    <w:rsid w:val="00D84700"/>
    <w:rsid w:val="00D9002E"/>
    <w:rsid w:val="00D96BCE"/>
    <w:rsid w:val="00DA6125"/>
    <w:rsid w:val="00DB209F"/>
    <w:rsid w:val="00DC4C13"/>
    <w:rsid w:val="00DC5164"/>
    <w:rsid w:val="00DC568C"/>
    <w:rsid w:val="00DC643E"/>
    <w:rsid w:val="00DC7D21"/>
    <w:rsid w:val="00DD1DB4"/>
    <w:rsid w:val="00DD54F2"/>
    <w:rsid w:val="00DD6D13"/>
    <w:rsid w:val="00DD6D6D"/>
    <w:rsid w:val="00DD7B01"/>
    <w:rsid w:val="00DE1F84"/>
    <w:rsid w:val="00DF0A83"/>
    <w:rsid w:val="00DF2CBC"/>
    <w:rsid w:val="00E013B2"/>
    <w:rsid w:val="00E01DF5"/>
    <w:rsid w:val="00E0248F"/>
    <w:rsid w:val="00E025BF"/>
    <w:rsid w:val="00E045E3"/>
    <w:rsid w:val="00E0579D"/>
    <w:rsid w:val="00E05D5D"/>
    <w:rsid w:val="00E144EF"/>
    <w:rsid w:val="00E1451F"/>
    <w:rsid w:val="00E166DA"/>
    <w:rsid w:val="00E21E2B"/>
    <w:rsid w:val="00E244A6"/>
    <w:rsid w:val="00E26471"/>
    <w:rsid w:val="00E270ED"/>
    <w:rsid w:val="00E27C64"/>
    <w:rsid w:val="00E321D4"/>
    <w:rsid w:val="00E3283F"/>
    <w:rsid w:val="00E35799"/>
    <w:rsid w:val="00E36515"/>
    <w:rsid w:val="00E3668A"/>
    <w:rsid w:val="00E4026F"/>
    <w:rsid w:val="00E418B6"/>
    <w:rsid w:val="00E42F21"/>
    <w:rsid w:val="00E43434"/>
    <w:rsid w:val="00E4683B"/>
    <w:rsid w:val="00E47599"/>
    <w:rsid w:val="00E50FE8"/>
    <w:rsid w:val="00E5130E"/>
    <w:rsid w:val="00E52C35"/>
    <w:rsid w:val="00E603AF"/>
    <w:rsid w:val="00E6096D"/>
    <w:rsid w:val="00E615D3"/>
    <w:rsid w:val="00E629CD"/>
    <w:rsid w:val="00E66244"/>
    <w:rsid w:val="00E71421"/>
    <w:rsid w:val="00E723E7"/>
    <w:rsid w:val="00E72B25"/>
    <w:rsid w:val="00E74BD2"/>
    <w:rsid w:val="00E81E18"/>
    <w:rsid w:val="00E85CF5"/>
    <w:rsid w:val="00E865D4"/>
    <w:rsid w:val="00E8787F"/>
    <w:rsid w:val="00E90B60"/>
    <w:rsid w:val="00E93D23"/>
    <w:rsid w:val="00E941F1"/>
    <w:rsid w:val="00E9587D"/>
    <w:rsid w:val="00EA14A1"/>
    <w:rsid w:val="00EA1D0C"/>
    <w:rsid w:val="00EA2D3B"/>
    <w:rsid w:val="00EB0B6A"/>
    <w:rsid w:val="00EB16CA"/>
    <w:rsid w:val="00EB3CD9"/>
    <w:rsid w:val="00EB4B5D"/>
    <w:rsid w:val="00EB6E02"/>
    <w:rsid w:val="00EC1320"/>
    <w:rsid w:val="00EC7CF0"/>
    <w:rsid w:val="00EE042F"/>
    <w:rsid w:val="00EE1AED"/>
    <w:rsid w:val="00EE1EEE"/>
    <w:rsid w:val="00EF0E8C"/>
    <w:rsid w:val="00EF1063"/>
    <w:rsid w:val="00EF1E02"/>
    <w:rsid w:val="00EF2FFF"/>
    <w:rsid w:val="00EF3AAE"/>
    <w:rsid w:val="00EF3C4E"/>
    <w:rsid w:val="00EF45A2"/>
    <w:rsid w:val="00EF6154"/>
    <w:rsid w:val="00F006B0"/>
    <w:rsid w:val="00F10B1F"/>
    <w:rsid w:val="00F122F3"/>
    <w:rsid w:val="00F1351B"/>
    <w:rsid w:val="00F15FA3"/>
    <w:rsid w:val="00F1663D"/>
    <w:rsid w:val="00F200A5"/>
    <w:rsid w:val="00F2526A"/>
    <w:rsid w:val="00F25433"/>
    <w:rsid w:val="00F26FFC"/>
    <w:rsid w:val="00F276FA"/>
    <w:rsid w:val="00F3104C"/>
    <w:rsid w:val="00F35360"/>
    <w:rsid w:val="00F37164"/>
    <w:rsid w:val="00F401C3"/>
    <w:rsid w:val="00F422F2"/>
    <w:rsid w:val="00F43C13"/>
    <w:rsid w:val="00F512E3"/>
    <w:rsid w:val="00F55312"/>
    <w:rsid w:val="00F55BDA"/>
    <w:rsid w:val="00F57B26"/>
    <w:rsid w:val="00F630C5"/>
    <w:rsid w:val="00F64D4D"/>
    <w:rsid w:val="00F655A9"/>
    <w:rsid w:val="00F6789E"/>
    <w:rsid w:val="00F706A8"/>
    <w:rsid w:val="00F710C0"/>
    <w:rsid w:val="00F72796"/>
    <w:rsid w:val="00F75733"/>
    <w:rsid w:val="00F8635C"/>
    <w:rsid w:val="00F904FC"/>
    <w:rsid w:val="00F90807"/>
    <w:rsid w:val="00F94530"/>
    <w:rsid w:val="00F95C7C"/>
    <w:rsid w:val="00F97CE2"/>
    <w:rsid w:val="00FA2C8B"/>
    <w:rsid w:val="00FA2FA9"/>
    <w:rsid w:val="00FA53D3"/>
    <w:rsid w:val="00FB4EC6"/>
    <w:rsid w:val="00FB6265"/>
    <w:rsid w:val="00FC0968"/>
    <w:rsid w:val="00FC0C13"/>
    <w:rsid w:val="00FC35B8"/>
    <w:rsid w:val="00FC366B"/>
    <w:rsid w:val="00FC4877"/>
    <w:rsid w:val="00FC7254"/>
    <w:rsid w:val="00FD1F09"/>
    <w:rsid w:val="00FD29D2"/>
    <w:rsid w:val="00FD63C5"/>
    <w:rsid w:val="00FD6CE3"/>
    <w:rsid w:val="00FE0D75"/>
    <w:rsid w:val="00FE46A1"/>
    <w:rsid w:val="00FE5219"/>
    <w:rsid w:val="00FE59CB"/>
    <w:rsid w:val="00FF221C"/>
    <w:rsid w:val="00FF22D6"/>
    <w:rsid w:val="00FF3F46"/>
    <w:rsid w:val="00FF4319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FB22"/>
  <w15:chartTrackingRefBased/>
  <w15:docId w15:val="{59295960-388B-4EA6-B479-A4A93367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7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56"/>
  </w:style>
  <w:style w:type="paragraph" w:styleId="Footer">
    <w:name w:val="footer"/>
    <w:basedOn w:val="Normal"/>
    <w:link w:val="FooterChar"/>
    <w:uiPriority w:val="99"/>
    <w:unhideWhenUsed/>
    <w:rsid w:val="0062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56"/>
  </w:style>
  <w:style w:type="paragraph" w:styleId="ListParagraph">
    <w:name w:val="List Paragraph"/>
    <w:basedOn w:val="Normal"/>
    <w:uiPriority w:val="34"/>
    <w:qFormat/>
    <w:rsid w:val="005E339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F6789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17EB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225815B90F04C8C5E7021565882B8" ma:contentTypeVersion="18" ma:contentTypeDescription="Create a new document." ma:contentTypeScope="" ma:versionID="9b807db4fdc41b927bfc568cb19585f5">
  <xsd:schema xmlns:xsd="http://www.w3.org/2001/XMLSchema" xmlns:xs="http://www.w3.org/2001/XMLSchema" xmlns:p="http://schemas.microsoft.com/office/2006/metadata/properties" xmlns:ns2="c8fe5027-0307-4eeb-87de-fdae8813655f" xmlns:ns3="e64dcdc2-737e-4dfb-b8f4-14e3e1733890" targetNamespace="http://schemas.microsoft.com/office/2006/metadata/properties" ma:root="true" ma:fieldsID="6c86ee4102d2d6828e56aec632db370b" ns2:_="" ns3:_="">
    <xsd:import namespace="c8fe5027-0307-4eeb-87de-fdae8813655f"/>
    <xsd:import namespace="e64dcdc2-737e-4dfb-b8f4-14e3e1733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5027-0307-4eeb-87de-fdae88136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dcdc2-737e-4dfb-b8f4-14e3e1733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6fca7a-67a6-4b64-a717-2ae2fd9a4c96}" ma:internalName="TaxCatchAll" ma:showField="CatchAllData" ma:web="e64dcdc2-737e-4dfb-b8f4-14e3e173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4dcdc2-737e-4dfb-b8f4-14e3e1733890" xsi:nil="true"/>
    <lcf76f155ced4ddcb4097134ff3c332f xmlns="c8fe5027-0307-4eeb-87de-fdae8813655f">
      <Terms xmlns="http://schemas.microsoft.com/office/infopath/2007/PartnerControls"/>
    </lcf76f155ced4ddcb4097134ff3c332f>
    <SharedWithUsers xmlns="e64dcdc2-737e-4dfb-b8f4-14e3e1733890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8B0A-00AD-44DD-A04F-92F1A888E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E7BE3-17AC-415F-9636-5B69ACE96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5027-0307-4eeb-87de-fdae8813655f"/>
    <ds:schemaRef ds:uri="e64dcdc2-737e-4dfb-b8f4-14e3e1733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C62A7-80C5-444A-B4D9-CBC4B862CBFB}">
  <ds:schemaRefs>
    <ds:schemaRef ds:uri="http://schemas.microsoft.com/office/2006/metadata/properties"/>
    <ds:schemaRef ds:uri="http://schemas.microsoft.com/office/infopath/2007/PartnerControls"/>
    <ds:schemaRef ds:uri="e64dcdc2-737e-4dfb-b8f4-14e3e1733890"/>
    <ds:schemaRef ds:uri="c8fe5027-0307-4eeb-87de-fdae8813655f"/>
  </ds:schemaRefs>
</ds:datastoreItem>
</file>

<file path=customXml/itemProps4.xml><?xml version="1.0" encoding="utf-8"?>
<ds:datastoreItem xmlns:ds="http://schemas.openxmlformats.org/officeDocument/2006/customXml" ds:itemID="{75D07940-5DA9-4E53-9FED-31265205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Mylet</dc:creator>
  <cp:keywords/>
  <dc:description/>
  <cp:lastModifiedBy>Megan Allan</cp:lastModifiedBy>
  <cp:revision>288</cp:revision>
  <dcterms:created xsi:type="dcterms:W3CDTF">2023-12-13T13:16:00Z</dcterms:created>
  <dcterms:modified xsi:type="dcterms:W3CDTF">2024-04-19T10:47:00Z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0x010100583225815B90F04C8C5E7021565882B8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