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4BE7" w14:textId="32426796" w:rsidR="00DD225A" w:rsidRPr="004D6A55" w:rsidRDefault="00DD225A" w:rsidP="00DD225A">
      <w:pPr>
        <w:pStyle w:val="Title"/>
        <w:rPr>
          <w:rFonts w:asciiTheme="minorBidi" w:eastAsia="Times New Roman" w:hAnsiTheme="minorBidi" w:cstheme="minorBidi"/>
          <w:b/>
          <w:sz w:val="22"/>
          <w:szCs w:val="22"/>
          <w:lang w:eastAsia="en-GB"/>
        </w:rPr>
      </w:pPr>
      <w:r w:rsidRPr="004D6A55">
        <w:rPr>
          <w:rFonts w:asciiTheme="minorBidi" w:eastAsia="Times New Roman" w:hAnsiTheme="minorBidi" w:cstheme="minorBidi"/>
          <w:b/>
          <w:noProof/>
          <w:sz w:val="22"/>
          <w:szCs w:val="22"/>
          <w:lang w:eastAsia="en-GB"/>
        </w:rPr>
        <w:drawing>
          <wp:anchor distT="0" distB="0" distL="114300" distR="114300" simplePos="0" relativeHeight="251659264" behindDoc="0" locked="0" layoutInCell="1" allowOverlap="1" wp14:anchorId="1509FA62" wp14:editId="1E3A9FC6">
            <wp:simplePos x="0" y="0"/>
            <wp:positionH relativeFrom="page">
              <wp:align>left</wp:align>
            </wp:positionH>
            <wp:positionV relativeFrom="paragraph">
              <wp:posOffset>-507365</wp:posOffset>
            </wp:positionV>
            <wp:extent cx="1847850" cy="965756"/>
            <wp:effectExtent l="0" t="0" r="0" b="6350"/>
            <wp:wrapNone/>
            <wp:docPr id="239090989"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90989" name="Picture 1" descr="A blue background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226" cy="977451"/>
                    </a:xfrm>
                    <a:prstGeom prst="rect">
                      <a:avLst/>
                    </a:prstGeom>
                  </pic:spPr>
                </pic:pic>
              </a:graphicData>
            </a:graphic>
            <wp14:sizeRelH relativeFrom="page">
              <wp14:pctWidth>0</wp14:pctWidth>
            </wp14:sizeRelH>
            <wp14:sizeRelV relativeFrom="page">
              <wp14:pctHeight>0</wp14:pctHeight>
            </wp14:sizeRelV>
          </wp:anchor>
        </w:drawing>
      </w:r>
    </w:p>
    <w:p w14:paraId="567351FB" w14:textId="77777777" w:rsidR="00DD225A" w:rsidRPr="004D6A55" w:rsidRDefault="00DD225A" w:rsidP="00AC58F5">
      <w:pPr>
        <w:pStyle w:val="Title"/>
        <w:rPr>
          <w:rFonts w:asciiTheme="minorBidi" w:eastAsia="Times New Roman" w:hAnsiTheme="minorBidi" w:cstheme="minorBidi"/>
          <w:b/>
          <w:sz w:val="22"/>
          <w:szCs w:val="22"/>
          <w:lang w:eastAsia="en-GB"/>
        </w:rPr>
      </w:pPr>
    </w:p>
    <w:p w14:paraId="5F443D6B" w14:textId="77777777" w:rsidR="00DD225A" w:rsidRPr="004D6A55" w:rsidRDefault="00DD225A" w:rsidP="00AC58F5">
      <w:pPr>
        <w:pStyle w:val="Title"/>
        <w:rPr>
          <w:rFonts w:asciiTheme="minorBidi" w:eastAsia="Times New Roman" w:hAnsiTheme="minorBidi" w:cstheme="minorBidi"/>
          <w:b/>
          <w:sz w:val="22"/>
          <w:szCs w:val="22"/>
          <w:lang w:eastAsia="en-GB"/>
        </w:rPr>
      </w:pPr>
    </w:p>
    <w:p w14:paraId="2C0DE2E0" w14:textId="77777777" w:rsidR="00B45D3E" w:rsidRDefault="00B45D3E" w:rsidP="00AC58F5">
      <w:pPr>
        <w:pStyle w:val="Title"/>
        <w:rPr>
          <w:rFonts w:asciiTheme="minorBidi" w:eastAsia="Times New Roman" w:hAnsiTheme="minorBidi" w:cstheme="minorBidi"/>
          <w:b/>
          <w:sz w:val="22"/>
          <w:szCs w:val="22"/>
          <w:lang w:eastAsia="en-GB"/>
        </w:rPr>
      </w:pPr>
    </w:p>
    <w:p w14:paraId="4C1B0414" w14:textId="122EE4D8" w:rsidR="00AC58F5" w:rsidRPr="004D6A55" w:rsidRDefault="00AC58F5" w:rsidP="00AC58F5">
      <w:pPr>
        <w:pStyle w:val="Title"/>
        <w:rPr>
          <w:rFonts w:asciiTheme="minorBidi" w:eastAsia="Times New Roman" w:hAnsiTheme="minorBidi" w:cstheme="minorBidi"/>
          <w:b/>
          <w:sz w:val="22"/>
          <w:szCs w:val="22"/>
          <w:lang w:eastAsia="en-GB"/>
        </w:rPr>
      </w:pPr>
      <w:r w:rsidRPr="004D6A55">
        <w:rPr>
          <w:rFonts w:asciiTheme="minorBidi" w:eastAsia="Times New Roman" w:hAnsiTheme="minorBidi" w:cstheme="minorBidi"/>
          <w:b/>
          <w:sz w:val="22"/>
          <w:szCs w:val="22"/>
          <w:lang w:eastAsia="en-GB"/>
        </w:rPr>
        <w:t xml:space="preserve">Privacy Notice for </w:t>
      </w:r>
      <w:r w:rsidR="00CF4772" w:rsidRPr="004D6A55">
        <w:rPr>
          <w:rFonts w:asciiTheme="minorBidi" w:eastAsia="Times New Roman" w:hAnsiTheme="minorBidi" w:cstheme="minorBidi"/>
          <w:b/>
          <w:sz w:val="22"/>
          <w:szCs w:val="22"/>
          <w:lang w:eastAsia="en-GB"/>
        </w:rPr>
        <w:t xml:space="preserve">registration for the Moneyhealth Platform </w:t>
      </w:r>
    </w:p>
    <w:p w14:paraId="43785FB0" w14:textId="77777777" w:rsidR="00AC58F5" w:rsidRPr="004D6A55" w:rsidRDefault="00AC58F5" w:rsidP="00484808">
      <w:pPr>
        <w:spacing w:after="120" w:line="270" w:lineRule="atLeast"/>
        <w:rPr>
          <w:rFonts w:asciiTheme="minorBidi" w:eastAsia="Times New Roman" w:hAnsiTheme="minorBidi"/>
          <w:b/>
          <w:bCs/>
          <w:lang w:eastAsia="en-GB"/>
        </w:rPr>
      </w:pPr>
      <w:r w:rsidRPr="004D6A55">
        <w:rPr>
          <w:rFonts w:asciiTheme="minorBidi" w:eastAsia="Times New Roman" w:hAnsiTheme="minorBidi"/>
          <w:b/>
          <w:bCs/>
          <w:lang w:eastAsia="en-GB"/>
        </w:rPr>
        <w:t>Your Personal Data</w:t>
      </w:r>
    </w:p>
    <w:p w14:paraId="7BFBB667" w14:textId="1FE959B9" w:rsidR="00AC58F5" w:rsidRPr="004D6A55" w:rsidRDefault="0002462F" w:rsidP="00484808">
      <w:pPr>
        <w:spacing w:after="120" w:line="270" w:lineRule="atLeast"/>
        <w:rPr>
          <w:rFonts w:asciiTheme="minorBidi" w:eastAsia="Times New Roman" w:hAnsiTheme="minorBidi"/>
          <w:bCs/>
          <w:iCs/>
          <w:lang w:eastAsia="en-GB"/>
        </w:rPr>
      </w:pPr>
      <w:r w:rsidRPr="004D6A55">
        <w:rPr>
          <w:rFonts w:asciiTheme="minorBidi" w:eastAsia="Times New Roman" w:hAnsiTheme="minorBidi"/>
          <w:b/>
          <w:bCs/>
          <w:iCs/>
          <w:lang w:eastAsia="en-GB"/>
        </w:rPr>
        <w:t>The University of Glasgow</w:t>
      </w:r>
      <w:r w:rsidRPr="004D6A55">
        <w:rPr>
          <w:rFonts w:asciiTheme="minorBidi" w:eastAsia="Times New Roman" w:hAnsiTheme="minorBidi"/>
          <w:iCs/>
          <w:lang w:eastAsia="en-GB"/>
        </w:rPr>
        <w:t xml:space="preserve"> will be what’s known as the ‘Data Controller’ of your personal data processed in relation to </w:t>
      </w:r>
      <w:r w:rsidR="00CF4772" w:rsidRPr="004D6A55">
        <w:rPr>
          <w:rFonts w:asciiTheme="minorBidi" w:eastAsia="Times New Roman" w:hAnsiTheme="minorBidi"/>
          <w:bCs/>
          <w:iCs/>
          <w:lang w:eastAsia="en-GB"/>
        </w:rPr>
        <w:t xml:space="preserve">your contact details supplied as part of the registration process for the ‘Registration of Money Health Platform.’ </w:t>
      </w:r>
      <w:r w:rsidRPr="004D6A55">
        <w:rPr>
          <w:rFonts w:asciiTheme="minorBidi" w:eastAsia="Times New Roman" w:hAnsiTheme="minorBidi"/>
          <w:bCs/>
          <w:iCs/>
          <w:lang w:eastAsia="en-GB"/>
        </w:rPr>
        <w:t xml:space="preserve"> This privacy notice will explain how The University of Glasgow will process your personal </w:t>
      </w:r>
      <w:r w:rsidR="00E5284C" w:rsidRPr="004D6A55">
        <w:rPr>
          <w:rFonts w:asciiTheme="minorBidi" w:eastAsia="Times New Roman" w:hAnsiTheme="minorBidi"/>
          <w:bCs/>
          <w:iCs/>
          <w:lang w:eastAsia="en-GB"/>
        </w:rPr>
        <w:t>data.</w:t>
      </w:r>
    </w:p>
    <w:p w14:paraId="02919AF6" w14:textId="77777777" w:rsidR="00AC58F5" w:rsidRPr="004D6A55" w:rsidRDefault="00AC58F5" w:rsidP="00A531B6">
      <w:pPr>
        <w:spacing w:before="100" w:beforeAutospacing="1" w:after="120" w:line="270" w:lineRule="atLeast"/>
        <w:rPr>
          <w:rFonts w:asciiTheme="minorBidi" w:eastAsia="Times New Roman" w:hAnsiTheme="minorBidi"/>
          <w:lang w:eastAsia="en-GB"/>
        </w:rPr>
      </w:pPr>
      <w:r w:rsidRPr="004D6A55">
        <w:rPr>
          <w:rFonts w:asciiTheme="minorBidi" w:eastAsia="Times New Roman" w:hAnsiTheme="minorBidi"/>
          <w:b/>
          <w:bCs/>
          <w:lang w:eastAsia="en-GB"/>
        </w:rPr>
        <w:t>Why we need it</w:t>
      </w:r>
    </w:p>
    <w:p w14:paraId="6E0FC72D" w14:textId="46158B6E" w:rsidR="00CF4772" w:rsidRPr="004D6A55" w:rsidRDefault="00785FED" w:rsidP="00CF4772">
      <w:pPr>
        <w:spacing w:before="100" w:beforeAutospacing="1" w:after="120" w:line="270" w:lineRule="atLeast"/>
        <w:rPr>
          <w:rFonts w:asciiTheme="minorBidi" w:hAnsiTheme="minorBidi"/>
          <w:iCs/>
        </w:rPr>
      </w:pPr>
      <w:r w:rsidRPr="004D6A55">
        <w:rPr>
          <w:rFonts w:asciiTheme="minorBidi" w:eastAsia="Times New Roman" w:hAnsiTheme="minorBidi"/>
          <w:iCs/>
          <w:lang w:eastAsia="en-GB"/>
        </w:rPr>
        <w:t>We are collecting your</w:t>
      </w:r>
      <w:r w:rsidR="00AC58F5" w:rsidRPr="004D6A55">
        <w:rPr>
          <w:rFonts w:asciiTheme="minorBidi" w:eastAsia="Times New Roman" w:hAnsiTheme="minorBidi"/>
          <w:iCs/>
          <w:lang w:eastAsia="en-GB"/>
        </w:rPr>
        <w:t xml:space="preserve"> basic personal data </w:t>
      </w:r>
      <w:r w:rsidR="00E5284C" w:rsidRPr="004D6A55">
        <w:rPr>
          <w:rFonts w:asciiTheme="minorBidi" w:eastAsia="Times New Roman" w:hAnsiTheme="minorBidi"/>
          <w:iCs/>
          <w:lang w:eastAsia="en-GB"/>
        </w:rPr>
        <w:t>suc</w:t>
      </w:r>
      <w:r w:rsidR="00AC58F5" w:rsidRPr="004D6A55">
        <w:rPr>
          <w:rFonts w:asciiTheme="minorBidi" w:eastAsia="Times New Roman" w:hAnsiTheme="minorBidi"/>
          <w:iCs/>
          <w:lang w:eastAsia="en-GB"/>
        </w:rPr>
        <w:t xml:space="preserve">h as </w:t>
      </w:r>
      <w:r w:rsidR="00F20C9F" w:rsidRPr="004D6A55">
        <w:rPr>
          <w:rFonts w:asciiTheme="minorBidi" w:eastAsia="Times New Roman" w:hAnsiTheme="minorBidi"/>
          <w:iCs/>
          <w:lang w:eastAsia="en-GB"/>
        </w:rPr>
        <w:t>[</w:t>
      </w:r>
      <w:r w:rsidR="00CF4772" w:rsidRPr="004D6A55">
        <w:rPr>
          <w:rFonts w:asciiTheme="minorBidi" w:eastAsia="Times New Roman" w:hAnsiTheme="minorBidi"/>
          <w:iCs/>
          <w:lang w:eastAsia="en-GB"/>
        </w:rPr>
        <w:t xml:space="preserve">GUID, </w:t>
      </w:r>
      <w:r w:rsidR="00AC58F5" w:rsidRPr="004D6A55">
        <w:rPr>
          <w:rFonts w:asciiTheme="minorBidi" w:eastAsia="Times New Roman" w:hAnsiTheme="minorBidi"/>
          <w:iCs/>
          <w:lang w:eastAsia="en-GB"/>
        </w:rPr>
        <w:t>name</w:t>
      </w:r>
      <w:r w:rsidR="00E02A0A" w:rsidRPr="004D6A55">
        <w:rPr>
          <w:rFonts w:asciiTheme="minorBidi" w:eastAsia="Times New Roman" w:hAnsiTheme="minorBidi"/>
          <w:iCs/>
          <w:lang w:eastAsia="en-GB"/>
        </w:rPr>
        <w:t xml:space="preserve">, </w:t>
      </w:r>
      <w:r w:rsidR="00CF4772" w:rsidRPr="004D6A55">
        <w:rPr>
          <w:rFonts w:asciiTheme="minorBidi" w:eastAsia="Times New Roman" w:hAnsiTheme="minorBidi"/>
          <w:iCs/>
          <w:lang w:eastAsia="en-GB"/>
        </w:rPr>
        <w:t xml:space="preserve">work </w:t>
      </w:r>
      <w:r w:rsidR="00E02A0A" w:rsidRPr="004D6A55">
        <w:rPr>
          <w:rFonts w:asciiTheme="minorBidi" w:eastAsia="Times New Roman" w:hAnsiTheme="minorBidi"/>
          <w:iCs/>
          <w:lang w:eastAsia="en-GB"/>
        </w:rPr>
        <w:t>email address</w:t>
      </w:r>
      <w:r w:rsidR="00F20C9F" w:rsidRPr="004D6A55">
        <w:rPr>
          <w:rFonts w:asciiTheme="minorBidi" w:eastAsia="Times New Roman" w:hAnsiTheme="minorBidi"/>
          <w:iCs/>
          <w:lang w:eastAsia="en-GB"/>
        </w:rPr>
        <w:t>]</w:t>
      </w:r>
      <w:r w:rsidR="00AC58F5" w:rsidRPr="004D6A55">
        <w:rPr>
          <w:rFonts w:asciiTheme="minorBidi" w:eastAsia="Times New Roman" w:hAnsiTheme="minorBidi"/>
          <w:iCs/>
          <w:lang w:eastAsia="en-GB"/>
        </w:rPr>
        <w:t xml:space="preserve"> and, where relevant, limited special categories data (such </w:t>
      </w:r>
      <w:r w:rsidR="00E5284C" w:rsidRPr="004D6A55">
        <w:rPr>
          <w:rFonts w:asciiTheme="minorBidi" w:eastAsia="Times New Roman" w:hAnsiTheme="minorBidi"/>
          <w:iCs/>
          <w:lang w:eastAsia="en-GB"/>
        </w:rPr>
        <w:t xml:space="preserve">as </w:t>
      </w:r>
      <w:r w:rsidR="00AC58F5" w:rsidRPr="004D6A55">
        <w:rPr>
          <w:rFonts w:asciiTheme="minorBidi" w:eastAsia="Times New Roman" w:hAnsiTheme="minorBidi"/>
          <w:iCs/>
          <w:lang w:eastAsia="en-GB"/>
        </w:rPr>
        <w:t>disability, ethnicity, other health data)</w:t>
      </w:r>
      <w:r w:rsidR="00F20C9F" w:rsidRPr="004D6A55">
        <w:rPr>
          <w:rFonts w:asciiTheme="minorBidi" w:eastAsia="Times New Roman" w:hAnsiTheme="minorBidi"/>
          <w:iCs/>
          <w:lang w:eastAsia="en-GB"/>
        </w:rPr>
        <w:t>]</w:t>
      </w:r>
      <w:r w:rsidR="00AC58F5" w:rsidRPr="004D6A55">
        <w:rPr>
          <w:rFonts w:asciiTheme="minorBidi" w:eastAsia="Times New Roman" w:hAnsiTheme="minorBidi"/>
          <w:iCs/>
          <w:lang w:eastAsia="en-GB"/>
        </w:rPr>
        <w:t xml:space="preserve"> in order to </w:t>
      </w:r>
      <w:r w:rsidR="00CF4772" w:rsidRPr="004D6A55">
        <w:rPr>
          <w:rFonts w:asciiTheme="minorBidi" w:eastAsia="Times New Roman" w:hAnsiTheme="minorBidi"/>
          <w:iCs/>
          <w:lang w:eastAsia="en-GB"/>
        </w:rPr>
        <w:t xml:space="preserve">process your registration for the Moneyhealth Platform and to allow for this data to then be shared with Evelyn Partners LLP – as the third party provider of Moneyhealth Platform and to process for this service via salary deductions. </w:t>
      </w:r>
      <w:r w:rsidR="00AC58F5" w:rsidRPr="004D6A55">
        <w:rPr>
          <w:rFonts w:asciiTheme="minorBidi" w:eastAsia="Times New Roman" w:hAnsiTheme="minorBidi"/>
          <w:iCs/>
          <w:lang w:eastAsia="en-GB"/>
        </w:rPr>
        <w:t>We will only collect data that we need in order to provide and oversee this service to you.</w:t>
      </w:r>
      <w:r w:rsidR="00CF4772" w:rsidRPr="004D6A55">
        <w:rPr>
          <w:rFonts w:asciiTheme="minorBidi" w:eastAsia="Times New Roman" w:hAnsiTheme="minorBidi"/>
          <w:iCs/>
          <w:lang w:eastAsia="en-GB"/>
        </w:rPr>
        <w:t xml:space="preserve"> </w:t>
      </w:r>
      <w:r w:rsidR="00CF4772" w:rsidRPr="004D6A55">
        <w:rPr>
          <w:rFonts w:asciiTheme="minorBidi" w:hAnsiTheme="minorBidi"/>
          <w:iCs/>
        </w:rPr>
        <w:t xml:space="preserve">Thereafter you will be entering into a direct relationship with the services provided through Moneyhealth Platform by Evelyn Partners LLP. </w:t>
      </w:r>
    </w:p>
    <w:p w14:paraId="4144A220" w14:textId="306C88D2" w:rsidR="00AC58F5" w:rsidRPr="004D6A55" w:rsidRDefault="00AC58F5" w:rsidP="00484808">
      <w:pPr>
        <w:spacing w:before="100" w:beforeAutospacing="1" w:after="120" w:line="270" w:lineRule="atLeast"/>
        <w:rPr>
          <w:rFonts w:asciiTheme="minorBidi" w:eastAsia="Times New Roman" w:hAnsiTheme="minorBidi"/>
          <w:b/>
          <w:iCs/>
          <w:lang w:eastAsia="en-GB"/>
        </w:rPr>
      </w:pPr>
      <w:r w:rsidRPr="004D6A55">
        <w:rPr>
          <w:rFonts w:asciiTheme="minorBidi" w:eastAsia="Times New Roman" w:hAnsiTheme="minorBidi"/>
          <w:b/>
          <w:iCs/>
          <w:lang w:eastAsia="en-GB"/>
        </w:rPr>
        <w:t>Legal basis for processing your data</w:t>
      </w:r>
    </w:p>
    <w:p w14:paraId="010C7CB2" w14:textId="18DFED26" w:rsidR="00B55251" w:rsidRPr="004D6A55" w:rsidRDefault="00AC58F5" w:rsidP="00CF4772">
      <w:pPr>
        <w:spacing w:before="100" w:beforeAutospacing="1" w:after="120" w:line="270" w:lineRule="atLeast"/>
        <w:rPr>
          <w:rFonts w:asciiTheme="minorBidi" w:eastAsia="Times New Roman" w:hAnsiTheme="minorBidi"/>
          <w:iCs/>
        </w:rPr>
      </w:pPr>
      <w:r w:rsidRPr="004D6A55">
        <w:rPr>
          <w:rFonts w:asciiTheme="minorBidi" w:eastAsia="Times New Roman" w:hAnsiTheme="minorBidi"/>
          <w:iCs/>
          <w:lang w:eastAsia="en-GB"/>
        </w:rPr>
        <w:t xml:space="preserve">We must have a legal basis for processing all personal data. In this instance, </w:t>
      </w:r>
      <w:r w:rsidR="00F20C9F" w:rsidRPr="004D6A55">
        <w:rPr>
          <w:rFonts w:asciiTheme="minorBidi" w:eastAsia="Times New Roman" w:hAnsiTheme="minorBidi"/>
          <w:iCs/>
          <w:lang w:eastAsia="en-GB"/>
        </w:rPr>
        <w:t xml:space="preserve">the legal basis is </w:t>
      </w:r>
      <w:r w:rsidR="00130F78" w:rsidRPr="004D6A55">
        <w:rPr>
          <w:rFonts w:asciiTheme="minorBidi" w:eastAsia="Times New Roman" w:hAnsiTheme="minorBidi"/>
          <w:iCs/>
        </w:rPr>
        <w:t>Consent</w:t>
      </w:r>
      <w:r w:rsidR="00CF4772" w:rsidRPr="004D6A55">
        <w:rPr>
          <w:rFonts w:asciiTheme="minorBidi" w:eastAsia="Times New Roman" w:hAnsiTheme="minorBidi"/>
          <w:iCs/>
        </w:rPr>
        <w:t xml:space="preserve">. </w:t>
      </w:r>
    </w:p>
    <w:p w14:paraId="4636805C" w14:textId="12AED39F" w:rsidR="00CF4772" w:rsidRPr="004D6A55" w:rsidRDefault="00CF4772" w:rsidP="00CF4772">
      <w:pPr>
        <w:spacing w:before="100" w:beforeAutospacing="1" w:after="120" w:line="270" w:lineRule="atLeast"/>
        <w:rPr>
          <w:rFonts w:asciiTheme="minorBidi" w:eastAsia="Times New Roman" w:hAnsiTheme="minorBidi"/>
          <w:iCs/>
          <w:lang w:eastAsia="en-GB"/>
        </w:rPr>
      </w:pPr>
      <w:r w:rsidRPr="004D6A55">
        <w:rPr>
          <w:rFonts w:asciiTheme="minorBidi" w:eastAsia="Times New Roman" w:hAnsiTheme="minorBidi"/>
          <w:iCs/>
        </w:rPr>
        <w:t xml:space="preserve">‘Consent’ in this case, is evidenced by you registering for the Moneyhealth Platform and covers the University’s sharing your contact details with Moneyhealth for registration purposes and for the processing of payments via salary deductions.  The legal basis for processing the personal information you may share directly with Moneyhealth can be found in their </w:t>
      </w:r>
      <w:hyperlink r:id="rId10" w:history="1">
        <w:r w:rsidRPr="002F091B">
          <w:rPr>
            <w:rStyle w:val="Hyperlink"/>
            <w:rFonts w:asciiTheme="minorBidi" w:eastAsia="Times New Roman" w:hAnsiTheme="minorBidi"/>
            <w:iCs/>
          </w:rPr>
          <w:t>privacy notice</w:t>
        </w:r>
      </w:hyperlink>
      <w:r w:rsidRPr="002F091B">
        <w:rPr>
          <w:rFonts w:asciiTheme="minorBidi" w:eastAsia="Times New Roman" w:hAnsiTheme="minorBidi"/>
          <w:iCs/>
        </w:rPr>
        <w:t>.</w:t>
      </w:r>
      <w:r w:rsidRPr="004D6A55">
        <w:rPr>
          <w:rFonts w:asciiTheme="minorBidi" w:eastAsia="Times New Roman" w:hAnsiTheme="minorBidi"/>
          <w:iCs/>
        </w:rPr>
        <w:t xml:space="preserve"> </w:t>
      </w:r>
    </w:p>
    <w:p w14:paraId="57186EB0" w14:textId="29099CD9" w:rsidR="00AC58F5" w:rsidRPr="004D6A55" w:rsidRDefault="00AC58F5" w:rsidP="00484808">
      <w:pPr>
        <w:spacing w:before="100" w:beforeAutospacing="1" w:after="120" w:line="270" w:lineRule="atLeast"/>
        <w:rPr>
          <w:rFonts w:asciiTheme="minorBidi" w:eastAsia="Times New Roman" w:hAnsiTheme="minorBidi"/>
          <w:lang w:eastAsia="en-GB"/>
        </w:rPr>
      </w:pPr>
      <w:r w:rsidRPr="004D6A55">
        <w:rPr>
          <w:rFonts w:asciiTheme="minorBidi" w:eastAsia="Times New Roman" w:hAnsiTheme="minorBidi"/>
          <w:b/>
          <w:bCs/>
          <w:lang w:eastAsia="en-GB"/>
        </w:rPr>
        <w:t>What we do with it</w:t>
      </w:r>
      <w:r w:rsidR="00130F78" w:rsidRPr="004D6A55">
        <w:rPr>
          <w:rFonts w:asciiTheme="minorBidi" w:eastAsia="Times New Roman" w:hAnsiTheme="minorBidi"/>
          <w:b/>
          <w:bCs/>
          <w:lang w:eastAsia="en-GB"/>
        </w:rPr>
        <w:t xml:space="preserve"> and who we share it</w:t>
      </w:r>
      <w:r w:rsidR="00785FED" w:rsidRPr="004D6A55">
        <w:rPr>
          <w:rFonts w:asciiTheme="minorBidi" w:eastAsia="Times New Roman" w:hAnsiTheme="minorBidi"/>
          <w:b/>
          <w:bCs/>
          <w:lang w:eastAsia="en-GB"/>
        </w:rPr>
        <w:t xml:space="preserve"> with</w:t>
      </w:r>
    </w:p>
    <w:p w14:paraId="39931B3F" w14:textId="77777777" w:rsidR="00CF4772" w:rsidRPr="004D6A55" w:rsidRDefault="00AC58F5" w:rsidP="00FC0709">
      <w:pPr>
        <w:pStyle w:val="ListParagraph"/>
        <w:numPr>
          <w:ilvl w:val="0"/>
          <w:numId w:val="3"/>
        </w:numPr>
        <w:spacing w:after="120"/>
        <w:ind w:left="360"/>
        <w:rPr>
          <w:rFonts w:asciiTheme="minorBidi" w:hAnsiTheme="minorBidi"/>
          <w:iCs/>
        </w:rPr>
      </w:pPr>
      <w:r w:rsidRPr="004D6A55">
        <w:rPr>
          <w:rFonts w:asciiTheme="minorBidi" w:eastAsia="Times New Roman" w:hAnsiTheme="minorBidi"/>
          <w:iCs/>
          <w:lang w:eastAsia="en-GB"/>
        </w:rPr>
        <w:t>All the personal data you submit is processed by staff at the University of Glasgow in the United Kingdom</w:t>
      </w:r>
      <w:r w:rsidR="00CF4772" w:rsidRPr="004D6A55">
        <w:rPr>
          <w:rFonts w:asciiTheme="minorBidi" w:eastAsia="Times New Roman" w:hAnsiTheme="minorBidi"/>
          <w:iCs/>
          <w:lang w:eastAsia="en-GB"/>
        </w:rPr>
        <w:t xml:space="preserve"> and is shared with Evelyn Partners LLP</w:t>
      </w:r>
      <w:r w:rsidRPr="004D6A55">
        <w:rPr>
          <w:rFonts w:asciiTheme="minorBidi" w:eastAsia="Times New Roman" w:hAnsiTheme="minorBidi"/>
          <w:iCs/>
          <w:lang w:eastAsia="en-GB"/>
        </w:rPr>
        <w:t xml:space="preserve">. </w:t>
      </w:r>
    </w:p>
    <w:p w14:paraId="3484B390" w14:textId="77777777" w:rsidR="00CF4772" w:rsidRPr="004D6A55" w:rsidRDefault="00CF4772" w:rsidP="00CF4772">
      <w:pPr>
        <w:pStyle w:val="ListParagraph"/>
        <w:spacing w:after="120"/>
        <w:ind w:left="360"/>
        <w:rPr>
          <w:rFonts w:asciiTheme="minorBidi" w:hAnsiTheme="minorBidi"/>
          <w:iCs/>
        </w:rPr>
      </w:pPr>
    </w:p>
    <w:p w14:paraId="2B1E3BE7" w14:textId="77777777" w:rsidR="00CF4772" w:rsidRPr="004D6A55" w:rsidRDefault="00CF4772" w:rsidP="00CF4772">
      <w:pPr>
        <w:pStyle w:val="ListParagraph"/>
        <w:numPr>
          <w:ilvl w:val="0"/>
          <w:numId w:val="3"/>
        </w:numPr>
        <w:spacing w:after="120"/>
        <w:ind w:left="360"/>
        <w:rPr>
          <w:rFonts w:asciiTheme="minorBidi" w:hAnsiTheme="minorBidi"/>
          <w:iCs/>
        </w:rPr>
      </w:pPr>
      <w:r w:rsidRPr="004D6A55">
        <w:rPr>
          <w:rFonts w:asciiTheme="minorBidi" w:hAnsiTheme="minorBidi"/>
          <w:iCs/>
        </w:rPr>
        <w:t>Moneyhealth is a trading name of both Evelyn Partners LLP and Bippit Ltd.</w:t>
      </w:r>
    </w:p>
    <w:p w14:paraId="41ECC796" w14:textId="77777777" w:rsidR="00CF4772" w:rsidRPr="004D6A55" w:rsidRDefault="00CF4772" w:rsidP="00CF4772">
      <w:pPr>
        <w:pStyle w:val="ListParagraph"/>
        <w:rPr>
          <w:rFonts w:asciiTheme="minorBidi" w:hAnsiTheme="minorBidi"/>
          <w:iCs/>
        </w:rPr>
      </w:pPr>
    </w:p>
    <w:p w14:paraId="10E1B069" w14:textId="77777777" w:rsidR="00CF4772" w:rsidRPr="004D6A55" w:rsidRDefault="00CF4772" w:rsidP="00CF4772">
      <w:pPr>
        <w:pStyle w:val="ListParagraph"/>
        <w:numPr>
          <w:ilvl w:val="0"/>
          <w:numId w:val="3"/>
        </w:numPr>
        <w:spacing w:after="120"/>
        <w:ind w:left="360"/>
        <w:rPr>
          <w:rFonts w:asciiTheme="minorBidi" w:hAnsiTheme="minorBidi"/>
          <w:iCs/>
        </w:rPr>
      </w:pPr>
      <w:r w:rsidRPr="004D6A55">
        <w:rPr>
          <w:rFonts w:asciiTheme="minorBidi" w:hAnsiTheme="minorBidi"/>
          <w:iCs/>
        </w:rPr>
        <w:t>Evelyn Partners LLP provide all of the services available as part of Moneyhealth with the exception of the Account Information Services (the consolidation of account information) which is provided by Bippit Ltd.</w:t>
      </w:r>
    </w:p>
    <w:p w14:paraId="3D396EC2" w14:textId="77777777" w:rsidR="00CF4772" w:rsidRPr="004D6A55" w:rsidRDefault="00CF4772" w:rsidP="00CF4772">
      <w:pPr>
        <w:pStyle w:val="ListParagraph"/>
        <w:rPr>
          <w:rStyle w:val="cf01"/>
          <w:rFonts w:asciiTheme="minorBidi" w:hAnsiTheme="minorBidi" w:cstheme="minorBidi"/>
          <w:iCs/>
          <w:sz w:val="22"/>
          <w:szCs w:val="22"/>
        </w:rPr>
      </w:pPr>
    </w:p>
    <w:p w14:paraId="1967FB59" w14:textId="145537CA" w:rsidR="001874E7" w:rsidRPr="004D6A55" w:rsidRDefault="00CF4772" w:rsidP="001874E7">
      <w:pPr>
        <w:pStyle w:val="ListParagraph"/>
        <w:numPr>
          <w:ilvl w:val="0"/>
          <w:numId w:val="3"/>
        </w:numPr>
        <w:spacing w:after="120"/>
        <w:ind w:left="360"/>
        <w:rPr>
          <w:rFonts w:asciiTheme="minorBidi" w:hAnsiTheme="minorBidi"/>
          <w:iCs/>
        </w:rPr>
      </w:pPr>
      <w:r w:rsidRPr="004D6A55">
        <w:rPr>
          <w:rStyle w:val="cf01"/>
          <w:rFonts w:asciiTheme="minorBidi" w:hAnsiTheme="minorBidi" w:cstheme="minorBidi"/>
          <w:iCs/>
          <w:sz w:val="22"/>
          <w:szCs w:val="22"/>
        </w:rPr>
        <w:t xml:space="preserve">The University’s People &amp; OD team will be responsible for sharing your personal data (name and work email address) with Evelyn Partners LLP, which allow for your registration for the MoneyHealth Platform. The University will share this by secure email transfer. </w:t>
      </w:r>
      <w:proofErr w:type="gramStart"/>
      <w:r w:rsidRPr="004D6A55">
        <w:rPr>
          <w:rFonts w:asciiTheme="minorBidi" w:hAnsiTheme="minorBidi"/>
          <w:iCs/>
        </w:rPr>
        <w:t>Additionally</w:t>
      </w:r>
      <w:proofErr w:type="gramEnd"/>
      <w:r w:rsidRPr="004D6A55">
        <w:rPr>
          <w:rFonts w:asciiTheme="minorBidi" w:hAnsiTheme="minorBidi"/>
          <w:iCs/>
        </w:rPr>
        <w:t xml:space="preserve"> your personal data (staff number and name) will be shared with the University’s Pay and Pensions team to allow for the deduction of the monthly payment of £</w:t>
      </w:r>
      <w:r w:rsidR="002F091B">
        <w:rPr>
          <w:rFonts w:asciiTheme="minorBidi" w:hAnsiTheme="minorBidi"/>
          <w:iCs/>
        </w:rPr>
        <w:t>6.00</w:t>
      </w:r>
      <w:r w:rsidRPr="004D6A55">
        <w:rPr>
          <w:rFonts w:asciiTheme="minorBidi" w:hAnsiTheme="minorBidi"/>
          <w:iCs/>
        </w:rPr>
        <w:t xml:space="preserve"> to be taken from your monthly salary and which is deducted for a period of 12 months. </w:t>
      </w:r>
    </w:p>
    <w:p w14:paraId="4522525C" w14:textId="77777777" w:rsidR="001874E7" w:rsidRPr="004D6A55" w:rsidRDefault="001874E7" w:rsidP="001874E7">
      <w:pPr>
        <w:pStyle w:val="ListParagraph"/>
        <w:rPr>
          <w:rStyle w:val="cf01"/>
          <w:rFonts w:asciiTheme="minorBidi" w:hAnsiTheme="minorBidi" w:cstheme="minorBidi"/>
          <w:i/>
          <w:sz w:val="22"/>
          <w:szCs w:val="22"/>
        </w:rPr>
      </w:pPr>
    </w:p>
    <w:p w14:paraId="5A7D10C6" w14:textId="77777777" w:rsidR="001874E7" w:rsidRPr="004D6A55" w:rsidRDefault="00CF4772" w:rsidP="001874E7">
      <w:pPr>
        <w:pStyle w:val="ListParagraph"/>
        <w:numPr>
          <w:ilvl w:val="0"/>
          <w:numId w:val="3"/>
        </w:numPr>
        <w:spacing w:after="120"/>
        <w:ind w:left="360"/>
        <w:rPr>
          <w:rStyle w:val="cf01"/>
          <w:rFonts w:asciiTheme="minorBidi" w:hAnsiTheme="minorBidi" w:cstheme="minorBidi"/>
          <w:iCs/>
          <w:sz w:val="22"/>
          <w:szCs w:val="22"/>
        </w:rPr>
      </w:pPr>
      <w:r w:rsidRPr="004D6A55">
        <w:rPr>
          <w:rStyle w:val="cf01"/>
          <w:rFonts w:asciiTheme="minorBidi" w:hAnsiTheme="minorBidi" w:cstheme="minorBidi"/>
          <w:iCs/>
          <w:sz w:val="22"/>
          <w:szCs w:val="22"/>
        </w:rPr>
        <w:lastRenderedPageBreak/>
        <w:t xml:space="preserve">Upon receiving this information, Evelyn Partners LLP/Bippit LTD will issue to you, by email; new joiner information allowing for the creation of your account for the MoneyHealth Digital Platform. </w:t>
      </w:r>
    </w:p>
    <w:p w14:paraId="0AF96415" w14:textId="77777777" w:rsidR="001874E7" w:rsidRPr="004D6A55" w:rsidRDefault="001874E7" w:rsidP="001874E7">
      <w:pPr>
        <w:pStyle w:val="ListParagraph"/>
        <w:rPr>
          <w:rFonts w:asciiTheme="minorBidi" w:hAnsiTheme="minorBidi"/>
          <w:iCs/>
          <w:color w:val="0A0A0A"/>
          <w:bdr w:val="none" w:sz="0" w:space="0" w:color="auto" w:frame="1"/>
        </w:rPr>
      </w:pPr>
    </w:p>
    <w:p w14:paraId="44D9CE11" w14:textId="77777777" w:rsidR="001874E7" w:rsidRPr="004D6A55" w:rsidRDefault="00CF4772" w:rsidP="001874E7">
      <w:pPr>
        <w:pStyle w:val="ListParagraph"/>
        <w:numPr>
          <w:ilvl w:val="0"/>
          <w:numId w:val="3"/>
        </w:numPr>
        <w:spacing w:after="120"/>
        <w:ind w:left="360"/>
        <w:rPr>
          <w:rFonts w:asciiTheme="minorBidi" w:hAnsiTheme="minorBidi"/>
          <w:iCs/>
        </w:rPr>
      </w:pPr>
      <w:r w:rsidRPr="004D6A55">
        <w:rPr>
          <w:rFonts w:asciiTheme="minorBidi" w:hAnsiTheme="minorBidi"/>
          <w:iCs/>
          <w:color w:val="0A0A0A"/>
          <w:bdr w:val="none" w:sz="0" w:space="0" w:color="auto" w:frame="1"/>
        </w:rPr>
        <w:t>A number of third party processors and sub processors are used to process data on behalf of Bippit. The third parties are used for data storage, data analytics, and account information processing. Every third party entity undergoes a security and data protection review before being used by the firm to process data.</w:t>
      </w:r>
    </w:p>
    <w:p w14:paraId="72C33797" w14:textId="77777777" w:rsidR="001874E7" w:rsidRPr="004D6A55" w:rsidRDefault="001874E7" w:rsidP="001874E7">
      <w:pPr>
        <w:pStyle w:val="ListParagraph"/>
        <w:rPr>
          <w:rFonts w:asciiTheme="minorBidi" w:hAnsiTheme="minorBidi"/>
          <w:iCs/>
          <w:color w:val="0A0A0A"/>
          <w:bdr w:val="none" w:sz="0" w:space="0" w:color="auto" w:frame="1"/>
        </w:rPr>
      </w:pPr>
    </w:p>
    <w:p w14:paraId="5348F9AB" w14:textId="4326DC2F" w:rsidR="00CF4772" w:rsidRPr="004D6A55" w:rsidRDefault="00CF4772" w:rsidP="001874E7">
      <w:pPr>
        <w:pStyle w:val="ListParagraph"/>
        <w:numPr>
          <w:ilvl w:val="0"/>
          <w:numId w:val="3"/>
        </w:numPr>
        <w:spacing w:after="120"/>
        <w:ind w:left="360"/>
        <w:rPr>
          <w:rFonts w:asciiTheme="minorBidi" w:hAnsiTheme="minorBidi"/>
          <w:iCs/>
        </w:rPr>
      </w:pPr>
      <w:r w:rsidRPr="004D6A55">
        <w:rPr>
          <w:rFonts w:asciiTheme="minorBidi" w:hAnsiTheme="minorBidi"/>
          <w:iCs/>
          <w:color w:val="0A0A0A"/>
          <w:bdr w:val="none" w:sz="0" w:space="0" w:color="auto" w:frame="1"/>
        </w:rPr>
        <w:t>Data is not transferred outside of EEA.</w:t>
      </w:r>
    </w:p>
    <w:p w14:paraId="766EF34E" w14:textId="77777777" w:rsidR="00CF4772" w:rsidRPr="004D6A55" w:rsidRDefault="00CF4772" w:rsidP="00CF4772">
      <w:pPr>
        <w:pStyle w:val="ListParagraph"/>
        <w:spacing w:after="120"/>
        <w:ind w:left="360"/>
        <w:rPr>
          <w:rStyle w:val="cf01"/>
          <w:rFonts w:asciiTheme="minorBidi" w:hAnsiTheme="minorBidi" w:cstheme="minorBidi"/>
          <w:iCs/>
          <w:sz w:val="22"/>
          <w:szCs w:val="22"/>
          <w:highlight w:val="yellow"/>
        </w:rPr>
      </w:pPr>
    </w:p>
    <w:p w14:paraId="480E24E3" w14:textId="3E5CCE2F" w:rsidR="00AC58F5" w:rsidRPr="004D6A55" w:rsidRDefault="00AC58F5" w:rsidP="00484808">
      <w:pPr>
        <w:spacing w:before="100" w:beforeAutospacing="1" w:after="0" w:line="270" w:lineRule="atLeast"/>
        <w:rPr>
          <w:rFonts w:asciiTheme="minorBidi" w:eastAsia="Times New Roman" w:hAnsiTheme="minorBidi"/>
          <w:lang w:eastAsia="en-GB"/>
        </w:rPr>
      </w:pPr>
      <w:r w:rsidRPr="004D6A55">
        <w:rPr>
          <w:rFonts w:asciiTheme="minorBidi" w:eastAsia="Times New Roman" w:hAnsiTheme="minorBidi"/>
          <w:b/>
          <w:bCs/>
          <w:lang w:eastAsia="en-GB"/>
        </w:rPr>
        <w:t>How long</w:t>
      </w:r>
      <w:r w:rsidR="00A4112F" w:rsidRPr="004D6A55">
        <w:rPr>
          <w:rFonts w:asciiTheme="minorBidi" w:eastAsia="Times New Roman" w:hAnsiTheme="minorBidi"/>
          <w:b/>
          <w:bCs/>
          <w:lang w:eastAsia="en-GB"/>
        </w:rPr>
        <w:t xml:space="preserve"> do</w:t>
      </w:r>
      <w:r w:rsidRPr="004D6A55">
        <w:rPr>
          <w:rFonts w:asciiTheme="minorBidi" w:eastAsia="Times New Roman" w:hAnsiTheme="minorBidi"/>
          <w:b/>
          <w:bCs/>
          <w:lang w:eastAsia="en-GB"/>
        </w:rPr>
        <w:t xml:space="preserve"> we keep it</w:t>
      </w:r>
      <w:r w:rsidR="007435AD" w:rsidRPr="004D6A55">
        <w:rPr>
          <w:rFonts w:asciiTheme="minorBidi" w:eastAsia="Times New Roman" w:hAnsiTheme="minorBidi"/>
          <w:b/>
          <w:bCs/>
          <w:lang w:eastAsia="en-GB"/>
        </w:rPr>
        <w:t xml:space="preserve"> for</w:t>
      </w:r>
    </w:p>
    <w:p w14:paraId="6B61BF16" w14:textId="39A6C0CC" w:rsidR="00EF1C08" w:rsidRPr="004D6A55" w:rsidRDefault="00EF1C08" w:rsidP="00484808">
      <w:pPr>
        <w:spacing w:before="100" w:beforeAutospacing="1" w:after="0" w:line="270" w:lineRule="atLeast"/>
        <w:rPr>
          <w:rFonts w:asciiTheme="minorBidi" w:eastAsia="Times New Roman" w:hAnsiTheme="minorBidi"/>
          <w:lang w:eastAsia="en-GB"/>
        </w:rPr>
      </w:pPr>
      <w:r w:rsidRPr="004D6A55">
        <w:rPr>
          <w:rFonts w:asciiTheme="minorBidi" w:hAnsiTheme="minorBidi"/>
        </w:rPr>
        <w:t xml:space="preserve">Your data (GUID, Staff number, Name and Work email address) will be retained by the University until the conclusion of the contract with Evelyn Partners LLP, this will be no longer than 12 months.  After this time, data held by the University will be securely deleted.  </w:t>
      </w:r>
      <w:r w:rsidRPr="004D6A55">
        <w:rPr>
          <w:rStyle w:val="cf01"/>
          <w:rFonts w:asciiTheme="minorBidi" w:eastAsiaTheme="majorEastAsia" w:hAnsiTheme="minorBidi" w:cstheme="minorBidi"/>
          <w:sz w:val="22"/>
          <w:szCs w:val="22"/>
        </w:rPr>
        <w:t xml:space="preserve">For information on data retention periods relating to the data you share directly with Moneyhealth please see: </w:t>
      </w:r>
      <w:hyperlink r:id="rId11" w:history="1">
        <w:r w:rsidRPr="004D6A55">
          <w:rPr>
            <w:rStyle w:val="Hyperlink"/>
            <w:rFonts w:asciiTheme="minorBidi" w:hAnsiTheme="minorBidi"/>
          </w:rPr>
          <w:t>https://bippit.com/terms-conditions-mh/.we</w:t>
        </w:r>
      </w:hyperlink>
    </w:p>
    <w:p w14:paraId="4EB8F7E8" w14:textId="6937867A" w:rsidR="00AC58F5" w:rsidRPr="004D6A55" w:rsidRDefault="00AC58F5" w:rsidP="00484808">
      <w:pPr>
        <w:spacing w:before="100" w:beforeAutospacing="1" w:after="120" w:line="270" w:lineRule="atLeast"/>
        <w:rPr>
          <w:rFonts w:asciiTheme="minorBidi" w:eastAsia="Times New Roman" w:hAnsiTheme="minorBidi"/>
          <w:lang w:eastAsia="en-GB"/>
        </w:rPr>
      </w:pPr>
      <w:r w:rsidRPr="004D6A55">
        <w:rPr>
          <w:rFonts w:asciiTheme="minorBidi" w:eastAsia="Times New Roman" w:hAnsiTheme="minorBidi"/>
          <w:b/>
          <w:bCs/>
          <w:lang w:eastAsia="en-GB"/>
        </w:rPr>
        <w:t xml:space="preserve">What are your </w:t>
      </w:r>
      <w:hyperlink r:id="rId12" w:history="1">
        <w:r w:rsidRPr="004D6A55">
          <w:rPr>
            <w:rStyle w:val="Hyperlink"/>
            <w:rFonts w:asciiTheme="minorBidi" w:eastAsia="Times New Roman" w:hAnsiTheme="minorBidi"/>
            <w:b/>
            <w:bCs/>
            <w:lang w:eastAsia="en-GB"/>
          </w:rPr>
          <w:t>rights</w:t>
        </w:r>
      </w:hyperlink>
      <w:r w:rsidRPr="004D6A55">
        <w:rPr>
          <w:rFonts w:asciiTheme="minorBidi" w:eastAsia="Times New Roman" w:hAnsiTheme="minorBidi"/>
          <w:b/>
          <w:bCs/>
          <w:lang w:eastAsia="en-GB"/>
        </w:rPr>
        <w:t>?</w:t>
      </w:r>
      <w:r w:rsidR="00990BC5" w:rsidRPr="004D6A55">
        <w:rPr>
          <w:rFonts w:asciiTheme="minorBidi" w:eastAsia="Times New Roman" w:hAnsiTheme="minorBidi"/>
          <w:b/>
          <w:bCs/>
          <w:lang w:eastAsia="en-GB"/>
        </w:rPr>
        <w:t>*</w:t>
      </w:r>
    </w:p>
    <w:p w14:paraId="620FB339" w14:textId="77777777" w:rsidR="00EF1C08" w:rsidRPr="004D6A55" w:rsidRDefault="00EF1C08" w:rsidP="00EF1C08">
      <w:pPr>
        <w:pStyle w:val="NormalWeb"/>
        <w:spacing w:before="0" w:beforeAutospacing="0" w:after="120" w:afterAutospacing="0"/>
        <w:rPr>
          <w:rFonts w:asciiTheme="minorBidi" w:hAnsiTheme="minorBidi" w:cstheme="minorBidi"/>
          <w:sz w:val="22"/>
          <w:szCs w:val="22"/>
        </w:rPr>
      </w:pPr>
      <w:r w:rsidRPr="004D6A55">
        <w:rPr>
          <w:rFonts w:asciiTheme="minorBidi" w:hAnsiTheme="minorBidi" w:cstheme="minorBidi"/>
          <w:sz w:val="22"/>
          <w:szCs w:val="22"/>
        </w:rPr>
        <w:t>You can request access to the information we process about you at any time. If at any point you believe that the information we process relating to you is incorrect, you can request to see this information and may in some instances request to have it restricted, corrected or, erased. You may also have the right to object to the processing of data and the right to data portability.</w:t>
      </w:r>
    </w:p>
    <w:p w14:paraId="0F5B8447" w14:textId="77777777" w:rsidR="00EF1C08" w:rsidRPr="004D6A55" w:rsidRDefault="00EF1C08" w:rsidP="00EF1C08">
      <w:pPr>
        <w:spacing w:before="100" w:beforeAutospacing="1" w:after="360" w:line="270" w:lineRule="atLeast"/>
        <w:rPr>
          <w:rFonts w:asciiTheme="minorBidi" w:eastAsia="Times New Roman" w:hAnsiTheme="minorBidi"/>
          <w:lang w:eastAsia="en-GB"/>
        </w:rPr>
      </w:pPr>
      <w:r w:rsidRPr="004D6A55">
        <w:rPr>
          <w:rFonts w:asciiTheme="minorBidi" w:eastAsia="Times New Roman" w:hAnsiTheme="minorBidi"/>
          <w:lang w:eastAsia="en-GB"/>
        </w:rPr>
        <w:t xml:space="preserve">If you wish to exercise any of these rights, please submit your request via this </w:t>
      </w:r>
      <w:hyperlink r:id="rId13" w:history="1">
        <w:r w:rsidRPr="004D6A55">
          <w:rPr>
            <w:rStyle w:val="Hyperlink"/>
            <w:rFonts w:asciiTheme="minorBidi" w:eastAsia="Times New Roman" w:hAnsiTheme="minorBidi"/>
            <w:lang w:eastAsia="en-GB"/>
          </w:rPr>
          <w:t>webform</w:t>
        </w:r>
      </w:hyperlink>
      <w:r w:rsidRPr="004D6A55">
        <w:rPr>
          <w:rFonts w:asciiTheme="minorBidi" w:eastAsia="Times New Roman" w:hAnsiTheme="minorBidi"/>
          <w:lang w:eastAsia="en-GB"/>
        </w:rPr>
        <w:t xml:space="preserve">. </w:t>
      </w:r>
    </w:p>
    <w:p w14:paraId="033AD9B8" w14:textId="77777777" w:rsidR="00EF1C08" w:rsidRPr="004D6A55" w:rsidRDefault="00EF1C08" w:rsidP="00EF1C08">
      <w:pPr>
        <w:pStyle w:val="NormalWeb"/>
        <w:spacing w:before="0" w:beforeAutospacing="0" w:after="120" w:afterAutospacing="0"/>
        <w:rPr>
          <w:rFonts w:asciiTheme="minorBidi" w:hAnsiTheme="minorBidi" w:cstheme="minorBidi"/>
          <w:sz w:val="22"/>
          <w:szCs w:val="22"/>
        </w:rPr>
      </w:pPr>
      <w:r w:rsidRPr="004D6A55">
        <w:rPr>
          <w:rFonts w:asciiTheme="minorBidi" w:hAnsiTheme="minorBidi" w:cstheme="minorBidi"/>
          <w:sz w:val="22"/>
          <w:szCs w:val="22"/>
        </w:rPr>
        <w:t xml:space="preserve">As we are using ‘Consent’ as the legal basis to process your personal data, you also have the right to withdraw your consent. During the 6-week sign up window you should contact the University if you wish to exercise this right, and submit your request via this </w:t>
      </w:r>
      <w:hyperlink r:id="rId14" w:history="1">
        <w:r w:rsidRPr="004D6A55">
          <w:rPr>
            <w:rStyle w:val="Hyperlink"/>
            <w:rFonts w:asciiTheme="minorBidi" w:hAnsiTheme="minorBidi" w:cstheme="minorBidi"/>
            <w:sz w:val="22"/>
            <w:szCs w:val="22"/>
            <w:lang w:eastAsia="en-GB"/>
          </w:rPr>
          <w:t>webform</w:t>
        </w:r>
      </w:hyperlink>
      <w:r w:rsidRPr="004D6A55">
        <w:rPr>
          <w:rFonts w:asciiTheme="minorBidi" w:hAnsiTheme="minorBidi" w:cstheme="minorBidi"/>
          <w:sz w:val="22"/>
          <w:szCs w:val="22"/>
        </w:rPr>
        <w:t xml:space="preserve">. Thereafter, </w:t>
      </w:r>
      <w:r w:rsidRPr="004D6A55">
        <w:rPr>
          <w:rFonts w:asciiTheme="minorBidi" w:hAnsiTheme="minorBidi" w:cstheme="minorBidi"/>
          <w:color w:val="0A0A0A"/>
          <w:sz w:val="22"/>
          <w:szCs w:val="22"/>
          <w:shd w:val="clear" w:color="auto" w:fill="FCFCFC"/>
        </w:rPr>
        <w:t>to request deletion of your data, contact Bippit’s DPO via email at dpo@bippit.com.</w:t>
      </w:r>
    </w:p>
    <w:p w14:paraId="03ABA1A9" w14:textId="48EE0425" w:rsidR="00D16378" w:rsidRPr="004D6A55" w:rsidRDefault="00D16378" w:rsidP="00484808">
      <w:pPr>
        <w:spacing w:before="100" w:beforeAutospacing="1" w:after="120" w:line="270" w:lineRule="atLeast"/>
        <w:rPr>
          <w:rFonts w:asciiTheme="minorBidi" w:eastAsia="Times New Roman" w:hAnsiTheme="minorBidi"/>
          <w:b/>
          <w:lang w:eastAsia="en-GB"/>
        </w:rPr>
      </w:pPr>
      <w:r w:rsidRPr="004D6A55">
        <w:rPr>
          <w:rFonts w:asciiTheme="minorBidi" w:eastAsia="Times New Roman" w:hAnsiTheme="minorBidi"/>
          <w:b/>
          <w:lang w:eastAsia="en-GB"/>
        </w:rPr>
        <w:t>Complaints</w:t>
      </w:r>
    </w:p>
    <w:p w14:paraId="46369A22" w14:textId="7B31B15D" w:rsidR="00AC58F5" w:rsidRPr="004D6A55" w:rsidRDefault="00AC58F5" w:rsidP="00484808">
      <w:pPr>
        <w:spacing w:before="100" w:beforeAutospacing="1" w:after="120" w:line="270" w:lineRule="atLeast"/>
        <w:rPr>
          <w:rFonts w:asciiTheme="minorBidi" w:eastAsia="Times New Roman" w:hAnsiTheme="minorBidi"/>
          <w:lang w:eastAsia="en-GB"/>
        </w:rPr>
      </w:pPr>
      <w:r w:rsidRPr="004D6A55">
        <w:rPr>
          <w:rFonts w:asciiTheme="minorBidi" w:eastAsia="Times New Roman" w:hAnsiTheme="minorBidi"/>
          <w:lang w:eastAsia="en-GB"/>
        </w:rPr>
        <w:t>If you wish to raise a complaint on how we have handled your pe</w:t>
      </w:r>
      <w:r w:rsidR="00990BC5" w:rsidRPr="004D6A55">
        <w:rPr>
          <w:rFonts w:asciiTheme="minorBidi" w:eastAsia="Times New Roman" w:hAnsiTheme="minorBidi"/>
          <w:lang w:eastAsia="en-GB"/>
        </w:rPr>
        <w:t>rsonal data, you can contact the University</w:t>
      </w:r>
      <w:r w:rsidRPr="004D6A55">
        <w:rPr>
          <w:rFonts w:asciiTheme="minorBidi" w:eastAsia="Times New Roman" w:hAnsiTheme="minorBidi"/>
          <w:lang w:eastAsia="en-GB"/>
        </w:rPr>
        <w:t xml:space="preserve"> Data Protection Officer who will investigate the matter.</w:t>
      </w:r>
    </w:p>
    <w:p w14:paraId="37C3F354" w14:textId="77777777" w:rsidR="00AC58F5" w:rsidRPr="004D6A55" w:rsidRDefault="00AC58F5" w:rsidP="00AC58F5">
      <w:pPr>
        <w:rPr>
          <w:rFonts w:asciiTheme="minorBidi" w:eastAsia="Times New Roman" w:hAnsiTheme="minorBidi"/>
          <w:color w:val="2F5496" w:themeColor="accent1" w:themeShade="BF"/>
          <w:lang w:eastAsia="en-GB"/>
        </w:rPr>
      </w:pPr>
      <w:r w:rsidRPr="004D6A55">
        <w:rPr>
          <w:rFonts w:asciiTheme="minorBidi" w:eastAsia="Times New Roman" w:hAnsiTheme="minorBidi"/>
          <w:lang w:eastAsia="en-GB"/>
        </w:rPr>
        <w:t xml:space="preserve">Our Data Protection Officer can be contacted at </w:t>
      </w:r>
      <w:hyperlink r:id="rId15" w:history="1">
        <w:r w:rsidRPr="004D6A55">
          <w:rPr>
            <w:rStyle w:val="Hyperlink"/>
            <w:rFonts w:asciiTheme="minorBidi" w:eastAsia="Times New Roman" w:hAnsiTheme="minorBidi"/>
            <w:color w:val="2F5496" w:themeColor="accent1" w:themeShade="BF"/>
            <w:lang w:eastAsia="en-GB"/>
          </w:rPr>
          <w:t>dataprotectionofficer@glasgow.ac.uk</w:t>
        </w:r>
      </w:hyperlink>
    </w:p>
    <w:p w14:paraId="735AA359" w14:textId="2383D2AD" w:rsidR="00AC58F5" w:rsidRPr="004D6A55" w:rsidRDefault="00AC58F5" w:rsidP="00AC58F5">
      <w:pPr>
        <w:spacing w:before="100" w:beforeAutospacing="1" w:after="360" w:line="270" w:lineRule="atLeast"/>
        <w:rPr>
          <w:rStyle w:val="Hyperlink"/>
          <w:rFonts w:asciiTheme="minorBidi" w:eastAsia="Times New Roman" w:hAnsiTheme="minorBidi"/>
          <w:color w:val="2F5496" w:themeColor="accent1" w:themeShade="BF"/>
          <w:lang w:eastAsia="en-GB"/>
        </w:rPr>
      </w:pPr>
      <w:r w:rsidRPr="004D6A55">
        <w:rPr>
          <w:rFonts w:asciiTheme="minorBidi" w:eastAsia="Times New Roman" w:hAnsiTheme="minorBidi"/>
          <w:lang w:eastAsia="en-GB"/>
        </w:rPr>
        <w:t xml:space="preserve">If you are not satisfied with our response or believe we are </w:t>
      </w:r>
      <w:r w:rsidR="007C177D" w:rsidRPr="004D6A55">
        <w:rPr>
          <w:rFonts w:asciiTheme="minorBidi" w:eastAsia="Times New Roman" w:hAnsiTheme="minorBidi"/>
          <w:lang w:eastAsia="en-GB"/>
        </w:rPr>
        <w:t xml:space="preserve">not </w:t>
      </w:r>
      <w:r w:rsidRPr="004D6A55">
        <w:rPr>
          <w:rFonts w:asciiTheme="minorBidi" w:eastAsia="Times New Roman" w:hAnsiTheme="minorBidi"/>
          <w:lang w:eastAsia="en-GB"/>
        </w:rPr>
        <w:t xml:space="preserve">processing your personal data </w:t>
      </w:r>
      <w:r w:rsidR="007C177D" w:rsidRPr="004D6A55">
        <w:rPr>
          <w:rFonts w:asciiTheme="minorBidi" w:eastAsia="Times New Roman" w:hAnsiTheme="minorBidi"/>
          <w:lang w:eastAsia="en-GB"/>
        </w:rPr>
        <w:t>i</w:t>
      </w:r>
      <w:r w:rsidRPr="004D6A55">
        <w:rPr>
          <w:rFonts w:asciiTheme="minorBidi" w:eastAsia="Times New Roman" w:hAnsiTheme="minorBidi"/>
          <w:lang w:eastAsia="en-GB"/>
        </w:rPr>
        <w:t xml:space="preserve">n accordance with the law, you can complain to the Information Commissioner’s Office (ICO) </w:t>
      </w:r>
      <w:hyperlink r:id="rId16" w:history="1">
        <w:r w:rsidRPr="004D6A55">
          <w:rPr>
            <w:rStyle w:val="Hyperlink"/>
            <w:rFonts w:asciiTheme="minorBidi" w:eastAsia="Times New Roman" w:hAnsiTheme="minorBidi"/>
            <w:color w:val="2F5496" w:themeColor="accent1" w:themeShade="BF"/>
            <w:lang w:eastAsia="en-GB"/>
          </w:rPr>
          <w:t>https://ico.org.uk/</w:t>
        </w:r>
      </w:hyperlink>
    </w:p>
    <w:sectPr w:rsidR="00AC58F5" w:rsidRPr="004D6A55" w:rsidSect="002B7C3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249114">
    <w:abstractNumId w:val="3"/>
  </w:num>
  <w:num w:numId="2" w16cid:durableId="1108701058">
    <w:abstractNumId w:val="1"/>
  </w:num>
  <w:num w:numId="3" w16cid:durableId="1689597546">
    <w:abstractNumId w:val="2"/>
  </w:num>
  <w:num w:numId="4" w16cid:durableId="188667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2462F"/>
    <w:rsid w:val="0009661B"/>
    <w:rsid w:val="00130F78"/>
    <w:rsid w:val="001546CB"/>
    <w:rsid w:val="00170294"/>
    <w:rsid w:val="00187354"/>
    <w:rsid w:val="001874E7"/>
    <w:rsid w:val="002B7C3A"/>
    <w:rsid w:val="002F091B"/>
    <w:rsid w:val="00311D1E"/>
    <w:rsid w:val="003377E3"/>
    <w:rsid w:val="003D76E1"/>
    <w:rsid w:val="00435F08"/>
    <w:rsid w:val="00484808"/>
    <w:rsid w:val="004C00F7"/>
    <w:rsid w:val="004D4A97"/>
    <w:rsid w:val="004D6A55"/>
    <w:rsid w:val="005554C3"/>
    <w:rsid w:val="00590B6B"/>
    <w:rsid w:val="00616A3F"/>
    <w:rsid w:val="00642DE6"/>
    <w:rsid w:val="00715EA5"/>
    <w:rsid w:val="007435AD"/>
    <w:rsid w:val="00785FED"/>
    <w:rsid w:val="007C177D"/>
    <w:rsid w:val="00802CD5"/>
    <w:rsid w:val="008162E6"/>
    <w:rsid w:val="0082585F"/>
    <w:rsid w:val="00847CDE"/>
    <w:rsid w:val="00896CE0"/>
    <w:rsid w:val="008C2681"/>
    <w:rsid w:val="00916E3F"/>
    <w:rsid w:val="00990BC5"/>
    <w:rsid w:val="00A305E7"/>
    <w:rsid w:val="00A4112F"/>
    <w:rsid w:val="00A531B6"/>
    <w:rsid w:val="00AC58F5"/>
    <w:rsid w:val="00B45D3E"/>
    <w:rsid w:val="00B55251"/>
    <w:rsid w:val="00BF2CF8"/>
    <w:rsid w:val="00C673B3"/>
    <w:rsid w:val="00CD6E74"/>
    <w:rsid w:val="00CF4772"/>
    <w:rsid w:val="00D16378"/>
    <w:rsid w:val="00DA1F38"/>
    <w:rsid w:val="00DD225A"/>
    <w:rsid w:val="00E02A0A"/>
    <w:rsid w:val="00E5284C"/>
    <w:rsid w:val="00EF1C08"/>
    <w:rsid w:val="00F178D1"/>
    <w:rsid w:val="00F20C9F"/>
    <w:rsid w:val="00FC5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paragraph" w:styleId="Heading1">
    <w:name w:val="heading 1"/>
    <w:basedOn w:val="Normal"/>
    <w:next w:val="Normal"/>
    <w:link w:val="Heading1Char"/>
    <w:uiPriority w:val="9"/>
    <w:qFormat/>
    <w:rsid w:val="00CF477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paragraph" w:styleId="NormalWeb">
    <w:name w:val="Normal (Web)"/>
    <w:basedOn w:val="Normal"/>
    <w:uiPriority w:val="99"/>
    <w:unhideWhenUsed/>
    <w:rsid w:val="00CF477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f01">
    <w:name w:val="cf01"/>
    <w:basedOn w:val="DefaultParagraphFont"/>
    <w:rsid w:val="00CF4772"/>
    <w:rPr>
      <w:rFonts w:ascii="Segoe UI" w:hAnsi="Segoe UI" w:cs="Segoe UI" w:hint="default"/>
      <w:sz w:val="18"/>
      <w:szCs w:val="18"/>
    </w:rPr>
  </w:style>
  <w:style w:type="character" w:customStyle="1" w:styleId="Heading1Char">
    <w:name w:val="Heading 1 Char"/>
    <w:basedOn w:val="DefaultParagraphFont"/>
    <w:link w:val="Heading1"/>
    <w:uiPriority w:val="9"/>
    <w:rsid w:val="00CF4772"/>
    <w:rPr>
      <w:rFonts w:asciiTheme="majorHAnsi" w:eastAsiaTheme="majorEastAsia" w:hAnsiTheme="majorHAnsi" w:cstheme="majorBidi"/>
      <w:color w:val="2F5496" w:themeColor="accent1" w:themeShade="BF"/>
      <w:kern w:val="2"/>
      <w:sz w:val="40"/>
      <w:szCs w:val="40"/>
      <w:lang w:eastAsia="zh-CN"/>
      <w14:ligatures w14:val="standardContextual"/>
    </w:rPr>
  </w:style>
  <w:style w:type="character" w:styleId="FollowedHyperlink">
    <w:name w:val="FollowedHyperlink"/>
    <w:basedOn w:val="DefaultParagraphFont"/>
    <w:uiPriority w:val="99"/>
    <w:semiHidden/>
    <w:unhideWhenUsed/>
    <w:rsid w:val="00EF1C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gdpr/gdpr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dpfoioffice/gdpr/datasubjectrigh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pit.com/terms-conditions-mh/.we" TargetMode="External"/><Relationship Id="rId5" Type="http://schemas.openxmlformats.org/officeDocument/2006/relationships/numbering" Target="numbering.xml"/><Relationship Id="rId15" Type="http://schemas.openxmlformats.org/officeDocument/2006/relationships/hyperlink" Target="mailto:dataprotectionofficer@glasgow.ac.uk" TargetMode="External"/><Relationship Id="rId10" Type="http://schemas.openxmlformats.org/officeDocument/2006/relationships/hyperlink" Target="https://www.evelyn.com/legal-compliance-regulatory/privacy-notices/privacy-notice-evelyn-partners-tax-and-business-services-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la.ac.uk/myglasgow/dpfoioffice/gdpr/gdpr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84587F6362D4C8F1B38D35945E53F" ma:contentTypeVersion="0" ma:contentTypeDescription="Create a new document." ma:contentTypeScope="" ma:versionID="8dccca2131b2b7a6e91da2659f964d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F073-2C18-4CF1-B618-B97B9D9D024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83B42C4-4E75-4D8E-9865-3B96FDBE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4.xml><?xml version="1.0" encoding="utf-8"?>
<ds:datastoreItem xmlns:ds="http://schemas.openxmlformats.org/officeDocument/2006/customXml" ds:itemID="{3B2BBB35-7418-49E9-9A03-AFE94F141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5489</CharactersWithSpaces>
  <SharedDoc>false</SharedDoc>
  <HLinks>
    <vt:vector size="36" baseType="variant">
      <vt:variant>
        <vt:i4>7012411</vt:i4>
      </vt:variant>
      <vt:variant>
        <vt:i4>15</vt:i4>
      </vt:variant>
      <vt:variant>
        <vt:i4>0</vt:i4>
      </vt:variant>
      <vt:variant>
        <vt:i4>5</vt:i4>
      </vt:variant>
      <vt:variant>
        <vt:lpwstr>https://ico.org.uk/</vt:lpwstr>
      </vt:variant>
      <vt:variant>
        <vt:lpwstr/>
      </vt:variant>
      <vt:variant>
        <vt:i4>3735626</vt:i4>
      </vt:variant>
      <vt:variant>
        <vt:i4>12</vt:i4>
      </vt:variant>
      <vt:variant>
        <vt:i4>0</vt:i4>
      </vt:variant>
      <vt:variant>
        <vt:i4>5</vt:i4>
      </vt:variant>
      <vt:variant>
        <vt:lpwstr>mailto:dataprotectionofficer@glasgow.ac.uk</vt:lpwstr>
      </vt:variant>
      <vt:variant>
        <vt:lpwstr/>
      </vt:variant>
      <vt:variant>
        <vt:i4>7536678</vt:i4>
      </vt:variant>
      <vt:variant>
        <vt:i4>9</vt:i4>
      </vt:variant>
      <vt:variant>
        <vt:i4>0</vt:i4>
      </vt:variant>
      <vt:variant>
        <vt:i4>5</vt:i4>
      </vt:variant>
      <vt:variant>
        <vt:lpwstr>https://www.gla.ac.uk/myglasgow/dpfoioffice/gdpr/gdprrequests/</vt:lpwstr>
      </vt:variant>
      <vt:variant>
        <vt:lpwstr/>
      </vt:variant>
      <vt:variant>
        <vt:i4>7536678</vt:i4>
      </vt:variant>
      <vt:variant>
        <vt:i4>6</vt:i4>
      </vt:variant>
      <vt:variant>
        <vt:i4>0</vt:i4>
      </vt:variant>
      <vt:variant>
        <vt:i4>5</vt:i4>
      </vt:variant>
      <vt:variant>
        <vt:lpwstr>https://www.gla.ac.uk/myglasgow/dpfoioffice/gdpr/gdprrequests/</vt:lpwstr>
      </vt:variant>
      <vt:variant>
        <vt:lpwstr/>
      </vt:variant>
      <vt:variant>
        <vt:i4>3866685</vt:i4>
      </vt:variant>
      <vt:variant>
        <vt:i4>3</vt:i4>
      </vt:variant>
      <vt:variant>
        <vt:i4>0</vt:i4>
      </vt:variant>
      <vt:variant>
        <vt:i4>5</vt:i4>
      </vt:variant>
      <vt:variant>
        <vt:lpwstr>https://www.gla.ac.uk/myglasgow/dpfoioffice/gdpr/datasubjectrights/</vt:lpwstr>
      </vt:variant>
      <vt:variant>
        <vt:lpwstr/>
      </vt:variant>
      <vt:variant>
        <vt:i4>6946854</vt:i4>
      </vt:variant>
      <vt:variant>
        <vt:i4>0</vt:i4>
      </vt:variant>
      <vt:variant>
        <vt:i4>0</vt:i4>
      </vt:variant>
      <vt:variant>
        <vt:i4>5</vt:i4>
      </vt:variant>
      <vt:variant>
        <vt:lpwstr>https://bippit.com/terms-conditions-mh/.we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King</dc:creator>
  <cp:keywords/>
  <dc:description/>
  <cp:lastModifiedBy>Linsay Gilchrist</cp:lastModifiedBy>
  <cp:revision>2</cp:revision>
  <dcterms:created xsi:type="dcterms:W3CDTF">2024-05-09T08:40:00Z</dcterms:created>
  <dcterms:modified xsi:type="dcterms:W3CDTF">2024-05-09T08:40:00Z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0x0101005A984587F6362D4C8F1B38D35945E53F</vt:lpwstr>
  </property>
</Properties>
</file>