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8E81" w14:textId="36ABD52C" w:rsidR="00BF20A9" w:rsidRPr="00BF20A9" w:rsidRDefault="00BF20A9" w:rsidP="00BF20A9">
      <w:pPr>
        <w:keepNext/>
        <w:keepLines/>
        <w:spacing w:before="240" w:after="240" w:line="240" w:lineRule="auto"/>
        <w:outlineLvl w:val="0"/>
        <w:rPr>
          <w:rFonts w:eastAsiaTheme="majorEastAsia" w:cstheme="minorHAnsi"/>
          <w:color w:val="003865"/>
          <w:sz w:val="36"/>
          <w:szCs w:val="32"/>
          <w:lang w:eastAsia="en-US"/>
        </w:rPr>
      </w:pPr>
      <w:bookmarkStart w:id="0" w:name="_Toc61253188"/>
      <w:r w:rsidRPr="00BF20A9">
        <w:rPr>
          <w:rFonts w:eastAsiaTheme="majorEastAsia" w:cstheme="minorHAnsi"/>
          <w:color w:val="003865"/>
          <w:sz w:val="36"/>
          <w:szCs w:val="32"/>
          <w:lang w:eastAsia="en-US"/>
        </w:rPr>
        <w:t>Understanding Racism, Transforming University Cultures – Action Plan</w:t>
      </w:r>
      <w:bookmarkEnd w:id="0"/>
      <w:r w:rsidRPr="00BF20A9">
        <w:rPr>
          <w:rFonts w:eastAsiaTheme="majorEastAsia" w:cstheme="minorHAnsi"/>
          <w:color w:val="003865"/>
          <w:sz w:val="36"/>
          <w:szCs w:val="32"/>
          <w:lang w:eastAsia="en-US"/>
        </w:rPr>
        <w:t>: January 202</w:t>
      </w:r>
      <w:r w:rsidR="00605CC9">
        <w:rPr>
          <w:rFonts w:eastAsiaTheme="majorEastAsia" w:cstheme="minorHAnsi"/>
          <w:color w:val="003865"/>
          <w:sz w:val="36"/>
          <w:szCs w:val="32"/>
          <w:lang w:eastAsia="en-US"/>
        </w:rPr>
        <w:t>4</w:t>
      </w:r>
      <w:r w:rsidRPr="00BF20A9">
        <w:rPr>
          <w:rFonts w:eastAsiaTheme="majorEastAsia" w:cstheme="minorHAnsi"/>
          <w:color w:val="003865"/>
          <w:sz w:val="36"/>
          <w:szCs w:val="32"/>
          <w:lang w:eastAsia="en-US"/>
        </w:rPr>
        <w:t xml:space="preserve"> Update</w:t>
      </w:r>
    </w:p>
    <w:p w14:paraId="7A4B96D8" w14:textId="77777777" w:rsidR="00BF20A9" w:rsidRPr="00BF20A9" w:rsidRDefault="00BF20A9" w:rsidP="00E526E8">
      <w:pPr>
        <w:spacing w:line="240" w:lineRule="auto"/>
        <w:rPr>
          <w:rFonts w:eastAsiaTheme="minorHAnsi" w:cstheme="minorHAnsi"/>
          <w:sz w:val="24"/>
          <w:szCs w:val="24"/>
          <w:lang w:eastAsia="en-US"/>
        </w:rPr>
      </w:pPr>
      <w:r w:rsidRPr="00BF20A9">
        <w:rPr>
          <w:rFonts w:eastAsiaTheme="minorHAnsi" w:cstheme="minorHAnsi"/>
          <w:sz w:val="24"/>
          <w:szCs w:val="24"/>
          <w:lang w:eastAsia="en-US"/>
        </w:rPr>
        <w:t xml:space="preserve">This action plan is not exhaustive, nor set in stone and the report authors would encourage policy owners and leaders to take a systemic approach to race equality, and therefore if there is an area of the action plan not covered, or if you are taking forward project work where you think there is potentially a differential impact based on race, please feel empowered to investigate and address. The Race Equality Group is available to advise when required. If required, alternative formats of the Action Plan can be requested. </w:t>
      </w:r>
    </w:p>
    <w:tbl>
      <w:tblPr>
        <w:tblStyle w:val="TableGrid1"/>
        <w:tblpPr w:leftFromText="180" w:rightFromText="180" w:vertAnchor="text" w:tblpX="-289" w:tblpY="1"/>
        <w:tblOverlap w:val="never"/>
        <w:tblW w:w="16019" w:type="dxa"/>
        <w:tblLayout w:type="fixed"/>
        <w:tblLook w:val="04A0" w:firstRow="1" w:lastRow="0" w:firstColumn="1" w:lastColumn="0" w:noHBand="0" w:noVBand="1"/>
      </w:tblPr>
      <w:tblGrid>
        <w:gridCol w:w="2086"/>
        <w:gridCol w:w="1942"/>
        <w:gridCol w:w="702"/>
        <w:gridCol w:w="3713"/>
        <w:gridCol w:w="1191"/>
        <w:gridCol w:w="1276"/>
        <w:gridCol w:w="1843"/>
        <w:gridCol w:w="3266"/>
      </w:tblGrid>
      <w:tr w:rsidR="00BF20A9" w:rsidRPr="00BF20A9" w14:paraId="48DE47C2" w14:textId="77777777" w:rsidTr="00937B71">
        <w:trPr>
          <w:trHeight w:hRule="exact" w:val="861"/>
          <w:tblHeader/>
        </w:trPr>
        <w:tc>
          <w:tcPr>
            <w:tcW w:w="12753" w:type="dxa"/>
            <w:gridSpan w:val="7"/>
            <w:tcBorders>
              <w:bottom w:val="single" w:sz="4" w:space="0" w:color="000000" w:themeColor="text1"/>
            </w:tcBorders>
            <w:shd w:val="clear" w:color="auto" w:fill="003865"/>
          </w:tcPr>
          <w:p w14:paraId="40E6CE36" w14:textId="77777777" w:rsidR="00BF20A9" w:rsidRPr="00BF20A9" w:rsidRDefault="00BF20A9" w:rsidP="00937B71">
            <w:pPr>
              <w:widowControl w:val="0"/>
              <w:spacing w:after="200" w:line="360" w:lineRule="auto"/>
              <w:rPr>
                <w:rFonts w:eastAsia="Calibri" w:cstheme="minorHAnsi"/>
                <w:b/>
                <w:bCs/>
                <w:iCs/>
                <w:position w:val="1"/>
                <w:sz w:val="24"/>
                <w:szCs w:val="24"/>
              </w:rPr>
            </w:pPr>
            <w:bookmarkStart w:id="1" w:name="_Hlk61252519"/>
            <w:bookmarkStart w:id="2" w:name="_Hlk58419606"/>
            <w:r w:rsidRPr="00BF20A9">
              <w:rPr>
                <w:rFonts w:eastAsia="Calibri" w:cstheme="minorHAnsi"/>
                <w:b/>
                <w:bCs/>
                <w:iCs/>
                <w:position w:val="1"/>
                <w:sz w:val="24"/>
                <w:szCs w:val="24"/>
              </w:rPr>
              <w:t>The University of Glasgow takes an anti-racist approach to race equality work and accept our processes will contain structural inequalities.</w:t>
            </w:r>
          </w:p>
          <w:p w14:paraId="7181BD43" w14:textId="77777777" w:rsidR="00BF20A9" w:rsidRPr="00BF20A9" w:rsidRDefault="00BF20A9" w:rsidP="00937B71">
            <w:pPr>
              <w:widowControl w:val="0"/>
              <w:spacing w:after="200" w:line="360" w:lineRule="auto"/>
              <w:outlineLvl w:val="0"/>
              <w:rPr>
                <w:rFonts w:eastAsia="Calibri" w:cstheme="minorHAnsi"/>
                <w:b/>
                <w:bCs/>
                <w:i/>
                <w:position w:val="1"/>
                <w:sz w:val="23"/>
                <w:szCs w:val="23"/>
              </w:rPr>
            </w:pPr>
          </w:p>
        </w:tc>
        <w:tc>
          <w:tcPr>
            <w:tcW w:w="3266" w:type="dxa"/>
            <w:tcBorders>
              <w:bottom w:val="single" w:sz="4" w:space="0" w:color="000000" w:themeColor="text1"/>
            </w:tcBorders>
            <w:shd w:val="clear" w:color="auto" w:fill="003865"/>
          </w:tcPr>
          <w:p w14:paraId="1946B6C4" w14:textId="77777777" w:rsidR="00BF20A9" w:rsidRPr="00BF20A9" w:rsidRDefault="00BF20A9" w:rsidP="00937B71">
            <w:pPr>
              <w:widowControl w:val="0"/>
              <w:spacing w:after="200" w:line="360" w:lineRule="auto"/>
              <w:rPr>
                <w:rFonts w:eastAsia="Calibri" w:cstheme="minorHAnsi"/>
                <w:b/>
                <w:bCs/>
                <w:iCs/>
                <w:position w:val="1"/>
                <w:sz w:val="24"/>
                <w:szCs w:val="24"/>
              </w:rPr>
            </w:pPr>
          </w:p>
        </w:tc>
      </w:tr>
      <w:tr w:rsidR="00BF20A9" w:rsidRPr="00BF20A9" w14:paraId="2BEF6C11" w14:textId="77777777" w:rsidTr="00937B71">
        <w:trPr>
          <w:trHeight w:hRule="exact" w:val="869"/>
          <w:tblHeader/>
        </w:trPr>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73AD0E" w14:textId="77777777" w:rsidR="00BF20A9" w:rsidRPr="00BF20A9" w:rsidRDefault="00BF20A9" w:rsidP="00937B71">
            <w:pPr>
              <w:widowControl w:val="0"/>
              <w:spacing w:after="200" w:line="360" w:lineRule="auto"/>
              <w:outlineLvl w:val="1"/>
              <w:rPr>
                <w:rFonts w:eastAsia="Calibri" w:cstheme="minorHAnsi"/>
                <w:b/>
                <w:bCs/>
                <w:position w:val="1"/>
                <w:sz w:val="24"/>
                <w:szCs w:val="24"/>
              </w:rPr>
            </w:pPr>
            <w:bookmarkStart w:id="3" w:name="_Toc59094976"/>
            <w:bookmarkStart w:id="4" w:name="_Toc60823515"/>
            <w:bookmarkStart w:id="5" w:name="_Toc61253189"/>
            <w:r w:rsidRPr="00BF20A9">
              <w:rPr>
                <w:rFonts w:eastAsia="Calibri" w:cstheme="minorHAnsi"/>
                <w:b/>
                <w:bCs/>
                <w:position w:val="1"/>
                <w:sz w:val="24"/>
                <w:szCs w:val="24"/>
              </w:rPr>
              <w:t>Action: Description</w:t>
            </w:r>
            <w:bookmarkEnd w:id="3"/>
            <w:bookmarkEnd w:id="4"/>
            <w:bookmarkEnd w:id="5"/>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AC2A1D0" w14:textId="77777777" w:rsidR="00BF20A9" w:rsidRPr="00BF20A9" w:rsidRDefault="00BF20A9" w:rsidP="00937B71">
            <w:pPr>
              <w:widowControl w:val="0"/>
              <w:spacing w:after="200" w:line="360" w:lineRule="auto"/>
              <w:outlineLvl w:val="1"/>
              <w:rPr>
                <w:rFonts w:eastAsia="Calibri" w:cstheme="minorHAnsi"/>
                <w:b/>
                <w:bCs/>
                <w:position w:val="1"/>
                <w:sz w:val="24"/>
                <w:szCs w:val="24"/>
              </w:rPr>
            </w:pPr>
            <w:bookmarkStart w:id="6" w:name="_Toc59094977"/>
            <w:bookmarkStart w:id="7" w:name="_Toc60823516"/>
            <w:bookmarkStart w:id="8" w:name="_Toc61253190"/>
            <w:r w:rsidRPr="00BF20A9">
              <w:rPr>
                <w:rFonts w:eastAsia="Calibri" w:cstheme="minorHAnsi"/>
                <w:b/>
                <w:bCs/>
                <w:position w:val="1"/>
                <w:sz w:val="24"/>
                <w:szCs w:val="24"/>
              </w:rPr>
              <w:t>Rationale</w:t>
            </w:r>
            <w:bookmarkEnd w:id="6"/>
            <w:bookmarkEnd w:id="7"/>
            <w:bookmarkEnd w:id="8"/>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C69D74" w14:textId="77777777" w:rsidR="00BF20A9" w:rsidRPr="00BF20A9" w:rsidRDefault="00BF20A9" w:rsidP="00937B71">
            <w:pPr>
              <w:widowControl w:val="0"/>
              <w:spacing w:after="200" w:line="360" w:lineRule="auto"/>
              <w:outlineLvl w:val="1"/>
              <w:rPr>
                <w:rFonts w:eastAsia="Calibri" w:cstheme="minorHAnsi"/>
                <w:b/>
                <w:bCs/>
                <w:position w:val="1"/>
                <w:sz w:val="24"/>
                <w:szCs w:val="24"/>
              </w:rPr>
            </w:pPr>
            <w:bookmarkStart w:id="9" w:name="_Toc59094978"/>
            <w:bookmarkStart w:id="10" w:name="_Toc60823517"/>
            <w:bookmarkStart w:id="11" w:name="_Toc61253191"/>
            <w:r w:rsidRPr="00BF20A9">
              <w:rPr>
                <w:rFonts w:eastAsia="Calibri" w:cstheme="minorHAnsi"/>
                <w:b/>
                <w:bCs/>
                <w:position w:val="1"/>
                <w:sz w:val="24"/>
                <w:szCs w:val="24"/>
              </w:rPr>
              <w:t>Ref.</w:t>
            </w:r>
            <w:bookmarkEnd w:id="9"/>
            <w:bookmarkEnd w:id="10"/>
            <w:bookmarkEnd w:id="11"/>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932C67" w14:textId="77777777" w:rsidR="00BF20A9" w:rsidRPr="00BF20A9" w:rsidRDefault="00BF20A9" w:rsidP="00937B71">
            <w:pPr>
              <w:widowControl w:val="0"/>
              <w:spacing w:after="200" w:line="360" w:lineRule="auto"/>
              <w:outlineLvl w:val="1"/>
              <w:rPr>
                <w:rFonts w:eastAsia="Calibri" w:cstheme="minorHAnsi"/>
                <w:b/>
                <w:bCs/>
                <w:position w:val="1"/>
                <w:sz w:val="24"/>
                <w:szCs w:val="24"/>
              </w:rPr>
            </w:pPr>
            <w:bookmarkStart w:id="12" w:name="_Toc59094979"/>
            <w:bookmarkStart w:id="13" w:name="_Toc60823518"/>
            <w:bookmarkStart w:id="14" w:name="_Toc61253192"/>
            <w:r w:rsidRPr="00BF20A9">
              <w:rPr>
                <w:rFonts w:eastAsia="Calibri" w:cstheme="minorHAnsi"/>
                <w:b/>
                <w:bCs/>
                <w:position w:val="1"/>
                <w:sz w:val="24"/>
                <w:szCs w:val="24"/>
              </w:rPr>
              <w:t>Actions Planned</w:t>
            </w:r>
            <w:bookmarkEnd w:id="12"/>
            <w:bookmarkEnd w:id="13"/>
            <w:bookmarkEnd w:id="14"/>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1B4D46" w14:textId="2DD0A047" w:rsidR="00BF20A9" w:rsidRPr="00BF20A9" w:rsidRDefault="00BF20A9" w:rsidP="00937B71">
            <w:pPr>
              <w:widowControl w:val="0"/>
              <w:spacing w:after="200" w:line="360" w:lineRule="auto"/>
              <w:outlineLvl w:val="1"/>
              <w:rPr>
                <w:rFonts w:eastAsia="Calibri" w:cstheme="minorHAnsi"/>
                <w:b/>
                <w:bCs/>
                <w:position w:val="1"/>
                <w:sz w:val="24"/>
                <w:szCs w:val="24"/>
              </w:rPr>
            </w:pPr>
            <w:bookmarkStart w:id="15" w:name="_Toc59094980"/>
            <w:bookmarkStart w:id="16" w:name="_Toc60823519"/>
            <w:bookmarkStart w:id="17" w:name="_Toc61253193"/>
            <w:proofErr w:type="gramStart"/>
            <w:r w:rsidRPr="00BF20A9">
              <w:rPr>
                <w:rFonts w:eastAsia="Calibri" w:cstheme="minorHAnsi"/>
                <w:b/>
                <w:bCs/>
                <w:position w:val="1"/>
                <w:sz w:val="24"/>
                <w:szCs w:val="24"/>
              </w:rPr>
              <w:t>Time</w:t>
            </w:r>
            <w:r w:rsidR="00C43003">
              <w:rPr>
                <w:rFonts w:eastAsia="Calibri" w:cstheme="minorHAnsi"/>
                <w:b/>
                <w:bCs/>
                <w:position w:val="1"/>
                <w:sz w:val="24"/>
                <w:szCs w:val="24"/>
              </w:rPr>
              <w:t>-</w:t>
            </w:r>
            <w:r w:rsidRPr="00BF20A9">
              <w:rPr>
                <w:rFonts w:eastAsia="Calibri" w:cstheme="minorHAnsi"/>
                <w:b/>
                <w:bCs/>
                <w:position w:val="1"/>
                <w:sz w:val="24"/>
                <w:szCs w:val="24"/>
              </w:rPr>
              <w:t>scale</w:t>
            </w:r>
            <w:bookmarkEnd w:id="15"/>
            <w:bookmarkEnd w:id="16"/>
            <w:bookmarkEnd w:id="17"/>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87058CF" w14:textId="37A19C49" w:rsidR="00BF20A9" w:rsidRPr="00BF20A9" w:rsidRDefault="00BF20A9" w:rsidP="00937B71">
            <w:pPr>
              <w:widowControl w:val="0"/>
              <w:spacing w:after="200" w:line="360" w:lineRule="auto"/>
              <w:outlineLvl w:val="1"/>
              <w:rPr>
                <w:rFonts w:eastAsia="Calibri" w:cstheme="minorHAnsi"/>
                <w:b/>
                <w:bCs/>
                <w:position w:val="1"/>
                <w:sz w:val="24"/>
                <w:szCs w:val="24"/>
              </w:rPr>
            </w:pPr>
            <w:bookmarkStart w:id="18" w:name="_Toc59094981"/>
            <w:bookmarkStart w:id="19" w:name="_Toc60823520"/>
            <w:bookmarkStart w:id="20" w:name="_Toc61253194"/>
            <w:proofErr w:type="spellStart"/>
            <w:r w:rsidRPr="00BF20A9">
              <w:rPr>
                <w:rFonts w:eastAsia="Calibri" w:cstheme="minorHAnsi"/>
                <w:b/>
                <w:bCs/>
                <w:position w:val="1"/>
                <w:sz w:val="24"/>
                <w:szCs w:val="24"/>
              </w:rPr>
              <w:t>Respon</w:t>
            </w:r>
            <w:r w:rsidR="00C43003">
              <w:rPr>
                <w:rFonts w:eastAsia="Calibri" w:cstheme="minorHAnsi"/>
                <w:b/>
                <w:bCs/>
                <w:position w:val="1"/>
                <w:sz w:val="24"/>
                <w:szCs w:val="24"/>
              </w:rPr>
              <w:t>-</w:t>
            </w:r>
            <w:r w:rsidRPr="00BF20A9">
              <w:rPr>
                <w:rFonts w:eastAsia="Calibri" w:cstheme="minorHAnsi"/>
                <w:b/>
                <w:bCs/>
                <w:position w:val="1"/>
                <w:sz w:val="24"/>
                <w:szCs w:val="24"/>
              </w:rPr>
              <w:t>sibility</w:t>
            </w:r>
            <w:bookmarkEnd w:id="18"/>
            <w:bookmarkEnd w:id="19"/>
            <w:bookmarkEnd w:id="20"/>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0BE9FE" w14:textId="77777777" w:rsidR="00BF20A9" w:rsidRPr="00BF20A9" w:rsidRDefault="00BF20A9" w:rsidP="00937B71">
            <w:pPr>
              <w:widowControl w:val="0"/>
              <w:spacing w:after="200" w:line="360" w:lineRule="auto"/>
              <w:outlineLvl w:val="1"/>
              <w:rPr>
                <w:rFonts w:eastAsia="Calibri" w:cstheme="minorHAnsi"/>
                <w:b/>
                <w:bCs/>
                <w:position w:val="1"/>
                <w:sz w:val="24"/>
                <w:szCs w:val="24"/>
              </w:rPr>
            </w:pPr>
            <w:bookmarkStart w:id="21" w:name="_Toc59094982"/>
            <w:bookmarkStart w:id="22" w:name="_Toc60823521"/>
            <w:bookmarkStart w:id="23" w:name="_Toc61253195"/>
            <w:r w:rsidRPr="00BF20A9">
              <w:rPr>
                <w:rFonts w:eastAsia="Calibri" w:cstheme="minorHAnsi"/>
                <w:b/>
                <w:bCs/>
                <w:position w:val="1"/>
                <w:sz w:val="24"/>
                <w:szCs w:val="24"/>
              </w:rPr>
              <w:t>Success Measure</w:t>
            </w:r>
            <w:bookmarkEnd w:id="21"/>
            <w:bookmarkEnd w:id="22"/>
            <w:bookmarkEnd w:id="23"/>
          </w:p>
        </w:tc>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1CAB97" w14:textId="5FF9D4C0" w:rsidR="00BF20A9" w:rsidRPr="00BF20A9" w:rsidRDefault="00BF20A9" w:rsidP="00937B71">
            <w:pPr>
              <w:widowControl w:val="0"/>
              <w:spacing w:after="200" w:line="360" w:lineRule="auto"/>
              <w:outlineLvl w:val="1"/>
              <w:rPr>
                <w:rFonts w:eastAsia="Calibri" w:cstheme="minorHAnsi"/>
                <w:b/>
                <w:bCs/>
                <w:position w:val="1"/>
                <w:sz w:val="24"/>
                <w:szCs w:val="24"/>
              </w:rPr>
            </w:pPr>
            <w:r w:rsidRPr="00BF20A9">
              <w:rPr>
                <w:rFonts w:eastAsia="Calibri" w:cstheme="minorHAnsi"/>
                <w:b/>
                <w:bCs/>
                <w:position w:val="1"/>
                <w:sz w:val="24"/>
                <w:szCs w:val="24"/>
              </w:rPr>
              <w:t>Progress/Update January 202</w:t>
            </w:r>
            <w:r w:rsidR="0051166A">
              <w:rPr>
                <w:rFonts w:eastAsia="Calibri" w:cstheme="minorHAnsi"/>
                <w:b/>
                <w:bCs/>
                <w:position w:val="1"/>
                <w:sz w:val="24"/>
                <w:szCs w:val="24"/>
              </w:rPr>
              <w:t>4</w:t>
            </w:r>
            <w:r w:rsidR="0075786C">
              <w:rPr>
                <w:rFonts w:eastAsia="Calibri" w:cstheme="minorHAnsi"/>
                <w:b/>
                <w:bCs/>
                <w:position w:val="1"/>
                <w:sz w:val="24"/>
                <w:szCs w:val="24"/>
              </w:rPr>
              <w:t xml:space="preserve"> [RAG]</w:t>
            </w:r>
          </w:p>
        </w:tc>
      </w:tr>
      <w:tr w:rsidR="00BF20A9" w:rsidRPr="00BF20A9" w14:paraId="57831454" w14:textId="77777777" w:rsidTr="0075786C">
        <w:trPr>
          <w:trHeight w:val="390"/>
        </w:trPr>
        <w:tc>
          <w:tcPr>
            <w:tcW w:w="2086" w:type="dxa"/>
            <w:vMerge w:val="restart"/>
          </w:tcPr>
          <w:p w14:paraId="1B118219"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 xml:space="preserve">Leadership and addressing systemic racial inequality </w:t>
            </w:r>
            <w:proofErr w:type="gramStart"/>
            <w:r w:rsidRPr="00BF20A9">
              <w:rPr>
                <w:rFonts w:cstheme="minorHAnsi"/>
                <w:sz w:val="24"/>
                <w:szCs w:val="24"/>
              </w:rPr>
              <w:t>is</w:t>
            </w:r>
            <w:proofErr w:type="gramEnd"/>
            <w:r w:rsidRPr="00BF20A9">
              <w:rPr>
                <w:rFonts w:cstheme="minorHAnsi"/>
                <w:sz w:val="24"/>
                <w:szCs w:val="24"/>
              </w:rPr>
              <w:t xml:space="preserve"> required to build faith in the University’s approach to race and racism.</w:t>
            </w:r>
          </w:p>
        </w:tc>
        <w:tc>
          <w:tcPr>
            <w:tcW w:w="1942" w:type="dxa"/>
            <w:vMerge w:val="restart"/>
          </w:tcPr>
          <w:p w14:paraId="09B8BC39"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The University must be vocal in its approach, otherwise this is interpreted as silence and the organisation is then considered to be complicit.</w:t>
            </w:r>
          </w:p>
        </w:tc>
        <w:tc>
          <w:tcPr>
            <w:tcW w:w="702" w:type="dxa"/>
          </w:tcPr>
          <w:p w14:paraId="0F198098"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1.1</w:t>
            </w:r>
          </w:p>
        </w:tc>
        <w:tc>
          <w:tcPr>
            <w:tcW w:w="3713" w:type="dxa"/>
          </w:tcPr>
          <w:p w14:paraId="60670F4C"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 xml:space="preserve">SMG to publicly commit to taking an anti-racist approach to </w:t>
            </w:r>
            <w:proofErr w:type="gramStart"/>
            <w:r w:rsidRPr="00BF20A9">
              <w:rPr>
                <w:rFonts w:cstheme="minorHAnsi"/>
                <w:sz w:val="24"/>
                <w:szCs w:val="24"/>
              </w:rPr>
              <w:t>University</w:t>
            </w:r>
            <w:proofErr w:type="gramEnd"/>
            <w:r w:rsidRPr="00BF20A9">
              <w:rPr>
                <w:rFonts w:cstheme="minorHAnsi"/>
                <w:sz w:val="24"/>
                <w:szCs w:val="24"/>
              </w:rPr>
              <w:t xml:space="preserve"> processes and systems, promoting a zero tolerance to racial harassment on campus:</w:t>
            </w:r>
          </w:p>
          <w:p w14:paraId="6CC2CCC5" w14:textId="77777777" w:rsidR="00BF20A9" w:rsidRPr="00BF20A9" w:rsidRDefault="00BF20A9" w:rsidP="00E526E8">
            <w:pPr>
              <w:keepNext/>
              <w:widowControl w:val="0"/>
              <w:numPr>
                <w:ilvl w:val="0"/>
                <w:numId w:val="18"/>
              </w:numPr>
              <w:spacing w:after="120"/>
              <w:contextualSpacing/>
              <w:rPr>
                <w:rFonts w:cstheme="minorHAnsi"/>
                <w:sz w:val="24"/>
                <w:szCs w:val="24"/>
              </w:rPr>
            </w:pPr>
            <w:r w:rsidRPr="00BF20A9">
              <w:rPr>
                <w:rFonts w:cstheme="minorHAnsi"/>
                <w:sz w:val="24"/>
                <w:szCs w:val="24"/>
              </w:rPr>
              <w:t xml:space="preserve">members to identify and publicise race equality objective relative to their area of </w:t>
            </w:r>
            <w:proofErr w:type="gramStart"/>
            <w:r w:rsidRPr="00BF20A9">
              <w:rPr>
                <w:rFonts w:cstheme="minorHAnsi"/>
                <w:sz w:val="24"/>
                <w:szCs w:val="24"/>
              </w:rPr>
              <w:t>responsibility</w:t>
            </w:r>
            <w:proofErr w:type="gramEnd"/>
          </w:p>
          <w:p w14:paraId="08368C91" w14:textId="77777777" w:rsidR="00BF20A9" w:rsidRPr="00BF20A9" w:rsidRDefault="00BF20A9" w:rsidP="00E526E8">
            <w:pPr>
              <w:keepNext/>
              <w:widowControl w:val="0"/>
              <w:numPr>
                <w:ilvl w:val="0"/>
                <w:numId w:val="18"/>
              </w:numPr>
              <w:spacing w:after="120"/>
              <w:contextualSpacing/>
              <w:rPr>
                <w:rFonts w:cstheme="minorHAnsi"/>
                <w:sz w:val="24"/>
                <w:szCs w:val="24"/>
              </w:rPr>
            </w:pPr>
            <w:r w:rsidRPr="00BF20A9">
              <w:rPr>
                <w:rFonts w:cstheme="minorHAnsi"/>
                <w:sz w:val="24"/>
                <w:szCs w:val="24"/>
              </w:rPr>
              <w:t>profile the Race Equality Champion and the Race Equality Group (REG)</w:t>
            </w:r>
          </w:p>
        </w:tc>
        <w:tc>
          <w:tcPr>
            <w:tcW w:w="1191" w:type="dxa"/>
          </w:tcPr>
          <w:p w14:paraId="2FBB58D7"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At launch, Q1 2021</w:t>
            </w:r>
          </w:p>
        </w:tc>
        <w:tc>
          <w:tcPr>
            <w:tcW w:w="1276" w:type="dxa"/>
          </w:tcPr>
          <w:p w14:paraId="414BF27E"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Principal</w:t>
            </w:r>
            <w:r w:rsidRPr="00BF20A9">
              <w:rPr>
                <w:rFonts w:cstheme="minorHAnsi"/>
                <w:sz w:val="24"/>
                <w:szCs w:val="24"/>
              </w:rPr>
              <w:br/>
              <w:t>SMG</w:t>
            </w:r>
          </w:p>
          <w:p w14:paraId="19A2A311" w14:textId="77777777" w:rsidR="00BF20A9" w:rsidRPr="00BF20A9" w:rsidRDefault="00BF20A9" w:rsidP="00E526E8">
            <w:pPr>
              <w:keepNext/>
              <w:widowControl w:val="0"/>
              <w:spacing w:after="120"/>
              <w:contextualSpacing/>
              <w:rPr>
                <w:rFonts w:cstheme="minorHAnsi"/>
                <w:sz w:val="24"/>
                <w:szCs w:val="24"/>
              </w:rPr>
            </w:pPr>
          </w:p>
        </w:tc>
        <w:tc>
          <w:tcPr>
            <w:tcW w:w="1843" w:type="dxa"/>
          </w:tcPr>
          <w:p w14:paraId="0F568E1B" w14:textId="77777777" w:rsidR="00BF20A9" w:rsidRPr="00E526E8" w:rsidRDefault="00BF20A9" w:rsidP="00E526E8">
            <w:pPr>
              <w:keepNext/>
              <w:widowControl w:val="0"/>
              <w:spacing w:after="120"/>
              <w:contextualSpacing/>
              <w:rPr>
                <w:rFonts w:cstheme="minorHAnsi"/>
                <w:sz w:val="24"/>
                <w:szCs w:val="24"/>
              </w:rPr>
            </w:pPr>
            <w:r w:rsidRPr="00BF20A9">
              <w:rPr>
                <w:rFonts w:cstheme="minorHAnsi"/>
                <w:sz w:val="24"/>
                <w:szCs w:val="24"/>
              </w:rPr>
              <w:t>Publication of SMG commitment and anti-racist objectives</w:t>
            </w:r>
          </w:p>
        </w:tc>
        <w:tc>
          <w:tcPr>
            <w:tcW w:w="3266" w:type="dxa"/>
            <w:shd w:val="clear" w:color="auto" w:fill="A8D08D" w:themeFill="accent6" w:themeFillTint="99"/>
          </w:tcPr>
          <w:p w14:paraId="06966DDD" w14:textId="72FDDCFE" w:rsidR="00BF20A9" w:rsidRPr="00BF20A9" w:rsidRDefault="0075786C" w:rsidP="00E526E8">
            <w:pPr>
              <w:keepNext/>
              <w:widowControl w:val="0"/>
              <w:spacing w:after="120"/>
              <w:contextualSpacing/>
              <w:rPr>
                <w:rFonts w:cstheme="minorHAnsi"/>
                <w:sz w:val="24"/>
                <w:szCs w:val="24"/>
              </w:rPr>
            </w:pPr>
            <w:r>
              <w:rPr>
                <w:rFonts w:cstheme="minorHAnsi"/>
                <w:sz w:val="24"/>
                <w:szCs w:val="24"/>
              </w:rPr>
              <w:t>C</w:t>
            </w:r>
            <w:r w:rsidR="00BF20A9" w:rsidRPr="00BF20A9">
              <w:rPr>
                <w:rFonts w:cstheme="minorHAnsi"/>
                <w:sz w:val="24"/>
                <w:szCs w:val="24"/>
              </w:rPr>
              <w:t xml:space="preserve">omplete – Objectives published; annual update planned for </w:t>
            </w:r>
            <w:r w:rsidR="001D6AF6">
              <w:rPr>
                <w:rFonts w:cstheme="minorHAnsi"/>
                <w:sz w:val="24"/>
                <w:szCs w:val="24"/>
              </w:rPr>
              <w:t>two</w:t>
            </w:r>
            <w:r w:rsidR="001D6AF6" w:rsidRPr="00BF20A9">
              <w:rPr>
                <w:rFonts w:cstheme="minorHAnsi"/>
                <w:sz w:val="24"/>
                <w:szCs w:val="24"/>
              </w:rPr>
              <w:t>-year</w:t>
            </w:r>
            <w:r w:rsidR="00BF20A9" w:rsidRPr="00BF20A9">
              <w:rPr>
                <w:rFonts w:cstheme="minorHAnsi"/>
                <w:sz w:val="24"/>
                <w:szCs w:val="24"/>
              </w:rPr>
              <w:t xml:space="preserve"> review.</w:t>
            </w:r>
          </w:p>
          <w:p w14:paraId="4886DCED" w14:textId="1086E93F" w:rsidR="00BF20A9" w:rsidRDefault="00BF20A9" w:rsidP="00E526E8">
            <w:pPr>
              <w:keepNext/>
              <w:widowControl w:val="0"/>
              <w:spacing w:after="120"/>
              <w:contextualSpacing/>
              <w:rPr>
                <w:rFonts w:cstheme="minorHAnsi"/>
                <w:sz w:val="24"/>
                <w:szCs w:val="24"/>
              </w:rPr>
            </w:pPr>
            <w:r w:rsidRPr="00BF20A9">
              <w:rPr>
                <w:rFonts w:cstheme="minorHAnsi"/>
                <w:sz w:val="24"/>
                <w:szCs w:val="24"/>
              </w:rPr>
              <w:t xml:space="preserve">Profiling of the REG and Race Equality Champion for URTUC </w:t>
            </w:r>
            <w:r w:rsidR="0075786C">
              <w:rPr>
                <w:rFonts w:cstheme="minorHAnsi"/>
                <w:sz w:val="24"/>
                <w:szCs w:val="24"/>
              </w:rPr>
              <w:t>two</w:t>
            </w:r>
            <w:r w:rsidR="0075786C" w:rsidRPr="00BF20A9">
              <w:rPr>
                <w:rFonts w:cstheme="minorHAnsi"/>
                <w:sz w:val="24"/>
                <w:szCs w:val="24"/>
              </w:rPr>
              <w:t>-year</w:t>
            </w:r>
            <w:r w:rsidRPr="00BF20A9">
              <w:rPr>
                <w:rFonts w:cstheme="minorHAnsi"/>
                <w:sz w:val="24"/>
                <w:szCs w:val="24"/>
              </w:rPr>
              <w:t xml:space="preserve"> review. </w:t>
            </w:r>
          </w:p>
          <w:p w14:paraId="22AECEFD" w14:textId="274773C3" w:rsidR="0075786C" w:rsidRDefault="0075786C" w:rsidP="00E526E8">
            <w:pPr>
              <w:keepNext/>
              <w:widowControl w:val="0"/>
              <w:spacing w:after="120"/>
              <w:contextualSpacing/>
              <w:rPr>
                <w:rFonts w:cstheme="minorHAnsi"/>
                <w:sz w:val="24"/>
                <w:szCs w:val="24"/>
              </w:rPr>
            </w:pPr>
          </w:p>
          <w:p w14:paraId="7B30CDFD" w14:textId="30143745" w:rsidR="0075786C" w:rsidRDefault="0075786C" w:rsidP="00E526E8">
            <w:pPr>
              <w:keepNext/>
              <w:widowControl w:val="0"/>
              <w:spacing w:after="120"/>
              <w:contextualSpacing/>
              <w:rPr>
                <w:rFonts w:cstheme="minorHAnsi"/>
                <w:sz w:val="24"/>
                <w:szCs w:val="24"/>
              </w:rPr>
            </w:pPr>
            <w:r>
              <w:rPr>
                <w:rFonts w:cstheme="minorHAnsi"/>
                <w:sz w:val="24"/>
                <w:szCs w:val="24"/>
              </w:rPr>
              <w:t>[GREEN]</w:t>
            </w:r>
          </w:p>
          <w:p w14:paraId="540178C6" w14:textId="2D12E278" w:rsidR="0075786C" w:rsidRPr="00BF20A9" w:rsidRDefault="0075786C" w:rsidP="00E526E8">
            <w:pPr>
              <w:keepNext/>
              <w:widowControl w:val="0"/>
              <w:spacing w:after="120"/>
              <w:contextualSpacing/>
              <w:rPr>
                <w:rFonts w:cstheme="minorHAnsi"/>
                <w:sz w:val="24"/>
                <w:szCs w:val="24"/>
              </w:rPr>
            </w:pPr>
          </w:p>
        </w:tc>
      </w:tr>
      <w:tr w:rsidR="00BF20A9" w:rsidRPr="00BF20A9" w14:paraId="14D9320B" w14:textId="77777777" w:rsidTr="00BB2A47">
        <w:trPr>
          <w:trHeight w:val="408"/>
        </w:trPr>
        <w:tc>
          <w:tcPr>
            <w:tcW w:w="2086" w:type="dxa"/>
            <w:vMerge/>
          </w:tcPr>
          <w:p w14:paraId="5AAFB088" w14:textId="77777777" w:rsidR="00BF20A9" w:rsidRPr="00BF20A9" w:rsidRDefault="00BF20A9" w:rsidP="00937B71">
            <w:pPr>
              <w:widowControl w:val="0"/>
              <w:spacing w:after="200" w:line="360" w:lineRule="auto"/>
              <w:rPr>
                <w:rFonts w:cstheme="minorHAnsi"/>
                <w:sz w:val="24"/>
                <w:szCs w:val="24"/>
              </w:rPr>
            </w:pPr>
          </w:p>
        </w:tc>
        <w:tc>
          <w:tcPr>
            <w:tcW w:w="1942" w:type="dxa"/>
            <w:vMerge/>
          </w:tcPr>
          <w:p w14:paraId="21143F54" w14:textId="77777777" w:rsidR="00BF20A9" w:rsidRPr="00BF20A9" w:rsidRDefault="00BF20A9" w:rsidP="00937B71">
            <w:pPr>
              <w:widowControl w:val="0"/>
              <w:spacing w:after="200" w:line="360" w:lineRule="auto"/>
              <w:rPr>
                <w:rFonts w:cstheme="minorHAnsi"/>
                <w:sz w:val="24"/>
                <w:szCs w:val="24"/>
              </w:rPr>
            </w:pPr>
          </w:p>
        </w:tc>
        <w:tc>
          <w:tcPr>
            <w:tcW w:w="702" w:type="dxa"/>
          </w:tcPr>
          <w:p w14:paraId="20CE3EE7"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1.2</w:t>
            </w:r>
          </w:p>
        </w:tc>
        <w:tc>
          <w:tcPr>
            <w:tcW w:w="3713" w:type="dxa"/>
          </w:tcPr>
          <w:p w14:paraId="234FDF0A"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Set an ethnic diversity KPI in the new University strategy to ensure sustained focus on race equality.</w:t>
            </w:r>
          </w:p>
        </w:tc>
        <w:tc>
          <w:tcPr>
            <w:tcW w:w="1191" w:type="dxa"/>
          </w:tcPr>
          <w:p w14:paraId="4A2C422C"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At launch</w:t>
            </w:r>
          </w:p>
        </w:tc>
        <w:tc>
          <w:tcPr>
            <w:tcW w:w="1276" w:type="dxa"/>
          </w:tcPr>
          <w:p w14:paraId="1EF36D06"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DVP/SMG</w:t>
            </w:r>
          </w:p>
        </w:tc>
        <w:tc>
          <w:tcPr>
            <w:tcW w:w="1843" w:type="dxa"/>
          </w:tcPr>
          <w:p w14:paraId="7BAA4D40"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KPI in new strategy.</w:t>
            </w:r>
          </w:p>
        </w:tc>
        <w:tc>
          <w:tcPr>
            <w:tcW w:w="3266" w:type="dxa"/>
            <w:shd w:val="clear" w:color="auto" w:fill="A8D08D" w:themeFill="accent6" w:themeFillTint="99"/>
          </w:tcPr>
          <w:p w14:paraId="4F629ACB" w14:textId="37B3A07B" w:rsidR="00BF20A9" w:rsidRPr="00BF20A9" w:rsidRDefault="0075786C" w:rsidP="00BB2A47">
            <w:pPr>
              <w:keepNext/>
              <w:widowControl w:val="0"/>
              <w:spacing w:after="120"/>
              <w:contextualSpacing/>
              <w:rPr>
                <w:rFonts w:cstheme="minorHAnsi"/>
                <w:sz w:val="24"/>
                <w:szCs w:val="24"/>
              </w:rPr>
            </w:pPr>
            <w:r>
              <w:rPr>
                <w:rFonts w:cstheme="minorHAnsi"/>
                <w:sz w:val="24"/>
                <w:szCs w:val="24"/>
              </w:rPr>
              <w:t>C</w:t>
            </w:r>
            <w:r w:rsidR="00BF20A9" w:rsidRPr="00BF20A9">
              <w:rPr>
                <w:rFonts w:cstheme="minorHAnsi"/>
                <w:sz w:val="24"/>
                <w:szCs w:val="24"/>
              </w:rPr>
              <w:t>omplete -KPI approved. 0.</w:t>
            </w:r>
            <w:r w:rsidR="00BB2A47">
              <w:rPr>
                <w:rFonts w:cstheme="minorHAnsi"/>
                <w:sz w:val="24"/>
                <w:szCs w:val="24"/>
              </w:rPr>
              <w:t>8</w:t>
            </w:r>
            <w:r w:rsidR="00BF20A9" w:rsidRPr="00BF20A9">
              <w:rPr>
                <w:rFonts w:cstheme="minorHAnsi"/>
                <w:sz w:val="24"/>
                <w:szCs w:val="24"/>
              </w:rPr>
              <w:t>% increase in UK BAME colleagues from 2019/20 to 202</w:t>
            </w:r>
            <w:r w:rsidR="00BB2A47">
              <w:rPr>
                <w:rFonts w:cstheme="minorHAnsi"/>
                <w:sz w:val="24"/>
                <w:szCs w:val="24"/>
              </w:rPr>
              <w:t>1</w:t>
            </w:r>
            <w:r w:rsidR="00BF20A9" w:rsidRPr="00BF20A9">
              <w:rPr>
                <w:rFonts w:cstheme="minorHAnsi"/>
                <w:sz w:val="24"/>
                <w:szCs w:val="24"/>
              </w:rPr>
              <w:t>/2</w:t>
            </w:r>
            <w:r w:rsidR="00BB2A47">
              <w:rPr>
                <w:rFonts w:cstheme="minorHAnsi"/>
                <w:sz w:val="24"/>
                <w:szCs w:val="24"/>
              </w:rPr>
              <w:t>2</w:t>
            </w:r>
            <w:r w:rsidR="00186F04">
              <w:rPr>
                <w:rFonts w:cstheme="minorHAnsi"/>
                <w:sz w:val="24"/>
                <w:szCs w:val="24"/>
              </w:rPr>
              <w:t xml:space="preserve"> </w:t>
            </w:r>
            <w:r w:rsidR="008369EE">
              <w:rPr>
                <w:rFonts w:cstheme="minorHAnsi"/>
                <w:sz w:val="24"/>
                <w:szCs w:val="24"/>
              </w:rPr>
              <w:t>and a further 0.</w:t>
            </w:r>
            <w:r w:rsidR="00D378E5">
              <w:rPr>
                <w:rFonts w:cstheme="minorHAnsi"/>
                <w:sz w:val="24"/>
                <w:szCs w:val="24"/>
              </w:rPr>
              <w:t>8</w:t>
            </w:r>
            <w:r w:rsidR="008369EE">
              <w:rPr>
                <w:rFonts w:cstheme="minorHAnsi"/>
                <w:sz w:val="24"/>
                <w:szCs w:val="24"/>
              </w:rPr>
              <w:t xml:space="preserve">% increase to </w:t>
            </w:r>
            <w:r w:rsidR="00D378E5">
              <w:rPr>
                <w:rFonts w:cstheme="minorHAnsi"/>
                <w:sz w:val="24"/>
                <w:szCs w:val="24"/>
              </w:rPr>
              <w:t>5.7</w:t>
            </w:r>
            <w:r w:rsidR="008369EE">
              <w:rPr>
                <w:rFonts w:cstheme="minorHAnsi"/>
                <w:sz w:val="24"/>
                <w:szCs w:val="24"/>
              </w:rPr>
              <w:t xml:space="preserve">% </w:t>
            </w:r>
            <w:r w:rsidR="00905EE5">
              <w:rPr>
                <w:rFonts w:cstheme="minorHAnsi"/>
                <w:sz w:val="24"/>
                <w:szCs w:val="24"/>
              </w:rPr>
              <w:t xml:space="preserve">in </w:t>
            </w:r>
            <w:r w:rsidR="003B4DE2">
              <w:rPr>
                <w:rFonts w:cstheme="minorHAnsi"/>
                <w:sz w:val="24"/>
                <w:szCs w:val="24"/>
              </w:rPr>
              <w:t>2022/23</w:t>
            </w:r>
            <w:r w:rsidR="00BF20A9" w:rsidRPr="00BF20A9">
              <w:rPr>
                <w:rFonts w:cstheme="minorHAnsi"/>
                <w:sz w:val="24"/>
                <w:szCs w:val="24"/>
              </w:rPr>
              <w:t xml:space="preserve">. </w:t>
            </w:r>
            <w:r w:rsidR="00BB2A47">
              <w:rPr>
                <w:rFonts w:cstheme="minorHAnsi"/>
                <w:sz w:val="24"/>
                <w:szCs w:val="24"/>
              </w:rPr>
              <w:t>[GREEN]</w:t>
            </w:r>
          </w:p>
        </w:tc>
      </w:tr>
      <w:bookmarkEnd w:id="1"/>
      <w:tr w:rsidR="00BF20A9" w:rsidRPr="00BF20A9" w14:paraId="79F0F846" w14:textId="77777777" w:rsidTr="4D477C5A">
        <w:trPr>
          <w:trHeight w:val="330"/>
        </w:trPr>
        <w:tc>
          <w:tcPr>
            <w:tcW w:w="2086" w:type="dxa"/>
            <w:vMerge w:val="restart"/>
          </w:tcPr>
          <w:p w14:paraId="6B6190BB"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 xml:space="preserve">Develop pre-entry/induction behaviour </w:t>
            </w:r>
            <w:r w:rsidRPr="00BF20A9">
              <w:rPr>
                <w:rFonts w:cstheme="minorHAnsi"/>
                <w:sz w:val="24"/>
                <w:szCs w:val="24"/>
              </w:rPr>
              <w:lastRenderedPageBreak/>
              <w:t>expectations, referring to race/racism</w:t>
            </w:r>
          </w:p>
        </w:tc>
        <w:tc>
          <w:tcPr>
            <w:tcW w:w="1942" w:type="dxa"/>
            <w:vMerge w:val="restart"/>
          </w:tcPr>
          <w:p w14:paraId="18FA53BE"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 xml:space="preserve">The University needs to set expectations of </w:t>
            </w:r>
            <w:r w:rsidRPr="00BF20A9">
              <w:rPr>
                <w:rFonts w:cstheme="minorHAnsi"/>
                <w:sz w:val="24"/>
                <w:szCs w:val="24"/>
              </w:rPr>
              <w:lastRenderedPageBreak/>
              <w:t>behaviour for students and staff.</w:t>
            </w:r>
          </w:p>
        </w:tc>
        <w:tc>
          <w:tcPr>
            <w:tcW w:w="702" w:type="dxa"/>
            <w:vMerge w:val="restart"/>
          </w:tcPr>
          <w:p w14:paraId="566B5299"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1.3</w:t>
            </w:r>
          </w:p>
        </w:tc>
        <w:tc>
          <w:tcPr>
            <w:tcW w:w="3713" w:type="dxa"/>
            <w:vMerge w:val="restart"/>
          </w:tcPr>
          <w:p w14:paraId="6E4CA8B9"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 xml:space="preserve">Devise and develop pre-entry courses for staff students on acceptable codes of behaviour at </w:t>
            </w:r>
            <w:r w:rsidRPr="00BF20A9">
              <w:rPr>
                <w:rFonts w:cstheme="minorHAnsi"/>
                <w:sz w:val="24"/>
                <w:szCs w:val="24"/>
              </w:rPr>
              <w:lastRenderedPageBreak/>
              <w:t>the University.</w:t>
            </w:r>
          </w:p>
        </w:tc>
        <w:tc>
          <w:tcPr>
            <w:tcW w:w="1191" w:type="dxa"/>
            <w:vMerge w:val="restart"/>
          </w:tcPr>
          <w:p w14:paraId="0DF1A5B0" w14:textId="24D70ACD"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Q3 202</w:t>
            </w:r>
            <w:r w:rsidR="00E43215">
              <w:rPr>
                <w:rFonts w:cstheme="minorHAnsi"/>
                <w:sz w:val="24"/>
                <w:szCs w:val="24"/>
              </w:rPr>
              <w:t>1</w:t>
            </w:r>
            <w:r w:rsidRPr="00BF20A9">
              <w:rPr>
                <w:rFonts w:cstheme="minorHAnsi"/>
                <w:sz w:val="24"/>
                <w:szCs w:val="24"/>
              </w:rPr>
              <w:t xml:space="preserve"> (staff)</w:t>
            </w:r>
          </w:p>
          <w:p w14:paraId="0A6E1ABF"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 xml:space="preserve">2022/23 </w:t>
            </w:r>
            <w:r w:rsidRPr="00BF20A9">
              <w:rPr>
                <w:rFonts w:cstheme="minorHAnsi"/>
                <w:sz w:val="24"/>
                <w:szCs w:val="24"/>
              </w:rPr>
              <w:lastRenderedPageBreak/>
              <w:t>intake (students)</w:t>
            </w:r>
          </w:p>
        </w:tc>
        <w:tc>
          <w:tcPr>
            <w:tcW w:w="1276" w:type="dxa"/>
            <w:vMerge w:val="restart"/>
          </w:tcPr>
          <w:p w14:paraId="3D04C1A4"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HR Induction (staff)</w:t>
            </w:r>
          </w:p>
          <w:p w14:paraId="7A858984"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VP L&amp;T/ Clerk of Senate (students)</w:t>
            </w:r>
          </w:p>
          <w:p w14:paraId="6FF97E18" w14:textId="77777777" w:rsidR="00BF20A9" w:rsidRPr="00BF20A9" w:rsidRDefault="00BF20A9" w:rsidP="00E526E8">
            <w:pPr>
              <w:keepNext/>
              <w:widowControl w:val="0"/>
              <w:spacing w:after="120"/>
              <w:contextualSpacing/>
              <w:rPr>
                <w:rFonts w:cstheme="minorHAnsi"/>
                <w:sz w:val="24"/>
                <w:szCs w:val="24"/>
              </w:rPr>
            </w:pPr>
          </w:p>
        </w:tc>
        <w:tc>
          <w:tcPr>
            <w:tcW w:w="1843" w:type="dxa"/>
            <w:vMerge w:val="restart"/>
          </w:tcPr>
          <w:p w14:paraId="51674359"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 xml:space="preserve">Course devised and rolled out with </w:t>
            </w:r>
            <w:r w:rsidRPr="00BF20A9">
              <w:rPr>
                <w:rFonts w:cstheme="minorHAnsi"/>
                <w:sz w:val="24"/>
                <w:szCs w:val="24"/>
              </w:rPr>
              <w:lastRenderedPageBreak/>
              <w:t>registration.</w:t>
            </w:r>
          </w:p>
        </w:tc>
        <w:tc>
          <w:tcPr>
            <w:tcW w:w="3266" w:type="dxa"/>
            <w:shd w:val="clear" w:color="auto" w:fill="F4B083" w:themeFill="accent2" w:themeFillTint="99"/>
          </w:tcPr>
          <w:p w14:paraId="6F89A54C" w14:textId="4880021E" w:rsidR="4D477C5A" w:rsidRDefault="4D477C5A" w:rsidP="4D477C5A">
            <w:pPr>
              <w:spacing w:after="120" w:line="257" w:lineRule="auto"/>
            </w:pPr>
            <w:r w:rsidRPr="4D477C5A">
              <w:rPr>
                <w:rFonts w:ascii="Calibri" w:eastAsia="Calibri" w:hAnsi="Calibri" w:cs="Calibri"/>
                <w:sz w:val="24"/>
                <w:szCs w:val="24"/>
              </w:rPr>
              <w:lastRenderedPageBreak/>
              <w:t>The student pre-entry course has stalled for now due to lack of resource.</w:t>
            </w:r>
          </w:p>
          <w:p w14:paraId="0600112F" w14:textId="39BB7A2F" w:rsidR="4D477C5A" w:rsidRPr="4D477C5A" w:rsidRDefault="48BCBCCA" w:rsidP="4D477C5A">
            <w:pPr>
              <w:spacing w:after="120" w:line="257" w:lineRule="auto"/>
              <w:rPr>
                <w:rFonts w:ascii="Calibri" w:eastAsia="Calibri" w:hAnsi="Calibri" w:cs="Calibri"/>
                <w:sz w:val="24"/>
                <w:szCs w:val="24"/>
              </w:rPr>
            </w:pPr>
            <w:r w:rsidRPr="4D477C5A">
              <w:rPr>
                <w:rFonts w:ascii="Calibri" w:eastAsia="Calibri" w:hAnsi="Calibri" w:cs="Calibri"/>
                <w:sz w:val="24"/>
                <w:szCs w:val="24"/>
              </w:rPr>
              <w:lastRenderedPageBreak/>
              <w:t>[AMBER]</w:t>
            </w:r>
          </w:p>
        </w:tc>
      </w:tr>
      <w:tr w:rsidR="4D477C5A" w14:paraId="60456B99" w14:textId="77777777" w:rsidTr="4D477C5A">
        <w:trPr>
          <w:trHeight w:val="330"/>
        </w:trPr>
        <w:tc>
          <w:tcPr>
            <w:tcW w:w="2086" w:type="dxa"/>
            <w:vMerge/>
          </w:tcPr>
          <w:p w14:paraId="23EB51C4" w14:textId="77777777" w:rsidR="00FF6D1A" w:rsidRDefault="00FF6D1A"/>
        </w:tc>
        <w:tc>
          <w:tcPr>
            <w:tcW w:w="1942" w:type="dxa"/>
            <w:vMerge/>
          </w:tcPr>
          <w:p w14:paraId="12E5E997" w14:textId="77777777" w:rsidR="00FF6D1A" w:rsidRDefault="00FF6D1A"/>
        </w:tc>
        <w:tc>
          <w:tcPr>
            <w:tcW w:w="702" w:type="dxa"/>
            <w:vMerge/>
          </w:tcPr>
          <w:p w14:paraId="50CB637B" w14:textId="77777777" w:rsidR="00FF6D1A" w:rsidRDefault="00FF6D1A"/>
        </w:tc>
        <w:tc>
          <w:tcPr>
            <w:tcW w:w="3713" w:type="dxa"/>
            <w:vMerge/>
          </w:tcPr>
          <w:p w14:paraId="74F3903A" w14:textId="77777777" w:rsidR="00FF6D1A" w:rsidRDefault="00FF6D1A"/>
        </w:tc>
        <w:tc>
          <w:tcPr>
            <w:tcW w:w="1191" w:type="dxa"/>
            <w:vMerge/>
          </w:tcPr>
          <w:p w14:paraId="7FD74B67" w14:textId="77777777" w:rsidR="00FF6D1A" w:rsidRDefault="00FF6D1A"/>
        </w:tc>
        <w:tc>
          <w:tcPr>
            <w:tcW w:w="1276" w:type="dxa"/>
            <w:vMerge/>
          </w:tcPr>
          <w:p w14:paraId="059D2012" w14:textId="77777777" w:rsidR="00FF6D1A" w:rsidRDefault="00FF6D1A"/>
        </w:tc>
        <w:tc>
          <w:tcPr>
            <w:tcW w:w="1843" w:type="dxa"/>
            <w:vMerge/>
          </w:tcPr>
          <w:p w14:paraId="68E170F6" w14:textId="77777777" w:rsidR="00FF6D1A" w:rsidRDefault="00FF6D1A"/>
        </w:tc>
        <w:tc>
          <w:tcPr>
            <w:tcW w:w="3266" w:type="dxa"/>
            <w:shd w:val="clear" w:color="auto" w:fill="A8D08D" w:themeFill="accent6" w:themeFillTint="99"/>
          </w:tcPr>
          <w:p w14:paraId="3FC29971" w14:textId="5E34974C" w:rsidR="48BCBCCA" w:rsidRDefault="48BCBCCA" w:rsidP="4D477C5A">
            <w:r w:rsidRPr="4D477C5A">
              <w:rPr>
                <w:rFonts w:ascii="Calibri" w:eastAsia="Calibri" w:hAnsi="Calibri" w:cs="Calibri"/>
                <w:sz w:val="24"/>
                <w:szCs w:val="24"/>
              </w:rPr>
              <w:t>T</w:t>
            </w:r>
            <w:r w:rsidRPr="4D477C5A">
              <w:rPr>
                <w:sz w:val="24"/>
                <w:szCs w:val="24"/>
              </w:rPr>
              <w:t>he staff pre-entry course will be available in January 2024. [GREEN]</w:t>
            </w:r>
          </w:p>
        </w:tc>
      </w:tr>
      <w:tr w:rsidR="00FC628A" w:rsidRPr="00BF20A9" w14:paraId="42195BC8" w14:textId="77777777" w:rsidTr="4D477C5A">
        <w:trPr>
          <w:trHeight w:val="1110"/>
        </w:trPr>
        <w:tc>
          <w:tcPr>
            <w:tcW w:w="2086" w:type="dxa"/>
            <w:vMerge w:val="restart"/>
          </w:tcPr>
          <w:p w14:paraId="2C71957C" w14:textId="77777777" w:rsidR="00FC628A" w:rsidRPr="00BF20A9" w:rsidRDefault="00FC628A" w:rsidP="00E526E8">
            <w:pPr>
              <w:keepNext/>
              <w:widowControl w:val="0"/>
              <w:spacing w:after="120"/>
              <w:contextualSpacing/>
              <w:rPr>
                <w:rFonts w:cstheme="minorHAnsi"/>
                <w:sz w:val="24"/>
                <w:szCs w:val="24"/>
              </w:rPr>
            </w:pPr>
            <w:r w:rsidRPr="00BF20A9">
              <w:rPr>
                <w:rFonts w:cstheme="minorHAnsi"/>
                <w:sz w:val="24"/>
                <w:szCs w:val="24"/>
              </w:rPr>
              <w:t>To publicly support an anti-racist approach, the University will embrace its civic responsibility and build an inclusive community.</w:t>
            </w:r>
          </w:p>
        </w:tc>
        <w:tc>
          <w:tcPr>
            <w:tcW w:w="1942" w:type="dxa"/>
            <w:vMerge w:val="restart"/>
          </w:tcPr>
          <w:p w14:paraId="1C808566" w14:textId="77777777" w:rsidR="00FC628A" w:rsidRPr="00BF20A9" w:rsidRDefault="00FC628A" w:rsidP="00E526E8">
            <w:pPr>
              <w:keepNext/>
              <w:widowControl w:val="0"/>
              <w:spacing w:after="120"/>
              <w:contextualSpacing/>
              <w:rPr>
                <w:rFonts w:cstheme="minorHAnsi"/>
                <w:sz w:val="24"/>
                <w:szCs w:val="24"/>
              </w:rPr>
            </w:pPr>
            <w:r w:rsidRPr="00BF20A9">
              <w:rPr>
                <w:rFonts w:cstheme="minorHAnsi"/>
                <w:sz w:val="24"/>
                <w:szCs w:val="24"/>
              </w:rPr>
              <w:t xml:space="preserve">The University needs to articulate its voice within a Glasgow, </w:t>
            </w:r>
            <w:proofErr w:type="gramStart"/>
            <w:r w:rsidRPr="00BF20A9">
              <w:rPr>
                <w:rFonts w:cstheme="minorHAnsi"/>
                <w:sz w:val="24"/>
                <w:szCs w:val="24"/>
              </w:rPr>
              <w:t>Scotland</w:t>
            </w:r>
            <w:proofErr w:type="gramEnd"/>
            <w:r w:rsidRPr="00BF20A9">
              <w:rPr>
                <w:rFonts w:cstheme="minorHAnsi"/>
                <w:sz w:val="24"/>
                <w:szCs w:val="24"/>
              </w:rPr>
              <w:t xml:space="preserve"> and global setting that it is an anti-racist organisation.</w:t>
            </w:r>
          </w:p>
        </w:tc>
        <w:tc>
          <w:tcPr>
            <w:tcW w:w="702" w:type="dxa"/>
            <w:vMerge w:val="restart"/>
          </w:tcPr>
          <w:p w14:paraId="098A5B3F" w14:textId="77777777" w:rsidR="00FC628A" w:rsidRPr="00BF20A9" w:rsidRDefault="00FC628A" w:rsidP="00E526E8">
            <w:pPr>
              <w:keepNext/>
              <w:widowControl w:val="0"/>
              <w:spacing w:after="120"/>
              <w:contextualSpacing/>
              <w:rPr>
                <w:rFonts w:cstheme="minorHAnsi"/>
                <w:sz w:val="24"/>
                <w:szCs w:val="24"/>
              </w:rPr>
            </w:pPr>
            <w:r w:rsidRPr="00BF20A9">
              <w:rPr>
                <w:rFonts w:cstheme="minorHAnsi"/>
                <w:sz w:val="24"/>
                <w:szCs w:val="24"/>
              </w:rPr>
              <w:t>1.4</w:t>
            </w:r>
          </w:p>
        </w:tc>
        <w:tc>
          <w:tcPr>
            <w:tcW w:w="3713" w:type="dxa"/>
            <w:vMerge w:val="restart"/>
          </w:tcPr>
          <w:p w14:paraId="1BDB346A" w14:textId="77777777" w:rsidR="00FC628A" w:rsidRPr="00BF20A9" w:rsidRDefault="00FC628A" w:rsidP="00E526E8">
            <w:pPr>
              <w:keepNext/>
              <w:widowControl w:val="0"/>
              <w:spacing w:after="120"/>
              <w:contextualSpacing/>
              <w:rPr>
                <w:rFonts w:cstheme="minorHAnsi"/>
                <w:sz w:val="24"/>
                <w:szCs w:val="24"/>
              </w:rPr>
            </w:pPr>
            <w:r w:rsidRPr="00BF20A9">
              <w:rPr>
                <w:rFonts w:cstheme="minorHAnsi"/>
                <w:sz w:val="24"/>
                <w:szCs w:val="24"/>
              </w:rPr>
              <w:t>Commit to hosting a variety of regular events with an anti-racist focus, ensuring co-creation with ethnic minority staff and students. This should include:</w:t>
            </w:r>
          </w:p>
          <w:p w14:paraId="437686A6" w14:textId="77777777" w:rsidR="00FC628A" w:rsidRPr="00BF20A9" w:rsidRDefault="00FC628A" w:rsidP="00E526E8">
            <w:pPr>
              <w:keepNext/>
              <w:widowControl w:val="0"/>
              <w:numPr>
                <w:ilvl w:val="0"/>
                <w:numId w:val="21"/>
              </w:numPr>
              <w:spacing w:after="120"/>
              <w:ind w:left="401" w:hanging="401"/>
              <w:contextualSpacing/>
              <w:rPr>
                <w:rFonts w:cstheme="minorHAnsi"/>
                <w:sz w:val="24"/>
                <w:szCs w:val="24"/>
              </w:rPr>
            </w:pPr>
            <w:r w:rsidRPr="00BF20A9">
              <w:rPr>
                <w:rFonts w:cstheme="minorHAnsi"/>
                <w:sz w:val="24"/>
                <w:szCs w:val="24"/>
              </w:rPr>
              <w:t>A public Racial Justice Lecture series</w:t>
            </w:r>
          </w:p>
          <w:p w14:paraId="3518545D" w14:textId="77777777" w:rsidR="00FC628A" w:rsidRPr="00BF20A9" w:rsidRDefault="00FC628A" w:rsidP="00E526E8">
            <w:pPr>
              <w:keepNext/>
              <w:widowControl w:val="0"/>
              <w:numPr>
                <w:ilvl w:val="0"/>
                <w:numId w:val="21"/>
              </w:numPr>
              <w:spacing w:after="120"/>
              <w:ind w:left="401" w:hanging="401"/>
              <w:contextualSpacing/>
              <w:rPr>
                <w:rFonts w:cstheme="minorHAnsi"/>
                <w:sz w:val="24"/>
                <w:szCs w:val="24"/>
              </w:rPr>
            </w:pPr>
            <w:r w:rsidRPr="00BF20A9">
              <w:rPr>
                <w:rFonts w:cstheme="minorHAnsi"/>
                <w:sz w:val="24"/>
                <w:szCs w:val="24"/>
              </w:rPr>
              <w:t>Further development of the Black History Month programme of events</w:t>
            </w:r>
          </w:p>
          <w:p w14:paraId="01694742" w14:textId="77777777" w:rsidR="00FC628A" w:rsidRPr="00BF20A9" w:rsidRDefault="00FC628A" w:rsidP="00E526E8">
            <w:pPr>
              <w:keepNext/>
              <w:widowControl w:val="0"/>
              <w:numPr>
                <w:ilvl w:val="0"/>
                <w:numId w:val="21"/>
              </w:numPr>
              <w:spacing w:after="120"/>
              <w:ind w:left="401" w:hanging="401"/>
              <w:contextualSpacing/>
              <w:rPr>
                <w:rFonts w:cstheme="minorHAnsi"/>
                <w:sz w:val="24"/>
                <w:szCs w:val="24"/>
              </w:rPr>
            </w:pPr>
            <w:r w:rsidRPr="00BF20A9">
              <w:rPr>
                <w:rFonts w:cstheme="minorHAnsi"/>
                <w:sz w:val="24"/>
                <w:szCs w:val="24"/>
              </w:rPr>
              <w:t xml:space="preserve">An internal conference focusing on the contributions of ethnic minority </w:t>
            </w:r>
            <w:proofErr w:type="gramStart"/>
            <w:r w:rsidRPr="00BF20A9">
              <w:rPr>
                <w:rFonts w:cstheme="minorHAnsi"/>
                <w:sz w:val="24"/>
                <w:szCs w:val="24"/>
              </w:rPr>
              <w:t>staff</w:t>
            </w:r>
            <w:proofErr w:type="gramEnd"/>
          </w:p>
          <w:p w14:paraId="3EDF6FCA" w14:textId="77777777" w:rsidR="00FC628A" w:rsidRPr="00BF20A9" w:rsidRDefault="00FC628A" w:rsidP="00E526E8">
            <w:pPr>
              <w:keepNext/>
              <w:widowControl w:val="0"/>
              <w:numPr>
                <w:ilvl w:val="0"/>
                <w:numId w:val="21"/>
              </w:numPr>
              <w:spacing w:after="120"/>
              <w:ind w:left="401" w:hanging="401"/>
              <w:contextualSpacing/>
              <w:rPr>
                <w:rFonts w:cstheme="minorHAnsi"/>
                <w:sz w:val="24"/>
                <w:szCs w:val="24"/>
              </w:rPr>
            </w:pPr>
            <w:r w:rsidRPr="00BF20A9">
              <w:rPr>
                <w:rFonts w:cstheme="minorHAnsi"/>
                <w:sz w:val="24"/>
                <w:szCs w:val="24"/>
              </w:rPr>
              <w:t xml:space="preserve">An internal Equality, </w:t>
            </w:r>
            <w:proofErr w:type="gramStart"/>
            <w:r w:rsidRPr="00BF20A9">
              <w:rPr>
                <w:rFonts w:cstheme="minorHAnsi"/>
                <w:sz w:val="24"/>
                <w:szCs w:val="24"/>
              </w:rPr>
              <w:t>Diversity</w:t>
            </w:r>
            <w:proofErr w:type="gramEnd"/>
            <w:r w:rsidRPr="00BF20A9">
              <w:rPr>
                <w:rFonts w:cstheme="minorHAnsi"/>
                <w:sz w:val="24"/>
                <w:szCs w:val="24"/>
              </w:rPr>
              <w:t xml:space="preserve"> and Inclusion blog</w:t>
            </w:r>
          </w:p>
        </w:tc>
        <w:tc>
          <w:tcPr>
            <w:tcW w:w="1191" w:type="dxa"/>
            <w:vMerge w:val="restart"/>
          </w:tcPr>
          <w:p w14:paraId="1CD076CC" w14:textId="77777777" w:rsidR="00FC628A" w:rsidRPr="00E526E8" w:rsidRDefault="00FC628A" w:rsidP="00E526E8">
            <w:pPr>
              <w:keepNext/>
              <w:widowControl w:val="0"/>
              <w:spacing w:after="120"/>
              <w:contextualSpacing/>
              <w:rPr>
                <w:rFonts w:cstheme="minorHAnsi"/>
                <w:sz w:val="24"/>
                <w:szCs w:val="24"/>
              </w:rPr>
            </w:pPr>
            <w:r w:rsidRPr="00E526E8">
              <w:rPr>
                <w:rFonts w:cstheme="minorHAnsi"/>
                <w:sz w:val="24"/>
                <w:szCs w:val="24"/>
              </w:rPr>
              <w:t>From Q1 2022</w:t>
            </w:r>
          </w:p>
          <w:p w14:paraId="046A29F5" w14:textId="77777777" w:rsidR="00FC628A" w:rsidRPr="00E526E8" w:rsidRDefault="00FC628A" w:rsidP="00E526E8">
            <w:pPr>
              <w:keepNext/>
              <w:widowControl w:val="0"/>
              <w:spacing w:after="120"/>
              <w:contextualSpacing/>
              <w:rPr>
                <w:rFonts w:cstheme="minorHAnsi"/>
                <w:sz w:val="24"/>
                <w:szCs w:val="24"/>
              </w:rPr>
            </w:pPr>
          </w:p>
        </w:tc>
        <w:tc>
          <w:tcPr>
            <w:tcW w:w="1276" w:type="dxa"/>
            <w:vMerge w:val="restart"/>
          </w:tcPr>
          <w:p w14:paraId="77D8582B" w14:textId="77777777" w:rsidR="00FC628A" w:rsidRPr="00CB6AAD" w:rsidRDefault="00FC628A" w:rsidP="00E526E8">
            <w:pPr>
              <w:keepNext/>
              <w:widowControl w:val="0"/>
              <w:spacing w:after="120"/>
              <w:contextualSpacing/>
              <w:rPr>
                <w:rFonts w:cstheme="minorHAnsi"/>
                <w:sz w:val="24"/>
                <w:szCs w:val="24"/>
                <w:lang w:val="da-DK"/>
              </w:rPr>
            </w:pPr>
            <w:r w:rsidRPr="00CB6AAD">
              <w:rPr>
                <w:rFonts w:cstheme="minorHAnsi"/>
                <w:sz w:val="24"/>
                <w:szCs w:val="24"/>
                <w:lang w:val="da-DK"/>
              </w:rPr>
              <w:t>ER, REG, EDU, SRC, EDSC, CRREN, SSPS</w:t>
            </w:r>
          </w:p>
        </w:tc>
        <w:tc>
          <w:tcPr>
            <w:tcW w:w="1843" w:type="dxa"/>
            <w:vMerge w:val="restart"/>
          </w:tcPr>
          <w:p w14:paraId="41BB645B" w14:textId="77777777" w:rsidR="00FC628A" w:rsidRPr="00BF20A9" w:rsidRDefault="00FC628A" w:rsidP="00E526E8">
            <w:pPr>
              <w:keepNext/>
              <w:widowControl w:val="0"/>
              <w:spacing w:after="120"/>
              <w:contextualSpacing/>
              <w:rPr>
                <w:rFonts w:cstheme="minorHAnsi"/>
                <w:sz w:val="24"/>
                <w:szCs w:val="24"/>
              </w:rPr>
            </w:pPr>
            <w:r w:rsidRPr="00BF20A9">
              <w:rPr>
                <w:rFonts w:cstheme="minorHAnsi"/>
                <w:sz w:val="24"/>
                <w:szCs w:val="24"/>
              </w:rPr>
              <w:t>Develop courageous conversations internal and external through these mechanisms.</w:t>
            </w:r>
          </w:p>
        </w:tc>
        <w:tc>
          <w:tcPr>
            <w:tcW w:w="3266" w:type="dxa"/>
            <w:shd w:val="clear" w:color="auto" w:fill="A8D08D" w:themeFill="accent6" w:themeFillTint="99"/>
          </w:tcPr>
          <w:p w14:paraId="4084CF81" w14:textId="06F895A1" w:rsidR="00FC628A" w:rsidRPr="00E526E8" w:rsidRDefault="73C8655D" w:rsidP="00E526E8">
            <w:pPr>
              <w:keepNext/>
              <w:widowControl w:val="0"/>
              <w:spacing w:after="120"/>
              <w:contextualSpacing/>
            </w:pPr>
            <w:r w:rsidRPr="4D477C5A">
              <w:rPr>
                <w:rFonts w:ascii="Calibri" w:eastAsia="Calibri" w:hAnsi="Calibri" w:cs="Calibri"/>
                <w:sz w:val="24"/>
                <w:szCs w:val="24"/>
              </w:rPr>
              <w:t xml:space="preserve">Public Racial Justice </w:t>
            </w:r>
            <w:proofErr w:type="gramStart"/>
            <w:r w:rsidRPr="4D477C5A">
              <w:rPr>
                <w:rFonts w:ascii="Calibri" w:eastAsia="Calibri" w:hAnsi="Calibri" w:cs="Calibri"/>
                <w:sz w:val="24"/>
                <w:szCs w:val="24"/>
              </w:rPr>
              <w:t>series  is</w:t>
            </w:r>
            <w:proofErr w:type="gramEnd"/>
            <w:r w:rsidRPr="4D477C5A">
              <w:rPr>
                <w:rFonts w:ascii="Calibri" w:eastAsia="Calibri" w:hAnsi="Calibri" w:cs="Calibri"/>
                <w:sz w:val="24"/>
                <w:szCs w:val="24"/>
              </w:rPr>
              <w:t xml:space="preserve"> underway, speaker engaged, and dates being finalised for </w:t>
            </w:r>
            <w:r w:rsidR="00AB3455">
              <w:rPr>
                <w:rFonts w:ascii="Calibri" w:eastAsia="Calibri" w:hAnsi="Calibri" w:cs="Calibri"/>
                <w:sz w:val="24"/>
                <w:szCs w:val="24"/>
              </w:rPr>
              <w:t>O</w:t>
            </w:r>
            <w:r w:rsidR="006100B7">
              <w:rPr>
                <w:rFonts w:ascii="Calibri" w:eastAsia="Calibri" w:hAnsi="Calibri" w:cs="Calibri"/>
                <w:sz w:val="24"/>
                <w:szCs w:val="24"/>
              </w:rPr>
              <w:t>ctober</w:t>
            </w:r>
            <w:r w:rsidRPr="4D477C5A">
              <w:rPr>
                <w:rFonts w:ascii="Calibri" w:eastAsia="Calibri" w:hAnsi="Calibri" w:cs="Calibri"/>
                <w:sz w:val="24"/>
                <w:szCs w:val="24"/>
              </w:rPr>
              <w:t xml:space="preserve"> 2024  [GREEN]</w:t>
            </w:r>
          </w:p>
        </w:tc>
      </w:tr>
      <w:tr w:rsidR="00FC628A" w:rsidRPr="00BF20A9" w14:paraId="1EAFCAC7" w14:textId="77777777" w:rsidTr="4D477C5A">
        <w:trPr>
          <w:trHeight w:val="1110"/>
        </w:trPr>
        <w:tc>
          <w:tcPr>
            <w:tcW w:w="2086" w:type="dxa"/>
            <w:vMerge/>
          </w:tcPr>
          <w:p w14:paraId="18906428" w14:textId="77777777" w:rsidR="00FC628A" w:rsidRPr="00BF20A9" w:rsidRDefault="00FC628A" w:rsidP="00E526E8">
            <w:pPr>
              <w:keepNext/>
              <w:widowControl w:val="0"/>
              <w:spacing w:after="120"/>
              <w:contextualSpacing/>
              <w:rPr>
                <w:rFonts w:cstheme="minorHAnsi"/>
                <w:sz w:val="24"/>
                <w:szCs w:val="24"/>
              </w:rPr>
            </w:pPr>
          </w:p>
        </w:tc>
        <w:tc>
          <w:tcPr>
            <w:tcW w:w="1942" w:type="dxa"/>
            <w:vMerge/>
          </w:tcPr>
          <w:p w14:paraId="765F04E1" w14:textId="77777777" w:rsidR="00FC628A" w:rsidRPr="00BF20A9" w:rsidRDefault="00FC628A" w:rsidP="00E526E8">
            <w:pPr>
              <w:keepNext/>
              <w:widowControl w:val="0"/>
              <w:spacing w:after="120"/>
              <w:contextualSpacing/>
              <w:rPr>
                <w:rFonts w:cstheme="minorHAnsi"/>
                <w:sz w:val="24"/>
                <w:szCs w:val="24"/>
              </w:rPr>
            </w:pPr>
          </w:p>
        </w:tc>
        <w:tc>
          <w:tcPr>
            <w:tcW w:w="702" w:type="dxa"/>
            <w:vMerge/>
          </w:tcPr>
          <w:p w14:paraId="364B2E57" w14:textId="77777777" w:rsidR="00FC628A" w:rsidRPr="00BF20A9" w:rsidRDefault="00FC628A" w:rsidP="00E526E8">
            <w:pPr>
              <w:keepNext/>
              <w:widowControl w:val="0"/>
              <w:spacing w:after="120"/>
              <w:contextualSpacing/>
              <w:rPr>
                <w:rFonts w:cstheme="minorHAnsi"/>
                <w:sz w:val="24"/>
                <w:szCs w:val="24"/>
              </w:rPr>
            </w:pPr>
          </w:p>
        </w:tc>
        <w:tc>
          <w:tcPr>
            <w:tcW w:w="3713" w:type="dxa"/>
            <w:vMerge/>
          </w:tcPr>
          <w:p w14:paraId="7D3D8A28" w14:textId="77777777" w:rsidR="00FC628A" w:rsidRPr="00BF20A9" w:rsidRDefault="00FC628A" w:rsidP="00E526E8">
            <w:pPr>
              <w:keepNext/>
              <w:widowControl w:val="0"/>
              <w:spacing w:after="120"/>
              <w:contextualSpacing/>
              <w:rPr>
                <w:rFonts w:cstheme="minorHAnsi"/>
                <w:sz w:val="24"/>
                <w:szCs w:val="24"/>
              </w:rPr>
            </w:pPr>
          </w:p>
        </w:tc>
        <w:tc>
          <w:tcPr>
            <w:tcW w:w="1191" w:type="dxa"/>
            <w:vMerge/>
          </w:tcPr>
          <w:p w14:paraId="3CEA1678" w14:textId="77777777" w:rsidR="00FC628A" w:rsidRPr="00E526E8" w:rsidRDefault="00FC628A" w:rsidP="00E526E8">
            <w:pPr>
              <w:keepNext/>
              <w:widowControl w:val="0"/>
              <w:spacing w:after="120"/>
              <w:contextualSpacing/>
              <w:rPr>
                <w:rFonts w:cstheme="minorHAnsi"/>
                <w:sz w:val="24"/>
                <w:szCs w:val="24"/>
              </w:rPr>
            </w:pPr>
          </w:p>
        </w:tc>
        <w:tc>
          <w:tcPr>
            <w:tcW w:w="1276" w:type="dxa"/>
            <w:vMerge/>
          </w:tcPr>
          <w:p w14:paraId="7B6CCFD5" w14:textId="77777777" w:rsidR="00FC628A" w:rsidRPr="00335E60" w:rsidRDefault="00FC628A" w:rsidP="00E526E8">
            <w:pPr>
              <w:keepNext/>
              <w:widowControl w:val="0"/>
              <w:spacing w:after="120"/>
              <w:contextualSpacing/>
              <w:rPr>
                <w:rFonts w:cstheme="minorHAnsi"/>
                <w:sz w:val="24"/>
                <w:szCs w:val="24"/>
              </w:rPr>
            </w:pPr>
          </w:p>
        </w:tc>
        <w:tc>
          <w:tcPr>
            <w:tcW w:w="1843" w:type="dxa"/>
            <w:vMerge/>
          </w:tcPr>
          <w:p w14:paraId="186E2135" w14:textId="77777777" w:rsidR="00FC628A" w:rsidRPr="00BF20A9" w:rsidRDefault="00FC628A" w:rsidP="00E526E8">
            <w:pPr>
              <w:keepNext/>
              <w:widowControl w:val="0"/>
              <w:spacing w:after="120"/>
              <w:contextualSpacing/>
              <w:rPr>
                <w:rFonts w:cstheme="minorHAnsi"/>
                <w:sz w:val="24"/>
                <w:szCs w:val="24"/>
              </w:rPr>
            </w:pPr>
          </w:p>
        </w:tc>
        <w:tc>
          <w:tcPr>
            <w:tcW w:w="3266" w:type="dxa"/>
            <w:shd w:val="clear" w:color="auto" w:fill="A8D08D" w:themeFill="accent6" w:themeFillTint="99"/>
          </w:tcPr>
          <w:p w14:paraId="7B63B1EB" w14:textId="77777777" w:rsidR="00FC628A" w:rsidRPr="00BF20A9" w:rsidRDefault="00FC628A" w:rsidP="00FC628A">
            <w:pPr>
              <w:keepNext/>
              <w:widowControl w:val="0"/>
              <w:spacing w:after="120"/>
              <w:contextualSpacing/>
              <w:rPr>
                <w:rFonts w:cstheme="minorHAnsi"/>
                <w:sz w:val="24"/>
                <w:szCs w:val="24"/>
              </w:rPr>
            </w:pPr>
            <w:r w:rsidRPr="00BF20A9">
              <w:rPr>
                <w:rFonts w:cstheme="minorHAnsi"/>
                <w:sz w:val="24"/>
                <w:szCs w:val="24"/>
              </w:rPr>
              <w:t>Black History Month 202</w:t>
            </w:r>
            <w:r>
              <w:rPr>
                <w:rFonts w:cstheme="minorHAnsi"/>
                <w:sz w:val="24"/>
                <w:szCs w:val="24"/>
              </w:rPr>
              <w:t xml:space="preserve">3 </w:t>
            </w:r>
            <w:r w:rsidRPr="00BF20A9">
              <w:rPr>
                <w:rFonts w:cstheme="minorHAnsi"/>
                <w:sz w:val="24"/>
                <w:szCs w:val="24"/>
              </w:rPr>
              <w:t>is completed, BHM 202</w:t>
            </w:r>
            <w:r>
              <w:rPr>
                <w:rFonts w:cstheme="minorHAnsi"/>
                <w:sz w:val="24"/>
                <w:szCs w:val="24"/>
              </w:rPr>
              <w:t>4</w:t>
            </w:r>
            <w:r w:rsidRPr="00BF20A9">
              <w:rPr>
                <w:rFonts w:cstheme="minorHAnsi"/>
                <w:sz w:val="24"/>
                <w:szCs w:val="24"/>
              </w:rPr>
              <w:t xml:space="preserve"> is in planning.</w:t>
            </w:r>
          </w:p>
          <w:p w14:paraId="53FCA76C" w14:textId="12CD10CD" w:rsidR="00FC628A" w:rsidRPr="00BF20A9" w:rsidRDefault="00FC628A" w:rsidP="00E526E8">
            <w:pPr>
              <w:keepNext/>
              <w:widowControl w:val="0"/>
              <w:spacing w:after="120"/>
              <w:contextualSpacing/>
              <w:rPr>
                <w:rFonts w:cstheme="minorHAnsi"/>
                <w:sz w:val="24"/>
                <w:szCs w:val="24"/>
              </w:rPr>
            </w:pPr>
            <w:r>
              <w:rPr>
                <w:rFonts w:cstheme="minorHAnsi"/>
                <w:sz w:val="24"/>
                <w:szCs w:val="24"/>
              </w:rPr>
              <w:t>[</w:t>
            </w:r>
            <w:r w:rsidR="008C1A8E">
              <w:rPr>
                <w:rFonts w:cstheme="minorHAnsi"/>
                <w:sz w:val="24"/>
                <w:szCs w:val="24"/>
              </w:rPr>
              <w:t>GREEN</w:t>
            </w:r>
            <w:r>
              <w:rPr>
                <w:rFonts w:cstheme="minorHAnsi"/>
                <w:sz w:val="24"/>
                <w:szCs w:val="24"/>
              </w:rPr>
              <w:t>]</w:t>
            </w:r>
          </w:p>
        </w:tc>
      </w:tr>
      <w:tr w:rsidR="00FC628A" w:rsidRPr="00BF20A9" w14:paraId="014E3CBF" w14:textId="77777777" w:rsidTr="007B7D5F">
        <w:trPr>
          <w:trHeight w:val="1110"/>
        </w:trPr>
        <w:tc>
          <w:tcPr>
            <w:tcW w:w="2086" w:type="dxa"/>
            <w:vMerge/>
          </w:tcPr>
          <w:p w14:paraId="59030763" w14:textId="77777777" w:rsidR="00FC628A" w:rsidRPr="00BF20A9" w:rsidRDefault="00FC628A" w:rsidP="00E526E8">
            <w:pPr>
              <w:keepNext/>
              <w:widowControl w:val="0"/>
              <w:spacing w:after="120"/>
              <w:contextualSpacing/>
              <w:rPr>
                <w:rFonts w:cstheme="minorHAnsi"/>
                <w:sz w:val="24"/>
                <w:szCs w:val="24"/>
              </w:rPr>
            </w:pPr>
          </w:p>
        </w:tc>
        <w:tc>
          <w:tcPr>
            <w:tcW w:w="1942" w:type="dxa"/>
            <w:vMerge/>
          </w:tcPr>
          <w:p w14:paraId="643F4BA9" w14:textId="77777777" w:rsidR="00FC628A" w:rsidRPr="00BF20A9" w:rsidRDefault="00FC628A" w:rsidP="00E526E8">
            <w:pPr>
              <w:keepNext/>
              <w:widowControl w:val="0"/>
              <w:spacing w:after="120"/>
              <w:contextualSpacing/>
              <w:rPr>
                <w:rFonts w:cstheme="minorHAnsi"/>
                <w:sz w:val="24"/>
                <w:szCs w:val="24"/>
              </w:rPr>
            </w:pPr>
          </w:p>
        </w:tc>
        <w:tc>
          <w:tcPr>
            <w:tcW w:w="702" w:type="dxa"/>
            <w:vMerge/>
          </w:tcPr>
          <w:p w14:paraId="6B468568" w14:textId="77777777" w:rsidR="00FC628A" w:rsidRPr="00BF20A9" w:rsidRDefault="00FC628A" w:rsidP="00E526E8">
            <w:pPr>
              <w:keepNext/>
              <w:widowControl w:val="0"/>
              <w:spacing w:after="120"/>
              <w:contextualSpacing/>
              <w:rPr>
                <w:rFonts w:cstheme="minorHAnsi"/>
                <w:sz w:val="24"/>
                <w:szCs w:val="24"/>
              </w:rPr>
            </w:pPr>
          </w:p>
        </w:tc>
        <w:tc>
          <w:tcPr>
            <w:tcW w:w="3713" w:type="dxa"/>
            <w:vMerge/>
          </w:tcPr>
          <w:p w14:paraId="0B78E005" w14:textId="77777777" w:rsidR="00FC628A" w:rsidRPr="00BF20A9" w:rsidRDefault="00FC628A" w:rsidP="00E526E8">
            <w:pPr>
              <w:keepNext/>
              <w:widowControl w:val="0"/>
              <w:spacing w:after="120"/>
              <w:contextualSpacing/>
              <w:rPr>
                <w:rFonts w:cstheme="minorHAnsi"/>
                <w:sz w:val="24"/>
                <w:szCs w:val="24"/>
              </w:rPr>
            </w:pPr>
          </w:p>
        </w:tc>
        <w:tc>
          <w:tcPr>
            <w:tcW w:w="1191" w:type="dxa"/>
            <w:vMerge/>
          </w:tcPr>
          <w:p w14:paraId="3736CF66" w14:textId="77777777" w:rsidR="00FC628A" w:rsidRPr="00E526E8" w:rsidRDefault="00FC628A" w:rsidP="00E526E8">
            <w:pPr>
              <w:keepNext/>
              <w:widowControl w:val="0"/>
              <w:spacing w:after="120"/>
              <w:contextualSpacing/>
              <w:rPr>
                <w:rFonts w:cstheme="minorHAnsi"/>
                <w:sz w:val="24"/>
                <w:szCs w:val="24"/>
              </w:rPr>
            </w:pPr>
          </w:p>
        </w:tc>
        <w:tc>
          <w:tcPr>
            <w:tcW w:w="1276" w:type="dxa"/>
            <w:vMerge/>
          </w:tcPr>
          <w:p w14:paraId="4CBF3CA4" w14:textId="77777777" w:rsidR="00FC628A" w:rsidRPr="00CB6AAD" w:rsidRDefault="00FC628A" w:rsidP="00E526E8">
            <w:pPr>
              <w:keepNext/>
              <w:widowControl w:val="0"/>
              <w:spacing w:after="120"/>
              <w:contextualSpacing/>
              <w:rPr>
                <w:rFonts w:cstheme="minorHAnsi"/>
                <w:sz w:val="24"/>
                <w:szCs w:val="24"/>
                <w:lang w:val="da-DK"/>
              </w:rPr>
            </w:pPr>
          </w:p>
        </w:tc>
        <w:tc>
          <w:tcPr>
            <w:tcW w:w="1843" w:type="dxa"/>
            <w:vMerge/>
          </w:tcPr>
          <w:p w14:paraId="5F864F72" w14:textId="77777777" w:rsidR="00FC628A" w:rsidRPr="00BF20A9" w:rsidRDefault="00FC628A" w:rsidP="00E526E8">
            <w:pPr>
              <w:keepNext/>
              <w:widowControl w:val="0"/>
              <w:spacing w:after="120"/>
              <w:contextualSpacing/>
              <w:rPr>
                <w:rFonts w:cstheme="minorHAnsi"/>
                <w:sz w:val="24"/>
                <w:szCs w:val="24"/>
              </w:rPr>
            </w:pPr>
          </w:p>
        </w:tc>
        <w:tc>
          <w:tcPr>
            <w:tcW w:w="3266" w:type="dxa"/>
            <w:shd w:val="clear" w:color="auto" w:fill="F4B083" w:themeFill="accent2" w:themeFillTint="99"/>
          </w:tcPr>
          <w:p w14:paraId="64FDA26F" w14:textId="77777777" w:rsidR="00FC628A" w:rsidRPr="00BF20A9" w:rsidRDefault="00FC628A" w:rsidP="00FC628A">
            <w:pPr>
              <w:keepNext/>
              <w:widowControl w:val="0"/>
              <w:spacing w:after="120"/>
              <w:contextualSpacing/>
              <w:rPr>
                <w:rFonts w:cstheme="minorHAnsi"/>
                <w:sz w:val="24"/>
                <w:szCs w:val="24"/>
              </w:rPr>
            </w:pPr>
            <w:r w:rsidRPr="00BF20A9">
              <w:rPr>
                <w:rFonts w:cstheme="minorHAnsi"/>
                <w:sz w:val="24"/>
                <w:szCs w:val="24"/>
              </w:rPr>
              <w:t>Internal conference</w:t>
            </w:r>
            <w:r>
              <w:rPr>
                <w:rFonts w:cstheme="minorHAnsi"/>
                <w:sz w:val="24"/>
                <w:szCs w:val="24"/>
              </w:rPr>
              <w:t xml:space="preserve"> in discussion with GM Network.</w:t>
            </w:r>
          </w:p>
          <w:p w14:paraId="3EA2A986" w14:textId="661F2417" w:rsidR="00FC628A" w:rsidRPr="00BF20A9" w:rsidRDefault="00FC628A" w:rsidP="00E526E8">
            <w:pPr>
              <w:keepNext/>
              <w:widowControl w:val="0"/>
              <w:spacing w:after="120"/>
              <w:contextualSpacing/>
              <w:rPr>
                <w:rFonts w:cstheme="minorHAnsi"/>
                <w:sz w:val="24"/>
                <w:szCs w:val="24"/>
              </w:rPr>
            </w:pPr>
            <w:r>
              <w:rPr>
                <w:rFonts w:cstheme="minorHAnsi"/>
                <w:sz w:val="24"/>
                <w:szCs w:val="24"/>
              </w:rPr>
              <w:t>[AMBER]</w:t>
            </w:r>
          </w:p>
        </w:tc>
      </w:tr>
      <w:tr w:rsidR="00FC628A" w:rsidRPr="00BF20A9" w14:paraId="241AE3EC" w14:textId="77777777" w:rsidTr="4D477C5A">
        <w:trPr>
          <w:trHeight w:val="1110"/>
        </w:trPr>
        <w:tc>
          <w:tcPr>
            <w:tcW w:w="2086" w:type="dxa"/>
            <w:vMerge/>
          </w:tcPr>
          <w:p w14:paraId="317D0E4E" w14:textId="77777777" w:rsidR="00FC628A" w:rsidRPr="00BF20A9" w:rsidRDefault="00FC628A" w:rsidP="00E526E8">
            <w:pPr>
              <w:keepNext/>
              <w:widowControl w:val="0"/>
              <w:spacing w:after="120"/>
              <w:contextualSpacing/>
              <w:rPr>
                <w:rFonts w:cstheme="minorHAnsi"/>
                <w:sz w:val="24"/>
                <w:szCs w:val="24"/>
              </w:rPr>
            </w:pPr>
          </w:p>
        </w:tc>
        <w:tc>
          <w:tcPr>
            <w:tcW w:w="1942" w:type="dxa"/>
            <w:vMerge/>
          </w:tcPr>
          <w:p w14:paraId="259A928B" w14:textId="77777777" w:rsidR="00FC628A" w:rsidRPr="00BF20A9" w:rsidRDefault="00FC628A" w:rsidP="00E526E8">
            <w:pPr>
              <w:keepNext/>
              <w:widowControl w:val="0"/>
              <w:spacing w:after="120"/>
              <w:contextualSpacing/>
              <w:rPr>
                <w:rFonts w:cstheme="minorHAnsi"/>
                <w:sz w:val="24"/>
                <w:szCs w:val="24"/>
              </w:rPr>
            </w:pPr>
          </w:p>
        </w:tc>
        <w:tc>
          <w:tcPr>
            <w:tcW w:w="702" w:type="dxa"/>
            <w:vMerge/>
          </w:tcPr>
          <w:p w14:paraId="35F4930F" w14:textId="77777777" w:rsidR="00FC628A" w:rsidRPr="00BF20A9" w:rsidRDefault="00FC628A" w:rsidP="00E526E8">
            <w:pPr>
              <w:keepNext/>
              <w:widowControl w:val="0"/>
              <w:spacing w:after="120"/>
              <w:contextualSpacing/>
              <w:rPr>
                <w:rFonts w:cstheme="minorHAnsi"/>
                <w:sz w:val="24"/>
                <w:szCs w:val="24"/>
              </w:rPr>
            </w:pPr>
          </w:p>
        </w:tc>
        <w:tc>
          <w:tcPr>
            <w:tcW w:w="3713" w:type="dxa"/>
            <w:vMerge/>
          </w:tcPr>
          <w:p w14:paraId="02BA7D42" w14:textId="77777777" w:rsidR="00FC628A" w:rsidRPr="00BF20A9" w:rsidRDefault="00FC628A" w:rsidP="00E526E8">
            <w:pPr>
              <w:keepNext/>
              <w:widowControl w:val="0"/>
              <w:spacing w:after="120"/>
              <w:contextualSpacing/>
              <w:rPr>
                <w:rFonts w:cstheme="minorHAnsi"/>
                <w:sz w:val="24"/>
                <w:szCs w:val="24"/>
              </w:rPr>
            </w:pPr>
          </w:p>
        </w:tc>
        <w:tc>
          <w:tcPr>
            <w:tcW w:w="1191" w:type="dxa"/>
            <w:vMerge/>
          </w:tcPr>
          <w:p w14:paraId="4763FDD4" w14:textId="77777777" w:rsidR="00FC628A" w:rsidRPr="00E526E8" w:rsidRDefault="00FC628A" w:rsidP="00E526E8">
            <w:pPr>
              <w:keepNext/>
              <w:widowControl w:val="0"/>
              <w:spacing w:after="120"/>
              <w:contextualSpacing/>
              <w:rPr>
                <w:rFonts w:cstheme="minorHAnsi"/>
                <w:sz w:val="24"/>
                <w:szCs w:val="24"/>
              </w:rPr>
            </w:pPr>
          </w:p>
        </w:tc>
        <w:tc>
          <w:tcPr>
            <w:tcW w:w="1276" w:type="dxa"/>
            <w:vMerge/>
          </w:tcPr>
          <w:p w14:paraId="620D9857" w14:textId="77777777" w:rsidR="00FC628A" w:rsidRPr="00CB6AAD" w:rsidRDefault="00FC628A" w:rsidP="00E526E8">
            <w:pPr>
              <w:keepNext/>
              <w:widowControl w:val="0"/>
              <w:spacing w:after="120"/>
              <w:contextualSpacing/>
              <w:rPr>
                <w:rFonts w:cstheme="minorHAnsi"/>
                <w:sz w:val="24"/>
                <w:szCs w:val="24"/>
                <w:lang w:val="da-DK"/>
              </w:rPr>
            </w:pPr>
          </w:p>
        </w:tc>
        <w:tc>
          <w:tcPr>
            <w:tcW w:w="1843" w:type="dxa"/>
            <w:vMerge/>
          </w:tcPr>
          <w:p w14:paraId="3E9A28C8" w14:textId="77777777" w:rsidR="00FC628A" w:rsidRPr="00BF20A9" w:rsidRDefault="00FC628A" w:rsidP="00E526E8">
            <w:pPr>
              <w:keepNext/>
              <w:widowControl w:val="0"/>
              <w:spacing w:after="120"/>
              <w:contextualSpacing/>
              <w:rPr>
                <w:rFonts w:cstheme="minorHAnsi"/>
                <w:sz w:val="24"/>
                <w:szCs w:val="24"/>
              </w:rPr>
            </w:pPr>
          </w:p>
        </w:tc>
        <w:tc>
          <w:tcPr>
            <w:tcW w:w="3266" w:type="dxa"/>
            <w:shd w:val="clear" w:color="auto" w:fill="A8D08D" w:themeFill="accent6" w:themeFillTint="99"/>
          </w:tcPr>
          <w:tbl>
            <w:tblPr>
              <w:tblW w:w="0" w:type="auto"/>
              <w:tblLayout w:type="fixed"/>
              <w:tblLook w:val="06A0" w:firstRow="1" w:lastRow="0" w:firstColumn="1" w:lastColumn="0" w:noHBand="1" w:noVBand="1"/>
            </w:tblPr>
            <w:tblGrid>
              <w:gridCol w:w="3056"/>
            </w:tblGrid>
            <w:tr w:rsidR="4D477C5A" w14:paraId="229C7D40" w14:textId="77777777" w:rsidTr="4D477C5A">
              <w:trPr>
                <w:trHeight w:val="300"/>
              </w:trPr>
              <w:tc>
                <w:tcPr>
                  <w:tcW w:w="3056" w:type="dxa"/>
                  <w:tcMar>
                    <w:left w:w="180" w:type="dxa"/>
                    <w:right w:w="180" w:type="dxa"/>
                  </w:tcMar>
                </w:tcPr>
                <w:p w14:paraId="16A034FD" w14:textId="4AC2C5B7" w:rsidR="4D477C5A" w:rsidRDefault="4D477C5A" w:rsidP="008C06CE">
                  <w:pPr>
                    <w:framePr w:hSpace="180" w:wrap="around" w:vAnchor="text" w:hAnchor="text" w:x="-289" w:y="1"/>
                    <w:spacing w:after="120" w:line="257" w:lineRule="auto"/>
                    <w:suppressOverlap/>
                  </w:pPr>
                  <w:r w:rsidRPr="4D477C5A">
                    <w:rPr>
                      <w:rFonts w:ascii="Calibri" w:eastAsia="Calibri" w:hAnsi="Calibri" w:cs="Calibri"/>
                      <w:sz w:val="24"/>
                      <w:szCs w:val="24"/>
                    </w:rPr>
                    <w:t>Internal blog is in planning.</w:t>
                  </w:r>
                </w:p>
                <w:p w14:paraId="7293FFBF" w14:textId="0A8DCADD" w:rsidR="4D477C5A" w:rsidRDefault="4D477C5A" w:rsidP="008C06CE">
                  <w:pPr>
                    <w:framePr w:hSpace="180" w:wrap="around" w:vAnchor="text" w:hAnchor="text" w:x="-289" w:y="1"/>
                    <w:spacing w:after="0" w:line="257" w:lineRule="auto"/>
                    <w:suppressOverlap/>
                  </w:pPr>
                  <w:r w:rsidRPr="4D477C5A">
                    <w:rPr>
                      <w:rFonts w:ascii="Calibri" w:eastAsia="Calibri" w:hAnsi="Calibri" w:cs="Calibri"/>
                      <w:sz w:val="24"/>
                      <w:szCs w:val="24"/>
                    </w:rPr>
                    <w:t>Invitation to contribute to EDI blog have been accepted. The blog will go live in 2024.</w:t>
                  </w:r>
                </w:p>
              </w:tc>
            </w:tr>
          </w:tbl>
          <w:p w14:paraId="3B1B5F11" w14:textId="370B4CA1" w:rsidR="00FC628A" w:rsidRPr="00BF20A9" w:rsidRDefault="6914ED16" w:rsidP="00FC628A">
            <w:pPr>
              <w:keepNext/>
              <w:widowControl w:val="0"/>
              <w:spacing w:after="120"/>
              <w:contextualSpacing/>
            </w:pPr>
            <w:r w:rsidRPr="4D477C5A">
              <w:rPr>
                <w:rFonts w:ascii="Calibri" w:eastAsia="Calibri" w:hAnsi="Calibri" w:cs="Calibri"/>
                <w:sz w:val="24"/>
                <w:szCs w:val="24"/>
              </w:rPr>
              <w:t>[GREEN]</w:t>
            </w:r>
          </w:p>
        </w:tc>
      </w:tr>
      <w:tr w:rsidR="00807E15" w:rsidRPr="00BF20A9" w14:paraId="11E4C9D8" w14:textId="77777777" w:rsidTr="00807E15">
        <w:trPr>
          <w:trHeight w:val="1385"/>
        </w:trPr>
        <w:tc>
          <w:tcPr>
            <w:tcW w:w="2086" w:type="dxa"/>
            <w:vMerge w:val="restart"/>
          </w:tcPr>
          <w:p w14:paraId="61E2F247"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lastRenderedPageBreak/>
              <w:t>To understand our processes and whether they have a differential impact due to ethnicity requires a programme of data analysis.</w:t>
            </w:r>
          </w:p>
        </w:tc>
        <w:tc>
          <w:tcPr>
            <w:tcW w:w="1942" w:type="dxa"/>
            <w:vMerge w:val="restart"/>
          </w:tcPr>
          <w:p w14:paraId="5A7579D7"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The University cannot know whether the processes it uses are not discriminatory without conducting analysis.</w:t>
            </w:r>
          </w:p>
        </w:tc>
        <w:tc>
          <w:tcPr>
            <w:tcW w:w="702" w:type="dxa"/>
            <w:vMerge w:val="restart"/>
          </w:tcPr>
          <w:p w14:paraId="67D00418"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1.5</w:t>
            </w:r>
          </w:p>
        </w:tc>
        <w:tc>
          <w:tcPr>
            <w:tcW w:w="3713" w:type="dxa"/>
            <w:vMerge w:val="restart"/>
          </w:tcPr>
          <w:p w14:paraId="323A0880"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 xml:space="preserve">Conduct a pro-active HR campaign, focusing on: </w:t>
            </w:r>
          </w:p>
          <w:p w14:paraId="7764F309" w14:textId="77777777" w:rsidR="00807E15" w:rsidRPr="00BF20A9" w:rsidRDefault="00807E15" w:rsidP="00E526E8">
            <w:pPr>
              <w:keepNext/>
              <w:widowControl w:val="0"/>
              <w:numPr>
                <w:ilvl w:val="0"/>
                <w:numId w:val="21"/>
              </w:numPr>
              <w:spacing w:after="120"/>
              <w:ind w:left="401" w:hanging="401"/>
              <w:contextualSpacing/>
              <w:rPr>
                <w:rFonts w:cstheme="minorHAnsi"/>
                <w:sz w:val="24"/>
                <w:szCs w:val="24"/>
              </w:rPr>
            </w:pPr>
            <w:r w:rsidRPr="00BF20A9">
              <w:rPr>
                <w:rFonts w:cstheme="minorHAnsi"/>
                <w:sz w:val="24"/>
                <w:szCs w:val="24"/>
              </w:rPr>
              <w:t>Encouraging employees to complete ethnicity data</w:t>
            </w:r>
          </w:p>
          <w:p w14:paraId="76CC869E" w14:textId="77777777" w:rsidR="00807E15" w:rsidRPr="00BF20A9" w:rsidRDefault="00807E15" w:rsidP="00E526E8">
            <w:pPr>
              <w:keepNext/>
              <w:widowControl w:val="0"/>
              <w:numPr>
                <w:ilvl w:val="0"/>
                <w:numId w:val="21"/>
              </w:numPr>
              <w:spacing w:after="120"/>
              <w:ind w:left="401" w:hanging="401"/>
              <w:contextualSpacing/>
              <w:rPr>
                <w:rFonts w:cstheme="minorHAnsi"/>
                <w:sz w:val="24"/>
                <w:szCs w:val="24"/>
              </w:rPr>
            </w:pPr>
            <w:r w:rsidRPr="00BF20A9">
              <w:rPr>
                <w:rFonts w:cstheme="minorHAnsi"/>
                <w:sz w:val="24"/>
                <w:szCs w:val="24"/>
              </w:rPr>
              <w:t>Strategic recruitment</w:t>
            </w:r>
          </w:p>
          <w:p w14:paraId="1F556066" w14:textId="77777777" w:rsidR="00807E15" w:rsidRPr="00BF20A9" w:rsidRDefault="00807E15" w:rsidP="00E526E8">
            <w:pPr>
              <w:keepNext/>
              <w:widowControl w:val="0"/>
              <w:numPr>
                <w:ilvl w:val="0"/>
                <w:numId w:val="21"/>
              </w:numPr>
              <w:spacing w:after="120"/>
              <w:ind w:left="401" w:hanging="401"/>
              <w:contextualSpacing/>
              <w:rPr>
                <w:rFonts w:cstheme="minorHAnsi"/>
                <w:sz w:val="24"/>
                <w:szCs w:val="24"/>
              </w:rPr>
            </w:pPr>
            <w:r w:rsidRPr="00BF20A9">
              <w:rPr>
                <w:rFonts w:cstheme="minorHAnsi"/>
                <w:sz w:val="24"/>
                <w:szCs w:val="24"/>
              </w:rPr>
              <w:t>A review of the career development structure and Diverse Recruitment Guidance</w:t>
            </w:r>
          </w:p>
          <w:p w14:paraId="295FEC6B" w14:textId="77777777" w:rsidR="00807E15" w:rsidRPr="00BF20A9" w:rsidRDefault="00807E15" w:rsidP="00E526E8">
            <w:pPr>
              <w:keepNext/>
              <w:widowControl w:val="0"/>
              <w:numPr>
                <w:ilvl w:val="0"/>
                <w:numId w:val="21"/>
              </w:numPr>
              <w:spacing w:after="120"/>
              <w:ind w:left="401" w:hanging="401"/>
              <w:contextualSpacing/>
              <w:rPr>
                <w:rFonts w:cstheme="minorHAnsi"/>
                <w:sz w:val="24"/>
                <w:szCs w:val="24"/>
              </w:rPr>
            </w:pPr>
            <w:r w:rsidRPr="00BF20A9">
              <w:rPr>
                <w:rFonts w:cstheme="minorHAnsi"/>
                <w:sz w:val="24"/>
                <w:szCs w:val="24"/>
              </w:rPr>
              <w:t>Analysis of ethnic minority/white data - looking at candidate application journey, pay reviews and any disparity between BAME and White researchers</w:t>
            </w:r>
          </w:p>
        </w:tc>
        <w:tc>
          <w:tcPr>
            <w:tcW w:w="1191" w:type="dxa"/>
            <w:vMerge w:val="restart"/>
          </w:tcPr>
          <w:p w14:paraId="5FFD83A9"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From Q4, 2021</w:t>
            </w:r>
          </w:p>
        </w:tc>
        <w:tc>
          <w:tcPr>
            <w:tcW w:w="1276" w:type="dxa"/>
            <w:vMerge w:val="restart"/>
          </w:tcPr>
          <w:p w14:paraId="1BB0CC7A"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SMG, ER, HR, EDU, EDSC</w:t>
            </w:r>
          </w:p>
        </w:tc>
        <w:tc>
          <w:tcPr>
            <w:tcW w:w="1843" w:type="dxa"/>
            <w:vMerge w:val="restart"/>
          </w:tcPr>
          <w:p w14:paraId="68A1353E"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Strategic branding campaign supporting diversity in recruitment.</w:t>
            </w:r>
          </w:p>
          <w:p w14:paraId="0B846BF6" w14:textId="77777777" w:rsidR="00807E15" w:rsidRPr="00BF20A9" w:rsidRDefault="00807E15" w:rsidP="00E526E8">
            <w:pPr>
              <w:keepNext/>
              <w:widowControl w:val="0"/>
              <w:spacing w:after="120"/>
              <w:contextualSpacing/>
              <w:rPr>
                <w:rFonts w:cstheme="minorHAnsi"/>
                <w:sz w:val="24"/>
                <w:szCs w:val="24"/>
              </w:rPr>
            </w:pPr>
          </w:p>
          <w:p w14:paraId="722E6713"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Data analysed and priority actions identified.</w:t>
            </w:r>
          </w:p>
        </w:tc>
        <w:tc>
          <w:tcPr>
            <w:tcW w:w="3266" w:type="dxa"/>
            <w:shd w:val="clear" w:color="auto" w:fill="F4B083" w:themeFill="accent2" w:themeFillTint="99"/>
          </w:tcPr>
          <w:p w14:paraId="55FBD7AB" w14:textId="77777777" w:rsidR="005C4D37" w:rsidRDefault="00807E15" w:rsidP="00E526E8">
            <w:pPr>
              <w:keepNext/>
              <w:widowControl w:val="0"/>
              <w:spacing w:after="120"/>
              <w:contextualSpacing/>
              <w:rPr>
                <w:rFonts w:cstheme="minorHAnsi"/>
                <w:sz w:val="24"/>
                <w:szCs w:val="24"/>
              </w:rPr>
            </w:pPr>
            <w:r w:rsidRPr="00BF20A9">
              <w:rPr>
                <w:rFonts w:cstheme="minorHAnsi"/>
                <w:sz w:val="24"/>
                <w:szCs w:val="24"/>
              </w:rPr>
              <w:t xml:space="preserve">Data analysis and report in development. Plan </w:t>
            </w:r>
            <w:r>
              <w:rPr>
                <w:rFonts w:cstheme="minorHAnsi"/>
                <w:sz w:val="24"/>
                <w:szCs w:val="24"/>
              </w:rPr>
              <w:t>devised</w:t>
            </w:r>
            <w:r w:rsidRPr="00BF20A9">
              <w:rPr>
                <w:rFonts w:cstheme="minorHAnsi"/>
                <w:sz w:val="24"/>
                <w:szCs w:val="24"/>
              </w:rPr>
              <w:t xml:space="preserve"> </w:t>
            </w:r>
            <w:r>
              <w:rPr>
                <w:rFonts w:cstheme="minorHAnsi"/>
                <w:sz w:val="24"/>
                <w:szCs w:val="24"/>
              </w:rPr>
              <w:t>in</w:t>
            </w:r>
            <w:r w:rsidRPr="00BF20A9">
              <w:rPr>
                <w:rFonts w:cstheme="minorHAnsi"/>
                <w:sz w:val="24"/>
                <w:szCs w:val="24"/>
              </w:rPr>
              <w:t xml:space="preserve"> discussion with POD.</w:t>
            </w:r>
            <w:r w:rsidR="00A72480">
              <w:rPr>
                <w:rFonts w:cstheme="minorHAnsi"/>
                <w:sz w:val="24"/>
                <w:szCs w:val="24"/>
              </w:rPr>
              <w:t xml:space="preserve"> </w:t>
            </w:r>
          </w:p>
          <w:p w14:paraId="79353245" w14:textId="067873B7" w:rsidR="00807E15" w:rsidRPr="00BF20A9" w:rsidRDefault="005C4D37" w:rsidP="00E526E8">
            <w:pPr>
              <w:keepNext/>
              <w:widowControl w:val="0"/>
              <w:spacing w:after="120"/>
              <w:contextualSpacing/>
              <w:rPr>
                <w:rFonts w:cstheme="minorHAnsi"/>
                <w:sz w:val="24"/>
                <w:szCs w:val="24"/>
              </w:rPr>
            </w:pPr>
            <w:r>
              <w:rPr>
                <w:rFonts w:cstheme="minorHAnsi"/>
                <w:sz w:val="24"/>
                <w:szCs w:val="24"/>
              </w:rPr>
              <w:t>[AMBER]</w:t>
            </w:r>
          </w:p>
          <w:p w14:paraId="64224603" w14:textId="38366A83" w:rsidR="00807E15" w:rsidRPr="00BF20A9" w:rsidRDefault="00807E15" w:rsidP="00E526E8">
            <w:pPr>
              <w:keepNext/>
              <w:widowControl w:val="0"/>
              <w:spacing w:after="120"/>
              <w:contextualSpacing/>
              <w:rPr>
                <w:rFonts w:cstheme="minorHAnsi"/>
                <w:sz w:val="24"/>
                <w:szCs w:val="24"/>
              </w:rPr>
            </w:pPr>
          </w:p>
        </w:tc>
      </w:tr>
      <w:tr w:rsidR="00807E15" w:rsidRPr="00BF20A9" w14:paraId="326D8818" w14:textId="77777777" w:rsidTr="00807E15">
        <w:trPr>
          <w:trHeight w:val="1385"/>
        </w:trPr>
        <w:tc>
          <w:tcPr>
            <w:tcW w:w="2086" w:type="dxa"/>
            <w:vMerge/>
          </w:tcPr>
          <w:p w14:paraId="541002C7" w14:textId="77777777" w:rsidR="00807E15" w:rsidRPr="00BF20A9" w:rsidRDefault="00807E15" w:rsidP="00E526E8">
            <w:pPr>
              <w:keepNext/>
              <w:widowControl w:val="0"/>
              <w:spacing w:after="120"/>
              <w:contextualSpacing/>
              <w:rPr>
                <w:rFonts w:cstheme="minorHAnsi"/>
                <w:sz w:val="24"/>
                <w:szCs w:val="24"/>
              </w:rPr>
            </w:pPr>
          </w:p>
        </w:tc>
        <w:tc>
          <w:tcPr>
            <w:tcW w:w="1942" w:type="dxa"/>
            <w:vMerge/>
          </w:tcPr>
          <w:p w14:paraId="05476D41" w14:textId="77777777" w:rsidR="00807E15" w:rsidRPr="00BF20A9" w:rsidRDefault="00807E15" w:rsidP="00E526E8">
            <w:pPr>
              <w:keepNext/>
              <w:widowControl w:val="0"/>
              <w:spacing w:after="120"/>
              <w:contextualSpacing/>
              <w:rPr>
                <w:rFonts w:cstheme="minorHAnsi"/>
                <w:sz w:val="24"/>
                <w:szCs w:val="24"/>
              </w:rPr>
            </w:pPr>
          </w:p>
        </w:tc>
        <w:tc>
          <w:tcPr>
            <w:tcW w:w="702" w:type="dxa"/>
            <w:vMerge/>
          </w:tcPr>
          <w:p w14:paraId="20370BBD" w14:textId="77777777" w:rsidR="00807E15" w:rsidRPr="00BF20A9" w:rsidRDefault="00807E15" w:rsidP="00E526E8">
            <w:pPr>
              <w:keepNext/>
              <w:widowControl w:val="0"/>
              <w:spacing w:after="120"/>
              <w:contextualSpacing/>
              <w:rPr>
                <w:rFonts w:cstheme="minorHAnsi"/>
                <w:sz w:val="24"/>
                <w:szCs w:val="24"/>
              </w:rPr>
            </w:pPr>
          </w:p>
        </w:tc>
        <w:tc>
          <w:tcPr>
            <w:tcW w:w="3713" w:type="dxa"/>
            <w:vMerge/>
          </w:tcPr>
          <w:p w14:paraId="7ACA232E" w14:textId="77777777" w:rsidR="00807E15" w:rsidRPr="00BF20A9" w:rsidRDefault="00807E15" w:rsidP="00E526E8">
            <w:pPr>
              <w:keepNext/>
              <w:widowControl w:val="0"/>
              <w:spacing w:after="120"/>
              <w:contextualSpacing/>
              <w:rPr>
                <w:rFonts w:cstheme="minorHAnsi"/>
                <w:sz w:val="24"/>
                <w:szCs w:val="24"/>
              </w:rPr>
            </w:pPr>
          </w:p>
        </w:tc>
        <w:tc>
          <w:tcPr>
            <w:tcW w:w="1191" w:type="dxa"/>
            <w:vMerge/>
          </w:tcPr>
          <w:p w14:paraId="37B48D87" w14:textId="77777777" w:rsidR="00807E15" w:rsidRPr="00BF20A9" w:rsidRDefault="00807E15" w:rsidP="00E526E8">
            <w:pPr>
              <w:keepNext/>
              <w:widowControl w:val="0"/>
              <w:spacing w:after="120"/>
              <w:contextualSpacing/>
              <w:rPr>
                <w:rFonts w:cstheme="minorHAnsi"/>
                <w:sz w:val="24"/>
                <w:szCs w:val="24"/>
              </w:rPr>
            </w:pPr>
          </w:p>
        </w:tc>
        <w:tc>
          <w:tcPr>
            <w:tcW w:w="1276" w:type="dxa"/>
            <w:vMerge/>
          </w:tcPr>
          <w:p w14:paraId="24A64A96" w14:textId="77777777" w:rsidR="00807E15" w:rsidRPr="00BF20A9" w:rsidRDefault="00807E15" w:rsidP="00E526E8">
            <w:pPr>
              <w:keepNext/>
              <w:widowControl w:val="0"/>
              <w:spacing w:after="120"/>
              <w:contextualSpacing/>
              <w:rPr>
                <w:rFonts w:cstheme="minorHAnsi"/>
                <w:sz w:val="24"/>
                <w:szCs w:val="24"/>
              </w:rPr>
            </w:pPr>
          </w:p>
        </w:tc>
        <w:tc>
          <w:tcPr>
            <w:tcW w:w="1843" w:type="dxa"/>
            <w:vMerge/>
          </w:tcPr>
          <w:p w14:paraId="1A882E77" w14:textId="77777777" w:rsidR="00807E15" w:rsidRPr="00BF20A9" w:rsidRDefault="00807E15" w:rsidP="00E526E8">
            <w:pPr>
              <w:keepNext/>
              <w:widowControl w:val="0"/>
              <w:spacing w:after="120"/>
              <w:contextualSpacing/>
              <w:rPr>
                <w:rFonts w:cstheme="minorHAnsi"/>
                <w:sz w:val="24"/>
                <w:szCs w:val="24"/>
              </w:rPr>
            </w:pPr>
          </w:p>
        </w:tc>
        <w:tc>
          <w:tcPr>
            <w:tcW w:w="3266" w:type="dxa"/>
            <w:shd w:val="clear" w:color="auto" w:fill="A8D08D" w:themeFill="accent6" w:themeFillTint="99"/>
          </w:tcPr>
          <w:p w14:paraId="65474949" w14:textId="7AD363F6" w:rsidR="00807E15" w:rsidRDefault="00807E15" w:rsidP="00807E15">
            <w:pPr>
              <w:keepNext/>
              <w:widowControl w:val="0"/>
              <w:spacing w:after="120"/>
              <w:contextualSpacing/>
              <w:rPr>
                <w:rFonts w:cstheme="minorHAnsi"/>
                <w:sz w:val="24"/>
                <w:szCs w:val="24"/>
              </w:rPr>
            </w:pPr>
            <w:r w:rsidRPr="00BF20A9">
              <w:rPr>
                <w:rFonts w:cstheme="minorHAnsi"/>
                <w:sz w:val="24"/>
                <w:szCs w:val="24"/>
              </w:rPr>
              <w:t>Ethnicity Equal Pay published in April 202</w:t>
            </w:r>
            <w:r>
              <w:rPr>
                <w:rFonts w:cstheme="minorHAnsi"/>
                <w:sz w:val="24"/>
                <w:szCs w:val="24"/>
              </w:rPr>
              <w:t>3</w:t>
            </w:r>
            <w:r w:rsidRPr="00BF20A9">
              <w:rPr>
                <w:rFonts w:cstheme="minorHAnsi"/>
                <w:sz w:val="24"/>
                <w:szCs w:val="24"/>
              </w:rPr>
              <w:t xml:space="preserve">. </w:t>
            </w:r>
          </w:p>
          <w:p w14:paraId="3E9C881E" w14:textId="588B0855" w:rsidR="00807E15" w:rsidRPr="00BF20A9" w:rsidRDefault="00807E15" w:rsidP="00807E15">
            <w:pPr>
              <w:keepNext/>
              <w:widowControl w:val="0"/>
              <w:spacing w:after="120"/>
              <w:contextualSpacing/>
              <w:rPr>
                <w:rFonts w:cstheme="minorHAnsi"/>
                <w:sz w:val="24"/>
                <w:szCs w:val="24"/>
              </w:rPr>
            </w:pPr>
            <w:r>
              <w:rPr>
                <w:rFonts w:cstheme="minorHAnsi"/>
                <w:sz w:val="24"/>
                <w:szCs w:val="24"/>
              </w:rPr>
              <w:t>[GREEN]</w:t>
            </w:r>
          </w:p>
          <w:p w14:paraId="756B5A21" w14:textId="77777777" w:rsidR="00807E15" w:rsidRPr="00BF20A9" w:rsidRDefault="00807E15" w:rsidP="00E526E8">
            <w:pPr>
              <w:keepNext/>
              <w:widowControl w:val="0"/>
              <w:spacing w:after="120"/>
              <w:contextualSpacing/>
              <w:rPr>
                <w:rFonts w:cstheme="minorHAnsi"/>
                <w:sz w:val="24"/>
                <w:szCs w:val="24"/>
              </w:rPr>
            </w:pPr>
          </w:p>
        </w:tc>
      </w:tr>
      <w:tr w:rsidR="00807E15" w:rsidRPr="00BF20A9" w14:paraId="7C071252" w14:textId="77777777" w:rsidTr="00B8408C">
        <w:trPr>
          <w:trHeight w:val="439"/>
        </w:trPr>
        <w:tc>
          <w:tcPr>
            <w:tcW w:w="2086" w:type="dxa"/>
            <w:vMerge/>
          </w:tcPr>
          <w:p w14:paraId="2F0ACDF9" w14:textId="77777777" w:rsidR="00807E15" w:rsidRPr="00BF20A9" w:rsidRDefault="00807E15" w:rsidP="00E526E8">
            <w:pPr>
              <w:keepNext/>
              <w:widowControl w:val="0"/>
              <w:spacing w:after="120"/>
              <w:contextualSpacing/>
              <w:rPr>
                <w:rFonts w:cstheme="minorHAnsi"/>
                <w:sz w:val="24"/>
                <w:szCs w:val="24"/>
              </w:rPr>
            </w:pPr>
          </w:p>
        </w:tc>
        <w:tc>
          <w:tcPr>
            <w:tcW w:w="1942" w:type="dxa"/>
            <w:vMerge/>
          </w:tcPr>
          <w:p w14:paraId="4C8C8759" w14:textId="77777777" w:rsidR="00807E15" w:rsidRPr="00BF20A9" w:rsidRDefault="00807E15" w:rsidP="00E526E8">
            <w:pPr>
              <w:keepNext/>
              <w:widowControl w:val="0"/>
              <w:spacing w:after="120"/>
              <w:contextualSpacing/>
              <w:rPr>
                <w:rFonts w:cstheme="minorHAnsi"/>
                <w:sz w:val="24"/>
                <w:szCs w:val="24"/>
              </w:rPr>
            </w:pPr>
          </w:p>
        </w:tc>
        <w:tc>
          <w:tcPr>
            <w:tcW w:w="702" w:type="dxa"/>
            <w:vMerge/>
          </w:tcPr>
          <w:p w14:paraId="46313C85" w14:textId="77777777" w:rsidR="00807E15" w:rsidRPr="00BF20A9" w:rsidRDefault="00807E15" w:rsidP="00E526E8">
            <w:pPr>
              <w:keepNext/>
              <w:widowControl w:val="0"/>
              <w:spacing w:after="120"/>
              <w:contextualSpacing/>
              <w:rPr>
                <w:rFonts w:cstheme="minorHAnsi"/>
                <w:sz w:val="24"/>
                <w:szCs w:val="24"/>
              </w:rPr>
            </w:pPr>
          </w:p>
        </w:tc>
        <w:tc>
          <w:tcPr>
            <w:tcW w:w="3713" w:type="dxa"/>
            <w:vMerge/>
          </w:tcPr>
          <w:p w14:paraId="69EB9653" w14:textId="77777777" w:rsidR="00807E15" w:rsidRPr="00BF20A9" w:rsidRDefault="00807E15" w:rsidP="00E526E8">
            <w:pPr>
              <w:keepNext/>
              <w:widowControl w:val="0"/>
              <w:spacing w:after="120"/>
              <w:contextualSpacing/>
              <w:rPr>
                <w:rFonts w:cstheme="minorHAnsi"/>
                <w:sz w:val="24"/>
                <w:szCs w:val="24"/>
              </w:rPr>
            </w:pPr>
          </w:p>
        </w:tc>
        <w:tc>
          <w:tcPr>
            <w:tcW w:w="1191" w:type="dxa"/>
            <w:vMerge/>
          </w:tcPr>
          <w:p w14:paraId="0DF2F075" w14:textId="77777777" w:rsidR="00807E15" w:rsidRPr="00BF20A9" w:rsidRDefault="00807E15" w:rsidP="00E526E8">
            <w:pPr>
              <w:keepNext/>
              <w:widowControl w:val="0"/>
              <w:spacing w:after="120"/>
              <w:contextualSpacing/>
              <w:rPr>
                <w:rFonts w:cstheme="minorHAnsi"/>
                <w:sz w:val="24"/>
                <w:szCs w:val="24"/>
              </w:rPr>
            </w:pPr>
          </w:p>
        </w:tc>
        <w:tc>
          <w:tcPr>
            <w:tcW w:w="1276" w:type="dxa"/>
            <w:vMerge/>
          </w:tcPr>
          <w:p w14:paraId="3BFF671C" w14:textId="77777777" w:rsidR="00807E15" w:rsidRPr="00BF20A9" w:rsidRDefault="00807E15" w:rsidP="00E526E8">
            <w:pPr>
              <w:keepNext/>
              <w:widowControl w:val="0"/>
              <w:spacing w:after="120"/>
              <w:contextualSpacing/>
              <w:rPr>
                <w:rFonts w:cstheme="minorHAnsi"/>
                <w:sz w:val="24"/>
                <w:szCs w:val="24"/>
              </w:rPr>
            </w:pPr>
          </w:p>
        </w:tc>
        <w:tc>
          <w:tcPr>
            <w:tcW w:w="1843" w:type="dxa"/>
            <w:vMerge/>
          </w:tcPr>
          <w:p w14:paraId="50237643" w14:textId="77777777" w:rsidR="00807E15" w:rsidRPr="00BF20A9" w:rsidRDefault="00807E15" w:rsidP="00E526E8">
            <w:pPr>
              <w:keepNext/>
              <w:widowControl w:val="0"/>
              <w:spacing w:after="120"/>
              <w:contextualSpacing/>
              <w:rPr>
                <w:rFonts w:cstheme="minorHAnsi"/>
                <w:sz w:val="24"/>
                <w:szCs w:val="24"/>
              </w:rPr>
            </w:pPr>
          </w:p>
        </w:tc>
        <w:tc>
          <w:tcPr>
            <w:tcW w:w="3266" w:type="dxa"/>
            <w:shd w:val="clear" w:color="auto" w:fill="A8D08D" w:themeFill="accent6" w:themeFillTint="99"/>
          </w:tcPr>
          <w:p w14:paraId="4E691CFE" w14:textId="574174B3" w:rsidR="00807E15" w:rsidRPr="00BF20A9" w:rsidRDefault="002E30F9" w:rsidP="00807E15">
            <w:pPr>
              <w:keepNext/>
              <w:widowControl w:val="0"/>
              <w:spacing w:after="120"/>
              <w:contextualSpacing/>
              <w:rPr>
                <w:sz w:val="24"/>
                <w:szCs w:val="24"/>
              </w:rPr>
            </w:pPr>
            <w:r>
              <w:rPr>
                <w:sz w:val="24"/>
                <w:szCs w:val="24"/>
              </w:rPr>
              <w:t>Academic p</w:t>
            </w:r>
            <w:r w:rsidR="00807E15" w:rsidRPr="4D477C5A">
              <w:rPr>
                <w:sz w:val="24"/>
                <w:szCs w:val="24"/>
              </w:rPr>
              <w:t xml:space="preserve">romotion’s data </w:t>
            </w:r>
            <w:r w:rsidR="000A5B1C">
              <w:rPr>
                <w:sz w:val="24"/>
                <w:szCs w:val="24"/>
              </w:rPr>
              <w:t>was</w:t>
            </w:r>
            <w:r w:rsidR="00807E15" w:rsidRPr="4D477C5A">
              <w:rPr>
                <w:sz w:val="24"/>
                <w:szCs w:val="24"/>
              </w:rPr>
              <w:t xml:space="preserve"> analysed with ethnicity data.</w:t>
            </w:r>
            <w:r w:rsidR="00F44B96">
              <w:rPr>
                <w:sz w:val="24"/>
                <w:szCs w:val="24"/>
              </w:rPr>
              <w:t xml:space="preserve"> </w:t>
            </w:r>
            <w:r w:rsidR="00882AD3" w:rsidRPr="005908A1">
              <w:rPr>
                <w:rFonts w:ascii="Calibri" w:eastAsia="Calibri" w:hAnsi="Calibri" w:cs="Calibri"/>
                <w:iCs/>
              </w:rPr>
              <w:t xml:space="preserve"> For those from an ethnic minority background (19.4% of applicants) the success rate was 85.7%</w:t>
            </w:r>
            <w:r w:rsidR="00882AD3">
              <w:rPr>
                <w:rFonts w:ascii="Calibri" w:eastAsia="Calibri" w:hAnsi="Calibri" w:cs="Calibri"/>
                <w:iCs/>
              </w:rPr>
              <w:t xml:space="preserve"> (2022/23</w:t>
            </w:r>
            <w:r w:rsidR="000A1E0B">
              <w:rPr>
                <w:rFonts w:ascii="Calibri" w:eastAsia="Calibri" w:hAnsi="Calibri" w:cs="Calibri"/>
                <w:iCs/>
              </w:rPr>
              <w:t>)</w:t>
            </w:r>
            <w:r w:rsidR="00882AD3" w:rsidRPr="005908A1">
              <w:rPr>
                <w:rFonts w:ascii="Calibri" w:eastAsia="Calibri" w:hAnsi="Calibri" w:cs="Calibri"/>
                <w:iCs/>
              </w:rPr>
              <w:t>.</w:t>
            </w:r>
          </w:p>
          <w:p w14:paraId="7B7CC10D" w14:textId="10A64460" w:rsidR="00807E15" w:rsidRPr="00BF20A9" w:rsidRDefault="00807E15" w:rsidP="00E526E8">
            <w:pPr>
              <w:keepNext/>
              <w:widowControl w:val="0"/>
              <w:spacing w:after="120"/>
              <w:contextualSpacing/>
              <w:rPr>
                <w:sz w:val="24"/>
                <w:szCs w:val="24"/>
              </w:rPr>
            </w:pPr>
            <w:r w:rsidRPr="4D477C5A">
              <w:rPr>
                <w:sz w:val="24"/>
                <w:szCs w:val="24"/>
              </w:rPr>
              <w:t>[</w:t>
            </w:r>
            <w:r w:rsidR="00E309DB">
              <w:rPr>
                <w:sz w:val="24"/>
                <w:szCs w:val="24"/>
              </w:rPr>
              <w:t>GR</w:t>
            </w:r>
            <w:r w:rsidR="00BF4596">
              <w:rPr>
                <w:sz w:val="24"/>
                <w:szCs w:val="24"/>
              </w:rPr>
              <w:t>EEN]</w:t>
            </w:r>
          </w:p>
        </w:tc>
      </w:tr>
      <w:tr w:rsidR="4D477C5A" w14:paraId="035E8D67" w14:textId="77777777" w:rsidTr="4D477C5A">
        <w:trPr>
          <w:trHeight w:val="439"/>
        </w:trPr>
        <w:tc>
          <w:tcPr>
            <w:tcW w:w="2086" w:type="dxa"/>
            <w:vMerge/>
          </w:tcPr>
          <w:p w14:paraId="7553E2AD" w14:textId="77777777" w:rsidR="00FF6D1A" w:rsidRDefault="00FF6D1A"/>
        </w:tc>
        <w:tc>
          <w:tcPr>
            <w:tcW w:w="1942" w:type="dxa"/>
            <w:vMerge/>
          </w:tcPr>
          <w:p w14:paraId="0C727B02" w14:textId="77777777" w:rsidR="00FF6D1A" w:rsidRDefault="00FF6D1A"/>
        </w:tc>
        <w:tc>
          <w:tcPr>
            <w:tcW w:w="702" w:type="dxa"/>
            <w:vMerge/>
          </w:tcPr>
          <w:p w14:paraId="78DE5055" w14:textId="77777777" w:rsidR="00FF6D1A" w:rsidRDefault="00FF6D1A"/>
        </w:tc>
        <w:tc>
          <w:tcPr>
            <w:tcW w:w="3713" w:type="dxa"/>
            <w:vMerge/>
          </w:tcPr>
          <w:p w14:paraId="3B6A0E02" w14:textId="77777777" w:rsidR="00FF6D1A" w:rsidRDefault="00FF6D1A"/>
        </w:tc>
        <w:tc>
          <w:tcPr>
            <w:tcW w:w="1191" w:type="dxa"/>
            <w:vMerge/>
          </w:tcPr>
          <w:p w14:paraId="45807E04" w14:textId="77777777" w:rsidR="00FF6D1A" w:rsidRDefault="00FF6D1A"/>
        </w:tc>
        <w:tc>
          <w:tcPr>
            <w:tcW w:w="1276" w:type="dxa"/>
            <w:vMerge/>
          </w:tcPr>
          <w:p w14:paraId="51C952BE" w14:textId="77777777" w:rsidR="00FF6D1A" w:rsidRDefault="00FF6D1A"/>
        </w:tc>
        <w:tc>
          <w:tcPr>
            <w:tcW w:w="1843" w:type="dxa"/>
            <w:vMerge/>
          </w:tcPr>
          <w:p w14:paraId="623E550B" w14:textId="77777777" w:rsidR="00FF6D1A" w:rsidRDefault="00FF6D1A"/>
        </w:tc>
        <w:tc>
          <w:tcPr>
            <w:tcW w:w="3266" w:type="dxa"/>
            <w:shd w:val="clear" w:color="auto" w:fill="F4B083" w:themeFill="accent2" w:themeFillTint="99"/>
          </w:tcPr>
          <w:p w14:paraId="381CC7BD" w14:textId="77777777" w:rsidR="6EC4A1DC" w:rsidRDefault="6EC4A1DC" w:rsidP="4D477C5A">
            <w:pPr>
              <w:keepNext/>
              <w:widowControl w:val="0"/>
              <w:spacing w:after="120"/>
              <w:contextualSpacing/>
              <w:rPr>
                <w:sz w:val="24"/>
                <w:szCs w:val="24"/>
              </w:rPr>
            </w:pPr>
            <w:r w:rsidRPr="4D477C5A">
              <w:rPr>
                <w:sz w:val="24"/>
                <w:szCs w:val="24"/>
              </w:rPr>
              <w:t>Senior VP held focus group with ethnic minority staff on experiences of promotion.</w:t>
            </w:r>
          </w:p>
          <w:p w14:paraId="3454DD9B" w14:textId="2BA4DD53" w:rsidR="6EC4A1DC" w:rsidRDefault="6EC4A1DC" w:rsidP="4D477C5A">
            <w:pPr>
              <w:keepNext/>
              <w:widowControl w:val="0"/>
              <w:spacing w:after="120"/>
              <w:contextualSpacing/>
              <w:rPr>
                <w:sz w:val="24"/>
                <w:szCs w:val="24"/>
              </w:rPr>
            </w:pPr>
            <w:r w:rsidRPr="4D477C5A">
              <w:rPr>
                <w:sz w:val="24"/>
                <w:szCs w:val="24"/>
              </w:rPr>
              <w:t>[AMBER]</w:t>
            </w:r>
          </w:p>
          <w:p w14:paraId="0077BAFB" w14:textId="5B7D5E42" w:rsidR="4D477C5A" w:rsidRDefault="4D477C5A" w:rsidP="4D477C5A">
            <w:pPr>
              <w:rPr>
                <w:sz w:val="24"/>
                <w:szCs w:val="24"/>
              </w:rPr>
            </w:pPr>
          </w:p>
        </w:tc>
      </w:tr>
      <w:tr w:rsidR="00807E15" w:rsidRPr="00BF20A9" w14:paraId="1D5C6C39" w14:textId="77777777" w:rsidTr="00807E15">
        <w:trPr>
          <w:trHeight w:val="877"/>
        </w:trPr>
        <w:tc>
          <w:tcPr>
            <w:tcW w:w="2086" w:type="dxa"/>
            <w:vMerge/>
          </w:tcPr>
          <w:p w14:paraId="0522A29C" w14:textId="77777777" w:rsidR="00807E15" w:rsidRPr="00BF20A9" w:rsidRDefault="00807E15" w:rsidP="00E526E8">
            <w:pPr>
              <w:keepNext/>
              <w:widowControl w:val="0"/>
              <w:spacing w:after="120"/>
              <w:contextualSpacing/>
              <w:rPr>
                <w:rFonts w:cstheme="minorHAnsi"/>
                <w:sz w:val="24"/>
                <w:szCs w:val="24"/>
              </w:rPr>
            </w:pPr>
          </w:p>
        </w:tc>
        <w:tc>
          <w:tcPr>
            <w:tcW w:w="1942" w:type="dxa"/>
            <w:vMerge/>
          </w:tcPr>
          <w:p w14:paraId="1CC4FF02" w14:textId="77777777" w:rsidR="00807E15" w:rsidRPr="00BF20A9" w:rsidRDefault="00807E15" w:rsidP="00E526E8">
            <w:pPr>
              <w:keepNext/>
              <w:widowControl w:val="0"/>
              <w:spacing w:after="120"/>
              <w:contextualSpacing/>
              <w:rPr>
                <w:rFonts w:cstheme="minorHAnsi"/>
                <w:sz w:val="24"/>
                <w:szCs w:val="24"/>
              </w:rPr>
            </w:pPr>
          </w:p>
        </w:tc>
        <w:tc>
          <w:tcPr>
            <w:tcW w:w="702" w:type="dxa"/>
            <w:vMerge/>
          </w:tcPr>
          <w:p w14:paraId="4C77BC61" w14:textId="77777777" w:rsidR="00807E15" w:rsidRPr="00BF20A9" w:rsidRDefault="00807E15" w:rsidP="00E526E8">
            <w:pPr>
              <w:keepNext/>
              <w:widowControl w:val="0"/>
              <w:spacing w:after="120"/>
              <w:contextualSpacing/>
              <w:rPr>
                <w:rFonts w:cstheme="minorHAnsi"/>
                <w:sz w:val="24"/>
                <w:szCs w:val="24"/>
              </w:rPr>
            </w:pPr>
          </w:p>
        </w:tc>
        <w:tc>
          <w:tcPr>
            <w:tcW w:w="3713" w:type="dxa"/>
            <w:vMerge/>
          </w:tcPr>
          <w:p w14:paraId="2882A81C" w14:textId="77777777" w:rsidR="00807E15" w:rsidRPr="00BF20A9" w:rsidRDefault="00807E15" w:rsidP="00E526E8">
            <w:pPr>
              <w:keepNext/>
              <w:widowControl w:val="0"/>
              <w:spacing w:after="120"/>
              <w:contextualSpacing/>
              <w:rPr>
                <w:rFonts w:cstheme="minorHAnsi"/>
                <w:sz w:val="24"/>
                <w:szCs w:val="24"/>
              </w:rPr>
            </w:pPr>
          </w:p>
        </w:tc>
        <w:tc>
          <w:tcPr>
            <w:tcW w:w="1191" w:type="dxa"/>
            <w:vMerge/>
          </w:tcPr>
          <w:p w14:paraId="37780FF7" w14:textId="77777777" w:rsidR="00807E15" w:rsidRPr="00BF20A9" w:rsidRDefault="00807E15" w:rsidP="00E526E8">
            <w:pPr>
              <w:keepNext/>
              <w:widowControl w:val="0"/>
              <w:spacing w:after="120"/>
              <w:contextualSpacing/>
              <w:rPr>
                <w:rFonts w:cstheme="minorHAnsi"/>
                <w:sz w:val="24"/>
                <w:szCs w:val="24"/>
              </w:rPr>
            </w:pPr>
          </w:p>
        </w:tc>
        <w:tc>
          <w:tcPr>
            <w:tcW w:w="1276" w:type="dxa"/>
            <w:vMerge/>
          </w:tcPr>
          <w:p w14:paraId="14094FC0" w14:textId="77777777" w:rsidR="00807E15" w:rsidRPr="00BF20A9" w:rsidRDefault="00807E15" w:rsidP="00E526E8">
            <w:pPr>
              <w:keepNext/>
              <w:widowControl w:val="0"/>
              <w:spacing w:after="120"/>
              <w:contextualSpacing/>
              <w:rPr>
                <w:rFonts w:cstheme="minorHAnsi"/>
                <w:sz w:val="24"/>
                <w:szCs w:val="24"/>
              </w:rPr>
            </w:pPr>
          </w:p>
        </w:tc>
        <w:tc>
          <w:tcPr>
            <w:tcW w:w="1843" w:type="dxa"/>
            <w:vMerge/>
          </w:tcPr>
          <w:p w14:paraId="44452422" w14:textId="77777777" w:rsidR="00807E15" w:rsidRPr="00BF20A9" w:rsidRDefault="00807E15" w:rsidP="00E526E8">
            <w:pPr>
              <w:keepNext/>
              <w:widowControl w:val="0"/>
              <w:spacing w:after="120"/>
              <w:contextualSpacing/>
              <w:rPr>
                <w:rFonts w:cstheme="minorHAnsi"/>
                <w:sz w:val="24"/>
                <w:szCs w:val="24"/>
              </w:rPr>
            </w:pPr>
          </w:p>
        </w:tc>
        <w:tc>
          <w:tcPr>
            <w:tcW w:w="3266" w:type="dxa"/>
            <w:shd w:val="clear" w:color="auto" w:fill="A8D08D" w:themeFill="accent6" w:themeFillTint="99"/>
          </w:tcPr>
          <w:p w14:paraId="1AA0F809" w14:textId="77777777" w:rsidR="00807E15" w:rsidRDefault="00807E15" w:rsidP="00807E15">
            <w:pPr>
              <w:keepNext/>
              <w:widowControl w:val="0"/>
              <w:spacing w:after="120"/>
              <w:contextualSpacing/>
              <w:rPr>
                <w:rFonts w:cstheme="minorHAnsi"/>
                <w:sz w:val="24"/>
                <w:szCs w:val="24"/>
              </w:rPr>
            </w:pPr>
            <w:r>
              <w:rPr>
                <w:rFonts w:cstheme="minorHAnsi"/>
                <w:sz w:val="24"/>
                <w:szCs w:val="24"/>
              </w:rPr>
              <w:t xml:space="preserve">RSI </w:t>
            </w:r>
            <w:r w:rsidRPr="00BF20A9">
              <w:rPr>
                <w:rFonts w:cstheme="minorHAnsi"/>
                <w:sz w:val="24"/>
                <w:szCs w:val="24"/>
              </w:rPr>
              <w:t>Talent Lab is proactive in supporting ethnic minority researchers.</w:t>
            </w:r>
          </w:p>
          <w:p w14:paraId="2B880CB6" w14:textId="6FF706B4" w:rsidR="00807E15" w:rsidRPr="00BF20A9" w:rsidRDefault="00807E15" w:rsidP="00807E15">
            <w:pPr>
              <w:keepNext/>
              <w:widowControl w:val="0"/>
              <w:spacing w:after="120"/>
              <w:contextualSpacing/>
              <w:rPr>
                <w:rFonts w:cstheme="minorHAnsi"/>
                <w:sz w:val="24"/>
                <w:szCs w:val="24"/>
              </w:rPr>
            </w:pPr>
            <w:r>
              <w:rPr>
                <w:rFonts w:cstheme="minorHAnsi"/>
                <w:sz w:val="24"/>
                <w:szCs w:val="24"/>
              </w:rPr>
              <w:t>[GREEN]</w:t>
            </w:r>
          </w:p>
        </w:tc>
      </w:tr>
      <w:tr w:rsidR="00BF20A9" w:rsidRPr="00BF20A9" w14:paraId="5260DD7E" w14:textId="77777777" w:rsidTr="00C575E7">
        <w:trPr>
          <w:trHeight w:val="419"/>
        </w:trPr>
        <w:tc>
          <w:tcPr>
            <w:tcW w:w="2086" w:type="dxa"/>
          </w:tcPr>
          <w:p w14:paraId="11201466" w14:textId="77777777" w:rsidR="00BF20A9" w:rsidRPr="00BF20A9" w:rsidRDefault="00BF20A9" w:rsidP="00E526E8">
            <w:pPr>
              <w:keepNext/>
              <w:widowControl w:val="0"/>
              <w:spacing w:after="120"/>
              <w:contextualSpacing/>
              <w:rPr>
                <w:rFonts w:cstheme="minorHAnsi"/>
                <w:sz w:val="24"/>
                <w:szCs w:val="24"/>
              </w:rPr>
            </w:pPr>
            <w:bookmarkStart w:id="24" w:name="_Hlk50537630"/>
            <w:r w:rsidRPr="00BF20A9">
              <w:rPr>
                <w:rFonts w:cstheme="minorHAnsi"/>
                <w:sz w:val="24"/>
                <w:szCs w:val="24"/>
              </w:rPr>
              <w:t xml:space="preserve">One FTE based in Equality and </w:t>
            </w:r>
            <w:r w:rsidRPr="00BF20A9">
              <w:rPr>
                <w:rFonts w:cstheme="minorHAnsi"/>
                <w:sz w:val="24"/>
                <w:szCs w:val="24"/>
              </w:rPr>
              <w:lastRenderedPageBreak/>
              <w:t>Diversity Unit to support the growing requirements in relation to this action plan and race equality work.</w:t>
            </w:r>
          </w:p>
        </w:tc>
        <w:tc>
          <w:tcPr>
            <w:tcW w:w="1942" w:type="dxa"/>
          </w:tcPr>
          <w:p w14:paraId="16BB57FC"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 xml:space="preserve">UofG work in relation to race </w:t>
            </w:r>
            <w:r w:rsidRPr="00BF20A9">
              <w:rPr>
                <w:rFonts w:cstheme="minorHAnsi"/>
                <w:sz w:val="24"/>
                <w:szCs w:val="24"/>
              </w:rPr>
              <w:lastRenderedPageBreak/>
              <w:t>equality has not matched other protected groups. To achieve demonstrable differences, it needs to commit resources.</w:t>
            </w:r>
          </w:p>
        </w:tc>
        <w:tc>
          <w:tcPr>
            <w:tcW w:w="702" w:type="dxa"/>
          </w:tcPr>
          <w:p w14:paraId="2C2B2A9A"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1.6</w:t>
            </w:r>
          </w:p>
        </w:tc>
        <w:tc>
          <w:tcPr>
            <w:tcW w:w="3713" w:type="dxa"/>
          </w:tcPr>
          <w:p w14:paraId="0F0E1770"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 xml:space="preserve">The creation and hiring of one FTE </w:t>
            </w:r>
            <w:proofErr w:type="gramStart"/>
            <w:r w:rsidRPr="00BF20A9">
              <w:rPr>
                <w:rFonts w:cstheme="minorHAnsi"/>
                <w:sz w:val="24"/>
                <w:szCs w:val="24"/>
              </w:rPr>
              <w:t>in order to</w:t>
            </w:r>
            <w:proofErr w:type="gramEnd"/>
            <w:r w:rsidRPr="00BF20A9">
              <w:rPr>
                <w:rFonts w:cstheme="minorHAnsi"/>
                <w:sz w:val="24"/>
                <w:szCs w:val="24"/>
              </w:rPr>
              <w:t xml:space="preserve"> have the necessary </w:t>
            </w:r>
            <w:r w:rsidRPr="00BF20A9">
              <w:rPr>
                <w:rFonts w:cstheme="minorHAnsi"/>
                <w:sz w:val="24"/>
                <w:szCs w:val="24"/>
              </w:rPr>
              <w:lastRenderedPageBreak/>
              <w:t>resource, time and support to implement actions and produce demonstratable results in relation to racial equality.</w:t>
            </w:r>
          </w:p>
        </w:tc>
        <w:tc>
          <w:tcPr>
            <w:tcW w:w="1191" w:type="dxa"/>
          </w:tcPr>
          <w:p w14:paraId="2AA5CDB9"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 xml:space="preserve">Budget round </w:t>
            </w:r>
            <w:r w:rsidRPr="00BF20A9">
              <w:rPr>
                <w:rFonts w:cstheme="minorHAnsi"/>
                <w:sz w:val="24"/>
                <w:szCs w:val="24"/>
              </w:rPr>
              <w:lastRenderedPageBreak/>
              <w:t>2021/22</w:t>
            </w:r>
          </w:p>
        </w:tc>
        <w:tc>
          <w:tcPr>
            <w:tcW w:w="1276" w:type="dxa"/>
          </w:tcPr>
          <w:p w14:paraId="35D2083A"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COO</w:t>
            </w:r>
          </w:p>
        </w:tc>
        <w:tc>
          <w:tcPr>
            <w:tcW w:w="1843" w:type="dxa"/>
          </w:tcPr>
          <w:p w14:paraId="559260A0"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 xml:space="preserve">Additional resource in EDU </w:t>
            </w:r>
            <w:r w:rsidRPr="00BF20A9">
              <w:rPr>
                <w:rFonts w:cstheme="minorHAnsi"/>
                <w:sz w:val="24"/>
                <w:szCs w:val="24"/>
              </w:rPr>
              <w:lastRenderedPageBreak/>
              <w:t>to support this programme of work.</w:t>
            </w:r>
          </w:p>
        </w:tc>
        <w:tc>
          <w:tcPr>
            <w:tcW w:w="3266" w:type="dxa"/>
            <w:shd w:val="clear" w:color="auto" w:fill="A8D08D" w:themeFill="accent6" w:themeFillTint="99"/>
          </w:tcPr>
          <w:p w14:paraId="1C266A4C" w14:textId="77777777" w:rsidR="00BF20A9" w:rsidRDefault="00BF20A9" w:rsidP="00E526E8">
            <w:pPr>
              <w:keepNext/>
              <w:widowControl w:val="0"/>
              <w:spacing w:after="120"/>
              <w:contextualSpacing/>
              <w:rPr>
                <w:rFonts w:cstheme="minorHAnsi"/>
                <w:sz w:val="24"/>
                <w:szCs w:val="24"/>
              </w:rPr>
            </w:pPr>
            <w:r w:rsidRPr="00BF20A9">
              <w:rPr>
                <w:rFonts w:cstheme="minorHAnsi"/>
                <w:sz w:val="24"/>
                <w:szCs w:val="24"/>
              </w:rPr>
              <w:lastRenderedPageBreak/>
              <w:t>Complete - Dr Nighet Riaz appointed in September 2021.</w:t>
            </w:r>
          </w:p>
          <w:p w14:paraId="6B91C5DF" w14:textId="75AE93F0" w:rsidR="007B7D5F" w:rsidRPr="00BF20A9" w:rsidRDefault="007B7D5F" w:rsidP="00E526E8">
            <w:pPr>
              <w:keepNext/>
              <w:widowControl w:val="0"/>
              <w:spacing w:after="120"/>
              <w:contextualSpacing/>
              <w:rPr>
                <w:rFonts w:cstheme="minorHAnsi"/>
                <w:sz w:val="24"/>
                <w:szCs w:val="24"/>
              </w:rPr>
            </w:pPr>
            <w:r>
              <w:rPr>
                <w:rFonts w:cstheme="minorHAnsi"/>
                <w:sz w:val="24"/>
                <w:szCs w:val="24"/>
              </w:rPr>
              <w:lastRenderedPageBreak/>
              <w:t>[GREEN]</w:t>
            </w:r>
          </w:p>
        </w:tc>
      </w:tr>
    </w:tbl>
    <w:bookmarkEnd w:id="24"/>
    <w:p w14:paraId="417577C2" w14:textId="07A73D06" w:rsidR="00BF20A9" w:rsidRPr="00BF20A9" w:rsidRDefault="00BF20A9" w:rsidP="00BF20A9">
      <w:pPr>
        <w:rPr>
          <w:rFonts w:eastAsiaTheme="minorHAnsi" w:cstheme="minorHAnsi"/>
          <w:sz w:val="24"/>
          <w:szCs w:val="24"/>
          <w:lang w:eastAsia="en-US"/>
        </w:rPr>
      </w:pPr>
      <w:r w:rsidRPr="00BF20A9">
        <w:rPr>
          <w:rFonts w:eastAsiaTheme="minorHAnsi" w:cstheme="minorHAnsi"/>
          <w:sz w:val="24"/>
          <w:szCs w:val="24"/>
          <w:lang w:eastAsia="en-US"/>
        </w:rPr>
        <w:lastRenderedPageBreak/>
        <w:br w:type="textWrapping" w:clear="all"/>
      </w:r>
      <w:r w:rsidRPr="00BF20A9">
        <w:rPr>
          <w:rFonts w:eastAsiaTheme="minorHAnsi" w:cstheme="minorHAnsi"/>
          <w:sz w:val="24"/>
          <w:szCs w:val="24"/>
          <w:lang w:eastAsia="en-US"/>
        </w:rPr>
        <w:br w:type="page"/>
      </w:r>
    </w:p>
    <w:tbl>
      <w:tblPr>
        <w:tblStyle w:val="TableGrid"/>
        <w:tblW w:w="16019" w:type="dxa"/>
        <w:tblInd w:w="-289" w:type="dxa"/>
        <w:tblLayout w:type="fixed"/>
        <w:tblLook w:val="04A0" w:firstRow="1" w:lastRow="0" w:firstColumn="1" w:lastColumn="0" w:noHBand="0" w:noVBand="1"/>
      </w:tblPr>
      <w:tblGrid>
        <w:gridCol w:w="1548"/>
        <w:gridCol w:w="2422"/>
        <w:gridCol w:w="850"/>
        <w:gridCol w:w="3119"/>
        <w:gridCol w:w="1134"/>
        <w:gridCol w:w="1134"/>
        <w:gridCol w:w="2126"/>
        <w:gridCol w:w="3686"/>
      </w:tblGrid>
      <w:tr w:rsidR="00C43003" w:rsidRPr="00BF20A9" w14:paraId="519987A6" w14:textId="77777777" w:rsidTr="00A34FA2">
        <w:trPr>
          <w:trHeight w:hRule="exact" w:val="423"/>
          <w:tblHeader/>
        </w:trPr>
        <w:tc>
          <w:tcPr>
            <w:tcW w:w="16019" w:type="dxa"/>
            <w:gridSpan w:val="8"/>
            <w:shd w:val="clear" w:color="auto" w:fill="003865"/>
          </w:tcPr>
          <w:p w14:paraId="170FBB84" w14:textId="34035AF9" w:rsidR="00C43003" w:rsidRPr="00BF20A9" w:rsidRDefault="00C43003" w:rsidP="00937B71">
            <w:pPr>
              <w:rPr>
                <w:rFonts w:eastAsia="Calibri" w:cstheme="minorHAnsi"/>
                <w:b/>
                <w:bCs/>
                <w:iCs/>
                <w:position w:val="1"/>
                <w:sz w:val="24"/>
                <w:szCs w:val="24"/>
              </w:rPr>
            </w:pPr>
            <w:r w:rsidRPr="00BF20A9">
              <w:rPr>
                <w:rFonts w:eastAsia="Calibri" w:cstheme="minorHAnsi"/>
                <w:b/>
                <w:bCs/>
                <w:iCs/>
                <w:position w:val="1"/>
                <w:sz w:val="24"/>
                <w:szCs w:val="24"/>
              </w:rPr>
              <w:lastRenderedPageBreak/>
              <w:t>Racial harassment in any form is not acceptable on our campus</w:t>
            </w:r>
          </w:p>
        </w:tc>
      </w:tr>
      <w:tr w:rsidR="00BF20A9" w:rsidRPr="00BF20A9" w14:paraId="214C1DCD" w14:textId="77777777" w:rsidTr="00841519">
        <w:trPr>
          <w:trHeight w:hRule="exact" w:val="814"/>
          <w:tblHead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F5DD33"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25" w:name="_Toc59094983"/>
            <w:bookmarkStart w:id="26" w:name="_Toc60823522"/>
            <w:bookmarkStart w:id="27" w:name="_Toc61253196"/>
            <w:r w:rsidRPr="00BF20A9">
              <w:rPr>
                <w:rFonts w:eastAsiaTheme="majorEastAsia" w:cstheme="minorHAnsi"/>
                <w:b/>
                <w:bCs/>
                <w:sz w:val="24"/>
                <w:szCs w:val="24"/>
              </w:rPr>
              <w:t>Action: Description</w:t>
            </w:r>
            <w:bookmarkEnd w:id="25"/>
            <w:bookmarkEnd w:id="26"/>
            <w:bookmarkEnd w:id="27"/>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833A49A"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28" w:name="_Toc59094984"/>
            <w:bookmarkStart w:id="29" w:name="_Toc60823523"/>
            <w:bookmarkStart w:id="30" w:name="_Toc61253197"/>
            <w:r w:rsidRPr="00BF20A9">
              <w:rPr>
                <w:rFonts w:eastAsiaTheme="majorEastAsia" w:cstheme="minorHAnsi"/>
                <w:b/>
                <w:bCs/>
                <w:sz w:val="24"/>
                <w:szCs w:val="24"/>
              </w:rPr>
              <w:t>Rationale</w:t>
            </w:r>
            <w:bookmarkEnd w:id="28"/>
            <w:bookmarkEnd w:id="29"/>
            <w:bookmarkEnd w:id="30"/>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03E6ED4"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31" w:name="_Toc59094985"/>
            <w:bookmarkStart w:id="32" w:name="_Toc60823524"/>
            <w:bookmarkStart w:id="33" w:name="_Toc61253198"/>
            <w:r w:rsidRPr="00BF20A9">
              <w:rPr>
                <w:rFonts w:eastAsiaTheme="majorEastAsia" w:cstheme="minorHAnsi"/>
                <w:b/>
                <w:bCs/>
                <w:sz w:val="24"/>
                <w:szCs w:val="24"/>
              </w:rPr>
              <w:t>Ref.</w:t>
            </w:r>
            <w:bookmarkEnd w:id="31"/>
            <w:bookmarkEnd w:id="32"/>
            <w:bookmarkEnd w:id="33"/>
            <w:r w:rsidRPr="00BF20A9">
              <w:rPr>
                <w:rFonts w:eastAsiaTheme="majorEastAsia" w:cstheme="minorHAnsi"/>
                <w:b/>
                <w:bCs/>
                <w:sz w:val="24"/>
                <w:szCs w:val="24"/>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2E8E69"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34" w:name="_Toc59094986"/>
            <w:bookmarkStart w:id="35" w:name="_Toc60823525"/>
            <w:bookmarkStart w:id="36" w:name="_Toc61253199"/>
            <w:r w:rsidRPr="00BF20A9">
              <w:rPr>
                <w:rFonts w:eastAsiaTheme="majorEastAsia" w:cstheme="minorHAnsi"/>
                <w:b/>
                <w:bCs/>
                <w:sz w:val="24"/>
                <w:szCs w:val="24"/>
              </w:rPr>
              <w:t>Actions Planned</w:t>
            </w:r>
            <w:bookmarkEnd w:id="34"/>
            <w:bookmarkEnd w:id="35"/>
            <w:bookmarkEnd w:id="36"/>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1A325B" w14:textId="7FC5BF25" w:rsidR="00BF20A9" w:rsidRPr="00BF20A9" w:rsidRDefault="00BF20A9" w:rsidP="00937B71">
            <w:pPr>
              <w:keepNext/>
              <w:keepLines/>
              <w:spacing w:before="40" w:line="360" w:lineRule="auto"/>
              <w:outlineLvl w:val="1"/>
              <w:rPr>
                <w:rFonts w:eastAsiaTheme="majorEastAsia" w:cstheme="minorHAnsi"/>
                <w:b/>
                <w:bCs/>
                <w:sz w:val="24"/>
                <w:szCs w:val="24"/>
              </w:rPr>
            </w:pPr>
            <w:bookmarkStart w:id="37" w:name="_Toc59094987"/>
            <w:bookmarkStart w:id="38" w:name="_Toc60823526"/>
            <w:bookmarkStart w:id="39" w:name="_Toc61253200"/>
            <w:proofErr w:type="gramStart"/>
            <w:r w:rsidRPr="00BF20A9">
              <w:rPr>
                <w:rFonts w:eastAsiaTheme="majorEastAsia" w:cstheme="minorHAnsi"/>
                <w:b/>
                <w:bCs/>
                <w:sz w:val="24"/>
                <w:szCs w:val="24"/>
              </w:rPr>
              <w:t>Time</w:t>
            </w:r>
            <w:r w:rsidR="00C43003">
              <w:rPr>
                <w:rFonts w:eastAsiaTheme="majorEastAsia" w:cstheme="minorHAnsi"/>
                <w:b/>
                <w:bCs/>
                <w:sz w:val="24"/>
                <w:szCs w:val="24"/>
              </w:rPr>
              <w:t>-</w:t>
            </w:r>
            <w:r w:rsidRPr="00BF20A9">
              <w:rPr>
                <w:rFonts w:eastAsiaTheme="majorEastAsia" w:cstheme="minorHAnsi"/>
                <w:b/>
                <w:bCs/>
                <w:sz w:val="24"/>
                <w:szCs w:val="24"/>
              </w:rPr>
              <w:t>scale</w:t>
            </w:r>
            <w:bookmarkEnd w:id="37"/>
            <w:bookmarkEnd w:id="38"/>
            <w:bookmarkEnd w:id="39"/>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0A893A" w14:textId="7CE15CF5" w:rsidR="00BF20A9" w:rsidRPr="00BF20A9" w:rsidRDefault="00C43003" w:rsidP="00937B71">
            <w:pPr>
              <w:keepNext/>
              <w:keepLines/>
              <w:spacing w:before="40" w:line="360" w:lineRule="auto"/>
              <w:outlineLvl w:val="1"/>
              <w:rPr>
                <w:rFonts w:eastAsiaTheme="majorEastAsia" w:cstheme="minorHAnsi"/>
                <w:b/>
                <w:bCs/>
                <w:sz w:val="24"/>
                <w:szCs w:val="24"/>
              </w:rPr>
            </w:pPr>
            <w:r w:rsidRPr="00BF20A9">
              <w:rPr>
                <w:rFonts w:eastAsiaTheme="majorEastAsia" w:cstheme="minorHAnsi"/>
                <w:b/>
                <w:bCs/>
                <w:sz w:val="24"/>
                <w:szCs w:val="24"/>
              </w:rPr>
              <w:t>Respon</w:t>
            </w:r>
            <w:r>
              <w:rPr>
                <w:rFonts w:eastAsiaTheme="majorEastAsia" w:cstheme="minorHAnsi"/>
                <w:b/>
                <w:bCs/>
                <w:sz w:val="24"/>
                <w:szCs w:val="24"/>
              </w:rPr>
              <w:t>s</w:t>
            </w:r>
            <w:r w:rsidRPr="00BF20A9">
              <w:rPr>
                <w:rFonts w:eastAsiaTheme="majorEastAsia" w:cstheme="minorHAnsi"/>
                <w:b/>
                <w:bCs/>
                <w:sz w:val="24"/>
                <w:szCs w:val="24"/>
              </w:rPr>
              <w:t>ibility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3F4A71"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40" w:name="_Toc59094989"/>
            <w:bookmarkStart w:id="41" w:name="_Toc60823528"/>
            <w:bookmarkStart w:id="42" w:name="_Toc61253202"/>
            <w:r w:rsidRPr="00BF20A9">
              <w:rPr>
                <w:rFonts w:eastAsiaTheme="majorEastAsia" w:cstheme="minorHAnsi"/>
                <w:b/>
                <w:bCs/>
                <w:sz w:val="24"/>
                <w:szCs w:val="24"/>
              </w:rPr>
              <w:t>Success Measure</w:t>
            </w:r>
            <w:bookmarkEnd w:id="40"/>
            <w:bookmarkEnd w:id="41"/>
            <w:bookmarkEnd w:id="42"/>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901EB0" w14:textId="3C79840A" w:rsidR="00BF20A9" w:rsidRDefault="00BF20A9" w:rsidP="00937B71">
            <w:pPr>
              <w:keepNext/>
              <w:keepLines/>
              <w:spacing w:before="40" w:line="360" w:lineRule="auto"/>
              <w:outlineLvl w:val="1"/>
              <w:rPr>
                <w:rFonts w:eastAsiaTheme="majorEastAsia" w:cstheme="minorHAnsi"/>
                <w:b/>
                <w:bCs/>
                <w:sz w:val="24"/>
                <w:szCs w:val="24"/>
              </w:rPr>
            </w:pPr>
            <w:r w:rsidRPr="00BF20A9">
              <w:rPr>
                <w:rFonts w:eastAsiaTheme="majorEastAsia" w:cstheme="minorHAnsi"/>
                <w:b/>
                <w:bCs/>
                <w:sz w:val="24"/>
                <w:szCs w:val="24"/>
              </w:rPr>
              <w:t>Progress/Update January 202</w:t>
            </w:r>
            <w:r w:rsidR="00862CE9">
              <w:rPr>
                <w:rFonts w:eastAsiaTheme="majorEastAsia" w:cstheme="minorHAnsi"/>
                <w:b/>
                <w:bCs/>
                <w:sz w:val="24"/>
                <w:szCs w:val="24"/>
              </w:rPr>
              <w:t>4</w:t>
            </w:r>
          </w:p>
          <w:p w14:paraId="211798C2" w14:textId="6839C7CE" w:rsidR="000210B5" w:rsidRPr="00BF20A9" w:rsidRDefault="000210B5" w:rsidP="00937B71">
            <w:pPr>
              <w:keepNext/>
              <w:keepLines/>
              <w:spacing w:before="40" w:line="360" w:lineRule="auto"/>
              <w:outlineLvl w:val="1"/>
              <w:rPr>
                <w:rFonts w:eastAsiaTheme="majorEastAsia" w:cstheme="minorHAnsi"/>
                <w:b/>
                <w:bCs/>
                <w:sz w:val="24"/>
                <w:szCs w:val="24"/>
              </w:rPr>
            </w:pPr>
            <w:r>
              <w:rPr>
                <w:rFonts w:eastAsiaTheme="majorEastAsia" w:cstheme="minorHAnsi"/>
                <w:b/>
                <w:bCs/>
                <w:sz w:val="24"/>
                <w:szCs w:val="24"/>
              </w:rPr>
              <w:t>[RAG]</w:t>
            </w:r>
          </w:p>
        </w:tc>
      </w:tr>
      <w:tr w:rsidR="00BF20A9" w:rsidRPr="00BF20A9" w14:paraId="1B63291C" w14:textId="77777777" w:rsidTr="00C575E7">
        <w:trPr>
          <w:trHeight w:val="2315"/>
        </w:trPr>
        <w:tc>
          <w:tcPr>
            <w:tcW w:w="1548" w:type="dxa"/>
          </w:tcPr>
          <w:p w14:paraId="001FF45A"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Decisive leadership and appropriate policy frameworks are required to address racial harassment.</w:t>
            </w:r>
          </w:p>
        </w:tc>
        <w:tc>
          <w:tcPr>
            <w:tcW w:w="2422" w:type="dxa"/>
          </w:tcPr>
          <w:p w14:paraId="64EDE0FB"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To build faith in processes and procedures, racial harassment must be called out by leadership, and backed up with the relevant policy and procedures.</w:t>
            </w:r>
          </w:p>
        </w:tc>
        <w:tc>
          <w:tcPr>
            <w:tcW w:w="850" w:type="dxa"/>
          </w:tcPr>
          <w:p w14:paraId="14DCF78C"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2.1</w:t>
            </w:r>
          </w:p>
        </w:tc>
        <w:tc>
          <w:tcPr>
            <w:tcW w:w="3119" w:type="dxa"/>
          </w:tcPr>
          <w:p w14:paraId="7C11691B"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Racial equality/Anti-racism campaign on campus – which details experiences of racism and how all students/staff can address it, with an active promotion of informal and formal routes for resolution in racial harassment cases</w:t>
            </w:r>
          </w:p>
        </w:tc>
        <w:tc>
          <w:tcPr>
            <w:tcW w:w="1134" w:type="dxa"/>
          </w:tcPr>
          <w:p w14:paraId="42FA3A4D"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Q3 2022</w:t>
            </w:r>
          </w:p>
        </w:tc>
        <w:tc>
          <w:tcPr>
            <w:tcW w:w="1134" w:type="dxa"/>
          </w:tcPr>
          <w:p w14:paraId="149B81CE" w14:textId="77777777" w:rsidR="00BF20A9" w:rsidRPr="00E526E8" w:rsidRDefault="00BF20A9" w:rsidP="00E526E8">
            <w:pPr>
              <w:keepNext/>
              <w:widowControl w:val="0"/>
              <w:spacing w:after="120"/>
              <w:contextualSpacing/>
              <w:rPr>
                <w:rFonts w:cstheme="minorHAnsi"/>
                <w:sz w:val="24"/>
                <w:szCs w:val="24"/>
              </w:rPr>
            </w:pPr>
            <w:r w:rsidRPr="00E526E8">
              <w:rPr>
                <w:rFonts w:cstheme="minorHAnsi"/>
                <w:sz w:val="24"/>
                <w:szCs w:val="24"/>
              </w:rPr>
              <w:t>ER/SRC/HR/ EDU/REG</w:t>
            </w:r>
          </w:p>
        </w:tc>
        <w:tc>
          <w:tcPr>
            <w:tcW w:w="2126" w:type="dxa"/>
          </w:tcPr>
          <w:p w14:paraId="2CCF698B" w14:textId="77777777" w:rsidR="00BF20A9" w:rsidRPr="00BF20A9" w:rsidRDefault="00BF20A9" w:rsidP="00E526E8">
            <w:pPr>
              <w:keepNext/>
              <w:widowControl w:val="0"/>
              <w:spacing w:after="120"/>
              <w:contextualSpacing/>
              <w:rPr>
                <w:rFonts w:cstheme="minorHAnsi"/>
                <w:sz w:val="24"/>
                <w:szCs w:val="24"/>
              </w:rPr>
            </w:pPr>
            <w:r w:rsidRPr="00BF20A9">
              <w:rPr>
                <w:rFonts w:cstheme="minorHAnsi"/>
                <w:sz w:val="24"/>
                <w:szCs w:val="24"/>
              </w:rPr>
              <w:t>Anti-racist campaign which states how the University will challenge and address racism, higher awareness of routes to report harassment.</w:t>
            </w:r>
          </w:p>
        </w:tc>
        <w:tc>
          <w:tcPr>
            <w:tcW w:w="3686" w:type="dxa"/>
            <w:shd w:val="clear" w:color="auto" w:fill="A8D08D" w:themeFill="accent6" w:themeFillTint="99"/>
          </w:tcPr>
          <w:p w14:paraId="3F676756" w14:textId="6F767987" w:rsidR="00BF20A9" w:rsidRDefault="00C575E7" w:rsidP="00E526E8">
            <w:pPr>
              <w:keepNext/>
              <w:widowControl w:val="0"/>
              <w:spacing w:after="120"/>
              <w:contextualSpacing/>
              <w:rPr>
                <w:rFonts w:cstheme="minorHAnsi"/>
                <w:sz w:val="24"/>
                <w:szCs w:val="24"/>
              </w:rPr>
            </w:pPr>
            <w:r>
              <w:rPr>
                <w:rFonts w:cstheme="minorHAnsi"/>
                <w:sz w:val="24"/>
                <w:szCs w:val="24"/>
              </w:rPr>
              <w:t xml:space="preserve">Complete – phase one </w:t>
            </w:r>
            <w:r w:rsidR="00841519">
              <w:rPr>
                <w:rFonts w:cstheme="minorHAnsi"/>
                <w:sz w:val="24"/>
                <w:szCs w:val="24"/>
              </w:rPr>
              <w:t>campaign was launched 31</w:t>
            </w:r>
            <w:r w:rsidR="00841519" w:rsidRPr="00841519">
              <w:rPr>
                <w:rFonts w:cstheme="minorHAnsi"/>
                <w:sz w:val="24"/>
                <w:szCs w:val="24"/>
                <w:vertAlign w:val="superscript"/>
              </w:rPr>
              <w:t>st</w:t>
            </w:r>
            <w:r w:rsidR="00841519">
              <w:rPr>
                <w:rFonts w:cstheme="minorHAnsi"/>
                <w:sz w:val="24"/>
                <w:szCs w:val="24"/>
              </w:rPr>
              <w:t xml:space="preserve"> October. Phase </w:t>
            </w:r>
            <w:r>
              <w:rPr>
                <w:rFonts w:cstheme="minorHAnsi"/>
                <w:sz w:val="24"/>
                <w:szCs w:val="24"/>
              </w:rPr>
              <w:t>two</w:t>
            </w:r>
            <w:r w:rsidR="00841519">
              <w:rPr>
                <w:rFonts w:cstheme="minorHAnsi"/>
                <w:sz w:val="24"/>
                <w:szCs w:val="24"/>
              </w:rPr>
              <w:t xml:space="preserve"> focus</w:t>
            </w:r>
            <w:r w:rsidR="00807E15">
              <w:rPr>
                <w:rFonts w:cstheme="minorHAnsi"/>
                <w:sz w:val="24"/>
                <w:szCs w:val="24"/>
              </w:rPr>
              <w:t>ed</w:t>
            </w:r>
            <w:r w:rsidR="00841519">
              <w:rPr>
                <w:rFonts w:cstheme="minorHAnsi"/>
                <w:sz w:val="24"/>
                <w:szCs w:val="24"/>
              </w:rPr>
              <w:t xml:space="preserve"> on education and allyship</w:t>
            </w:r>
            <w:r w:rsidR="00807E15">
              <w:rPr>
                <w:rFonts w:cstheme="minorHAnsi"/>
                <w:sz w:val="24"/>
                <w:szCs w:val="24"/>
              </w:rPr>
              <w:t>. Phase 3</w:t>
            </w:r>
            <w:r>
              <w:rPr>
                <w:rFonts w:cstheme="minorHAnsi"/>
                <w:sz w:val="24"/>
                <w:szCs w:val="24"/>
              </w:rPr>
              <w:t xml:space="preserve"> is in planning.</w:t>
            </w:r>
          </w:p>
          <w:p w14:paraId="2C10CBB2" w14:textId="1DF483D8" w:rsidR="00C575E7" w:rsidRPr="00BF20A9" w:rsidRDefault="00C575E7" w:rsidP="00E526E8">
            <w:pPr>
              <w:keepNext/>
              <w:widowControl w:val="0"/>
              <w:spacing w:after="120"/>
              <w:contextualSpacing/>
              <w:rPr>
                <w:rFonts w:cstheme="minorHAnsi"/>
                <w:sz w:val="24"/>
                <w:szCs w:val="24"/>
              </w:rPr>
            </w:pPr>
            <w:r>
              <w:rPr>
                <w:rFonts w:cstheme="minorHAnsi"/>
                <w:sz w:val="24"/>
                <w:szCs w:val="24"/>
              </w:rPr>
              <w:t>[GREEN]</w:t>
            </w:r>
          </w:p>
        </w:tc>
      </w:tr>
      <w:tr w:rsidR="00A801CF" w:rsidRPr="00BF20A9" w14:paraId="16FFC82D" w14:textId="77777777" w:rsidTr="00A801CF">
        <w:trPr>
          <w:trHeight w:val="1343"/>
        </w:trPr>
        <w:tc>
          <w:tcPr>
            <w:tcW w:w="1548" w:type="dxa"/>
            <w:vMerge w:val="restart"/>
          </w:tcPr>
          <w:p w14:paraId="462CC88D" w14:textId="77777777" w:rsidR="00A801CF" w:rsidRPr="00BF20A9" w:rsidRDefault="00A801CF" w:rsidP="00E526E8">
            <w:pPr>
              <w:keepNext/>
              <w:widowControl w:val="0"/>
              <w:spacing w:after="120"/>
              <w:contextualSpacing/>
              <w:rPr>
                <w:rFonts w:cstheme="minorHAnsi"/>
                <w:sz w:val="24"/>
                <w:szCs w:val="24"/>
              </w:rPr>
            </w:pPr>
            <w:r w:rsidRPr="00BF20A9">
              <w:rPr>
                <w:rFonts w:cstheme="minorHAnsi"/>
                <w:sz w:val="24"/>
                <w:szCs w:val="24"/>
              </w:rPr>
              <w:t xml:space="preserve">Direct referencing to racial harassment is required in student/staff policies with examples embedded. </w:t>
            </w:r>
          </w:p>
        </w:tc>
        <w:tc>
          <w:tcPr>
            <w:tcW w:w="2422" w:type="dxa"/>
            <w:vMerge w:val="restart"/>
          </w:tcPr>
          <w:p w14:paraId="3F169799" w14:textId="77777777" w:rsidR="00A801CF" w:rsidRPr="00BF20A9" w:rsidRDefault="00A801CF" w:rsidP="00E526E8">
            <w:pPr>
              <w:keepNext/>
              <w:widowControl w:val="0"/>
              <w:spacing w:after="120"/>
              <w:contextualSpacing/>
              <w:rPr>
                <w:rFonts w:cstheme="minorHAnsi"/>
                <w:sz w:val="24"/>
                <w:szCs w:val="24"/>
              </w:rPr>
            </w:pPr>
            <w:r w:rsidRPr="00BF20A9">
              <w:rPr>
                <w:rFonts w:cstheme="minorHAnsi"/>
                <w:sz w:val="24"/>
                <w:szCs w:val="24"/>
              </w:rPr>
              <w:t>To build faith in processes and procedures, racial harassment must be called out by leadership, and then back up with the relevant policy and procedures.</w:t>
            </w:r>
          </w:p>
        </w:tc>
        <w:tc>
          <w:tcPr>
            <w:tcW w:w="850" w:type="dxa"/>
            <w:vMerge w:val="restart"/>
          </w:tcPr>
          <w:p w14:paraId="60C2A245" w14:textId="77777777" w:rsidR="00A801CF" w:rsidRPr="00BF20A9" w:rsidRDefault="00A801CF" w:rsidP="00E526E8">
            <w:pPr>
              <w:keepNext/>
              <w:widowControl w:val="0"/>
              <w:spacing w:after="120"/>
              <w:contextualSpacing/>
              <w:rPr>
                <w:rFonts w:cstheme="minorHAnsi"/>
                <w:sz w:val="24"/>
                <w:szCs w:val="24"/>
              </w:rPr>
            </w:pPr>
            <w:r w:rsidRPr="00BF20A9">
              <w:rPr>
                <w:rFonts w:cstheme="minorHAnsi"/>
                <w:sz w:val="24"/>
                <w:szCs w:val="24"/>
              </w:rPr>
              <w:t>2.2</w:t>
            </w:r>
          </w:p>
        </w:tc>
        <w:tc>
          <w:tcPr>
            <w:tcW w:w="3119" w:type="dxa"/>
            <w:vMerge w:val="restart"/>
          </w:tcPr>
          <w:p w14:paraId="25D81B2B" w14:textId="77777777" w:rsidR="00A801CF" w:rsidRPr="00BF20A9" w:rsidRDefault="00A801CF" w:rsidP="00E526E8">
            <w:pPr>
              <w:keepNext/>
              <w:widowControl w:val="0"/>
              <w:spacing w:after="120"/>
              <w:contextualSpacing/>
              <w:rPr>
                <w:rFonts w:cstheme="minorHAnsi"/>
                <w:sz w:val="24"/>
                <w:szCs w:val="24"/>
              </w:rPr>
            </w:pPr>
            <w:r w:rsidRPr="00BF20A9">
              <w:rPr>
                <w:rFonts w:cstheme="minorHAnsi"/>
                <w:sz w:val="24"/>
                <w:szCs w:val="24"/>
              </w:rPr>
              <w:t>Specific reference made to racial harassment in:</w:t>
            </w:r>
          </w:p>
          <w:p w14:paraId="6E96FBE3" w14:textId="77777777" w:rsidR="00A801CF" w:rsidRPr="00BF20A9" w:rsidRDefault="00A801CF" w:rsidP="00E526E8">
            <w:pPr>
              <w:keepNext/>
              <w:widowControl w:val="0"/>
              <w:numPr>
                <w:ilvl w:val="0"/>
                <w:numId w:val="20"/>
              </w:numPr>
              <w:spacing w:after="120"/>
              <w:ind w:left="454" w:hanging="454"/>
              <w:contextualSpacing/>
              <w:rPr>
                <w:rFonts w:cstheme="minorHAnsi"/>
                <w:sz w:val="24"/>
                <w:szCs w:val="24"/>
              </w:rPr>
            </w:pPr>
            <w:r w:rsidRPr="00BF20A9">
              <w:rPr>
                <w:rFonts w:cstheme="minorHAnsi"/>
                <w:sz w:val="24"/>
                <w:szCs w:val="24"/>
              </w:rPr>
              <w:t>Equality and Diversity Policy</w:t>
            </w:r>
          </w:p>
          <w:p w14:paraId="314A274E" w14:textId="77777777" w:rsidR="00A801CF" w:rsidRPr="00BF20A9" w:rsidRDefault="00A801CF" w:rsidP="00E526E8">
            <w:pPr>
              <w:keepNext/>
              <w:widowControl w:val="0"/>
              <w:numPr>
                <w:ilvl w:val="0"/>
                <w:numId w:val="20"/>
              </w:numPr>
              <w:spacing w:after="120"/>
              <w:ind w:left="454" w:hanging="454"/>
              <w:contextualSpacing/>
              <w:rPr>
                <w:rFonts w:cstheme="minorHAnsi"/>
                <w:sz w:val="24"/>
                <w:szCs w:val="24"/>
              </w:rPr>
            </w:pPr>
            <w:r w:rsidRPr="00BF20A9">
              <w:rPr>
                <w:rFonts w:cstheme="minorHAnsi"/>
                <w:sz w:val="24"/>
                <w:szCs w:val="24"/>
              </w:rPr>
              <w:t>Dignity at Work and Study Policy</w:t>
            </w:r>
          </w:p>
          <w:p w14:paraId="04D2AE49" w14:textId="77777777" w:rsidR="00A801CF" w:rsidRPr="00BF20A9" w:rsidRDefault="00A801CF" w:rsidP="00E526E8">
            <w:pPr>
              <w:keepNext/>
              <w:widowControl w:val="0"/>
              <w:numPr>
                <w:ilvl w:val="0"/>
                <w:numId w:val="20"/>
              </w:numPr>
              <w:spacing w:after="120"/>
              <w:ind w:left="454" w:hanging="454"/>
              <w:contextualSpacing/>
              <w:rPr>
                <w:rFonts w:cstheme="minorHAnsi"/>
                <w:sz w:val="24"/>
                <w:szCs w:val="24"/>
              </w:rPr>
            </w:pPr>
            <w:r w:rsidRPr="00BF20A9">
              <w:rPr>
                <w:rFonts w:cstheme="minorHAnsi"/>
                <w:sz w:val="24"/>
                <w:szCs w:val="24"/>
              </w:rPr>
              <w:t>Student Codes of Conduct</w:t>
            </w:r>
          </w:p>
          <w:p w14:paraId="2174DCEB" w14:textId="77777777" w:rsidR="00A801CF" w:rsidRPr="00BF20A9" w:rsidRDefault="00A801CF" w:rsidP="00E526E8">
            <w:pPr>
              <w:keepNext/>
              <w:widowControl w:val="0"/>
              <w:numPr>
                <w:ilvl w:val="0"/>
                <w:numId w:val="20"/>
              </w:numPr>
              <w:spacing w:after="120"/>
              <w:ind w:left="454" w:hanging="454"/>
              <w:contextualSpacing/>
              <w:rPr>
                <w:rFonts w:cstheme="minorHAnsi"/>
                <w:sz w:val="24"/>
                <w:szCs w:val="24"/>
              </w:rPr>
            </w:pPr>
            <w:r w:rsidRPr="00BF20A9">
              <w:rPr>
                <w:rFonts w:cstheme="minorHAnsi"/>
                <w:sz w:val="24"/>
                <w:szCs w:val="24"/>
              </w:rPr>
              <w:t>Complaints process</w:t>
            </w:r>
          </w:p>
        </w:tc>
        <w:tc>
          <w:tcPr>
            <w:tcW w:w="1134" w:type="dxa"/>
            <w:vMerge w:val="restart"/>
          </w:tcPr>
          <w:p w14:paraId="1B4BF844" w14:textId="77777777" w:rsidR="00A801CF" w:rsidRPr="00BF20A9" w:rsidRDefault="00A801CF" w:rsidP="00E526E8">
            <w:pPr>
              <w:keepNext/>
              <w:widowControl w:val="0"/>
              <w:spacing w:after="120"/>
              <w:contextualSpacing/>
              <w:rPr>
                <w:rFonts w:cstheme="minorHAnsi"/>
                <w:sz w:val="24"/>
                <w:szCs w:val="24"/>
              </w:rPr>
            </w:pPr>
            <w:r w:rsidRPr="00BF20A9">
              <w:rPr>
                <w:rFonts w:cstheme="minorHAnsi"/>
                <w:sz w:val="24"/>
                <w:szCs w:val="24"/>
              </w:rPr>
              <w:t>Complete end2021/22</w:t>
            </w:r>
          </w:p>
          <w:p w14:paraId="4C801AD3" w14:textId="77777777" w:rsidR="00A801CF" w:rsidRPr="00BF20A9" w:rsidRDefault="00A801CF" w:rsidP="00E526E8">
            <w:pPr>
              <w:keepNext/>
              <w:widowControl w:val="0"/>
              <w:spacing w:after="120"/>
              <w:contextualSpacing/>
              <w:rPr>
                <w:rFonts w:cstheme="minorHAnsi"/>
                <w:sz w:val="24"/>
                <w:szCs w:val="24"/>
              </w:rPr>
            </w:pPr>
          </w:p>
        </w:tc>
        <w:tc>
          <w:tcPr>
            <w:tcW w:w="1134" w:type="dxa"/>
            <w:vMerge w:val="restart"/>
          </w:tcPr>
          <w:p w14:paraId="6991ED7C" w14:textId="77777777" w:rsidR="00A801CF" w:rsidRPr="00BF20A9" w:rsidRDefault="00A801CF" w:rsidP="00E526E8">
            <w:pPr>
              <w:keepNext/>
              <w:widowControl w:val="0"/>
              <w:spacing w:after="120"/>
              <w:contextualSpacing/>
              <w:rPr>
                <w:rFonts w:cstheme="minorHAnsi"/>
                <w:sz w:val="24"/>
                <w:szCs w:val="24"/>
              </w:rPr>
            </w:pPr>
            <w:r w:rsidRPr="00BF20A9">
              <w:rPr>
                <w:rFonts w:cstheme="minorHAnsi"/>
                <w:sz w:val="24"/>
                <w:szCs w:val="24"/>
              </w:rPr>
              <w:t>EDU, EDSC</w:t>
            </w:r>
          </w:p>
        </w:tc>
        <w:tc>
          <w:tcPr>
            <w:tcW w:w="2126" w:type="dxa"/>
            <w:vMerge w:val="restart"/>
          </w:tcPr>
          <w:p w14:paraId="1E50B046" w14:textId="77777777" w:rsidR="00A801CF" w:rsidRPr="00BF20A9" w:rsidRDefault="00A801CF" w:rsidP="00E526E8">
            <w:pPr>
              <w:keepNext/>
              <w:widowControl w:val="0"/>
              <w:spacing w:after="120"/>
              <w:contextualSpacing/>
              <w:rPr>
                <w:rFonts w:cstheme="minorHAnsi"/>
                <w:sz w:val="24"/>
                <w:szCs w:val="24"/>
              </w:rPr>
            </w:pPr>
            <w:r w:rsidRPr="00BF20A9">
              <w:rPr>
                <w:rFonts w:cstheme="minorHAnsi"/>
                <w:sz w:val="24"/>
                <w:szCs w:val="24"/>
              </w:rPr>
              <w:t>Definition in the E&amp;D Policy and Student Codes of racism, including cultural racism.</w:t>
            </w:r>
          </w:p>
        </w:tc>
        <w:tc>
          <w:tcPr>
            <w:tcW w:w="3686" w:type="dxa"/>
            <w:shd w:val="clear" w:color="auto" w:fill="F4B083" w:themeFill="accent2" w:themeFillTint="99"/>
          </w:tcPr>
          <w:p w14:paraId="7357AB9B" w14:textId="77777777" w:rsidR="00A801CF" w:rsidRDefault="00A801CF" w:rsidP="00E526E8">
            <w:pPr>
              <w:keepNext/>
              <w:widowControl w:val="0"/>
              <w:spacing w:after="120"/>
              <w:contextualSpacing/>
              <w:rPr>
                <w:rFonts w:cstheme="minorHAnsi"/>
                <w:sz w:val="24"/>
                <w:szCs w:val="24"/>
              </w:rPr>
            </w:pPr>
            <w:r w:rsidRPr="00BF20A9">
              <w:rPr>
                <w:rFonts w:cstheme="minorHAnsi"/>
                <w:sz w:val="24"/>
                <w:szCs w:val="24"/>
              </w:rPr>
              <w:t xml:space="preserve">EDI Policy Appendix on Race approved by REG; will go through other approvals in </w:t>
            </w:r>
            <w:r>
              <w:rPr>
                <w:rFonts w:cstheme="minorHAnsi"/>
                <w:sz w:val="24"/>
                <w:szCs w:val="24"/>
              </w:rPr>
              <w:t>2023.</w:t>
            </w:r>
          </w:p>
          <w:p w14:paraId="18873B6F" w14:textId="0145FA86" w:rsidR="00A801CF" w:rsidRPr="00BF20A9" w:rsidRDefault="00A801CF" w:rsidP="00E526E8">
            <w:pPr>
              <w:keepNext/>
              <w:widowControl w:val="0"/>
              <w:spacing w:after="120"/>
              <w:contextualSpacing/>
              <w:rPr>
                <w:rFonts w:cstheme="minorHAnsi"/>
                <w:sz w:val="24"/>
                <w:szCs w:val="24"/>
              </w:rPr>
            </w:pPr>
            <w:r>
              <w:rPr>
                <w:rFonts w:cstheme="minorHAnsi"/>
                <w:sz w:val="24"/>
                <w:szCs w:val="24"/>
              </w:rPr>
              <w:t>[AMBER]</w:t>
            </w:r>
          </w:p>
        </w:tc>
      </w:tr>
      <w:tr w:rsidR="00A801CF" w:rsidRPr="00BF20A9" w14:paraId="5F4F2A91" w14:textId="77777777" w:rsidTr="00C132C5">
        <w:trPr>
          <w:trHeight w:val="1342"/>
        </w:trPr>
        <w:tc>
          <w:tcPr>
            <w:tcW w:w="1548" w:type="dxa"/>
            <w:vMerge/>
          </w:tcPr>
          <w:p w14:paraId="01163150" w14:textId="77777777" w:rsidR="00A801CF" w:rsidRPr="00BF20A9" w:rsidRDefault="00A801CF" w:rsidP="00E526E8">
            <w:pPr>
              <w:keepNext/>
              <w:widowControl w:val="0"/>
              <w:spacing w:after="120"/>
              <w:contextualSpacing/>
              <w:rPr>
                <w:rFonts w:cstheme="minorHAnsi"/>
                <w:sz w:val="24"/>
                <w:szCs w:val="24"/>
              </w:rPr>
            </w:pPr>
          </w:p>
        </w:tc>
        <w:tc>
          <w:tcPr>
            <w:tcW w:w="2422" w:type="dxa"/>
            <w:vMerge/>
          </w:tcPr>
          <w:p w14:paraId="4B6E8435" w14:textId="77777777" w:rsidR="00A801CF" w:rsidRPr="00BF20A9" w:rsidRDefault="00A801CF" w:rsidP="00E526E8">
            <w:pPr>
              <w:keepNext/>
              <w:widowControl w:val="0"/>
              <w:spacing w:after="120"/>
              <w:contextualSpacing/>
              <w:rPr>
                <w:rFonts w:cstheme="minorHAnsi"/>
                <w:sz w:val="24"/>
                <w:szCs w:val="24"/>
              </w:rPr>
            </w:pPr>
          </w:p>
        </w:tc>
        <w:tc>
          <w:tcPr>
            <w:tcW w:w="850" w:type="dxa"/>
            <w:vMerge/>
          </w:tcPr>
          <w:p w14:paraId="69D2BD4B" w14:textId="77777777" w:rsidR="00A801CF" w:rsidRPr="00BF20A9" w:rsidRDefault="00A801CF" w:rsidP="00E526E8">
            <w:pPr>
              <w:keepNext/>
              <w:widowControl w:val="0"/>
              <w:spacing w:after="120"/>
              <w:contextualSpacing/>
              <w:rPr>
                <w:rFonts w:cstheme="minorHAnsi"/>
                <w:sz w:val="24"/>
                <w:szCs w:val="24"/>
              </w:rPr>
            </w:pPr>
          </w:p>
        </w:tc>
        <w:tc>
          <w:tcPr>
            <w:tcW w:w="3119" w:type="dxa"/>
            <w:vMerge/>
          </w:tcPr>
          <w:p w14:paraId="54B4DBF5" w14:textId="77777777" w:rsidR="00A801CF" w:rsidRPr="00BF20A9" w:rsidRDefault="00A801CF" w:rsidP="00E526E8">
            <w:pPr>
              <w:keepNext/>
              <w:widowControl w:val="0"/>
              <w:spacing w:after="120"/>
              <w:contextualSpacing/>
              <w:rPr>
                <w:rFonts w:cstheme="minorHAnsi"/>
                <w:sz w:val="24"/>
                <w:szCs w:val="24"/>
              </w:rPr>
            </w:pPr>
          </w:p>
        </w:tc>
        <w:tc>
          <w:tcPr>
            <w:tcW w:w="1134" w:type="dxa"/>
            <w:vMerge/>
          </w:tcPr>
          <w:p w14:paraId="39672D8E" w14:textId="77777777" w:rsidR="00A801CF" w:rsidRPr="00BF20A9" w:rsidRDefault="00A801CF" w:rsidP="00E526E8">
            <w:pPr>
              <w:keepNext/>
              <w:widowControl w:val="0"/>
              <w:spacing w:after="120"/>
              <w:contextualSpacing/>
              <w:rPr>
                <w:rFonts w:cstheme="minorHAnsi"/>
                <w:sz w:val="24"/>
                <w:szCs w:val="24"/>
              </w:rPr>
            </w:pPr>
          </w:p>
        </w:tc>
        <w:tc>
          <w:tcPr>
            <w:tcW w:w="1134" w:type="dxa"/>
            <w:vMerge/>
          </w:tcPr>
          <w:p w14:paraId="464B7B79" w14:textId="77777777" w:rsidR="00A801CF" w:rsidRPr="00BF20A9" w:rsidRDefault="00A801CF" w:rsidP="00E526E8">
            <w:pPr>
              <w:keepNext/>
              <w:widowControl w:val="0"/>
              <w:spacing w:after="120"/>
              <w:contextualSpacing/>
              <w:rPr>
                <w:rFonts w:cstheme="minorHAnsi"/>
                <w:sz w:val="24"/>
                <w:szCs w:val="24"/>
              </w:rPr>
            </w:pPr>
          </w:p>
        </w:tc>
        <w:tc>
          <w:tcPr>
            <w:tcW w:w="2126" w:type="dxa"/>
            <w:vMerge/>
          </w:tcPr>
          <w:p w14:paraId="58CCB775" w14:textId="77777777" w:rsidR="00A801CF" w:rsidRPr="00BF20A9" w:rsidRDefault="00A801CF" w:rsidP="00E526E8">
            <w:pPr>
              <w:keepNext/>
              <w:widowControl w:val="0"/>
              <w:spacing w:after="120"/>
              <w:contextualSpacing/>
              <w:rPr>
                <w:rFonts w:cstheme="minorHAnsi"/>
                <w:sz w:val="24"/>
                <w:szCs w:val="24"/>
              </w:rPr>
            </w:pPr>
          </w:p>
        </w:tc>
        <w:tc>
          <w:tcPr>
            <w:tcW w:w="3686" w:type="dxa"/>
            <w:shd w:val="clear" w:color="auto" w:fill="A8D08D" w:themeFill="accent6" w:themeFillTint="99"/>
          </w:tcPr>
          <w:p w14:paraId="648897CE" w14:textId="77777777" w:rsidR="00A801CF" w:rsidRDefault="00A801CF" w:rsidP="00E526E8">
            <w:pPr>
              <w:keepNext/>
              <w:widowControl w:val="0"/>
              <w:spacing w:after="120"/>
              <w:contextualSpacing/>
              <w:rPr>
                <w:rFonts w:cstheme="minorHAnsi"/>
                <w:sz w:val="24"/>
                <w:szCs w:val="24"/>
              </w:rPr>
            </w:pPr>
            <w:r>
              <w:rPr>
                <w:rFonts w:cstheme="minorHAnsi"/>
                <w:sz w:val="24"/>
                <w:szCs w:val="24"/>
              </w:rPr>
              <w:t xml:space="preserve">Student Code of Conduct </w:t>
            </w:r>
            <w:r w:rsidR="00C132C5">
              <w:rPr>
                <w:rFonts w:cstheme="minorHAnsi"/>
                <w:sz w:val="24"/>
                <w:szCs w:val="24"/>
              </w:rPr>
              <w:t>updated (2023/24)</w:t>
            </w:r>
          </w:p>
          <w:p w14:paraId="40A6EFED" w14:textId="1DF4099C" w:rsidR="00C132C5" w:rsidRPr="00BF20A9" w:rsidRDefault="00C132C5" w:rsidP="00E526E8">
            <w:pPr>
              <w:keepNext/>
              <w:widowControl w:val="0"/>
              <w:spacing w:after="120"/>
              <w:contextualSpacing/>
              <w:rPr>
                <w:rFonts w:cstheme="minorHAnsi"/>
                <w:sz w:val="24"/>
                <w:szCs w:val="24"/>
              </w:rPr>
            </w:pPr>
            <w:r>
              <w:rPr>
                <w:rFonts w:cstheme="minorHAnsi"/>
                <w:sz w:val="24"/>
                <w:szCs w:val="24"/>
              </w:rPr>
              <w:t>[GREEN]</w:t>
            </w:r>
          </w:p>
        </w:tc>
      </w:tr>
      <w:tr w:rsidR="00807E15" w:rsidRPr="00BF20A9" w14:paraId="5C2529C6" w14:textId="77777777" w:rsidTr="00807E15">
        <w:trPr>
          <w:trHeight w:val="1028"/>
        </w:trPr>
        <w:tc>
          <w:tcPr>
            <w:tcW w:w="1548" w:type="dxa"/>
            <w:vMerge w:val="restart"/>
          </w:tcPr>
          <w:p w14:paraId="6DAF1853"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 xml:space="preserve">Developing a robust mechanism of recording and </w:t>
            </w:r>
            <w:r w:rsidRPr="00BF20A9">
              <w:rPr>
                <w:rFonts w:cstheme="minorHAnsi"/>
                <w:sz w:val="24"/>
                <w:szCs w:val="24"/>
              </w:rPr>
              <w:lastRenderedPageBreak/>
              <w:t>supporting students and staff who experience racial harassment.</w:t>
            </w:r>
          </w:p>
        </w:tc>
        <w:tc>
          <w:tcPr>
            <w:tcW w:w="2422" w:type="dxa"/>
            <w:vMerge w:val="restart"/>
          </w:tcPr>
          <w:p w14:paraId="714507E8"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lastRenderedPageBreak/>
              <w:t xml:space="preserve">The investigation identified a reluctance to report instances </w:t>
            </w:r>
            <w:r w:rsidRPr="00BF20A9">
              <w:rPr>
                <w:rFonts w:cstheme="minorHAnsi"/>
                <w:sz w:val="24"/>
                <w:szCs w:val="24"/>
              </w:rPr>
              <w:lastRenderedPageBreak/>
              <w:t>due to:</w:t>
            </w:r>
          </w:p>
          <w:p w14:paraId="004D54E2" w14:textId="77777777" w:rsidR="00807E15" w:rsidRPr="00BF20A9" w:rsidRDefault="00807E15" w:rsidP="00E526E8">
            <w:pPr>
              <w:keepNext/>
              <w:widowControl w:val="0"/>
              <w:numPr>
                <w:ilvl w:val="0"/>
                <w:numId w:val="17"/>
              </w:numPr>
              <w:spacing w:after="120"/>
              <w:contextualSpacing/>
              <w:rPr>
                <w:rFonts w:cstheme="minorHAnsi"/>
                <w:sz w:val="24"/>
                <w:szCs w:val="24"/>
              </w:rPr>
            </w:pPr>
            <w:r w:rsidRPr="00BF20A9">
              <w:rPr>
                <w:rFonts w:cstheme="minorHAnsi"/>
                <w:sz w:val="24"/>
                <w:szCs w:val="24"/>
              </w:rPr>
              <w:t xml:space="preserve">lack of knowledge on </w:t>
            </w:r>
            <w:proofErr w:type="gramStart"/>
            <w:r w:rsidRPr="00BF20A9">
              <w:rPr>
                <w:rFonts w:cstheme="minorHAnsi"/>
                <w:sz w:val="24"/>
                <w:szCs w:val="24"/>
              </w:rPr>
              <w:t>how;</w:t>
            </w:r>
            <w:proofErr w:type="gramEnd"/>
          </w:p>
          <w:p w14:paraId="31BE107C" w14:textId="77777777" w:rsidR="00807E15" w:rsidRPr="00BF20A9" w:rsidRDefault="00807E15" w:rsidP="00E526E8">
            <w:pPr>
              <w:keepNext/>
              <w:widowControl w:val="0"/>
              <w:numPr>
                <w:ilvl w:val="0"/>
                <w:numId w:val="17"/>
              </w:numPr>
              <w:spacing w:after="120"/>
              <w:contextualSpacing/>
              <w:rPr>
                <w:rFonts w:cstheme="minorHAnsi"/>
                <w:sz w:val="24"/>
                <w:szCs w:val="24"/>
              </w:rPr>
            </w:pPr>
            <w:r w:rsidRPr="00BF20A9">
              <w:rPr>
                <w:rFonts w:cstheme="minorHAnsi"/>
                <w:sz w:val="24"/>
                <w:szCs w:val="24"/>
              </w:rPr>
              <w:t>little faith in the processes having impact.</w:t>
            </w:r>
          </w:p>
        </w:tc>
        <w:tc>
          <w:tcPr>
            <w:tcW w:w="850" w:type="dxa"/>
            <w:vMerge w:val="restart"/>
          </w:tcPr>
          <w:p w14:paraId="638B293B"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lastRenderedPageBreak/>
              <w:t>2.3</w:t>
            </w:r>
          </w:p>
        </w:tc>
        <w:tc>
          <w:tcPr>
            <w:tcW w:w="3119" w:type="dxa"/>
            <w:vMerge w:val="restart"/>
          </w:tcPr>
          <w:p w14:paraId="6CB9AFE5"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 xml:space="preserve">Develop a case management system and online reporting tool, linking through to Complaints and Senate processes; report aggregate </w:t>
            </w:r>
            <w:r w:rsidRPr="00BF20A9">
              <w:rPr>
                <w:rFonts w:cstheme="minorHAnsi"/>
                <w:sz w:val="24"/>
                <w:szCs w:val="24"/>
              </w:rPr>
              <w:lastRenderedPageBreak/>
              <w:t>numbers of cases relating to racism annually</w:t>
            </w:r>
          </w:p>
        </w:tc>
        <w:tc>
          <w:tcPr>
            <w:tcW w:w="1134" w:type="dxa"/>
            <w:vMerge w:val="restart"/>
          </w:tcPr>
          <w:p w14:paraId="2A9DE0E0"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lastRenderedPageBreak/>
              <w:t>Implement from Q3 2022</w:t>
            </w:r>
          </w:p>
        </w:tc>
        <w:tc>
          <w:tcPr>
            <w:tcW w:w="1134" w:type="dxa"/>
            <w:vMerge w:val="restart"/>
          </w:tcPr>
          <w:p w14:paraId="05C8AE72" w14:textId="77777777" w:rsidR="00807E15" w:rsidRPr="00BF20A9" w:rsidRDefault="00807E15" w:rsidP="00E526E8">
            <w:pPr>
              <w:keepNext/>
              <w:widowControl w:val="0"/>
              <w:spacing w:after="120"/>
              <w:contextualSpacing/>
              <w:rPr>
                <w:rFonts w:cstheme="minorHAnsi"/>
                <w:sz w:val="24"/>
                <w:szCs w:val="24"/>
              </w:rPr>
            </w:pPr>
            <w:r w:rsidRPr="00E526E8">
              <w:rPr>
                <w:rFonts w:cstheme="minorHAnsi"/>
                <w:sz w:val="24"/>
                <w:szCs w:val="24"/>
              </w:rPr>
              <w:t>S&amp;AS; POD</w:t>
            </w:r>
          </w:p>
        </w:tc>
        <w:tc>
          <w:tcPr>
            <w:tcW w:w="2126" w:type="dxa"/>
            <w:vMerge w:val="restart"/>
          </w:tcPr>
          <w:p w14:paraId="7ED9004F"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Case management tool developed &amp; launched, annual reporting to relevant group.</w:t>
            </w:r>
          </w:p>
        </w:tc>
        <w:tc>
          <w:tcPr>
            <w:tcW w:w="3686" w:type="dxa"/>
            <w:shd w:val="clear" w:color="auto" w:fill="A8D08D" w:themeFill="accent6" w:themeFillTint="99"/>
          </w:tcPr>
          <w:p w14:paraId="7262B678" w14:textId="77777777" w:rsidR="00807E15" w:rsidRDefault="00807E15" w:rsidP="00E526E8">
            <w:pPr>
              <w:keepNext/>
              <w:widowControl w:val="0"/>
              <w:spacing w:after="120"/>
              <w:contextualSpacing/>
              <w:rPr>
                <w:rFonts w:cstheme="minorHAnsi"/>
                <w:sz w:val="24"/>
                <w:szCs w:val="24"/>
              </w:rPr>
            </w:pPr>
            <w:r w:rsidRPr="00BF20A9">
              <w:rPr>
                <w:rFonts w:cstheme="minorHAnsi"/>
                <w:sz w:val="24"/>
                <w:szCs w:val="24"/>
              </w:rPr>
              <w:t xml:space="preserve">POD </w:t>
            </w:r>
            <w:r>
              <w:rPr>
                <w:rFonts w:cstheme="minorHAnsi"/>
                <w:sz w:val="24"/>
                <w:szCs w:val="24"/>
              </w:rPr>
              <w:t xml:space="preserve">case management in place, </w:t>
            </w:r>
            <w:r w:rsidRPr="00BF20A9">
              <w:rPr>
                <w:rFonts w:cstheme="minorHAnsi"/>
                <w:sz w:val="24"/>
                <w:szCs w:val="24"/>
              </w:rPr>
              <w:t>recording of informal cases in Ivanti/online reporting tool.</w:t>
            </w:r>
          </w:p>
          <w:p w14:paraId="04C4C485" w14:textId="3C6B48AC" w:rsidR="00807E15" w:rsidRDefault="00807E15" w:rsidP="00E526E8">
            <w:pPr>
              <w:keepNext/>
              <w:widowControl w:val="0"/>
              <w:spacing w:after="120"/>
              <w:contextualSpacing/>
              <w:rPr>
                <w:rFonts w:cstheme="minorHAnsi"/>
                <w:sz w:val="24"/>
                <w:szCs w:val="24"/>
              </w:rPr>
            </w:pPr>
            <w:r>
              <w:rPr>
                <w:rFonts w:cstheme="minorHAnsi"/>
                <w:sz w:val="24"/>
                <w:szCs w:val="24"/>
              </w:rPr>
              <w:t>[GREEN]</w:t>
            </w:r>
          </w:p>
          <w:p w14:paraId="71B8DDE2" w14:textId="673750E2" w:rsidR="00807E15" w:rsidRPr="00BF20A9" w:rsidRDefault="00807E15" w:rsidP="00E526E8">
            <w:pPr>
              <w:keepNext/>
              <w:widowControl w:val="0"/>
              <w:spacing w:after="120"/>
              <w:contextualSpacing/>
              <w:rPr>
                <w:rFonts w:cstheme="minorHAnsi"/>
                <w:sz w:val="24"/>
                <w:szCs w:val="24"/>
              </w:rPr>
            </w:pPr>
          </w:p>
        </w:tc>
      </w:tr>
      <w:tr w:rsidR="00807E15" w:rsidRPr="00BF20A9" w14:paraId="0AB648D0" w14:textId="77777777" w:rsidTr="00010131">
        <w:trPr>
          <w:trHeight w:val="1027"/>
        </w:trPr>
        <w:tc>
          <w:tcPr>
            <w:tcW w:w="1548" w:type="dxa"/>
            <w:vMerge/>
          </w:tcPr>
          <w:p w14:paraId="77526A1C" w14:textId="77777777" w:rsidR="00807E15" w:rsidRPr="00BF20A9" w:rsidRDefault="00807E15" w:rsidP="00E526E8">
            <w:pPr>
              <w:keepNext/>
              <w:widowControl w:val="0"/>
              <w:spacing w:after="120"/>
              <w:contextualSpacing/>
              <w:rPr>
                <w:rFonts w:cstheme="minorHAnsi"/>
                <w:sz w:val="24"/>
                <w:szCs w:val="24"/>
              </w:rPr>
            </w:pPr>
          </w:p>
        </w:tc>
        <w:tc>
          <w:tcPr>
            <w:tcW w:w="2422" w:type="dxa"/>
            <w:vMerge/>
          </w:tcPr>
          <w:p w14:paraId="2FBDA65D" w14:textId="77777777" w:rsidR="00807E15" w:rsidRPr="00BF20A9" w:rsidRDefault="00807E15" w:rsidP="00E526E8">
            <w:pPr>
              <w:keepNext/>
              <w:widowControl w:val="0"/>
              <w:spacing w:after="120"/>
              <w:contextualSpacing/>
              <w:rPr>
                <w:rFonts w:cstheme="minorHAnsi"/>
                <w:sz w:val="24"/>
                <w:szCs w:val="24"/>
              </w:rPr>
            </w:pPr>
          </w:p>
        </w:tc>
        <w:tc>
          <w:tcPr>
            <w:tcW w:w="850" w:type="dxa"/>
            <w:vMerge/>
          </w:tcPr>
          <w:p w14:paraId="19A410BC" w14:textId="77777777" w:rsidR="00807E15" w:rsidRPr="00BF20A9" w:rsidRDefault="00807E15" w:rsidP="00E526E8">
            <w:pPr>
              <w:keepNext/>
              <w:widowControl w:val="0"/>
              <w:spacing w:after="120"/>
              <w:contextualSpacing/>
              <w:rPr>
                <w:rFonts w:cstheme="minorHAnsi"/>
                <w:sz w:val="24"/>
                <w:szCs w:val="24"/>
              </w:rPr>
            </w:pPr>
          </w:p>
        </w:tc>
        <w:tc>
          <w:tcPr>
            <w:tcW w:w="3119" w:type="dxa"/>
            <w:vMerge/>
          </w:tcPr>
          <w:p w14:paraId="4622B2B2" w14:textId="77777777" w:rsidR="00807E15" w:rsidRPr="00BF20A9" w:rsidRDefault="00807E15" w:rsidP="00E526E8">
            <w:pPr>
              <w:keepNext/>
              <w:widowControl w:val="0"/>
              <w:spacing w:after="120"/>
              <w:contextualSpacing/>
              <w:rPr>
                <w:rFonts w:cstheme="minorHAnsi"/>
                <w:sz w:val="24"/>
                <w:szCs w:val="24"/>
              </w:rPr>
            </w:pPr>
          </w:p>
        </w:tc>
        <w:tc>
          <w:tcPr>
            <w:tcW w:w="1134" w:type="dxa"/>
            <w:vMerge/>
          </w:tcPr>
          <w:p w14:paraId="3C2E2B8F" w14:textId="77777777" w:rsidR="00807E15" w:rsidRPr="00BF20A9" w:rsidRDefault="00807E15" w:rsidP="00E526E8">
            <w:pPr>
              <w:keepNext/>
              <w:widowControl w:val="0"/>
              <w:spacing w:after="120"/>
              <w:contextualSpacing/>
              <w:rPr>
                <w:rFonts w:cstheme="minorHAnsi"/>
                <w:sz w:val="24"/>
                <w:szCs w:val="24"/>
              </w:rPr>
            </w:pPr>
          </w:p>
        </w:tc>
        <w:tc>
          <w:tcPr>
            <w:tcW w:w="1134" w:type="dxa"/>
            <w:vMerge/>
          </w:tcPr>
          <w:p w14:paraId="5249DF12" w14:textId="77777777" w:rsidR="00807E15" w:rsidRPr="00E526E8" w:rsidRDefault="00807E15" w:rsidP="00E526E8">
            <w:pPr>
              <w:keepNext/>
              <w:widowControl w:val="0"/>
              <w:spacing w:after="120"/>
              <w:contextualSpacing/>
              <w:rPr>
                <w:rFonts w:cstheme="minorHAnsi"/>
                <w:sz w:val="24"/>
                <w:szCs w:val="24"/>
              </w:rPr>
            </w:pPr>
          </w:p>
        </w:tc>
        <w:tc>
          <w:tcPr>
            <w:tcW w:w="2126" w:type="dxa"/>
            <w:vMerge/>
          </w:tcPr>
          <w:p w14:paraId="76FF925F" w14:textId="77777777" w:rsidR="00807E15" w:rsidRPr="00BF20A9" w:rsidRDefault="00807E15" w:rsidP="00E526E8">
            <w:pPr>
              <w:keepNext/>
              <w:widowControl w:val="0"/>
              <w:spacing w:after="120"/>
              <w:contextualSpacing/>
              <w:rPr>
                <w:rFonts w:cstheme="minorHAnsi"/>
                <w:sz w:val="24"/>
                <w:szCs w:val="24"/>
              </w:rPr>
            </w:pPr>
          </w:p>
        </w:tc>
        <w:tc>
          <w:tcPr>
            <w:tcW w:w="3686" w:type="dxa"/>
            <w:shd w:val="clear" w:color="auto" w:fill="F4B083" w:themeFill="accent2" w:themeFillTint="99"/>
          </w:tcPr>
          <w:p w14:paraId="6E5CFD08" w14:textId="01287FB0" w:rsidR="00807E15" w:rsidRPr="00BF20A9" w:rsidRDefault="5AC641E3" w:rsidP="4D477C5A">
            <w:pPr>
              <w:keepNext/>
              <w:widowControl w:val="0"/>
              <w:spacing w:after="120" w:line="257" w:lineRule="auto"/>
              <w:contextualSpacing/>
              <w:rPr>
                <w:sz w:val="24"/>
                <w:szCs w:val="24"/>
              </w:rPr>
            </w:pPr>
            <w:r w:rsidRPr="4D477C5A">
              <w:rPr>
                <w:rFonts w:ascii="Calibri" w:eastAsia="Calibri" w:hAnsi="Calibri" w:cs="Calibri"/>
                <w:sz w:val="24"/>
                <w:szCs w:val="24"/>
              </w:rPr>
              <w:t xml:space="preserve">The action has moved from S&amp;AS to Legal and Governance where the methodology for data captured will be through their new case management system, to allow for long term analysis of student academic and non-academic conduct cases. </w:t>
            </w:r>
          </w:p>
          <w:p w14:paraId="03BBCCD9" w14:textId="46828511" w:rsidR="00807E15" w:rsidRPr="00BF20A9" w:rsidRDefault="5AC641E3" w:rsidP="4D477C5A">
            <w:pPr>
              <w:keepNext/>
              <w:widowControl w:val="0"/>
              <w:spacing w:after="120" w:line="257" w:lineRule="auto"/>
              <w:contextualSpacing/>
            </w:pPr>
            <w:r w:rsidRPr="4D477C5A">
              <w:rPr>
                <w:rFonts w:ascii="Calibri" w:eastAsia="Calibri" w:hAnsi="Calibri" w:cs="Calibri"/>
                <w:sz w:val="24"/>
                <w:szCs w:val="24"/>
              </w:rPr>
              <w:t xml:space="preserve">The new system will be in place next academic year of 2024/2025. </w:t>
            </w:r>
          </w:p>
          <w:p w14:paraId="1F961D08" w14:textId="1B42166E" w:rsidR="00807E15" w:rsidRPr="00BF20A9" w:rsidRDefault="5AC641E3" w:rsidP="4D477C5A">
            <w:pPr>
              <w:keepNext/>
              <w:widowControl w:val="0"/>
              <w:spacing w:after="120" w:line="257" w:lineRule="auto"/>
              <w:contextualSpacing/>
            </w:pPr>
            <w:r w:rsidRPr="4D477C5A">
              <w:rPr>
                <w:rFonts w:ascii="Calibri" w:eastAsia="Calibri" w:hAnsi="Calibri" w:cs="Calibri"/>
                <w:sz w:val="24"/>
                <w:szCs w:val="24"/>
              </w:rPr>
              <w:t xml:space="preserve"> </w:t>
            </w:r>
          </w:p>
          <w:p w14:paraId="459F48BD" w14:textId="65D99144" w:rsidR="00807E15" w:rsidRPr="00BF20A9" w:rsidRDefault="00807E15" w:rsidP="00807E15">
            <w:pPr>
              <w:keepNext/>
              <w:widowControl w:val="0"/>
              <w:spacing w:after="120"/>
              <w:contextualSpacing/>
            </w:pPr>
            <w:r w:rsidRPr="4D477C5A">
              <w:rPr>
                <w:rFonts w:ascii="Calibri" w:eastAsia="Calibri" w:hAnsi="Calibri" w:cs="Calibri"/>
                <w:sz w:val="24"/>
                <w:szCs w:val="24"/>
              </w:rPr>
              <w:t>[AMBER]</w:t>
            </w:r>
          </w:p>
        </w:tc>
      </w:tr>
      <w:tr w:rsidR="00807E15" w:rsidRPr="00BF20A9" w14:paraId="121DED1C" w14:textId="77777777" w:rsidTr="0001566C">
        <w:tc>
          <w:tcPr>
            <w:tcW w:w="1548" w:type="dxa"/>
            <w:vMerge/>
          </w:tcPr>
          <w:p w14:paraId="18C088BE" w14:textId="77777777" w:rsidR="00807E15" w:rsidRPr="00BF20A9" w:rsidRDefault="00807E15" w:rsidP="00E526E8">
            <w:pPr>
              <w:keepNext/>
              <w:widowControl w:val="0"/>
              <w:spacing w:after="120"/>
              <w:contextualSpacing/>
              <w:rPr>
                <w:rFonts w:cstheme="minorHAnsi"/>
                <w:sz w:val="24"/>
                <w:szCs w:val="24"/>
              </w:rPr>
            </w:pPr>
            <w:bookmarkStart w:id="43" w:name="_Hlk92706248"/>
          </w:p>
        </w:tc>
        <w:tc>
          <w:tcPr>
            <w:tcW w:w="2422" w:type="dxa"/>
            <w:vMerge/>
          </w:tcPr>
          <w:p w14:paraId="2D4AA582" w14:textId="77777777" w:rsidR="00807E15" w:rsidRPr="00BF20A9" w:rsidRDefault="00807E15" w:rsidP="00E526E8">
            <w:pPr>
              <w:keepNext/>
              <w:widowControl w:val="0"/>
              <w:spacing w:after="120"/>
              <w:contextualSpacing/>
              <w:rPr>
                <w:rFonts w:cstheme="minorHAnsi"/>
                <w:sz w:val="24"/>
                <w:szCs w:val="24"/>
              </w:rPr>
            </w:pPr>
          </w:p>
        </w:tc>
        <w:tc>
          <w:tcPr>
            <w:tcW w:w="850" w:type="dxa"/>
          </w:tcPr>
          <w:p w14:paraId="23BC46D1"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2.4</w:t>
            </w:r>
          </w:p>
        </w:tc>
        <w:tc>
          <w:tcPr>
            <w:tcW w:w="3119" w:type="dxa"/>
          </w:tcPr>
          <w:p w14:paraId="08F58A8F"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Amend the Withdrawal process to understand if racial harassment is a factor when students withdraw.</w:t>
            </w:r>
          </w:p>
        </w:tc>
        <w:tc>
          <w:tcPr>
            <w:tcW w:w="1134" w:type="dxa"/>
          </w:tcPr>
          <w:p w14:paraId="4ED14021"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From 2021/</w:t>
            </w:r>
          </w:p>
          <w:p w14:paraId="4C9603F6"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22</w:t>
            </w:r>
          </w:p>
        </w:tc>
        <w:tc>
          <w:tcPr>
            <w:tcW w:w="1134" w:type="dxa"/>
          </w:tcPr>
          <w:p w14:paraId="3222C345" w14:textId="77777777" w:rsidR="00807E15" w:rsidRPr="00E526E8" w:rsidRDefault="00807E15" w:rsidP="00E526E8">
            <w:pPr>
              <w:keepNext/>
              <w:widowControl w:val="0"/>
              <w:spacing w:after="120"/>
              <w:contextualSpacing/>
              <w:rPr>
                <w:rFonts w:cstheme="minorHAnsi"/>
                <w:sz w:val="24"/>
                <w:szCs w:val="24"/>
              </w:rPr>
            </w:pPr>
            <w:r w:rsidRPr="00E526E8">
              <w:rPr>
                <w:rFonts w:cstheme="minorHAnsi"/>
                <w:sz w:val="24"/>
                <w:szCs w:val="24"/>
              </w:rPr>
              <w:t>VP L&amp;T</w:t>
            </w:r>
          </w:p>
        </w:tc>
        <w:tc>
          <w:tcPr>
            <w:tcW w:w="2126" w:type="dxa"/>
          </w:tcPr>
          <w:p w14:paraId="7AA9EBCE"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Withdrawal form amended.</w:t>
            </w:r>
          </w:p>
        </w:tc>
        <w:tc>
          <w:tcPr>
            <w:tcW w:w="3686" w:type="dxa"/>
            <w:shd w:val="clear" w:color="auto" w:fill="A8D08D" w:themeFill="accent6" w:themeFillTint="99"/>
          </w:tcPr>
          <w:p w14:paraId="63C83173" w14:textId="5DDC8600" w:rsidR="00807E15" w:rsidRPr="00BF20A9" w:rsidRDefault="00807E15" w:rsidP="0001566C">
            <w:pPr>
              <w:keepNext/>
              <w:widowControl w:val="0"/>
              <w:spacing w:after="120"/>
              <w:contextualSpacing/>
              <w:rPr>
                <w:rFonts w:cstheme="minorHAnsi"/>
                <w:sz w:val="24"/>
                <w:szCs w:val="24"/>
              </w:rPr>
            </w:pPr>
            <w:r>
              <w:rPr>
                <w:rFonts w:cstheme="minorHAnsi"/>
                <w:sz w:val="24"/>
                <w:szCs w:val="24"/>
              </w:rPr>
              <w:t xml:space="preserve">Complete </w:t>
            </w:r>
            <w:r w:rsidRPr="00BF20A9">
              <w:rPr>
                <w:rFonts w:cstheme="minorHAnsi"/>
                <w:sz w:val="24"/>
                <w:szCs w:val="24"/>
              </w:rPr>
              <w:t xml:space="preserve">The retention and success group </w:t>
            </w:r>
            <w:r>
              <w:rPr>
                <w:rFonts w:cstheme="minorHAnsi"/>
                <w:sz w:val="24"/>
                <w:szCs w:val="24"/>
              </w:rPr>
              <w:t xml:space="preserve">has </w:t>
            </w:r>
            <w:r w:rsidRPr="00BF20A9">
              <w:rPr>
                <w:rFonts w:cstheme="minorHAnsi"/>
                <w:sz w:val="24"/>
                <w:szCs w:val="24"/>
              </w:rPr>
              <w:t>a</w:t>
            </w:r>
            <w:r>
              <w:rPr>
                <w:rFonts w:cstheme="minorHAnsi"/>
                <w:sz w:val="24"/>
                <w:szCs w:val="24"/>
              </w:rPr>
              <w:t>dded</w:t>
            </w:r>
            <w:r w:rsidRPr="00BF20A9">
              <w:rPr>
                <w:rFonts w:cstheme="minorHAnsi"/>
                <w:sz w:val="24"/>
                <w:szCs w:val="24"/>
              </w:rPr>
              <w:t xml:space="preserve"> section on harassment to the withdrawal form</w:t>
            </w:r>
            <w:r>
              <w:rPr>
                <w:rFonts w:cstheme="minorHAnsi"/>
                <w:sz w:val="24"/>
                <w:szCs w:val="24"/>
              </w:rPr>
              <w:t>. [GREEN]</w:t>
            </w:r>
          </w:p>
        </w:tc>
      </w:tr>
      <w:bookmarkEnd w:id="43"/>
      <w:tr w:rsidR="00807E15" w:rsidRPr="00BF20A9" w14:paraId="42C19E62" w14:textId="77777777" w:rsidTr="000C3E37">
        <w:trPr>
          <w:trHeight w:val="677"/>
        </w:trPr>
        <w:tc>
          <w:tcPr>
            <w:tcW w:w="1548" w:type="dxa"/>
            <w:vMerge/>
          </w:tcPr>
          <w:p w14:paraId="211E06F8" w14:textId="77777777" w:rsidR="00807E15" w:rsidRPr="00BF20A9" w:rsidRDefault="00807E15" w:rsidP="00E526E8">
            <w:pPr>
              <w:keepNext/>
              <w:widowControl w:val="0"/>
              <w:spacing w:after="120"/>
              <w:contextualSpacing/>
              <w:rPr>
                <w:rFonts w:cstheme="minorHAnsi"/>
                <w:sz w:val="24"/>
                <w:szCs w:val="24"/>
              </w:rPr>
            </w:pPr>
          </w:p>
        </w:tc>
        <w:tc>
          <w:tcPr>
            <w:tcW w:w="2422" w:type="dxa"/>
            <w:vMerge/>
          </w:tcPr>
          <w:p w14:paraId="17FE09A0" w14:textId="77777777" w:rsidR="00807E15" w:rsidRPr="00BF20A9" w:rsidRDefault="00807E15" w:rsidP="00E526E8">
            <w:pPr>
              <w:keepNext/>
              <w:widowControl w:val="0"/>
              <w:spacing w:after="120"/>
              <w:contextualSpacing/>
              <w:rPr>
                <w:rFonts w:cstheme="minorHAnsi"/>
                <w:sz w:val="24"/>
                <w:szCs w:val="24"/>
              </w:rPr>
            </w:pPr>
          </w:p>
        </w:tc>
        <w:tc>
          <w:tcPr>
            <w:tcW w:w="850" w:type="dxa"/>
          </w:tcPr>
          <w:p w14:paraId="07C3F514"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2.5</w:t>
            </w:r>
          </w:p>
        </w:tc>
        <w:tc>
          <w:tcPr>
            <w:tcW w:w="3119" w:type="dxa"/>
          </w:tcPr>
          <w:p w14:paraId="039DAB5A"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 xml:space="preserve">Recruitment of new Respect Advisers to ensure ethnic diversity. </w:t>
            </w:r>
          </w:p>
        </w:tc>
        <w:tc>
          <w:tcPr>
            <w:tcW w:w="1134" w:type="dxa"/>
          </w:tcPr>
          <w:p w14:paraId="52C3602E"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Q1 2022</w:t>
            </w:r>
          </w:p>
        </w:tc>
        <w:tc>
          <w:tcPr>
            <w:tcW w:w="1134" w:type="dxa"/>
          </w:tcPr>
          <w:p w14:paraId="2C4D9F4D" w14:textId="77777777" w:rsidR="00807E15" w:rsidRPr="00E526E8" w:rsidRDefault="00807E15" w:rsidP="00E526E8">
            <w:pPr>
              <w:keepNext/>
              <w:widowControl w:val="0"/>
              <w:spacing w:after="120"/>
              <w:contextualSpacing/>
              <w:rPr>
                <w:rFonts w:cstheme="minorHAnsi"/>
                <w:sz w:val="24"/>
                <w:szCs w:val="24"/>
              </w:rPr>
            </w:pPr>
            <w:r w:rsidRPr="00E526E8">
              <w:rPr>
                <w:rFonts w:cstheme="minorHAnsi"/>
                <w:sz w:val="24"/>
                <w:szCs w:val="24"/>
              </w:rPr>
              <w:t>EDU</w:t>
            </w:r>
          </w:p>
        </w:tc>
        <w:tc>
          <w:tcPr>
            <w:tcW w:w="2126" w:type="dxa"/>
          </w:tcPr>
          <w:p w14:paraId="38E5179A" w14:textId="77777777" w:rsidR="00807E15" w:rsidRPr="00BF20A9" w:rsidRDefault="00807E15" w:rsidP="00E526E8">
            <w:pPr>
              <w:keepNext/>
              <w:widowControl w:val="0"/>
              <w:spacing w:after="120"/>
              <w:contextualSpacing/>
              <w:rPr>
                <w:rFonts w:cstheme="minorHAnsi"/>
                <w:sz w:val="24"/>
                <w:szCs w:val="24"/>
              </w:rPr>
            </w:pPr>
            <w:r w:rsidRPr="00BF20A9">
              <w:rPr>
                <w:rFonts w:cstheme="minorHAnsi"/>
                <w:sz w:val="24"/>
                <w:szCs w:val="24"/>
              </w:rPr>
              <w:t>New RAs recruited.</w:t>
            </w:r>
          </w:p>
        </w:tc>
        <w:tc>
          <w:tcPr>
            <w:tcW w:w="3686" w:type="dxa"/>
            <w:shd w:val="clear" w:color="auto" w:fill="A8D08D" w:themeFill="accent6" w:themeFillTint="99"/>
          </w:tcPr>
          <w:p w14:paraId="41F62CB0" w14:textId="77777777" w:rsidR="00807E15" w:rsidRDefault="00807E15" w:rsidP="00E526E8">
            <w:pPr>
              <w:keepNext/>
              <w:widowControl w:val="0"/>
              <w:spacing w:after="120"/>
              <w:contextualSpacing/>
              <w:rPr>
                <w:rFonts w:cstheme="minorHAnsi"/>
                <w:sz w:val="24"/>
                <w:szCs w:val="24"/>
              </w:rPr>
            </w:pPr>
            <w:r>
              <w:rPr>
                <w:rFonts w:cstheme="minorHAnsi"/>
                <w:sz w:val="24"/>
                <w:szCs w:val="24"/>
              </w:rPr>
              <w:t xml:space="preserve">Complete - </w:t>
            </w:r>
            <w:r w:rsidRPr="00BF20A9">
              <w:rPr>
                <w:rFonts w:cstheme="minorHAnsi"/>
                <w:sz w:val="24"/>
                <w:szCs w:val="24"/>
              </w:rPr>
              <w:t>R</w:t>
            </w:r>
            <w:r>
              <w:rPr>
                <w:rFonts w:cstheme="minorHAnsi"/>
                <w:sz w:val="24"/>
                <w:szCs w:val="24"/>
              </w:rPr>
              <w:t xml:space="preserve">espect Advisers recruited in </w:t>
            </w:r>
            <w:r w:rsidRPr="00BF20A9">
              <w:rPr>
                <w:rFonts w:cstheme="minorHAnsi"/>
                <w:sz w:val="24"/>
                <w:szCs w:val="24"/>
              </w:rPr>
              <w:t>February 2022.</w:t>
            </w:r>
            <w:r>
              <w:rPr>
                <w:rFonts w:cstheme="minorHAnsi"/>
                <w:sz w:val="24"/>
                <w:szCs w:val="24"/>
              </w:rPr>
              <w:t xml:space="preserve"> Ethnic diversity was ensured.</w:t>
            </w:r>
          </w:p>
          <w:p w14:paraId="47C7457D" w14:textId="0CFB5E73" w:rsidR="00807E15" w:rsidRPr="00BF20A9" w:rsidRDefault="00807E15" w:rsidP="00E526E8">
            <w:pPr>
              <w:keepNext/>
              <w:widowControl w:val="0"/>
              <w:spacing w:after="120"/>
              <w:contextualSpacing/>
              <w:rPr>
                <w:rFonts w:cstheme="minorHAnsi"/>
                <w:sz w:val="24"/>
                <w:szCs w:val="24"/>
              </w:rPr>
            </w:pPr>
            <w:r>
              <w:rPr>
                <w:rFonts w:cstheme="minorHAnsi"/>
                <w:sz w:val="24"/>
                <w:szCs w:val="24"/>
              </w:rPr>
              <w:t>[GREEN]</w:t>
            </w:r>
          </w:p>
        </w:tc>
      </w:tr>
      <w:tr w:rsidR="00BF20A9" w:rsidRPr="00BF20A9" w14:paraId="6F56507D" w14:textId="77777777" w:rsidTr="000C3E37">
        <w:tc>
          <w:tcPr>
            <w:tcW w:w="1548" w:type="dxa"/>
          </w:tcPr>
          <w:p w14:paraId="18E5E481"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lastRenderedPageBreak/>
              <w:t>Ensure staff supporting those who have experienced racial harassment understand cultural sensitivities &amp; challenges.</w:t>
            </w:r>
          </w:p>
        </w:tc>
        <w:tc>
          <w:tcPr>
            <w:tcW w:w="2422" w:type="dxa"/>
          </w:tcPr>
          <w:p w14:paraId="467BE69B"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The investigation outlined little understanding of the nuances and subtleties of racism.</w:t>
            </w:r>
          </w:p>
        </w:tc>
        <w:tc>
          <w:tcPr>
            <w:tcW w:w="850" w:type="dxa"/>
          </w:tcPr>
          <w:p w14:paraId="1A4A9590"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2.6</w:t>
            </w:r>
          </w:p>
        </w:tc>
        <w:tc>
          <w:tcPr>
            <w:tcW w:w="3119" w:type="dxa"/>
          </w:tcPr>
          <w:p w14:paraId="3A587334"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Anti-racist and cultural awareness training for all staff, prioritising those involved in staff or student investigation processes.</w:t>
            </w:r>
            <w:r w:rsidRPr="00BF20A9">
              <w:rPr>
                <w:rFonts w:cstheme="minorHAnsi"/>
                <w:sz w:val="24"/>
                <w:szCs w:val="24"/>
              </w:rPr>
              <w:br/>
              <w:t>Review existing internal and external training provision and ensure it is founded on anti-racist principles and culturally aware and appropriate.</w:t>
            </w:r>
          </w:p>
        </w:tc>
        <w:tc>
          <w:tcPr>
            <w:tcW w:w="1134" w:type="dxa"/>
          </w:tcPr>
          <w:p w14:paraId="6E486D13" w14:textId="261E90BC"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Q2 202</w:t>
            </w:r>
            <w:r w:rsidR="00DA3A09">
              <w:rPr>
                <w:rFonts w:cstheme="minorHAnsi"/>
                <w:sz w:val="24"/>
                <w:szCs w:val="24"/>
              </w:rPr>
              <w:t>2</w:t>
            </w:r>
          </w:p>
        </w:tc>
        <w:tc>
          <w:tcPr>
            <w:tcW w:w="1134" w:type="dxa"/>
          </w:tcPr>
          <w:p w14:paraId="6B8D7446" w14:textId="77777777" w:rsidR="00BF20A9" w:rsidRPr="00BF20A9" w:rsidRDefault="00BF20A9" w:rsidP="0025568E">
            <w:pPr>
              <w:keepNext/>
              <w:widowControl w:val="0"/>
              <w:spacing w:after="120"/>
              <w:contextualSpacing/>
              <w:rPr>
                <w:rFonts w:cstheme="minorHAnsi"/>
                <w:sz w:val="24"/>
                <w:szCs w:val="24"/>
              </w:rPr>
            </w:pPr>
            <w:r w:rsidRPr="0025568E">
              <w:rPr>
                <w:rFonts w:cstheme="minorHAnsi"/>
                <w:sz w:val="24"/>
                <w:szCs w:val="24"/>
              </w:rPr>
              <w:t>EDU, H&amp;S, SAS</w:t>
            </w:r>
          </w:p>
        </w:tc>
        <w:tc>
          <w:tcPr>
            <w:tcW w:w="2126" w:type="dxa"/>
          </w:tcPr>
          <w:p w14:paraId="2CB2A3BB"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Training complete.</w:t>
            </w:r>
          </w:p>
          <w:p w14:paraId="5C4011FA" w14:textId="77777777" w:rsidR="00BF20A9" w:rsidRPr="00BF20A9" w:rsidRDefault="00BF20A9" w:rsidP="0025568E">
            <w:pPr>
              <w:keepNext/>
              <w:widowControl w:val="0"/>
              <w:spacing w:after="120"/>
              <w:contextualSpacing/>
              <w:rPr>
                <w:rFonts w:cstheme="minorHAnsi"/>
                <w:sz w:val="24"/>
                <w:szCs w:val="24"/>
              </w:rPr>
            </w:pPr>
          </w:p>
        </w:tc>
        <w:tc>
          <w:tcPr>
            <w:tcW w:w="3686" w:type="dxa"/>
            <w:shd w:val="clear" w:color="auto" w:fill="A8D08D" w:themeFill="accent6" w:themeFillTint="99"/>
          </w:tcPr>
          <w:p w14:paraId="20FE83E1"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Online training ‘</w:t>
            </w:r>
            <w:proofErr w:type="spellStart"/>
            <w:r w:rsidRPr="00BF20A9">
              <w:rPr>
                <w:rFonts w:cstheme="minorHAnsi"/>
                <w:sz w:val="24"/>
                <w:szCs w:val="24"/>
              </w:rPr>
              <w:t>Lets</w:t>
            </w:r>
            <w:proofErr w:type="spellEnd"/>
            <w:r w:rsidRPr="00BF20A9">
              <w:rPr>
                <w:rFonts w:cstheme="minorHAnsi"/>
                <w:sz w:val="24"/>
                <w:szCs w:val="24"/>
              </w:rPr>
              <w:t xml:space="preserve"> Talk about Race in the Workplace is available.</w:t>
            </w:r>
          </w:p>
          <w:p w14:paraId="20F46EE0" w14:textId="77777777" w:rsidR="00BF20A9" w:rsidRDefault="00BF20A9" w:rsidP="0025568E">
            <w:pPr>
              <w:keepNext/>
              <w:widowControl w:val="0"/>
              <w:spacing w:after="120"/>
              <w:contextualSpacing/>
              <w:rPr>
                <w:rFonts w:cstheme="minorHAnsi"/>
                <w:sz w:val="24"/>
                <w:szCs w:val="24"/>
              </w:rPr>
            </w:pPr>
            <w:r w:rsidRPr="00BF20A9">
              <w:rPr>
                <w:rFonts w:cstheme="minorHAnsi"/>
                <w:sz w:val="24"/>
                <w:szCs w:val="24"/>
              </w:rPr>
              <w:t xml:space="preserve">Training for those involved in racial harassment investigations </w:t>
            </w:r>
            <w:r w:rsidR="00DA3A09">
              <w:rPr>
                <w:rFonts w:cstheme="minorHAnsi"/>
                <w:sz w:val="24"/>
                <w:szCs w:val="24"/>
              </w:rPr>
              <w:t xml:space="preserve">was delivered. </w:t>
            </w:r>
            <w:r w:rsidRPr="00BF20A9">
              <w:rPr>
                <w:rFonts w:cstheme="minorHAnsi"/>
                <w:sz w:val="24"/>
                <w:szCs w:val="24"/>
              </w:rPr>
              <w:t xml:space="preserve">Review of existing internal and external training provision </w:t>
            </w:r>
            <w:r w:rsidR="00DA3A09">
              <w:rPr>
                <w:rFonts w:cstheme="minorHAnsi"/>
                <w:sz w:val="24"/>
                <w:szCs w:val="24"/>
              </w:rPr>
              <w:t>is underway</w:t>
            </w:r>
            <w:r w:rsidRPr="00BF20A9">
              <w:rPr>
                <w:rFonts w:cstheme="minorHAnsi"/>
                <w:sz w:val="24"/>
                <w:szCs w:val="24"/>
              </w:rPr>
              <w:t>.</w:t>
            </w:r>
          </w:p>
          <w:p w14:paraId="5F162355" w14:textId="2828EAA0" w:rsidR="000C3E37" w:rsidRPr="00BF20A9" w:rsidRDefault="000C3E37" w:rsidP="0025568E">
            <w:pPr>
              <w:keepNext/>
              <w:widowControl w:val="0"/>
              <w:spacing w:after="120"/>
              <w:contextualSpacing/>
              <w:rPr>
                <w:rFonts w:cstheme="minorHAnsi"/>
                <w:sz w:val="24"/>
                <w:szCs w:val="24"/>
              </w:rPr>
            </w:pPr>
            <w:r>
              <w:rPr>
                <w:rFonts w:cstheme="minorHAnsi"/>
                <w:sz w:val="24"/>
                <w:szCs w:val="24"/>
              </w:rPr>
              <w:t>[GREEN]</w:t>
            </w:r>
          </w:p>
        </w:tc>
      </w:tr>
    </w:tbl>
    <w:p w14:paraId="5D5AB8BB" w14:textId="77777777" w:rsidR="00BF20A9" w:rsidRPr="00BF20A9" w:rsidRDefault="00BF20A9" w:rsidP="00BF20A9">
      <w:pPr>
        <w:spacing w:line="360" w:lineRule="auto"/>
        <w:rPr>
          <w:rFonts w:eastAsiaTheme="minorHAnsi" w:cstheme="minorHAnsi"/>
          <w:sz w:val="24"/>
          <w:szCs w:val="24"/>
          <w:lang w:eastAsia="en-US"/>
        </w:rPr>
      </w:pPr>
    </w:p>
    <w:p w14:paraId="7C6DB85E" w14:textId="77777777" w:rsidR="00BF20A9" w:rsidRPr="00BF20A9" w:rsidRDefault="00BF20A9" w:rsidP="00BF20A9">
      <w:pPr>
        <w:rPr>
          <w:rFonts w:eastAsiaTheme="minorHAnsi" w:cstheme="minorHAnsi"/>
          <w:sz w:val="24"/>
          <w:szCs w:val="24"/>
          <w:lang w:eastAsia="en-US"/>
        </w:rPr>
        <w:sectPr w:rsidR="00BF20A9" w:rsidRPr="00BF20A9" w:rsidSect="00310F6F">
          <w:footerReference w:type="default" r:id="rId7"/>
          <w:pgSz w:w="16838" w:h="11906" w:orient="landscape" w:code="9"/>
          <w:pgMar w:top="720" w:right="720" w:bottom="720" w:left="720" w:header="708" w:footer="708" w:gutter="0"/>
          <w:cols w:space="708"/>
          <w:titlePg/>
          <w:docGrid w:linePitch="360"/>
        </w:sectPr>
      </w:pPr>
    </w:p>
    <w:tbl>
      <w:tblPr>
        <w:tblStyle w:val="TableGrid"/>
        <w:tblW w:w="15965" w:type="dxa"/>
        <w:tblInd w:w="-289" w:type="dxa"/>
        <w:tblLayout w:type="fixed"/>
        <w:tblLook w:val="04A0" w:firstRow="1" w:lastRow="0" w:firstColumn="1" w:lastColumn="0" w:noHBand="0" w:noVBand="1"/>
      </w:tblPr>
      <w:tblGrid>
        <w:gridCol w:w="1702"/>
        <w:gridCol w:w="2126"/>
        <w:gridCol w:w="709"/>
        <w:gridCol w:w="2835"/>
        <w:gridCol w:w="1417"/>
        <w:gridCol w:w="1134"/>
        <w:gridCol w:w="1985"/>
        <w:gridCol w:w="4057"/>
      </w:tblGrid>
      <w:tr w:rsidR="00C43003" w:rsidRPr="00BF20A9" w14:paraId="567EC3D4" w14:textId="77777777" w:rsidTr="00B36526">
        <w:trPr>
          <w:tblHeader/>
        </w:trPr>
        <w:tc>
          <w:tcPr>
            <w:tcW w:w="15965" w:type="dxa"/>
            <w:gridSpan w:val="8"/>
            <w:shd w:val="clear" w:color="auto" w:fill="003865"/>
          </w:tcPr>
          <w:p w14:paraId="7594549B" w14:textId="2EF30A75" w:rsidR="00C43003" w:rsidRPr="00BF20A9" w:rsidRDefault="00C43003" w:rsidP="00937B71">
            <w:pPr>
              <w:rPr>
                <w:rFonts w:cstheme="minorHAnsi"/>
                <w:b/>
                <w:bCs/>
                <w:sz w:val="24"/>
                <w:szCs w:val="24"/>
              </w:rPr>
            </w:pPr>
            <w:r w:rsidRPr="00BF20A9">
              <w:rPr>
                <w:rFonts w:cstheme="minorHAnsi"/>
                <w:b/>
                <w:bCs/>
                <w:sz w:val="24"/>
                <w:szCs w:val="24"/>
              </w:rPr>
              <w:lastRenderedPageBreak/>
              <w:t>Our curriculum and learning community will thrive when it is reflective of global perspectives and race equality is embedded</w:t>
            </w:r>
          </w:p>
        </w:tc>
      </w:tr>
      <w:tr w:rsidR="00BF20A9" w:rsidRPr="00BF20A9" w14:paraId="0DFBF432" w14:textId="77777777" w:rsidTr="00937B71">
        <w:trPr>
          <w:trHeight w:hRule="exact" w:val="869"/>
          <w:tblHead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82B903A"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44" w:name="_Toc59094990"/>
            <w:bookmarkStart w:id="45" w:name="_Toc60823529"/>
            <w:bookmarkStart w:id="46" w:name="_Toc61253203"/>
            <w:r w:rsidRPr="00BF20A9">
              <w:rPr>
                <w:rFonts w:eastAsiaTheme="majorEastAsia" w:cstheme="minorHAnsi"/>
                <w:b/>
                <w:bCs/>
                <w:sz w:val="24"/>
                <w:szCs w:val="24"/>
              </w:rPr>
              <w:t>Action: Description</w:t>
            </w:r>
            <w:bookmarkEnd w:id="44"/>
            <w:bookmarkEnd w:id="45"/>
            <w:bookmarkEnd w:id="46"/>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48F6B6"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47" w:name="_Toc59094991"/>
            <w:bookmarkStart w:id="48" w:name="_Toc60823530"/>
            <w:bookmarkStart w:id="49" w:name="_Toc61253204"/>
            <w:r w:rsidRPr="00BF20A9">
              <w:rPr>
                <w:rFonts w:eastAsiaTheme="majorEastAsia" w:cstheme="minorHAnsi"/>
                <w:b/>
                <w:bCs/>
                <w:sz w:val="24"/>
                <w:szCs w:val="24"/>
              </w:rPr>
              <w:t>Rationale</w:t>
            </w:r>
            <w:bookmarkEnd w:id="47"/>
            <w:bookmarkEnd w:id="48"/>
            <w:bookmarkEnd w:id="49"/>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2D5E55"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50" w:name="_Toc59094992"/>
            <w:bookmarkStart w:id="51" w:name="_Toc60823531"/>
            <w:bookmarkStart w:id="52" w:name="_Toc61253205"/>
            <w:r w:rsidRPr="00BF20A9">
              <w:rPr>
                <w:rFonts w:eastAsiaTheme="majorEastAsia" w:cstheme="minorHAnsi"/>
                <w:b/>
                <w:bCs/>
                <w:sz w:val="24"/>
                <w:szCs w:val="24"/>
              </w:rPr>
              <w:t>Ref.</w:t>
            </w:r>
            <w:bookmarkEnd w:id="50"/>
            <w:bookmarkEnd w:id="51"/>
            <w:bookmarkEnd w:id="52"/>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88E840"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53" w:name="_Toc59094993"/>
            <w:bookmarkStart w:id="54" w:name="_Toc60823532"/>
            <w:bookmarkStart w:id="55" w:name="_Toc61253206"/>
            <w:r w:rsidRPr="00BF20A9">
              <w:rPr>
                <w:rFonts w:eastAsiaTheme="majorEastAsia" w:cstheme="minorHAnsi"/>
                <w:b/>
                <w:bCs/>
                <w:sz w:val="24"/>
                <w:szCs w:val="24"/>
              </w:rPr>
              <w:t>Actions Planned</w:t>
            </w:r>
            <w:bookmarkEnd w:id="53"/>
            <w:bookmarkEnd w:id="54"/>
            <w:bookmarkEnd w:id="55"/>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42C560"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56" w:name="_Toc59094994"/>
            <w:bookmarkStart w:id="57" w:name="_Toc60823533"/>
            <w:bookmarkStart w:id="58" w:name="_Toc61253207"/>
            <w:r w:rsidRPr="00BF20A9">
              <w:rPr>
                <w:rFonts w:eastAsiaTheme="majorEastAsia" w:cstheme="minorHAnsi"/>
                <w:b/>
                <w:bCs/>
                <w:sz w:val="24"/>
                <w:szCs w:val="24"/>
              </w:rPr>
              <w:t>Timescale</w:t>
            </w:r>
            <w:bookmarkEnd w:id="56"/>
            <w:bookmarkEnd w:id="57"/>
            <w:bookmarkEnd w:id="58"/>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9AE3E5"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59" w:name="_Toc59094995"/>
            <w:bookmarkStart w:id="60" w:name="_Toc60823534"/>
            <w:bookmarkStart w:id="61" w:name="_Toc61253208"/>
            <w:r w:rsidRPr="00BF20A9">
              <w:rPr>
                <w:rFonts w:eastAsiaTheme="majorEastAsia" w:cstheme="minorHAnsi"/>
                <w:b/>
                <w:bCs/>
                <w:sz w:val="24"/>
                <w:szCs w:val="24"/>
              </w:rPr>
              <w:t>Responsibility</w:t>
            </w:r>
            <w:bookmarkEnd w:id="59"/>
            <w:bookmarkEnd w:id="60"/>
            <w:bookmarkEnd w:id="61"/>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2590E0"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62" w:name="_Toc59094996"/>
            <w:bookmarkStart w:id="63" w:name="_Toc60823535"/>
            <w:bookmarkStart w:id="64" w:name="_Toc61253209"/>
            <w:r w:rsidRPr="00BF20A9">
              <w:rPr>
                <w:rFonts w:eastAsiaTheme="majorEastAsia" w:cstheme="minorHAnsi"/>
                <w:b/>
                <w:bCs/>
                <w:sz w:val="24"/>
                <w:szCs w:val="24"/>
              </w:rPr>
              <w:t>Success Measure</w:t>
            </w:r>
            <w:bookmarkEnd w:id="62"/>
            <w:bookmarkEnd w:id="63"/>
            <w:bookmarkEnd w:id="64"/>
          </w:p>
        </w:tc>
        <w:tc>
          <w:tcPr>
            <w:tcW w:w="4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2C289A" w14:textId="3B710EC6" w:rsidR="00BF20A9" w:rsidRDefault="00BF20A9" w:rsidP="00937B71">
            <w:pPr>
              <w:keepNext/>
              <w:keepLines/>
              <w:spacing w:before="40" w:line="360" w:lineRule="auto"/>
              <w:outlineLvl w:val="1"/>
              <w:rPr>
                <w:rFonts w:eastAsia="Calibri" w:cstheme="minorHAnsi"/>
                <w:b/>
                <w:bCs/>
                <w:position w:val="1"/>
                <w:sz w:val="24"/>
                <w:szCs w:val="24"/>
              </w:rPr>
            </w:pPr>
            <w:r w:rsidRPr="00BF20A9">
              <w:rPr>
                <w:rFonts w:eastAsia="Calibri" w:cstheme="minorHAnsi"/>
                <w:b/>
                <w:bCs/>
                <w:position w:val="1"/>
                <w:sz w:val="24"/>
                <w:szCs w:val="24"/>
              </w:rPr>
              <w:t>Progress/Update January 202</w:t>
            </w:r>
            <w:r w:rsidR="00862CE9">
              <w:rPr>
                <w:rFonts w:eastAsia="Calibri" w:cstheme="minorHAnsi"/>
                <w:b/>
                <w:bCs/>
                <w:position w:val="1"/>
                <w:sz w:val="24"/>
                <w:szCs w:val="24"/>
              </w:rPr>
              <w:t>4</w:t>
            </w:r>
          </w:p>
          <w:p w14:paraId="23339C32" w14:textId="62329994" w:rsidR="000210B5" w:rsidRPr="00BF20A9" w:rsidRDefault="000210B5" w:rsidP="00937B71">
            <w:pPr>
              <w:keepNext/>
              <w:keepLines/>
              <w:spacing w:before="40" w:line="360" w:lineRule="auto"/>
              <w:outlineLvl w:val="1"/>
              <w:rPr>
                <w:rFonts w:eastAsiaTheme="majorEastAsia" w:cstheme="minorHAnsi"/>
                <w:b/>
                <w:bCs/>
                <w:sz w:val="24"/>
                <w:szCs w:val="24"/>
              </w:rPr>
            </w:pPr>
            <w:r>
              <w:rPr>
                <w:rFonts w:eastAsia="Calibri" w:cstheme="minorHAnsi"/>
                <w:b/>
                <w:bCs/>
                <w:position w:val="1"/>
                <w:sz w:val="24"/>
                <w:szCs w:val="24"/>
              </w:rPr>
              <w:t>[RAG]</w:t>
            </w:r>
          </w:p>
        </w:tc>
      </w:tr>
      <w:tr w:rsidR="00BF20A9" w:rsidRPr="00BF20A9" w14:paraId="44949BC2" w14:textId="77777777" w:rsidTr="00C71C42">
        <w:tc>
          <w:tcPr>
            <w:tcW w:w="1702" w:type="dxa"/>
          </w:tcPr>
          <w:p w14:paraId="15D3E753" w14:textId="77777777" w:rsidR="00BF20A9" w:rsidRPr="00BF20A9" w:rsidRDefault="00BF20A9" w:rsidP="0025568E">
            <w:pPr>
              <w:keepNext/>
              <w:widowControl w:val="0"/>
              <w:spacing w:after="120"/>
              <w:contextualSpacing/>
              <w:rPr>
                <w:rFonts w:cstheme="minorHAnsi"/>
                <w:sz w:val="24"/>
                <w:szCs w:val="24"/>
              </w:rPr>
            </w:pPr>
            <w:bookmarkStart w:id="65" w:name="_Hlk92706902"/>
            <w:r w:rsidRPr="00BF20A9">
              <w:rPr>
                <w:rFonts w:cstheme="minorHAnsi"/>
                <w:sz w:val="24"/>
                <w:szCs w:val="24"/>
              </w:rPr>
              <w:t>Build faith in the University systems to ensure students will come forward and if they do, they are appropriately supported.</w:t>
            </w:r>
          </w:p>
        </w:tc>
        <w:tc>
          <w:tcPr>
            <w:tcW w:w="2126" w:type="dxa"/>
          </w:tcPr>
          <w:p w14:paraId="7D5E27BA"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 xml:space="preserve">Students perceived they would be negatively impacted if they reported racism. In addition, some R&amp;T staff </w:t>
            </w:r>
            <w:proofErr w:type="gramStart"/>
            <w:r w:rsidRPr="00BF20A9">
              <w:rPr>
                <w:rFonts w:cstheme="minorHAnsi"/>
                <w:sz w:val="24"/>
                <w:szCs w:val="24"/>
              </w:rPr>
              <w:t>where</w:t>
            </w:r>
            <w:proofErr w:type="gramEnd"/>
            <w:r w:rsidRPr="00BF20A9">
              <w:rPr>
                <w:rFonts w:cstheme="minorHAnsi"/>
                <w:sz w:val="24"/>
                <w:szCs w:val="24"/>
              </w:rPr>
              <w:t xml:space="preserve"> identified as being perpetrators.</w:t>
            </w:r>
          </w:p>
        </w:tc>
        <w:tc>
          <w:tcPr>
            <w:tcW w:w="709" w:type="dxa"/>
          </w:tcPr>
          <w:p w14:paraId="2026FCD7"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3.1</w:t>
            </w:r>
          </w:p>
        </w:tc>
        <w:tc>
          <w:tcPr>
            <w:tcW w:w="2835" w:type="dxa"/>
          </w:tcPr>
          <w:p w14:paraId="12BE77BC"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With the SRC, ensure students are fully aware of the Anonymous Marking Policy.</w:t>
            </w:r>
          </w:p>
        </w:tc>
        <w:tc>
          <w:tcPr>
            <w:tcW w:w="1417" w:type="dxa"/>
          </w:tcPr>
          <w:p w14:paraId="3004208B"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Q3 2021</w:t>
            </w:r>
          </w:p>
        </w:tc>
        <w:tc>
          <w:tcPr>
            <w:tcW w:w="1134" w:type="dxa"/>
          </w:tcPr>
          <w:p w14:paraId="296145A5"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VP L&amp;T, Clerk of Senate, SRC</w:t>
            </w:r>
          </w:p>
        </w:tc>
        <w:tc>
          <w:tcPr>
            <w:tcW w:w="1985" w:type="dxa"/>
          </w:tcPr>
          <w:p w14:paraId="13B999EB"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Students understand reporting harassment will not negatively impact their grades.</w:t>
            </w:r>
          </w:p>
        </w:tc>
        <w:tc>
          <w:tcPr>
            <w:tcW w:w="4057" w:type="dxa"/>
            <w:shd w:val="clear" w:color="auto" w:fill="A8D08D" w:themeFill="accent6" w:themeFillTint="99"/>
          </w:tcPr>
          <w:p w14:paraId="3FF1AB7C" w14:textId="77777777" w:rsidR="00BF20A9" w:rsidRDefault="00BF20A9" w:rsidP="0025568E">
            <w:pPr>
              <w:keepNext/>
              <w:widowControl w:val="0"/>
              <w:spacing w:after="120"/>
              <w:contextualSpacing/>
              <w:rPr>
                <w:rFonts w:cstheme="minorHAnsi"/>
                <w:sz w:val="24"/>
                <w:szCs w:val="24"/>
              </w:rPr>
            </w:pPr>
            <w:r w:rsidRPr="00BF20A9">
              <w:rPr>
                <w:rFonts w:cstheme="minorHAnsi"/>
                <w:sz w:val="24"/>
                <w:szCs w:val="24"/>
              </w:rPr>
              <w:t>Action Complete; this will be repeated for the next set of assessment in May 202</w:t>
            </w:r>
            <w:r w:rsidR="00396706">
              <w:rPr>
                <w:rFonts w:cstheme="minorHAnsi"/>
                <w:sz w:val="24"/>
                <w:szCs w:val="24"/>
              </w:rPr>
              <w:t>3</w:t>
            </w:r>
            <w:r w:rsidRPr="00BF20A9">
              <w:rPr>
                <w:rFonts w:cstheme="minorHAnsi"/>
                <w:sz w:val="24"/>
                <w:szCs w:val="24"/>
              </w:rPr>
              <w:t>.</w:t>
            </w:r>
          </w:p>
          <w:p w14:paraId="52529114" w14:textId="1EB52B76" w:rsidR="000C3E37" w:rsidRPr="00BF20A9" w:rsidRDefault="000C3E37" w:rsidP="0025568E">
            <w:pPr>
              <w:keepNext/>
              <w:widowControl w:val="0"/>
              <w:spacing w:after="120"/>
              <w:contextualSpacing/>
              <w:rPr>
                <w:rFonts w:cstheme="minorHAnsi"/>
                <w:sz w:val="24"/>
                <w:szCs w:val="24"/>
              </w:rPr>
            </w:pPr>
            <w:r>
              <w:rPr>
                <w:rFonts w:cstheme="minorHAnsi"/>
                <w:sz w:val="24"/>
                <w:szCs w:val="24"/>
              </w:rPr>
              <w:t>[GREEN]</w:t>
            </w:r>
          </w:p>
        </w:tc>
      </w:tr>
      <w:bookmarkEnd w:id="65"/>
      <w:tr w:rsidR="00C07D14" w:rsidRPr="00BF20A9" w14:paraId="26D967B0" w14:textId="77777777" w:rsidTr="00C07D14">
        <w:trPr>
          <w:trHeight w:val="1937"/>
        </w:trPr>
        <w:tc>
          <w:tcPr>
            <w:tcW w:w="1702" w:type="dxa"/>
            <w:vMerge w:val="restart"/>
          </w:tcPr>
          <w:p w14:paraId="1428461C" w14:textId="77777777" w:rsidR="00C07D14" w:rsidRPr="00BF20A9" w:rsidRDefault="00C07D14" w:rsidP="0025568E">
            <w:pPr>
              <w:keepNext/>
              <w:widowControl w:val="0"/>
              <w:spacing w:after="120"/>
              <w:contextualSpacing/>
              <w:rPr>
                <w:rFonts w:cstheme="minorHAnsi"/>
                <w:sz w:val="24"/>
                <w:szCs w:val="24"/>
              </w:rPr>
            </w:pPr>
            <w:r w:rsidRPr="00BF20A9">
              <w:rPr>
                <w:rFonts w:cstheme="minorHAnsi"/>
                <w:sz w:val="24"/>
                <w:szCs w:val="24"/>
              </w:rPr>
              <w:t>Understanding the experiences of ethnic minority students.</w:t>
            </w:r>
          </w:p>
        </w:tc>
        <w:tc>
          <w:tcPr>
            <w:tcW w:w="2126" w:type="dxa"/>
            <w:vMerge w:val="restart"/>
          </w:tcPr>
          <w:p w14:paraId="68165179" w14:textId="77777777" w:rsidR="00C07D14" w:rsidRPr="00BF20A9" w:rsidRDefault="00C07D14" w:rsidP="0025568E">
            <w:pPr>
              <w:keepNext/>
              <w:widowControl w:val="0"/>
              <w:spacing w:after="120"/>
              <w:contextualSpacing/>
              <w:rPr>
                <w:rFonts w:cstheme="minorHAnsi"/>
                <w:sz w:val="24"/>
                <w:szCs w:val="24"/>
              </w:rPr>
            </w:pPr>
            <w:r w:rsidRPr="00BF20A9">
              <w:rPr>
                <w:rFonts w:cstheme="minorHAnsi"/>
                <w:sz w:val="24"/>
                <w:szCs w:val="24"/>
              </w:rPr>
              <w:t>Understanding the experiences of ethnicity within the student journey, will focus resources and action.</w:t>
            </w:r>
          </w:p>
        </w:tc>
        <w:tc>
          <w:tcPr>
            <w:tcW w:w="709" w:type="dxa"/>
            <w:vMerge w:val="restart"/>
          </w:tcPr>
          <w:p w14:paraId="3B407CBA" w14:textId="77777777" w:rsidR="00C07D14" w:rsidRPr="00BF20A9" w:rsidRDefault="00C07D14" w:rsidP="0025568E">
            <w:pPr>
              <w:keepNext/>
              <w:widowControl w:val="0"/>
              <w:spacing w:after="120"/>
              <w:contextualSpacing/>
              <w:rPr>
                <w:rFonts w:cstheme="minorHAnsi"/>
                <w:sz w:val="24"/>
                <w:szCs w:val="24"/>
              </w:rPr>
            </w:pPr>
            <w:r w:rsidRPr="00BF20A9">
              <w:rPr>
                <w:rFonts w:cstheme="minorHAnsi"/>
                <w:sz w:val="24"/>
                <w:szCs w:val="24"/>
              </w:rPr>
              <w:t>3.2</w:t>
            </w:r>
          </w:p>
        </w:tc>
        <w:tc>
          <w:tcPr>
            <w:tcW w:w="2835" w:type="dxa"/>
            <w:vMerge w:val="restart"/>
          </w:tcPr>
          <w:p w14:paraId="33FDC962" w14:textId="77777777" w:rsidR="00C07D14" w:rsidRPr="00BF20A9" w:rsidRDefault="00C07D14" w:rsidP="0025568E">
            <w:pPr>
              <w:keepNext/>
              <w:widowControl w:val="0"/>
              <w:spacing w:after="120"/>
              <w:contextualSpacing/>
              <w:rPr>
                <w:rFonts w:cstheme="minorHAnsi"/>
                <w:sz w:val="24"/>
                <w:szCs w:val="24"/>
              </w:rPr>
            </w:pPr>
            <w:r w:rsidRPr="00BF20A9">
              <w:rPr>
                <w:rFonts w:cstheme="minorHAnsi"/>
                <w:sz w:val="24"/>
                <w:szCs w:val="24"/>
              </w:rPr>
              <w:t>Conduct a detailed analysis of the spread and focus of all students by ethnicity. Identify any key discrepancies by ethnicity – such as any attainment gaps - and address with the relevant responsible area</w:t>
            </w:r>
          </w:p>
        </w:tc>
        <w:tc>
          <w:tcPr>
            <w:tcW w:w="1417" w:type="dxa"/>
            <w:vMerge w:val="restart"/>
          </w:tcPr>
          <w:p w14:paraId="2A2377F7" w14:textId="77777777" w:rsidR="00C07D14" w:rsidRPr="00BF20A9" w:rsidRDefault="00C07D14" w:rsidP="0025568E">
            <w:pPr>
              <w:keepNext/>
              <w:widowControl w:val="0"/>
              <w:spacing w:after="120"/>
              <w:contextualSpacing/>
              <w:rPr>
                <w:rFonts w:cstheme="minorHAnsi"/>
                <w:sz w:val="24"/>
                <w:szCs w:val="24"/>
              </w:rPr>
            </w:pPr>
            <w:r w:rsidRPr="00BF20A9">
              <w:rPr>
                <w:rFonts w:cstheme="minorHAnsi"/>
                <w:sz w:val="24"/>
                <w:szCs w:val="24"/>
              </w:rPr>
              <w:t>Q3 2021, and ongoing.</w:t>
            </w:r>
          </w:p>
        </w:tc>
        <w:tc>
          <w:tcPr>
            <w:tcW w:w="1134" w:type="dxa"/>
            <w:vMerge w:val="restart"/>
          </w:tcPr>
          <w:p w14:paraId="2DBDFD86" w14:textId="77777777" w:rsidR="00C07D14" w:rsidRPr="00BF20A9" w:rsidRDefault="00C07D14" w:rsidP="0025568E">
            <w:pPr>
              <w:keepNext/>
              <w:widowControl w:val="0"/>
              <w:spacing w:after="120"/>
              <w:contextualSpacing/>
              <w:rPr>
                <w:rFonts w:cstheme="minorHAnsi"/>
                <w:sz w:val="24"/>
                <w:szCs w:val="24"/>
              </w:rPr>
            </w:pPr>
            <w:r w:rsidRPr="00BF20A9">
              <w:rPr>
                <w:rFonts w:cstheme="minorHAnsi"/>
                <w:sz w:val="24"/>
                <w:szCs w:val="24"/>
              </w:rPr>
              <w:t xml:space="preserve">VP </w:t>
            </w:r>
            <w:proofErr w:type="spellStart"/>
            <w:r w:rsidRPr="00BF20A9">
              <w:rPr>
                <w:rFonts w:cstheme="minorHAnsi"/>
                <w:sz w:val="24"/>
                <w:szCs w:val="24"/>
              </w:rPr>
              <w:t>HoC</w:t>
            </w:r>
            <w:proofErr w:type="spellEnd"/>
            <w:r w:rsidRPr="00BF20A9">
              <w:rPr>
                <w:rFonts w:cstheme="minorHAnsi"/>
                <w:sz w:val="24"/>
                <w:szCs w:val="24"/>
              </w:rPr>
              <w:t xml:space="preserve"> </w:t>
            </w:r>
            <w:proofErr w:type="spellStart"/>
            <w:r w:rsidRPr="00BF20A9">
              <w:rPr>
                <w:rFonts w:cstheme="minorHAnsi"/>
                <w:sz w:val="24"/>
                <w:szCs w:val="24"/>
              </w:rPr>
              <w:t>CoSS</w:t>
            </w:r>
            <w:proofErr w:type="spellEnd"/>
            <w:r w:rsidRPr="00BF20A9">
              <w:rPr>
                <w:rFonts w:cstheme="minorHAnsi"/>
                <w:sz w:val="24"/>
                <w:szCs w:val="24"/>
              </w:rPr>
              <w:t>, VP L&amp;T, Transitions WG</w:t>
            </w:r>
          </w:p>
        </w:tc>
        <w:tc>
          <w:tcPr>
            <w:tcW w:w="1985" w:type="dxa"/>
            <w:vMerge w:val="restart"/>
          </w:tcPr>
          <w:p w14:paraId="6CB3B965" w14:textId="77777777" w:rsidR="00C07D14" w:rsidRPr="00BF20A9" w:rsidRDefault="00C07D14" w:rsidP="0025568E">
            <w:pPr>
              <w:keepNext/>
              <w:widowControl w:val="0"/>
              <w:spacing w:after="120"/>
              <w:contextualSpacing/>
              <w:rPr>
                <w:rFonts w:cstheme="minorHAnsi"/>
                <w:sz w:val="24"/>
                <w:szCs w:val="24"/>
              </w:rPr>
            </w:pPr>
            <w:r w:rsidRPr="00BF20A9">
              <w:rPr>
                <w:rFonts w:cstheme="minorHAnsi"/>
                <w:sz w:val="24"/>
                <w:szCs w:val="24"/>
              </w:rPr>
              <w:t>A detailed understanding of the BAME student journey and inequalities highlighted and addressed.</w:t>
            </w:r>
          </w:p>
        </w:tc>
        <w:tc>
          <w:tcPr>
            <w:tcW w:w="4057" w:type="dxa"/>
            <w:shd w:val="clear" w:color="auto" w:fill="A8D08D" w:themeFill="accent6" w:themeFillTint="99"/>
          </w:tcPr>
          <w:p w14:paraId="45DC4EFA" w14:textId="17941873" w:rsidR="00C07D14" w:rsidRPr="00BF20A9" w:rsidRDefault="00C07D14" w:rsidP="0025568E">
            <w:pPr>
              <w:keepNext/>
              <w:widowControl w:val="0"/>
              <w:spacing w:after="120"/>
              <w:contextualSpacing/>
              <w:rPr>
                <w:rFonts w:cstheme="minorHAnsi"/>
                <w:sz w:val="24"/>
                <w:szCs w:val="24"/>
              </w:rPr>
            </w:pPr>
            <w:proofErr w:type="spellStart"/>
            <w:r w:rsidRPr="00BF20A9">
              <w:rPr>
                <w:rFonts w:cstheme="minorHAnsi"/>
                <w:sz w:val="24"/>
                <w:szCs w:val="24"/>
              </w:rPr>
              <w:t>Qliksense</w:t>
            </w:r>
            <w:proofErr w:type="spellEnd"/>
            <w:r w:rsidRPr="00BF20A9">
              <w:rPr>
                <w:rFonts w:cstheme="minorHAnsi"/>
                <w:sz w:val="24"/>
                <w:szCs w:val="24"/>
              </w:rPr>
              <w:t xml:space="preserve"> tool has been rolled out to School/RI/Services. VP </w:t>
            </w:r>
            <w:proofErr w:type="spellStart"/>
            <w:r w:rsidRPr="00BF20A9">
              <w:rPr>
                <w:rFonts w:cstheme="minorHAnsi"/>
                <w:sz w:val="24"/>
                <w:szCs w:val="24"/>
              </w:rPr>
              <w:t>HoC</w:t>
            </w:r>
            <w:proofErr w:type="spellEnd"/>
            <w:r w:rsidRPr="00BF20A9">
              <w:rPr>
                <w:rFonts w:cstheme="minorHAnsi"/>
                <w:sz w:val="24"/>
                <w:szCs w:val="24"/>
              </w:rPr>
              <w:t xml:space="preserve"> </w:t>
            </w:r>
            <w:proofErr w:type="spellStart"/>
            <w:r w:rsidRPr="00BF20A9">
              <w:rPr>
                <w:rFonts w:cstheme="minorHAnsi"/>
                <w:sz w:val="24"/>
                <w:szCs w:val="24"/>
              </w:rPr>
              <w:t>CoSS</w:t>
            </w:r>
            <w:proofErr w:type="spellEnd"/>
            <w:r w:rsidRPr="00BF20A9">
              <w:rPr>
                <w:rFonts w:cstheme="minorHAnsi"/>
                <w:sz w:val="24"/>
                <w:szCs w:val="24"/>
              </w:rPr>
              <w:t xml:space="preserve"> has conducted a detailed analysis of the ethnicity</w:t>
            </w:r>
            <w:r>
              <w:rPr>
                <w:rFonts w:cstheme="minorHAnsi"/>
                <w:sz w:val="24"/>
                <w:szCs w:val="24"/>
              </w:rPr>
              <w:t xml:space="preserve"> degree awarding</w:t>
            </w:r>
            <w:r w:rsidRPr="00BF20A9">
              <w:rPr>
                <w:rFonts w:cstheme="minorHAnsi"/>
                <w:sz w:val="24"/>
                <w:szCs w:val="24"/>
              </w:rPr>
              <w:t xml:space="preserve"> gap</w:t>
            </w:r>
            <w:r>
              <w:rPr>
                <w:rFonts w:cstheme="minorHAnsi"/>
                <w:sz w:val="24"/>
                <w:szCs w:val="24"/>
              </w:rPr>
              <w:t>; further analysis will be progressed by PIA. Plan to embed in L&amp;</w:t>
            </w:r>
            <w:r w:rsidRPr="00BF20A9">
              <w:rPr>
                <w:rFonts w:cstheme="minorHAnsi"/>
                <w:sz w:val="24"/>
                <w:szCs w:val="24"/>
              </w:rPr>
              <w:t>T Strategy relating to course design and assessment.</w:t>
            </w:r>
            <w:r>
              <w:rPr>
                <w:rFonts w:cstheme="minorHAnsi"/>
                <w:sz w:val="24"/>
                <w:szCs w:val="24"/>
              </w:rPr>
              <w:t xml:space="preserve"> [GREEN]</w:t>
            </w:r>
          </w:p>
          <w:p w14:paraId="2FCEAD41" w14:textId="271834BD" w:rsidR="00C07D14" w:rsidRPr="00BF20A9" w:rsidRDefault="00C07D14" w:rsidP="0025568E">
            <w:pPr>
              <w:keepNext/>
              <w:widowControl w:val="0"/>
              <w:spacing w:after="120"/>
              <w:contextualSpacing/>
              <w:rPr>
                <w:rFonts w:cstheme="minorHAnsi"/>
                <w:sz w:val="24"/>
                <w:szCs w:val="24"/>
              </w:rPr>
            </w:pPr>
          </w:p>
        </w:tc>
      </w:tr>
      <w:tr w:rsidR="00C07D14" w:rsidRPr="00BF20A9" w14:paraId="54A4F59A" w14:textId="77777777" w:rsidTr="00550F02">
        <w:trPr>
          <w:trHeight w:val="1936"/>
        </w:trPr>
        <w:tc>
          <w:tcPr>
            <w:tcW w:w="1702" w:type="dxa"/>
            <w:vMerge/>
          </w:tcPr>
          <w:p w14:paraId="5AFD52A6" w14:textId="77777777" w:rsidR="00C07D14" w:rsidRPr="00BF20A9" w:rsidRDefault="00C07D14" w:rsidP="0025568E">
            <w:pPr>
              <w:keepNext/>
              <w:widowControl w:val="0"/>
              <w:spacing w:after="120"/>
              <w:contextualSpacing/>
              <w:rPr>
                <w:rFonts w:cstheme="minorHAnsi"/>
                <w:sz w:val="24"/>
                <w:szCs w:val="24"/>
              </w:rPr>
            </w:pPr>
          </w:p>
        </w:tc>
        <w:tc>
          <w:tcPr>
            <w:tcW w:w="2126" w:type="dxa"/>
            <w:vMerge/>
          </w:tcPr>
          <w:p w14:paraId="43589F45" w14:textId="77777777" w:rsidR="00C07D14" w:rsidRPr="00BF20A9" w:rsidRDefault="00C07D14" w:rsidP="0025568E">
            <w:pPr>
              <w:keepNext/>
              <w:widowControl w:val="0"/>
              <w:spacing w:after="120"/>
              <w:contextualSpacing/>
              <w:rPr>
                <w:rFonts w:cstheme="minorHAnsi"/>
                <w:sz w:val="24"/>
                <w:szCs w:val="24"/>
              </w:rPr>
            </w:pPr>
          </w:p>
        </w:tc>
        <w:tc>
          <w:tcPr>
            <w:tcW w:w="709" w:type="dxa"/>
            <w:vMerge/>
          </w:tcPr>
          <w:p w14:paraId="39E2E24C" w14:textId="77777777" w:rsidR="00C07D14" w:rsidRPr="00BF20A9" w:rsidRDefault="00C07D14" w:rsidP="0025568E">
            <w:pPr>
              <w:keepNext/>
              <w:widowControl w:val="0"/>
              <w:spacing w:after="120"/>
              <w:contextualSpacing/>
              <w:rPr>
                <w:rFonts w:cstheme="minorHAnsi"/>
                <w:sz w:val="24"/>
                <w:szCs w:val="24"/>
              </w:rPr>
            </w:pPr>
          </w:p>
        </w:tc>
        <w:tc>
          <w:tcPr>
            <w:tcW w:w="2835" w:type="dxa"/>
            <w:vMerge/>
          </w:tcPr>
          <w:p w14:paraId="50105B58" w14:textId="77777777" w:rsidR="00C07D14" w:rsidRPr="00BF20A9" w:rsidRDefault="00C07D14" w:rsidP="0025568E">
            <w:pPr>
              <w:keepNext/>
              <w:widowControl w:val="0"/>
              <w:spacing w:after="120"/>
              <w:contextualSpacing/>
              <w:rPr>
                <w:rFonts w:cstheme="minorHAnsi"/>
                <w:sz w:val="24"/>
                <w:szCs w:val="24"/>
              </w:rPr>
            </w:pPr>
          </w:p>
        </w:tc>
        <w:tc>
          <w:tcPr>
            <w:tcW w:w="1417" w:type="dxa"/>
            <w:vMerge/>
          </w:tcPr>
          <w:p w14:paraId="1E8D21BA" w14:textId="77777777" w:rsidR="00C07D14" w:rsidRPr="00BF20A9" w:rsidRDefault="00C07D14" w:rsidP="0025568E">
            <w:pPr>
              <w:keepNext/>
              <w:widowControl w:val="0"/>
              <w:spacing w:after="120"/>
              <w:contextualSpacing/>
              <w:rPr>
                <w:rFonts w:cstheme="minorHAnsi"/>
                <w:sz w:val="24"/>
                <w:szCs w:val="24"/>
              </w:rPr>
            </w:pPr>
          </w:p>
        </w:tc>
        <w:tc>
          <w:tcPr>
            <w:tcW w:w="1134" w:type="dxa"/>
            <w:vMerge/>
          </w:tcPr>
          <w:p w14:paraId="27539F7C" w14:textId="77777777" w:rsidR="00C07D14" w:rsidRPr="00BF20A9" w:rsidRDefault="00C07D14" w:rsidP="0025568E">
            <w:pPr>
              <w:keepNext/>
              <w:widowControl w:val="0"/>
              <w:spacing w:after="120"/>
              <w:contextualSpacing/>
              <w:rPr>
                <w:rFonts w:cstheme="minorHAnsi"/>
                <w:sz w:val="24"/>
                <w:szCs w:val="24"/>
              </w:rPr>
            </w:pPr>
          </w:p>
        </w:tc>
        <w:tc>
          <w:tcPr>
            <w:tcW w:w="1985" w:type="dxa"/>
            <w:vMerge/>
          </w:tcPr>
          <w:p w14:paraId="4E1A1364" w14:textId="77777777" w:rsidR="00C07D14" w:rsidRPr="00BF20A9" w:rsidRDefault="00C07D14" w:rsidP="0025568E">
            <w:pPr>
              <w:keepNext/>
              <w:widowControl w:val="0"/>
              <w:spacing w:after="120"/>
              <w:contextualSpacing/>
              <w:rPr>
                <w:rFonts w:cstheme="minorHAnsi"/>
                <w:sz w:val="24"/>
                <w:szCs w:val="24"/>
              </w:rPr>
            </w:pPr>
          </w:p>
        </w:tc>
        <w:tc>
          <w:tcPr>
            <w:tcW w:w="4057" w:type="dxa"/>
            <w:shd w:val="clear" w:color="auto" w:fill="A8D08D" w:themeFill="accent6" w:themeFillTint="99"/>
          </w:tcPr>
          <w:p w14:paraId="66AC087B" w14:textId="77777777" w:rsidR="00C07D14" w:rsidRDefault="00C07D14" w:rsidP="00C07D14">
            <w:pPr>
              <w:keepNext/>
              <w:widowControl w:val="0"/>
              <w:spacing w:after="120"/>
              <w:contextualSpacing/>
              <w:rPr>
                <w:rFonts w:cstheme="minorHAnsi"/>
                <w:sz w:val="24"/>
                <w:szCs w:val="24"/>
              </w:rPr>
            </w:pPr>
            <w:r w:rsidRPr="00BF20A9">
              <w:rPr>
                <w:rFonts w:cstheme="minorHAnsi"/>
                <w:sz w:val="24"/>
                <w:szCs w:val="24"/>
              </w:rPr>
              <w:t xml:space="preserve">10 PhD Scholarships for </w:t>
            </w:r>
            <w:r>
              <w:rPr>
                <w:rFonts w:cstheme="minorHAnsi"/>
                <w:sz w:val="24"/>
                <w:szCs w:val="24"/>
              </w:rPr>
              <w:t xml:space="preserve">UK </w:t>
            </w:r>
            <w:r w:rsidRPr="00BF20A9">
              <w:rPr>
                <w:rFonts w:cstheme="minorHAnsi"/>
                <w:sz w:val="24"/>
                <w:szCs w:val="24"/>
              </w:rPr>
              <w:t>Black Students</w:t>
            </w:r>
            <w:r>
              <w:rPr>
                <w:rFonts w:cstheme="minorHAnsi"/>
                <w:sz w:val="24"/>
                <w:szCs w:val="24"/>
              </w:rPr>
              <w:t xml:space="preserve"> in 2022/23; 17 awarded. 18 awarded in 2023/24. 2024/25 in recruitment.</w:t>
            </w:r>
          </w:p>
          <w:p w14:paraId="5966B7C5" w14:textId="70CE3E02" w:rsidR="00C07D14" w:rsidRPr="00BF20A9" w:rsidRDefault="00C07D14" w:rsidP="00C07D14">
            <w:pPr>
              <w:keepNext/>
              <w:widowControl w:val="0"/>
              <w:spacing w:after="120"/>
              <w:contextualSpacing/>
              <w:rPr>
                <w:rFonts w:cstheme="minorHAnsi"/>
                <w:sz w:val="24"/>
                <w:szCs w:val="24"/>
              </w:rPr>
            </w:pPr>
            <w:r>
              <w:rPr>
                <w:rFonts w:cstheme="minorHAnsi"/>
                <w:sz w:val="24"/>
                <w:szCs w:val="24"/>
              </w:rPr>
              <w:t>[GREEN]</w:t>
            </w:r>
          </w:p>
        </w:tc>
      </w:tr>
      <w:tr w:rsidR="00BF20A9" w:rsidRPr="00BF20A9" w14:paraId="646D9FC1" w14:textId="77777777" w:rsidTr="00550F02">
        <w:trPr>
          <w:trHeight w:val="1240"/>
        </w:trPr>
        <w:tc>
          <w:tcPr>
            <w:tcW w:w="1702" w:type="dxa"/>
            <w:vMerge w:val="restart"/>
          </w:tcPr>
          <w:p w14:paraId="7D6B92F1"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 xml:space="preserve">Build a strand of decolonising the curriculum into the next Learning and </w:t>
            </w:r>
            <w:r w:rsidRPr="00BF20A9">
              <w:rPr>
                <w:rFonts w:cstheme="minorHAnsi"/>
                <w:sz w:val="24"/>
                <w:szCs w:val="24"/>
              </w:rPr>
              <w:lastRenderedPageBreak/>
              <w:t>Teaching Strategy, using the following actions to shift and build understanding and appreciation.</w:t>
            </w:r>
          </w:p>
        </w:tc>
        <w:tc>
          <w:tcPr>
            <w:tcW w:w="2126" w:type="dxa"/>
            <w:vMerge w:val="restart"/>
          </w:tcPr>
          <w:p w14:paraId="22F116BF"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lastRenderedPageBreak/>
              <w:t xml:space="preserve">The University needs to consider developing a curriculum which is globally reflective, </w:t>
            </w:r>
            <w:r w:rsidRPr="00BF20A9">
              <w:rPr>
                <w:rFonts w:cstheme="minorHAnsi"/>
                <w:sz w:val="24"/>
                <w:szCs w:val="24"/>
              </w:rPr>
              <w:lastRenderedPageBreak/>
              <w:t>to ensure all students can engage fully in the learning experience.</w:t>
            </w:r>
          </w:p>
        </w:tc>
        <w:tc>
          <w:tcPr>
            <w:tcW w:w="709" w:type="dxa"/>
          </w:tcPr>
          <w:p w14:paraId="16026625"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lastRenderedPageBreak/>
              <w:t>3.3</w:t>
            </w:r>
          </w:p>
        </w:tc>
        <w:tc>
          <w:tcPr>
            <w:tcW w:w="2835" w:type="dxa"/>
          </w:tcPr>
          <w:p w14:paraId="75155B3A"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Create a student-staff partnership scheme that focuses on co-creating the decolonised curriculum.</w:t>
            </w:r>
          </w:p>
        </w:tc>
        <w:tc>
          <w:tcPr>
            <w:tcW w:w="1417" w:type="dxa"/>
          </w:tcPr>
          <w:p w14:paraId="4F59AC57"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From 2022</w:t>
            </w:r>
          </w:p>
        </w:tc>
        <w:tc>
          <w:tcPr>
            <w:tcW w:w="1134" w:type="dxa"/>
          </w:tcPr>
          <w:p w14:paraId="3E357194"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VP L&amp;T</w:t>
            </w:r>
          </w:p>
        </w:tc>
        <w:tc>
          <w:tcPr>
            <w:tcW w:w="1985" w:type="dxa"/>
          </w:tcPr>
          <w:p w14:paraId="23530ACB"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Partnerships created.</w:t>
            </w:r>
          </w:p>
          <w:p w14:paraId="43D1C0EC" w14:textId="77777777" w:rsidR="00BF20A9" w:rsidRPr="00BF20A9" w:rsidRDefault="00BF20A9" w:rsidP="0025568E">
            <w:pPr>
              <w:keepNext/>
              <w:widowControl w:val="0"/>
              <w:spacing w:after="120"/>
              <w:contextualSpacing/>
              <w:rPr>
                <w:rFonts w:cstheme="minorHAnsi"/>
                <w:sz w:val="24"/>
                <w:szCs w:val="24"/>
              </w:rPr>
            </w:pPr>
          </w:p>
          <w:p w14:paraId="60E2F9E5" w14:textId="77777777" w:rsidR="00BF20A9" w:rsidRPr="00BF20A9" w:rsidRDefault="00BF20A9" w:rsidP="0025568E">
            <w:pPr>
              <w:keepNext/>
              <w:widowControl w:val="0"/>
              <w:spacing w:after="120"/>
              <w:contextualSpacing/>
              <w:rPr>
                <w:rFonts w:cstheme="minorHAnsi"/>
                <w:sz w:val="24"/>
                <w:szCs w:val="24"/>
              </w:rPr>
            </w:pPr>
          </w:p>
          <w:p w14:paraId="7E99B010" w14:textId="77777777" w:rsidR="00BF20A9" w:rsidRPr="00BF20A9" w:rsidRDefault="00BF20A9" w:rsidP="0025568E">
            <w:pPr>
              <w:keepNext/>
              <w:widowControl w:val="0"/>
              <w:spacing w:after="120"/>
              <w:contextualSpacing/>
              <w:jc w:val="right"/>
              <w:rPr>
                <w:rFonts w:cstheme="minorHAnsi"/>
                <w:sz w:val="24"/>
                <w:szCs w:val="24"/>
              </w:rPr>
            </w:pPr>
          </w:p>
        </w:tc>
        <w:tc>
          <w:tcPr>
            <w:tcW w:w="4057" w:type="dxa"/>
            <w:shd w:val="clear" w:color="auto" w:fill="F4B083" w:themeFill="accent2" w:themeFillTint="99"/>
          </w:tcPr>
          <w:p w14:paraId="4CD8362C" w14:textId="77777777" w:rsidR="00BF20A9" w:rsidRDefault="00BF20A9" w:rsidP="0025568E">
            <w:pPr>
              <w:keepNext/>
              <w:widowControl w:val="0"/>
              <w:spacing w:after="120"/>
              <w:contextualSpacing/>
              <w:rPr>
                <w:rFonts w:cstheme="minorHAnsi"/>
                <w:sz w:val="24"/>
                <w:szCs w:val="24"/>
              </w:rPr>
            </w:pPr>
            <w:r w:rsidRPr="00BF20A9">
              <w:rPr>
                <w:rFonts w:cstheme="minorHAnsi"/>
                <w:sz w:val="24"/>
                <w:szCs w:val="24"/>
              </w:rPr>
              <w:t>Conversations underway, VP L&amp;T and College Deans to discuss how to build an active partnership</w:t>
            </w:r>
            <w:r w:rsidR="00550F02">
              <w:rPr>
                <w:rFonts w:cstheme="minorHAnsi"/>
                <w:sz w:val="24"/>
                <w:szCs w:val="24"/>
              </w:rPr>
              <w:t>.</w:t>
            </w:r>
          </w:p>
          <w:p w14:paraId="690448E6" w14:textId="2FA115C5" w:rsidR="00550F02" w:rsidRPr="00BF20A9" w:rsidRDefault="00550F02" w:rsidP="0025568E">
            <w:pPr>
              <w:keepNext/>
              <w:widowControl w:val="0"/>
              <w:spacing w:after="120"/>
              <w:contextualSpacing/>
              <w:rPr>
                <w:rFonts w:cstheme="minorHAnsi"/>
                <w:sz w:val="24"/>
                <w:szCs w:val="24"/>
              </w:rPr>
            </w:pPr>
            <w:r>
              <w:rPr>
                <w:rFonts w:cstheme="minorHAnsi"/>
                <w:sz w:val="24"/>
                <w:szCs w:val="24"/>
              </w:rPr>
              <w:t>[AMBER]</w:t>
            </w:r>
          </w:p>
        </w:tc>
      </w:tr>
      <w:tr w:rsidR="00BF20A9" w:rsidRPr="00BF20A9" w14:paraId="256EF769" w14:textId="77777777" w:rsidTr="00F005B6">
        <w:trPr>
          <w:trHeight w:val="1701"/>
        </w:trPr>
        <w:tc>
          <w:tcPr>
            <w:tcW w:w="1702" w:type="dxa"/>
            <w:vMerge/>
          </w:tcPr>
          <w:p w14:paraId="5C96A726" w14:textId="77777777" w:rsidR="00BF20A9" w:rsidRPr="00BF20A9" w:rsidRDefault="00BF20A9" w:rsidP="0025568E">
            <w:pPr>
              <w:keepNext/>
              <w:widowControl w:val="0"/>
              <w:spacing w:after="120"/>
              <w:contextualSpacing/>
              <w:rPr>
                <w:rFonts w:cstheme="minorHAnsi"/>
                <w:sz w:val="24"/>
                <w:szCs w:val="24"/>
              </w:rPr>
            </w:pPr>
          </w:p>
        </w:tc>
        <w:tc>
          <w:tcPr>
            <w:tcW w:w="2126" w:type="dxa"/>
            <w:vMerge/>
          </w:tcPr>
          <w:p w14:paraId="1A973632" w14:textId="77777777" w:rsidR="00BF20A9" w:rsidRPr="00BF20A9" w:rsidRDefault="00BF20A9" w:rsidP="0025568E">
            <w:pPr>
              <w:keepNext/>
              <w:widowControl w:val="0"/>
              <w:spacing w:after="120"/>
              <w:contextualSpacing/>
              <w:rPr>
                <w:rFonts w:cstheme="minorHAnsi"/>
                <w:sz w:val="24"/>
                <w:szCs w:val="24"/>
              </w:rPr>
            </w:pPr>
          </w:p>
        </w:tc>
        <w:tc>
          <w:tcPr>
            <w:tcW w:w="709" w:type="dxa"/>
          </w:tcPr>
          <w:p w14:paraId="3606EA64" w14:textId="77777777" w:rsidR="00BF20A9" w:rsidRPr="0025568E" w:rsidRDefault="00BF20A9" w:rsidP="0025568E">
            <w:pPr>
              <w:keepNext/>
              <w:widowControl w:val="0"/>
              <w:spacing w:after="120"/>
              <w:contextualSpacing/>
              <w:rPr>
                <w:rFonts w:cstheme="minorHAnsi"/>
                <w:sz w:val="24"/>
                <w:szCs w:val="24"/>
              </w:rPr>
            </w:pPr>
            <w:r w:rsidRPr="00BF20A9">
              <w:rPr>
                <w:rFonts w:cstheme="minorHAnsi"/>
                <w:sz w:val="24"/>
                <w:szCs w:val="24"/>
              </w:rPr>
              <w:t>3.4</w:t>
            </w:r>
          </w:p>
        </w:tc>
        <w:tc>
          <w:tcPr>
            <w:tcW w:w="2835" w:type="dxa"/>
          </w:tcPr>
          <w:p w14:paraId="425ACA15"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 xml:space="preserve">Conduct CPD workshops for staff as part of improving staff awareness of and engagement with de-colonising the curriculum.  </w:t>
            </w:r>
          </w:p>
        </w:tc>
        <w:tc>
          <w:tcPr>
            <w:tcW w:w="1417" w:type="dxa"/>
          </w:tcPr>
          <w:p w14:paraId="3007539C"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From 2022</w:t>
            </w:r>
          </w:p>
          <w:p w14:paraId="241F4231" w14:textId="77777777" w:rsidR="00BF20A9" w:rsidRPr="00BF20A9" w:rsidRDefault="00BF20A9" w:rsidP="0025568E">
            <w:pPr>
              <w:keepNext/>
              <w:widowControl w:val="0"/>
              <w:spacing w:after="120"/>
              <w:contextualSpacing/>
              <w:rPr>
                <w:rFonts w:cstheme="minorHAnsi"/>
                <w:sz w:val="24"/>
                <w:szCs w:val="24"/>
              </w:rPr>
            </w:pPr>
          </w:p>
        </w:tc>
        <w:tc>
          <w:tcPr>
            <w:tcW w:w="1134" w:type="dxa"/>
          </w:tcPr>
          <w:p w14:paraId="5E3B2652"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VP L&amp;T, ADD</w:t>
            </w:r>
          </w:p>
        </w:tc>
        <w:tc>
          <w:tcPr>
            <w:tcW w:w="1985" w:type="dxa"/>
          </w:tcPr>
          <w:p w14:paraId="1E39ED6F"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Workshops delivered.</w:t>
            </w:r>
          </w:p>
        </w:tc>
        <w:tc>
          <w:tcPr>
            <w:tcW w:w="4057" w:type="dxa"/>
            <w:shd w:val="clear" w:color="auto" w:fill="A8D08D" w:themeFill="accent6" w:themeFillTint="99"/>
          </w:tcPr>
          <w:p w14:paraId="5D745108" w14:textId="33CF56DE" w:rsidR="00BF20A9" w:rsidRDefault="00BF20A9" w:rsidP="0025568E">
            <w:pPr>
              <w:keepNext/>
              <w:widowControl w:val="0"/>
              <w:spacing w:after="120"/>
              <w:contextualSpacing/>
              <w:rPr>
                <w:sz w:val="24"/>
                <w:szCs w:val="24"/>
              </w:rPr>
            </w:pPr>
            <w:r w:rsidRPr="4D477C5A">
              <w:rPr>
                <w:sz w:val="24"/>
                <w:szCs w:val="24"/>
              </w:rPr>
              <w:t xml:space="preserve">Decolonising the Curriculum Community of Practice </w:t>
            </w:r>
            <w:r w:rsidR="00DA3A09" w:rsidRPr="4D477C5A">
              <w:rPr>
                <w:sz w:val="24"/>
                <w:szCs w:val="24"/>
              </w:rPr>
              <w:t xml:space="preserve">was launched </w:t>
            </w:r>
            <w:r w:rsidRPr="4D477C5A">
              <w:rPr>
                <w:sz w:val="24"/>
                <w:szCs w:val="24"/>
              </w:rPr>
              <w:t>in 2022</w:t>
            </w:r>
            <w:r w:rsidR="00EB05DF" w:rsidRPr="4D477C5A">
              <w:rPr>
                <w:sz w:val="24"/>
                <w:szCs w:val="24"/>
              </w:rPr>
              <w:t xml:space="preserve"> and </w:t>
            </w:r>
            <w:r w:rsidR="66D01F02" w:rsidRPr="4D477C5A">
              <w:rPr>
                <w:sz w:val="24"/>
                <w:szCs w:val="24"/>
              </w:rPr>
              <w:t xml:space="preserve">has </w:t>
            </w:r>
            <w:r w:rsidR="00EB05DF" w:rsidRPr="4D477C5A">
              <w:rPr>
                <w:sz w:val="24"/>
                <w:szCs w:val="24"/>
              </w:rPr>
              <w:t xml:space="preserve">grown to over 170 </w:t>
            </w:r>
            <w:r w:rsidR="005B1342" w:rsidRPr="4D477C5A">
              <w:rPr>
                <w:sz w:val="24"/>
                <w:szCs w:val="24"/>
              </w:rPr>
              <w:t>members</w:t>
            </w:r>
            <w:r w:rsidR="00F005B6" w:rsidRPr="4D477C5A">
              <w:rPr>
                <w:sz w:val="24"/>
                <w:szCs w:val="24"/>
              </w:rPr>
              <w:t>.</w:t>
            </w:r>
            <w:r w:rsidRPr="4D477C5A">
              <w:rPr>
                <w:sz w:val="24"/>
                <w:szCs w:val="24"/>
              </w:rPr>
              <w:t xml:space="preserve"> </w:t>
            </w:r>
          </w:p>
          <w:p w14:paraId="2F568667" w14:textId="557330BE" w:rsidR="00550F02" w:rsidRPr="00BF20A9" w:rsidRDefault="00550F02" w:rsidP="0025568E">
            <w:pPr>
              <w:keepNext/>
              <w:widowControl w:val="0"/>
              <w:spacing w:after="120"/>
              <w:contextualSpacing/>
              <w:rPr>
                <w:rFonts w:cstheme="minorHAnsi"/>
                <w:sz w:val="24"/>
                <w:szCs w:val="24"/>
              </w:rPr>
            </w:pPr>
            <w:r>
              <w:rPr>
                <w:rFonts w:cstheme="minorHAnsi"/>
                <w:sz w:val="24"/>
                <w:szCs w:val="24"/>
              </w:rPr>
              <w:t>[</w:t>
            </w:r>
            <w:r w:rsidR="00F005B6">
              <w:rPr>
                <w:rFonts w:cstheme="minorHAnsi"/>
                <w:sz w:val="24"/>
                <w:szCs w:val="24"/>
              </w:rPr>
              <w:t>GREEN</w:t>
            </w:r>
            <w:r>
              <w:rPr>
                <w:rFonts w:cstheme="minorHAnsi"/>
                <w:sz w:val="24"/>
                <w:szCs w:val="24"/>
              </w:rPr>
              <w:t>]</w:t>
            </w:r>
          </w:p>
        </w:tc>
      </w:tr>
      <w:tr w:rsidR="00BF20A9" w:rsidRPr="00BF20A9" w14:paraId="6329E6B7" w14:textId="77777777" w:rsidTr="00A55B95">
        <w:tc>
          <w:tcPr>
            <w:tcW w:w="1702" w:type="dxa"/>
            <w:vMerge/>
          </w:tcPr>
          <w:p w14:paraId="2D163064" w14:textId="77777777" w:rsidR="00BF20A9" w:rsidRPr="00BF20A9" w:rsidRDefault="00BF20A9" w:rsidP="0025568E">
            <w:pPr>
              <w:keepNext/>
              <w:widowControl w:val="0"/>
              <w:spacing w:after="120"/>
              <w:contextualSpacing/>
              <w:rPr>
                <w:rFonts w:cstheme="minorHAnsi"/>
                <w:sz w:val="24"/>
                <w:szCs w:val="24"/>
              </w:rPr>
            </w:pPr>
          </w:p>
        </w:tc>
        <w:tc>
          <w:tcPr>
            <w:tcW w:w="2126" w:type="dxa"/>
            <w:vMerge/>
          </w:tcPr>
          <w:p w14:paraId="474B3D7A" w14:textId="77777777" w:rsidR="00BF20A9" w:rsidRPr="00BF20A9" w:rsidRDefault="00BF20A9" w:rsidP="0025568E">
            <w:pPr>
              <w:keepNext/>
              <w:widowControl w:val="0"/>
              <w:spacing w:after="120"/>
              <w:contextualSpacing/>
              <w:rPr>
                <w:rFonts w:cstheme="minorHAnsi"/>
                <w:sz w:val="24"/>
                <w:szCs w:val="24"/>
              </w:rPr>
            </w:pPr>
          </w:p>
        </w:tc>
        <w:tc>
          <w:tcPr>
            <w:tcW w:w="709" w:type="dxa"/>
          </w:tcPr>
          <w:p w14:paraId="2C82404C" w14:textId="77777777" w:rsidR="00BF20A9" w:rsidRPr="0025568E" w:rsidRDefault="00BF20A9" w:rsidP="0025568E">
            <w:pPr>
              <w:keepNext/>
              <w:widowControl w:val="0"/>
              <w:spacing w:after="120"/>
              <w:contextualSpacing/>
              <w:rPr>
                <w:rFonts w:cstheme="minorHAnsi"/>
                <w:sz w:val="24"/>
                <w:szCs w:val="24"/>
              </w:rPr>
            </w:pPr>
            <w:r w:rsidRPr="00BF20A9">
              <w:rPr>
                <w:rFonts w:cstheme="minorHAnsi"/>
                <w:sz w:val="24"/>
                <w:szCs w:val="24"/>
              </w:rPr>
              <w:t>3.5</w:t>
            </w:r>
          </w:p>
        </w:tc>
        <w:tc>
          <w:tcPr>
            <w:tcW w:w="2835" w:type="dxa"/>
          </w:tcPr>
          <w:p w14:paraId="1BE96852"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SMG to fund an internship project that creates a report on changing/alternative teaching pedagogies for decolonising.</w:t>
            </w:r>
          </w:p>
        </w:tc>
        <w:tc>
          <w:tcPr>
            <w:tcW w:w="1417" w:type="dxa"/>
          </w:tcPr>
          <w:p w14:paraId="6453DAEB"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Q3 2022</w:t>
            </w:r>
          </w:p>
        </w:tc>
        <w:tc>
          <w:tcPr>
            <w:tcW w:w="1134" w:type="dxa"/>
          </w:tcPr>
          <w:p w14:paraId="00024E01"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SMG</w:t>
            </w:r>
          </w:p>
        </w:tc>
        <w:tc>
          <w:tcPr>
            <w:tcW w:w="1985" w:type="dxa"/>
          </w:tcPr>
          <w:p w14:paraId="73772DAA"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Internship funded.</w:t>
            </w:r>
          </w:p>
        </w:tc>
        <w:tc>
          <w:tcPr>
            <w:tcW w:w="4057" w:type="dxa"/>
            <w:shd w:val="clear" w:color="auto" w:fill="F4B083" w:themeFill="accent2" w:themeFillTint="99"/>
          </w:tcPr>
          <w:p w14:paraId="57B05EC1" w14:textId="7C8C9887" w:rsidR="00BF20A9" w:rsidRDefault="00A55B95" w:rsidP="0025568E">
            <w:pPr>
              <w:keepNext/>
              <w:widowControl w:val="0"/>
              <w:spacing w:after="120"/>
              <w:contextualSpacing/>
              <w:rPr>
                <w:sz w:val="24"/>
                <w:szCs w:val="24"/>
              </w:rPr>
            </w:pPr>
            <w:r w:rsidRPr="4D477C5A">
              <w:rPr>
                <w:sz w:val="24"/>
                <w:szCs w:val="24"/>
              </w:rPr>
              <w:t xml:space="preserve">Internship plans will be discussed with Deans L&amp;T in Jan </w:t>
            </w:r>
            <w:r w:rsidR="6E9DB689" w:rsidRPr="4D477C5A">
              <w:rPr>
                <w:sz w:val="24"/>
                <w:szCs w:val="24"/>
              </w:rPr>
              <w:t>202</w:t>
            </w:r>
            <w:r w:rsidR="0F9C070A" w:rsidRPr="4D477C5A">
              <w:rPr>
                <w:sz w:val="24"/>
                <w:szCs w:val="24"/>
              </w:rPr>
              <w:t>4</w:t>
            </w:r>
            <w:r w:rsidRPr="4D477C5A">
              <w:rPr>
                <w:sz w:val="24"/>
                <w:szCs w:val="24"/>
              </w:rPr>
              <w:t>.</w:t>
            </w:r>
          </w:p>
          <w:p w14:paraId="3E1FC088" w14:textId="6F996D05" w:rsidR="00A55B95" w:rsidRPr="00BF20A9" w:rsidRDefault="00A55B95" w:rsidP="0025568E">
            <w:pPr>
              <w:keepNext/>
              <w:widowControl w:val="0"/>
              <w:spacing w:after="120"/>
              <w:contextualSpacing/>
              <w:rPr>
                <w:rFonts w:cstheme="minorHAnsi"/>
                <w:sz w:val="24"/>
                <w:szCs w:val="24"/>
              </w:rPr>
            </w:pPr>
            <w:r>
              <w:rPr>
                <w:rFonts w:cstheme="minorHAnsi"/>
                <w:sz w:val="24"/>
                <w:szCs w:val="24"/>
              </w:rPr>
              <w:t>[AMBER]</w:t>
            </w:r>
          </w:p>
        </w:tc>
      </w:tr>
      <w:tr w:rsidR="00BF20A9" w:rsidRPr="00BF20A9" w14:paraId="3FBEF7EE" w14:textId="77777777" w:rsidTr="00A55B95">
        <w:tc>
          <w:tcPr>
            <w:tcW w:w="1702" w:type="dxa"/>
            <w:vMerge/>
          </w:tcPr>
          <w:p w14:paraId="5984D4FE" w14:textId="77777777" w:rsidR="00BF20A9" w:rsidRPr="00BF20A9" w:rsidRDefault="00BF20A9" w:rsidP="00937B71">
            <w:pPr>
              <w:spacing w:line="360" w:lineRule="auto"/>
              <w:rPr>
                <w:rFonts w:cstheme="minorHAnsi"/>
                <w:sz w:val="24"/>
                <w:szCs w:val="24"/>
              </w:rPr>
            </w:pPr>
          </w:p>
        </w:tc>
        <w:tc>
          <w:tcPr>
            <w:tcW w:w="2126" w:type="dxa"/>
            <w:vMerge/>
          </w:tcPr>
          <w:p w14:paraId="57EBFE4C" w14:textId="77777777" w:rsidR="00BF20A9" w:rsidRPr="00BF20A9" w:rsidRDefault="00BF20A9" w:rsidP="00937B71">
            <w:pPr>
              <w:spacing w:line="360" w:lineRule="auto"/>
              <w:rPr>
                <w:rFonts w:cstheme="minorHAnsi"/>
                <w:sz w:val="24"/>
                <w:szCs w:val="24"/>
              </w:rPr>
            </w:pPr>
          </w:p>
        </w:tc>
        <w:tc>
          <w:tcPr>
            <w:tcW w:w="709" w:type="dxa"/>
          </w:tcPr>
          <w:p w14:paraId="13878447" w14:textId="77777777" w:rsidR="00BF20A9" w:rsidRPr="0025568E" w:rsidRDefault="00BF20A9" w:rsidP="0025568E">
            <w:pPr>
              <w:keepNext/>
              <w:widowControl w:val="0"/>
              <w:spacing w:after="120"/>
              <w:contextualSpacing/>
              <w:rPr>
                <w:rFonts w:cstheme="minorHAnsi"/>
                <w:sz w:val="24"/>
                <w:szCs w:val="24"/>
              </w:rPr>
            </w:pPr>
            <w:r w:rsidRPr="00BF20A9">
              <w:rPr>
                <w:rFonts w:cstheme="minorHAnsi"/>
                <w:sz w:val="24"/>
                <w:szCs w:val="24"/>
              </w:rPr>
              <w:t>3.6</w:t>
            </w:r>
          </w:p>
        </w:tc>
        <w:tc>
          <w:tcPr>
            <w:tcW w:w="2835" w:type="dxa"/>
          </w:tcPr>
          <w:p w14:paraId="50EA4307"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School Learning and Teaching Committees tasked with decolonising their curriculum by ensuring greater representation and historical awareness.</w:t>
            </w:r>
          </w:p>
        </w:tc>
        <w:tc>
          <w:tcPr>
            <w:tcW w:w="1417" w:type="dxa"/>
          </w:tcPr>
          <w:p w14:paraId="461A35F7"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From 2021/22</w:t>
            </w:r>
          </w:p>
        </w:tc>
        <w:tc>
          <w:tcPr>
            <w:tcW w:w="1134" w:type="dxa"/>
          </w:tcPr>
          <w:p w14:paraId="76951713"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Deans of L&amp;T, HoS</w:t>
            </w:r>
          </w:p>
        </w:tc>
        <w:tc>
          <w:tcPr>
            <w:tcW w:w="1985" w:type="dxa"/>
          </w:tcPr>
          <w:p w14:paraId="50A325A5"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School LTC reviewing curricula.</w:t>
            </w:r>
          </w:p>
          <w:p w14:paraId="1DE7FA98"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Researcher profiling the University’s history.</w:t>
            </w:r>
          </w:p>
        </w:tc>
        <w:tc>
          <w:tcPr>
            <w:tcW w:w="4057" w:type="dxa"/>
            <w:shd w:val="clear" w:color="auto" w:fill="F4B083" w:themeFill="accent2" w:themeFillTint="99"/>
          </w:tcPr>
          <w:p w14:paraId="3D505A64" w14:textId="035635E3" w:rsidR="7DEE6972" w:rsidRDefault="7DEE6972" w:rsidP="4D477C5A">
            <w:pPr>
              <w:spacing w:after="120" w:line="257" w:lineRule="auto"/>
            </w:pPr>
            <w:r w:rsidRPr="4D477C5A">
              <w:rPr>
                <w:rFonts w:ascii="Calibri" w:eastAsia="Calibri" w:hAnsi="Calibri" w:cs="Calibri"/>
                <w:sz w:val="24"/>
                <w:szCs w:val="24"/>
              </w:rPr>
              <w:t xml:space="preserve">An informal audit of DTC carried out across university and presented at LTC Away day. </w:t>
            </w:r>
          </w:p>
          <w:p w14:paraId="0057B4C7" w14:textId="44A5727E" w:rsidR="00A55B95" w:rsidRPr="00BF20A9" w:rsidRDefault="00A55B95" w:rsidP="0025568E">
            <w:pPr>
              <w:keepNext/>
              <w:widowControl w:val="0"/>
              <w:spacing w:after="120"/>
              <w:contextualSpacing/>
              <w:rPr>
                <w:rFonts w:cstheme="minorHAnsi"/>
                <w:sz w:val="24"/>
                <w:szCs w:val="24"/>
              </w:rPr>
            </w:pPr>
            <w:r>
              <w:rPr>
                <w:rFonts w:cstheme="minorHAnsi"/>
                <w:sz w:val="24"/>
                <w:szCs w:val="24"/>
              </w:rPr>
              <w:t>[AMBER]</w:t>
            </w:r>
          </w:p>
        </w:tc>
      </w:tr>
      <w:tr w:rsidR="00BF20A9" w:rsidRPr="00BF20A9" w14:paraId="0A1FBF3B" w14:textId="77777777" w:rsidTr="00A55B95">
        <w:tc>
          <w:tcPr>
            <w:tcW w:w="1702" w:type="dxa"/>
            <w:vMerge/>
          </w:tcPr>
          <w:p w14:paraId="1C3A43CD" w14:textId="77777777" w:rsidR="00BF20A9" w:rsidRPr="00BF20A9" w:rsidRDefault="00BF20A9" w:rsidP="00937B71">
            <w:pPr>
              <w:spacing w:line="360" w:lineRule="auto"/>
              <w:rPr>
                <w:rFonts w:cstheme="minorHAnsi"/>
                <w:sz w:val="24"/>
                <w:szCs w:val="24"/>
              </w:rPr>
            </w:pPr>
          </w:p>
        </w:tc>
        <w:tc>
          <w:tcPr>
            <w:tcW w:w="2126" w:type="dxa"/>
            <w:vMerge/>
          </w:tcPr>
          <w:p w14:paraId="0247C546" w14:textId="77777777" w:rsidR="00BF20A9" w:rsidRPr="00BF20A9" w:rsidRDefault="00BF20A9" w:rsidP="00937B71">
            <w:pPr>
              <w:spacing w:line="360" w:lineRule="auto"/>
              <w:rPr>
                <w:rFonts w:cstheme="minorHAnsi"/>
                <w:sz w:val="24"/>
                <w:szCs w:val="24"/>
              </w:rPr>
            </w:pPr>
          </w:p>
        </w:tc>
        <w:tc>
          <w:tcPr>
            <w:tcW w:w="709" w:type="dxa"/>
          </w:tcPr>
          <w:p w14:paraId="1667D1F1" w14:textId="77777777" w:rsidR="00BF20A9" w:rsidRPr="0025568E" w:rsidRDefault="00BF20A9" w:rsidP="0025568E">
            <w:pPr>
              <w:keepNext/>
              <w:widowControl w:val="0"/>
              <w:spacing w:after="120"/>
              <w:contextualSpacing/>
              <w:rPr>
                <w:rFonts w:cstheme="minorHAnsi"/>
                <w:sz w:val="24"/>
                <w:szCs w:val="24"/>
              </w:rPr>
            </w:pPr>
            <w:r w:rsidRPr="00BF20A9">
              <w:rPr>
                <w:rFonts w:cstheme="minorHAnsi"/>
                <w:sz w:val="24"/>
                <w:szCs w:val="24"/>
              </w:rPr>
              <w:t>3.7</w:t>
            </w:r>
          </w:p>
        </w:tc>
        <w:tc>
          <w:tcPr>
            <w:tcW w:w="2835" w:type="dxa"/>
          </w:tcPr>
          <w:p w14:paraId="27EDD748"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 xml:space="preserve">Hold an annual Decolonising the Curricula event. </w:t>
            </w:r>
          </w:p>
        </w:tc>
        <w:tc>
          <w:tcPr>
            <w:tcW w:w="1417" w:type="dxa"/>
          </w:tcPr>
          <w:p w14:paraId="6A68AFA2"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From 2021</w:t>
            </w:r>
          </w:p>
          <w:p w14:paraId="4D26C8D2"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Annually</w:t>
            </w:r>
          </w:p>
        </w:tc>
        <w:tc>
          <w:tcPr>
            <w:tcW w:w="1134" w:type="dxa"/>
          </w:tcPr>
          <w:p w14:paraId="63F2FA80"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Archives</w:t>
            </w:r>
          </w:p>
          <w:p w14:paraId="7B80F503"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VP L&amp;T, S&amp;AS</w:t>
            </w:r>
          </w:p>
        </w:tc>
        <w:tc>
          <w:tcPr>
            <w:tcW w:w="1985" w:type="dxa"/>
          </w:tcPr>
          <w:p w14:paraId="1D445F3D"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Annually event.</w:t>
            </w:r>
          </w:p>
        </w:tc>
        <w:tc>
          <w:tcPr>
            <w:tcW w:w="4057" w:type="dxa"/>
            <w:shd w:val="clear" w:color="auto" w:fill="A8D08D" w:themeFill="accent6" w:themeFillTint="99"/>
          </w:tcPr>
          <w:p w14:paraId="18FA300D" w14:textId="77777777" w:rsidR="00D562E5" w:rsidRDefault="00BF20A9" w:rsidP="0025568E">
            <w:pPr>
              <w:keepNext/>
              <w:widowControl w:val="0"/>
              <w:spacing w:after="120"/>
              <w:contextualSpacing/>
              <w:rPr>
                <w:rFonts w:cstheme="minorHAnsi"/>
                <w:sz w:val="24"/>
                <w:szCs w:val="24"/>
              </w:rPr>
            </w:pPr>
            <w:r w:rsidRPr="00BF20A9">
              <w:rPr>
                <w:rFonts w:cstheme="minorHAnsi"/>
                <w:sz w:val="24"/>
                <w:szCs w:val="24"/>
              </w:rPr>
              <w:t>L&amp;TC Away Day featured decolonising the curriculum, in discussion for L&amp;T Conference</w:t>
            </w:r>
            <w:r w:rsidR="005D7234">
              <w:rPr>
                <w:rFonts w:cstheme="minorHAnsi"/>
                <w:sz w:val="24"/>
                <w:szCs w:val="24"/>
              </w:rPr>
              <w:t xml:space="preserve">, </w:t>
            </w:r>
            <w:r w:rsidR="00D562E5">
              <w:rPr>
                <w:rFonts w:cstheme="minorHAnsi"/>
                <w:sz w:val="24"/>
                <w:szCs w:val="24"/>
              </w:rPr>
              <w:t>and Away Days.</w:t>
            </w:r>
          </w:p>
          <w:p w14:paraId="63067768" w14:textId="77412375" w:rsidR="00BF20A9" w:rsidRPr="00BF20A9" w:rsidRDefault="00A55B95" w:rsidP="0025568E">
            <w:pPr>
              <w:keepNext/>
              <w:widowControl w:val="0"/>
              <w:spacing w:after="120"/>
              <w:contextualSpacing/>
              <w:rPr>
                <w:rFonts w:cstheme="minorHAnsi"/>
                <w:sz w:val="24"/>
                <w:szCs w:val="24"/>
              </w:rPr>
            </w:pPr>
            <w:r>
              <w:rPr>
                <w:rFonts w:cstheme="minorHAnsi"/>
                <w:sz w:val="24"/>
                <w:szCs w:val="24"/>
              </w:rPr>
              <w:t>[GREEN]</w:t>
            </w:r>
          </w:p>
        </w:tc>
      </w:tr>
    </w:tbl>
    <w:p w14:paraId="7EF7E3DE" w14:textId="77777777" w:rsidR="00BF20A9" w:rsidRPr="00BF20A9" w:rsidRDefault="00BF20A9" w:rsidP="00BF20A9">
      <w:pPr>
        <w:spacing w:line="360" w:lineRule="auto"/>
        <w:rPr>
          <w:rFonts w:eastAsiaTheme="minorHAnsi" w:cstheme="minorHAnsi"/>
          <w:sz w:val="24"/>
          <w:szCs w:val="24"/>
          <w:lang w:eastAsia="en-US"/>
        </w:rPr>
      </w:pPr>
    </w:p>
    <w:tbl>
      <w:tblPr>
        <w:tblStyle w:val="TableGrid"/>
        <w:tblW w:w="16019" w:type="dxa"/>
        <w:tblInd w:w="-289" w:type="dxa"/>
        <w:tblLayout w:type="fixed"/>
        <w:tblLook w:val="04A0" w:firstRow="1" w:lastRow="0" w:firstColumn="1" w:lastColumn="0" w:noHBand="0" w:noVBand="1"/>
      </w:tblPr>
      <w:tblGrid>
        <w:gridCol w:w="1844"/>
        <w:gridCol w:w="1984"/>
        <w:gridCol w:w="709"/>
        <w:gridCol w:w="3402"/>
        <w:gridCol w:w="1134"/>
        <w:gridCol w:w="992"/>
        <w:gridCol w:w="2410"/>
        <w:gridCol w:w="3544"/>
      </w:tblGrid>
      <w:tr w:rsidR="00C43003" w:rsidRPr="00BF20A9" w14:paraId="4BFBEDFB" w14:textId="77777777" w:rsidTr="00E02B4A">
        <w:trPr>
          <w:tblHeader/>
        </w:trPr>
        <w:tc>
          <w:tcPr>
            <w:tcW w:w="16019" w:type="dxa"/>
            <w:gridSpan w:val="8"/>
            <w:shd w:val="clear" w:color="auto" w:fill="003865"/>
          </w:tcPr>
          <w:p w14:paraId="661EF077" w14:textId="78CB831B" w:rsidR="00C43003" w:rsidRPr="00BF20A9" w:rsidRDefault="00C43003" w:rsidP="00937B71">
            <w:pPr>
              <w:keepNext/>
              <w:rPr>
                <w:rFonts w:cstheme="minorHAnsi"/>
                <w:b/>
                <w:bCs/>
                <w:sz w:val="24"/>
                <w:szCs w:val="24"/>
              </w:rPr>
            </w:pPr>
            <w:r w:rsidRPr="00BF20A9">
              <w:rPr>
                <w:rFonts w:cstheme="minorHAnsi"/>
                <w:b/>
                <w:bCs/>
                <w:sz w:val="24"/>
                <w:szCs w:val="24"/>
              </w:rPr>
              <w:lastRenderedPageBreak/>
              <w:t>We want all our staff and students, particularly those from ethnic minorities to achieve their potential through our excellent learning and career development opportunities</w:t>
            </w:r>
          </w:p>
        </w:tc>
      </w:tr>
      <w:tr w:rsidR="00BF20A9" w:rsidRPr="00BF20A9" w14:paraId="605ECFBF" w14:textId="77777777" w:rsidTr="00396706">
        <w:trPr>
          <w:tblHeader/>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E58D7A" w14:textId="77777777" w:rsidR="00BF20A9" w:rsidRPr="00BF20A9" w:rsidRDefault="00BF20A9" w:rsidP="00937B71">
            <w:pPr>
              <w:keepNext/>
              <w:keepLines/>
              <w:spacing w:before="40"/>
              <w:outlineLvl w:val="1"/>
              <w:rPr>
                <w:rFonts w:eastAsiaTheme="majorEastAsia" w:cstheme="minorHAnsi"/>
                <w:b/>
                <w:bCs/>
                <w:sz w:val="24"/>
                <w:szCs w:val="24"/>
              </w:rPr>
            </w:pPr>
            <w:bookmarkStart w:id="66" w:name="_Toc59094997"/>
            <w:bookmarkStart w:id="67" w:name="_Toc60823536"/>
            <w:bookmarkStart w:id="68" w:name="_Toc61253210"/>
            <w:bookmarkStart w:id="69" w:name="_Hlk52892150"/>
            <w:r w:rsidRPr="00BF20A9">
              <w:rPr>
                <w:rFonts w:eastAsiaTheme="majorEastAsia" w:cstheme="minorHAnsi"/>
                <w:b/>
                <w:bCs/>
                <w:sz w:val="24"/>
                <w:szCs w:val="24"/>
              </w:rPr>
              <w:t>Action:</w:t>
            </w:r>
            <w:bookmarkEnd w:id="66"/>
            <w:bookmarkEnd w:id="67"/>
            <w:bookmarkEnd w:id="68"/>
            <w:r w:rsidRPr="00BF20A9">
              <w:rPr>
                <w:rFonts w:eastAsiaTheme="majorEastAsia" w:cstheme="minorHAnsi"/>
                <w:b/>
                <w:bCs/>
                <w:sz w:val="24"/>
                <w:szCs w:val="24"/>
              </w:rPr>
              <w:t xml:space="preserve"> </w:t>
            </w:r>
          </w:p>
          <w:p w14:paraId="73714C3F" w14:textId="77777777" w:rsidR="00BF20A9" w:rsidRPr="00BF20A9" w:rsidRDefault="00BF20A9" w:rsidP="00937B71">
            <w:pPr>
              <w:keepNext/>
              <w:keepLines/>
              <w:spacing w:before="40"/>
              <w:outlineLvl w:val="1"/>
              <w:rPr>
                <w:rFonts w:eastAsiaTheme="majorEastAsia" w:cstheme="minorHAnsi"/>
                <w:b/>
                <w:bCs/>
                <w:sz w:val="24"/>
                <w:szCs w:val="24"/>
              </w:rPr>
            </w:pPr>
            <w:bookmarkStart w:id="70" w:name="_Toc59094998"/>
            <w:bookmarkStart w:id="71" w:name="_Toc60823537"/>
            <w:bookmarkStart w:id="72" w:name="_Toc61253211"/>
            <w:r w:rsidRPr="00BF20A9">
              <w:rPr>
                <w:rFonts w:eastAsiaTheme="majorEastAsia" w:cstheme="minorHAnsi"/>
                <w:b/>
                <w:bCs/>
                <w:sz w:val="24"/>
                <w:szCs w:val="24"/>
              </w:rPr>
              <w:t>Description</w:t>
            </w:r>
            <w:bookmarkEnd w:id="70"/>
            <w:bookmarkEnd w:id="71"/>
            <w:bookmarkEnd w:id="72"/>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86FF4D"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73" w:name="_Toc59094999"/>
            <w:bookmarkStart w:id="74" w:name="_Toc60823538"/>
            <w:bookmarkStart w:id="75" w:name="_Toc61253212"/>
            <w:r w:rsidRPr="00BF20A9">
              <w:rPr>
                <w:rFonts w:eastAsiaTheme="majorEastAsia" w:cstheme="minorHAnsi"/>
                <w:b/>
                <w:bCs/>
                <w:sz w:val="24"/>
                <w:szCs w:val="24"/>
              </w:rPr>
              <w:t>Rationale</w:t>
            </w:r>
            <w:bookmarkEnd w:id="73"/>
            <w:bookmarkEnd w:id="74"/>
            <w:bookmarkEnd w:id="75"/>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FD14E6"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76" w:name="_Toc59095000"/>
            <w:bookmarkStart w:id="77" w:name="_Toc60823539"/>
            <w:bookmarkStart w:id="78" w:name="_Toc61253213"/>
            <w:r w:rsidRPr="00BF20A9">
              <w:rPr>
                <w:rFonts w:eastAsiaTheme="majorEastAsia" w:cstheme="minorHAnsi"/>
                <w:b/>
                <w:bCs/>
                <w:sz w:val="24"/>
                <w:szCs w:val="24"/>
              </w:rPr>
              <w:t>Ref.</w:t>
            </w:r>
            <w:bookmarkEnd w:id="76"/>
            <w:bookmarkEnd w:id="77"/>
            <w:bookmarkEnd w:id="78"/>
            <w:r w:rsidRPr="00BF20A9">
              <w:rPr>
                <w:rFonts w:eastAsiaTheme="majorEastAsia" w:cstheme="minorHAnsi"/>
                <w:b/>
                <w:bCs/>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1792EC"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79" w:name="_Toc59095001"/>
            <w:bookmarkStart w:id="80" w:name="_Toc60823540"/>
            <w:bookmarkStart w:id="81" w:name="_Toc61253214"/>
            <w:r w:rsidRPr="00BF20A9">
              <w:rPr>
                <w:rFonts w:eastAsiaTheme="majorEastAsia" w:cstheme="minorHAnsi"/>
                <w:b/>
                <w:bCs/>
                <w:sz w:val="24"/>
                <w:szCs w:val="24"/>
              </w:rPr>
              <w:t>Actions Planned</w:t>
            </w:r>
            <w:bookmarkEnd w:id="79"/>
            <w:bookmarkEnd w:id="80"/>
            <w:bookmarkEnd w:id="81"/>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6C39A2" w14:textId="5E4185E8" w:rsidR="00BF20A9" w:rsidRPr="00BF20A9" w:rsidRDefault="00BF20A9" w:rsidP="00937B71">
            <w:pPr>
              <w:keepNext/>
              <w:keepLines/>
              <w:spacing w:before="40" w:line="360" w:lineRule="auto"/>
              <w:outlineLvl w:val="1"/>
              <w:rPr>
                <w:rFonts w:eastAsiaTheme="majorEastAsia" w:cstheme="minorHAnsi"/>
                <w:b/>
                <w:bCs/>
                <w:sz w:val="24"/>
                <w:szCs w:val="24"/>
              </w:rPr>
            </w:pPr>
            <w:bookmarkStart w:id="82" w:name="_Toc59095002"/>
            <w:bookmarkStart w:id="83" w:name="_Toc60823541"/>
            <w:bookmarkStart w:id="84" w:name="_Toc61253215"/>
            <w:proofErr w:type="gramStart"/>
            <w:r w:rsidRPr="00BF20A9">
              <w:rPr>
                <w:rFonts w:eastAsiaTheme="majorEastAsia" w:cstheme="minorHAnsi"/>
                <w:b/>
                <w:bCs/>
                <w:sz w:val="24"/>
                <w:szCs w:val="24"/>
              </w:rPr>
              <w:t>Time</w:t>
            </w:r>
            <w:r w:rsidR="00C43003">
              <w:rPr>
                <w:rFonts w:eastAsiaTheme="majorEastAsia" w:cstheme="minorHAnsi"/>
                <w:b/>
                <w:bCs/>
                <w:sz w:val="24"/>
                <w:szCs w:val="24"/>
              </w:rPr>
              <w:t>-</w:t>
            </w:r>
            <w:r w:rsidRPr="00BF20A9">
              <w:rPr>
                <w:rFonts w:eastAsiaTheme="majorEastAsia" w:cstheme="minorHAnsi"/>
                <w:b/>
                <w:bCs/>
                <w:sz w:val="24"/>
                <w:szCs w:val="24"/>
              </w:rPr>
              <w:t>scale</w:t>
            </w:r>
            <w:bookmarkEnd w:id="82"/>
            <w:bookmarkEnd w:id="83"/>
            <w:bookmarkEnd w:id="84"/>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EBC3C9"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85" w:name="_Toc59095003"/>
            <w:bookmarkStart w:id="86" w:name="_Toc60823542"/>
            <w:bookmarkStart w:id="87" w:name="_Toc61253216"/>
            <w:r w:rsidRPr="00BF20A9">
              <w:rPr>
                <w:rFonts w:eastAsiaTheme="majorEastAsia" w:cstheme="minorHAnsi"/>
                <w:b/>
                <w:bCs/>
                <w:sz w:val="24"/>
                <w:szCs w:val="24"/>
              </w:rPr>
              <w:t>Responsibility</w:t>
            </w:r>
            <w:bookmarkEnd w:id="85"/>
            <w:bookmarkEnd w:id="86"/>
            <w:bookmarkEnd w:id="87"/>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DC2B7E1" w14:textId="77777777" w:rsidR="00BF20A9" w:rsidRPr="00BF20A9" w:rsidRDefault="00BF20A9" w:rsidP="00937B71">
            <w:pPr>
              <w:keepNext/>
              <w:keepLines/>
              <w:spacing w:before="40" w:line="360" w:lineRule="auto"/>
              <w:outlineLvl w:val="1"/>
              <w:rPr>
                <w:rFonts w:eastAsiaTheme="majorEastAsia" w:cstheme="minorHAnsi"/>
                <w:b/>
                <w:bCs/>
                <w:sz w:val="24"/>
                <w:szCs w:val="24"/>
              </w:rPr>
            </w:pPr>
            <w:bookmarkStart w:id="88" w:name="_Toc59095004"/>
            <w:bookmarkStart w:id="89" w:name="_Toc60823543"/>
            <w:bookmarkStart w:id="90" w:name="_Toc61253217"/>
            <w:r w:rsidRPr="00BF20A9">
              <w:rPr>
                <w:rFonts w:eastAsiaTheme="majorEastAsia" w:cstheme="minorHAnsi"/>
                <w:b/>
                <w:bCs/>
                <w:sz w:val="24"/>
                <w:szCs w:val="24"/>
              </w:rPr>
              <w:t>Success Measure</w:t>
            </w:r>
            <w:bookmarkEnd w:id="88"/>
            <w:bookmarkEnd w:id="89"/>
            <w:bookmarkEnd w:id="90"/>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47BD8C" w14:textId="5AB4916F" w:rsidR="00BF20A9" w:rsidRDefault="00BF20A9" w:rsidP="00937B71">
            <w:pPr>
              <w:keepNext/>
              <w:keepLines/>
              <w:spacing w:before="40" w:line="360" w:lineRule="auto"/>
              <w:outlineLvl w:val="1"/>
              <w:rPr>
                <w:rFonts w:eastAsia="Calibri" w:cstheme="minorHAnsi"/>
                <w:b/>
                <w:bCs/>
                <w:position w:val="1"/>
                <w:sz w:val="24"/>
                <w:szCs w:val="24"/>
              </w:rPr>
            </w:pPr>
            <w:r w:rsidRPr="00BF20A9">
              <w:rPr>
                <w:rFonts w:eastAsia="Calibri" w:cstheme="minorHAnsi"/>
                <w:b/>
                <w:bCs/>
                <w:position w:val="1"/>
                <w:sz w:val="24"/>
                <w:szCs w:val="24"/>
              </w:rPr>
              <w:t>Progress/Update January 202</w:t>
            </w:r>
            <w:r w:rsidR="00862CE9">
              <w:rPr>
                <w:rFonts w:eastAsia="Calibri" w:cstheme="minorHAnsi"/>
                <w:b/>
                <w:bCs/>
                <w:position w:val="1"/>
                <w:sz w:val="24"/>
                <w:szCs w:val="24"/>
              </w:rPr>
              <w:t>4</w:t>
            </w:r>
          </w:p>
          <w:p w14:paraId="621525FA" w14:textId="22E87E44" w:rsidR="000210B5" w:rsidRPr="00BF20A9" w:rsidRDefault="000210B5" w:rsidP="00937B71">
            <w:pPr>
              <w:keepNext/>
              <w:keepLines/>
              <w:spacing w:before="40" w:line="360" w:lineRule="auto"/>
              <w:outlineLvl w:val="1"/>
              <w:rPr>
                <w:rFonts w:eastAsiaTheme="majorEastAsia" w:cstheme="minorHAnsi"/>
                <w:b/>
                <w:bCs/>
                <w:sz w:val="24"/>
                <w:szCs w:val="24"/>
              </w:rPr>
            </w:pPr>
            <w:r>
              <w:rPr>
                <w:rFonts w:eastAsia="Calibri" w:cstheme="minorHAnsi"/>
                <w:b/>
                <w:bCs/>
                <w:position w:val="1"/>
                <w:sz w:val="24"/>
                <w:szCs w:val="24"/>
              </w:rPr>
              <w:t>[RAG]</w:t>
            </w:r>
          </w:p>
        </w:tc>
      </w:tr>
      <w:tr w:rsidR="00FA0DBB" w:rsidRPr="00BF20A9" w14:paraId="793BA5DE" w14:textId="77777777" w:rsidTr="000210B5">
        <w:tc>
          <w:tcPr>
            <w:tcW w:w="1844"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3054A9C1" w14:textId="277AB45E" w:rsidR="00FA0DBB" w:rsidRPr="0025568E" w:rsidRDefault="00FA0DBB" w:rsidP="0025568E">
            <w:pPr>
              <w:keepNext/>
              <w:widowControl w:val="0"/>
              <w:spacing w:after="120"/>
              <w:contextualSpacing/>
              <w:rPr>
                <w:rFonts w:cstheme="minorHAnsi"/>
                <w:sz w:val="24"/>
                <w:szCs w:val="24"/>
              </w:rPr>
            </w:pPr>
            <w:bookmarkStart w:id="91" w:name="_Toc59095005"/>
            <w:bookmarkStart w:id="92" w:name="_Toc60823544"/>
            <w:bookmarkStart w:id="93" w:name="_Toc61253218"/>
            <w:bookmarkEnd w:id="69"/>
            <w:r w:rsidRPr="0025568E">
              <w:rPr>
                <w:rFonts w:cstheme="minorHAnsi"/>
                <w:sz w:val="24"/>
                <w:szCs w:val="24"/>
              </w:rPr>
              <w:t>All staff need to understand race, racism</w:t>
            </w:r>
            <w:r w:rsidR="00C07D14">
              <w:rPr>
                <w:rFonts w:cstheme="minorHAnsi"/>
                <w:sz w:val="24"/>
                <w:szCs w:val="24"/>
              </w:rPr>
              <w:t>,</w:t>
            </w:r>
            <w:r w:rsidRPr="0025568E">
              <w:rPr>
                <w:rFonts w:cstheme="minorHAnsi"/>
                <w:sz w:val="24"/>
                <w:szCs w:val="24"/>
              </w:rPr>
              <w:t xml:space="preserve"> and the impact of this on minority staff and students.</w:t>
            </w:r>
            <w:bookmarkEnd w:id="91"/>
            <w:bookmarkEnd w:id="92"/>
            <w:bookmarkEnd w:id="93"/>
          </w:p>
        </w:tc>
        <w:tc>
          <w:tcPr>
            <w:tcW w:w="1984"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3B012303" w14:textId="77777777" w:rsidR="00FA0DBB" w:rsidRPr="0025568E" w:rsidRDefault="00FA0DBB" w:rsidP="0025568E">
            <w:pPr>
              <w:keepNext/>
              <w:widowControl w:val="0"/>
              <w:spacing w:after="120"/>
              <w:contextualSpacing/>
              <w:rPr>
                <w:rFonts w:cstheme="minorHAnsi"/>
                <w:sz w:val="24"/>
                <w:szCs w:val="24"/>
              </w:rPr>
            </w:pPr>
            <w:bookmarkStart w:id="94" w:name="_Toc59095006"/>
            <w:bookmarkStart w:id="95" w:name="_Toc60823545"/>
            <w:bookmarkStart w:id="96" w:name="_Toc61253219"/>
            <w:r w:rsidRPr="0025568E">
              <w:rPr>
                <w:rFonts w:cstheme="minorHAnsi"/>
                <w:sz w:val="24"/>
                <w:szCs w:val="24"/>
              </w:rPr>
              <w:t>Research highlighted that the complex nature of modern racism is not understood widely, and staff education is imperative.</w:t>
            </w:r>
            <w:bookmarkEnd w:id="94"/>
            <w:bookmarkEnd w:id="95"/>
            <w:bookmarkEnd w:id="96"/>
          </w:p>
        </w:tc>
        <w:tc>
          <w:tcPr>
            <w:tcW w:w="709" w:type="dxa"/>
            <w:tcBorders>
              <w:top w:val="single" w:sz="4" w:space="0" w:color="000000" w:themeColor="text1"/>
              <w:left w:val="single" w:sz="4" w:space="0" w:color="000000" w:themeColor="text1"/>
              <w:right w:val="single" w:sz="4" w:space="0" w:color="000000" w:themeColor="text1"/>
            </w:tcBorders>
          </w:tcPr>
          <w:p w14:paraId="35A8F206" w14:textId="77777777" w:rsidR="00FA0DBB" w:rsidRPr="0025568E" w:rsidRDefault="00FA0DBB" w:rsidP="0025568E">
            <w:pPr>
              <w:keepNext/>
              <w:widowControl w:val="0"/>
              <w:spacing w:after="120"/>
              <w:contextualSpacing/>
              <w:rPr>
                <w:rFonts w:cstheme="minorHAnsi"/>
                <w:sz w:val="24"/>
                <w:szCs w:val="24"/>
              </w:rPr>
            </w:pPr>
            <w:bookmarkStart w:id="97" w:name="_Toc59095007"/>
            <w:bookmarkStart w:id="98" w:name="_Toc60823546"/>
            <w:bookmarkStart w:id="99" w:name="_Toc61253220"/>
            <w:r w:rsidRPr="0025568E">
              <w:rPr>
                <w:rFonts w:cstheme="minorHAnsi"/>
                <w:sz w:val="24"/>
                <w:szCs w:val="24"/>
              </w:rPr>
              <w:t>4.1</w:t>
            </w:r>
            <w:bookmarkEnd w:id="97"/>
            <w:bookmarkEnd w:id="98"/>
            <w:bookmarkEnd w:id="99"/>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9920B" w14:textId="77777777" w:rsidR="00FA0DBB" w:rsidRPr="00BF20A9" w:rsidRDefault="00FA0DBB" w:rsidP="0025568E">
            <w:pPr>
              <w:widowControl w:val="0"/>
              <w:spacing w:after="120"/>
              <w:contextualSpacing/>
              <w:rPr>
                <w:rFonts w:cstheme="minorHAnsi"/>
                <w:sz w:val="24"/>
                <w:szCs w:val="24"/>
              </w:rPr>
            </w:pPr>
            <w:r w:rsidRPr="00BF20A9">
              <w:rPr>
                <w:rFonts w:cstheme="minorHAnsi"/>
                <w:sz w:val="24"/>
                <w:szCs w:val="24"/>
              </w:rPr>
              <w:t>Implementation of further anti-racist training beyond the mandatory requirement for the certain roles:</w:t>
            </w:r>
          </w:p>
          <w:p w14:paraId="60447CDF" w14:textId="77777777" w:rsidR="00FA0DBB" w:rsidRPr="00BF20A9" w:rsidRDefault="00FA0DBB" w:rsidP="0025568E">
            <w:pPr>
              <w:widowControl w:val="0"/>
              <w:numPr>
                <w:ilvl w:val="0"/>
                <w:numId w:val="19"/>
              </w:numPr>
              <w:spacing w:after="120"/>
              <w:ind w:left="314" w:hanging="314"/>
              <w:contextualSpacing/>
              <w:rPr>
                <w:rFonts w:cstheme="minorHAnsi"/>
                <w:sz w:val="24"/>
                <w:szCs w:val="24"/>
              </w:rPr>
            </w:pPr>
            <w:r w:rsidRPr="00BF20A9">
              <w:rPr>
                <w:rFonts w:cstheme="minorHAnsi"/>
                <w:sz w:val="24"/>
                <w:szCs w:val="24"/>
              </w:rPr>
              <w:t>SMG members and University’s Senior Leaders Forum</w:t>
            </w:r>
          </w:p>
          <w:p w14:paraId="3E775ECA" w14:textId="77777777" w:rsidR="00FA0DBB" w:rsidRPr="00BF20A9" w:rsidRDefault="00FA0DBB" w:rsidP="0025568E">
            <w:pPr>
              <w:widowControl w:val="0"/>
              <w:numPr>
                <w:ilvl w:val="0"/>
                <w:numId w:val="19"/>
              </w:numPr>
              <w:spacing w:after="120"/>
              <w:ind w:left="314" w:hanging="314"/>
              <w:contextualSpacing/>
              <w:rPr>
                <w:rFonts w:cstheme="minorHAnsi"/>
                <w:sz w:val="24"/>
                <w:szCs w:val="24"/>
              </w:rPr>
            </w:pPr>
            <w:r w:rsidRPr="00BF20A9">
              <w:rPr>
                <w:rFonts w:cstheme="minorHAnsi"/>
                <w:sz w:val="24"/>
                <w:szCs w:val="24"/>
              </w:rPr>
              <w:t>A reverse mentoring system for SMG members and leaders/managers in key functional areas</w:t>
            </w:r>
          </w:p>
          <w:p w14:paraId="047C34D1" w14:textId="77777777" w:rsidR="00FA0DBB" w:rsidRPr="00BF20A9" w:rsidRDefault="00FA0DBB" w:rsidP="0025568E">
            <w:pPr>
              <w:widowControl w:val="0"/>
              <w:numPr>
                <w:ilvl w:val="0"/>
                <w:numId w:val="19"/>
              </w:numPr>
              <w:spacing w:after="120"/>
              <w:ind w:left="314" w:hanging="314"/>
              <w:contextualSpacing/>
              <w:rPr>
                <w:rFonts w:cstheme="minorHAnsi"/>
                <w:sz w:val="24"/>
                <w:szCs w:val="24"/>
              </w:rPr>
            </w:pPr>
            <w:r w:rsidRPr="00BF20A9">
              <w:rPr>
                <w:rFonts w:cstheme="minorHAnsi"/>
                <w:sz w:val="24"/>
                <w:szCs w:val="24"/>
              </w:rPr>
              <w:t>Cultural awareness training for line managers</w:t>
            </w:r>
          </w:p>
          <w:p w14:paraId="2C02E9B4" w14:textId="77777777" w:rsidR="00FA0DBB" w:rsidRPr="00BF20A9" w:rsidRDefault="00FA0DBB" w:rsidP="0025568E">
            <w:pPr>
              <w:widowControl w:val="0"/>
              <w:numPr>
                <w:ilvl w:val="0"/>
                <w:numId w:val="19"/>
              </w:numPr>
              <w:spacing w:after="120"/>
              <w:ind w:left="314" w:hanging="314"/>
              <w:contextualSpacing/>
              <w:rPr>
                <w:rFonts w:cstheme="minorHAnsi"/>
                <w:sz w:val="24"/>
                <w:szCs w:val="24"/>
              </w:rPr>
            </w:pPr>
            <w:r w:rsidRPr="00BF20A9">
              <w:rPr>
                <w:rFonts w:cstheme="minorHAnsi"/>
                <w:sz w:val="24"/>
                <w:szCs w:val="24"/>
              </w:rPr>
              <w:t>Specific training for Operational staff</w:t>
            </w:r>
          </w:p>
          <w:p w14:paraId="06CC6594" w14:textId="77777777" w:rsidR="00FA0DBB" w:rsidRPr="00BF20A9" w:rsidRDefault="00FA0DBB" w:rsidP="0025568E">
            <w:pPr>
              <w:widowControl w:val="0"/>
              <w:numPr>
                <w:ilvl w:val="0"/>
                <w:numId w:val="19"/>
              </w:numPr>
              <w:spacing w:after="120"/>
              <w:ind w:left="314" w:hanging="314"/>
              <w:contextualSpacing/>
              <w:rPr>
                <w:rFonts w:cstheme="minorHAnsi"/>
                <w:sz w:val="24"/>
                <w:szCs w:val="24"/>
              </w:rPr>
            </w:pPr>
            <w:r w:rsidRPr="00BF20A9">
              <w:rPr>
                <w:rFonts w:cstheme="minorHAnsi"/>
                <w:sz w:val="24"/>
                <w:szCs w:val="24"/>
              </w:rPr>
              <w:t>Bystander intervention training</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A61814E" w14:textId="73201123" w:rsidR="00FA0DBB" w:rsidRPr="00BF20A9" w:rsidRDefault="00FA0DBB" w:rsidP="0025568E">
            <w:pPr>
              <w:keepNext/>
              <w:widowControl w:val="0"/>
              <w:spacing w:after="120"/>
              <w:contextualSpacing/>
              <w:rPr>
                <w:rFonts w:cstheme="minorHAnsi"/>
                <w:sz w:val="24"/>
                <w:szCs w:val="24"/>
              </w:rPr>
            </w:pPr>
            <w:r w:rsidRPr="00BF20A9">
              <w:rPr>
                <w:rFonts w:cstheme="minorHAnsi"/>
                <w:sz w:val="24"/>
                <w:szCs w:val="24"/>
              </w:rPr>
              <w:t>Q</w:t>
            </w:r>
            <w:r>
              <w:rPr>
                <w:rFonts w:cstheme="minorHAnsi"/>
                <w:sz w:val="24"/>
                <w:szCs w:val="24"/>
              </w:rPr>
              <w:t>3</w:t>
            </w:r>
            <w:r w:rsidRPr="00BF20A9">
              <w:rPr>
                <w:rFonts w:cstheme="minorHAnsi"/>
                <w:sz w:val="24"/>
                <w:szCs w:val="24"/>
              </w:rPr>
              <w:t xml:space="preserve"> 202</w:t>
            </w:r>
            <w:r>
              <w:rPr>
                <w:rFonts w:cstheme="minorHAnsi"/>
                <w:sz w:val="24"/>
                <w:szCs w:val="24"/>
              </w:rPr>
              <w:t>2</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39AA836C" w14:textId="77777777" w:rsidR="00FA0DBB" w:rsidRPr="00BF20A9" w:rsidRDefault="00FA0DBB" w:rsidP="0025568E">
            <w:pPr>
              <w:keepNext/>
              <w:widowControl w:val="0"/>
              <w:spacing w:after="120"/>
              <w:contextualSpacing/>
              <w:rPr>
                <w:rFonts w:cstheme="minorHAnsi"/>
                <w:sz w:val="24"/>
                <w:szCs w:val="24"/>
              </w:rPr>
            </w:pPr>
            <w:r w:rsidRPr="00BF20A9">
              <w:rPr>
                <w:rFonts w:cstheme="minorHAnsi"/>
                <w:sz w:val="24"/>
                <w:szCs w:val="24"/>
              </w:rPr>
              <w:t>EDU, SMG, SLF, ECS, Line Managers</w:t>
            </w:r>
          </w:p>
        </w:tc>
        <w:tc>
          <w:tcPr>
            <w:tcW w:w="2410" w:type="dxa"/>
            <w:tcBorders>
              <w:top w:val="single" w:sz="4" w:space="0" w:color="000000" w:themeColor="text1"/>
              <w:left w:val="single" w:sz="4" w:space="0" w:color="000000" w:themeColor="text1"/>
              <w:right w:val="single" w:sz="4" w:space="0" w:color="000000" w:themeColor="text1"/>
            </w:tcBorders>
            <w:shd w:val="clear" w:color="auto" w:fill="auto"/>
          </w:tcPr>
          <w:p w14:paraId="5D80AA43" w14:textId="77777777" w:rsidR="00FA0DBB" w:rsidRPr="00BF20A9" w:rsidRDefault="00FA0DBB" w:rsidP="0025568E">
            <w:pPr>
              <w:keepNext/>
              <w:widowControl w:val="0"/>
              <w:spacing w:after="120"/>
              <w:contextualSpacing/>
              <w:rPr>
                <w:rFonts w:cstheme="minorHAnsi"/>
                <w:sz w:val="24"/>
                <w:szCs w:val="24"/>
              </w:rPr>
            </w:pPr>
            <w:r w:rsidRPr="00BF20A9">
              <w:rPr>
                <w:rFonts w:cstheme="minorHAnsi"/>
                <w:sz w:val="24"/>
                <w:szCs w:val="24"/>
              </w:rPr>
              <w:t>Training sourced, promoted, and completed.</w:t>
            </w:r>
          </w:p>
          <w:p w14:paraId="2C10B8FD" w14:textId="77777777" w:rsidR="00FA0DBB" w:rsidRPr="00BF20A9" w:rsidRDefault="00FA0DBB" w:rsidP="0025568E">
            <w:pPr>
              <w:keepNext/>
              <w:widowControl w:val="0"/>
              <w:spacing w:after="120"/>
              <w:contextualSpacing/>
              <w:rPr>
                <w:rFonts w:cstheme="minorHAnsi"/>
                <w:sz w:val="24"/>
                <w:szCs w:val="24"/>
              </w:rPr>
            </w:pPr>
            <w:r w:rsidRPr="00BF20A9">
              <w:rPr>
                <w:rFonts w:cstheme="minorHAnsi"/>
                <w:sz w:val="24"/>
                <w:szCs w:val="24"/>
              </w:rPr>
              <w:t>More diverse leadership.</w:t>
            </w:r>
          </w:p>
        </w:tc>
        <w:tc>
          <w:tcPr>
            <w:tcW w:w="3544" w:type="dxa"/>
            <w:tcBorders>
              <w:top w:val="single" w:sz="4" w:space="0" w:color="000000" w:themeColor="text1"/>
              <w:left w:val="single" w:sz="4" w:space="0" w:color="000000" w:themeColor="text1"/>
              <w:right w:val="single" w:sz="4" w:space="0" w:color="000000" w:themeColor="text1"/>
            </w:tcBorders>
            <w:shd w:val="clear" w:color="auto" w:fill="A8D08D" w:themeFill="accent6" w:themeFillTint="99"/>
          </w:tcPr>
          <w:p w14:paraId="7879C8BC" w14:textId="77777777" w:rsidR="00FA0DBB" w:rsidRDefault="00FA0DBB" w:rsidP="0025568E">
            <w:pPr>
              <w:keepNext/>
              <w:widowControl w:val="0"/>
              <w:spacing w:after="120"/>
              <w:contextualSpacing/>
              <w:rPr>
                <w:rFonts w:cstheme="minorHAnsi"/>
                <w:sz w:val="24"/>
                <w:szCs w:val="24"/>
              </w:rPr>
            </w:pPr>
            <w:r w:rsidRPr="00BF20A9">
              <w:rPr>
                <w:rFonts w:cstheme="minorHAnsi"/>
                <w:sz w:val="24"/>
                <w:szCs w:val="24"/>
              </w:rPr>
              <w:t xml:space="preserve">SMG </w:t>
            </w:r>
            <w:r>
              <w:rPr>
                <w:rFonts w:cstheme="minorHAnsi"/>
                <w:sz w:val="24"/>
                <w:szCs w:val="24"/>
              </w:rPr>
              <w:t>training delivered</w:t>
            </w:r>
            <w:r w:rsidRPr="00BF20A9">
              <w:rPr>
                <w:rFonts w:cstheme="minorHAnsi"/>
                <w:sz w:val="24"/>
                <w:szCs w:val="24"/>
              </w:rPr>
              <w:t xml:space="preserve">. </w:t>
            </w:r>
          </w:p>
          <w:p w14:paraId="189583ED" w14:textId="70FB6C61" w:rsidR="00FA0DBB" w:rsidRPr="00BF20A9" w:rsidRDefault="00FA0DBB" w:rsidP="0025568E">
            <w:pPr>
              <w:keepNext/>
              <w:widowControl w:val="0"/>
              <w:spacing w:after="120"/>
              <w:contextualSpacing/>
              <w:rPr>
                <w:rFonts w:cstheme="minorHAnsi"/>
                <w:sz w:val="24"/>
                <w:szCs w:val="24"/>
              </w:rPr>
            </w:pPr>
            <w:r>
              <w:rPr>
                <w:rFonts w:cstheme="minorHAnsi"/>
                <w:sz w:val="24"/>
                <w:szCs w:val="24"/>
              </w:rPr>
              <w:t>Reverse mentoring will be considered at a future point as the network becomes more established.</w:t>
            </w:r>
            <w:r w:rsidRPr="00BF20A9">
              <w:rPr>
                <w:rFonts w:cstheme="minorHAnsi"/>
                <w:sz w:val="24"/>
                <w:szCs w:val="24"/>
              </w:rPr>
              <w:t xml:space="preserve"> </w:t>
            </w:r>
          </w:p>
          <w:p w14:paraId="6579EB38" w14:textId="5A587190" w:rsidR="00FA0DBB" w:rsidRDefault="00FA0DBB" w:rsidP="0025568E">
            <w:pPr>
              <w:keepNext/>
              <w:widowControl w:val="0"/>
              <w:spacing w:after="120"/>
              <w:contextualSpacing/>
              <w:rPr>
                <w:rFonts w:cstheme="minorHAnsi"/>
                <w:sz w:val="24"/>
                <w:szCs w:val="24"/>
              </w:rPr>
            </w:pPr>
            <w:r w:rsidRPr="00BF20A9">
              <w:rPr>
                <w:rFonts w:cstheme="minorHAnsi"/>
                <w:sz w:val="24"/>
                <w:szCs w:val="24"/>
              </w:rPr>
              <w:t>Cultural training for online managers complete</w:t>
            </w:r>
            <w:r>
              <w:rPr>
                <w:rFonts w:cstheme="minorHAnsi"/>
                <w:sz w:val="24"/>
                <w:szCs w:val="24"/>
              </w:rPr>
              <w:t>d</w:t>
            </w:r>
            <w:r w:rsidRPr="00BF20A9">
              <w:rPr>
                <w:rFonts w:cstheme="minorHAnsi"/>
                <w:sz w:val="24"/>
                <w:szCs w:val="24"/>
              </w:rPr>
              <w:t xml:space="preserve">. </w:t>
            </w:r>
          </w:p>
          <w:p w14:paraId="3AF2CF8C" w14:textId="18684DDB" w:rsidR="00FA0DBB" w:rsidRPr="00BF20A9" w:rsidRDefault="00FA0DBB" w:rsidP="0025568E">
            <w:pPr>
              <w:keepNext/>
              <w:widowControl w:val="0"/>
              <w:spacing w:after="120"/>
              <w:contextualSpacing/>
              <w:rPr>
                <w:rFonts w:cstheme="minorHAnsi"/>
                <w:sz w:val="24"/>
                <w:szCs w:val="24"/>
              </w:rPr>
            </w:pPr>
            <w:r w:rsidRPr="00BF20A9">
              <w:rPr>
                <w:rFonts w:cstheme="minorHAnsi"/>
                <w:sz w:val="24"/>
                <w:szCs w:val="24"/>
              </w:rPr>
              <w:t xml:space="preserve">Operational staff training </w:t>
            </w:r>
            <w:r>
              <w:rPr>
                <w:rFonts w:cstheme="minorHAnsi"/>
                <w:sz w:val="24"/>
                <w:szCs w:val="24"/>
              </w:rPr>
              <w:t>complete.</w:t>
            </w:r>
          </w:p>
          <w:p w14:paraId="01C41C22" w14:textId="77777777" w:rsidR="00FA0DBB" w:rsidRDefault="00FA0DBB" w:rsidP="0025568E">
            <w:pPr>
              <w:keepNext/>
              <w:widowControl w:val="0"/>
              <w:spacing w:after="120"/>
              <w:contextualSpacing/>
              <w:rPr>
                <w:rFonts w:cstheme="minorHAnsi"/>
                <w:sz w:val="24"/>
                <w:szCs w:val="24"/>
              </w:rPr>
            </w:pPr>
            <w:r w:rsidRPr="00BF20A9">
              <w:rPr>
                <w:rFonts w:cstheme="minorHAnsi"/>
                <w:sz w:val="24"/>
                <w:szCs w:val="24"/>
              </w:rPr>
              <w:t xml:space="preserve">Specific training for staff leading investigations </w:t>
            </w:r>
            <w:r>
              <w:rPr>
                <w:rFonts w:cstheme="minorHAnsi"/>
                <w:sz w:val="24"/>
                <w:szCs w:val="24"/>
              </w:rPr>
              <w:t>is complete</w:t>
            </w:r>
            <w:r w:rsidRPr="00BF20A9">
              <w:rPr>
                <w:rFonts w:cstheme="minorHAnsi"/>
                <w:sz w:val="24"/>
                <w:szCs w:val="24"/>
              </w:rPr>
              <w:t>. Bystander intervention training complete, and available online.</w:t>
            </w:r>
          </w:p>
          <w:p w14:paraId="10110D65" w14:textId="638FC89D" w:rsidR="00FA0DBB" w:rsidRPr="00BF20A9" w:rsidRDefault="00FA0DBB" w:rsidP="0025568E">
            <w:pPr>
              <w:keepNext/>
              <w:widowControl w:val="0"/>
              <w:spacing w:after="120"/>
              <w:contextualSpacing/>
              <w:rPr>
                <w:rFonts w:cstheme="minorHAnsi"/>
                <w:sz w:val="24"/>
                <w:szCs w:val="24"/>
              </w:rPr>
            </w:pPr>
            <w:r>
              <w:rPr>
                <w:rFonts w:cstheme="minorHAnsi"/>
                <w:sz w:val="24"/>
                <w:szCs w:val="24"/>
              </w:rPr>
              <w:t>[GREEN]</w:t>
            </w:r>
          </w:p>
        </w:tc>
      </w:tr>
      <w:tr w:rsidR="00FA0DBB" w:rsidRPr="00BF20A9" w14:paraId="2645C57F" w14:textId="77777777" w:rsidTr="00FA0DBB">
        <w:trPr>
          <w:trHeight w:val="1208"/>
        </w:trPr>
        <w:tc>
          <w:tcPr>
            <w:tcW w:w="1844" w:type="dxa"/>
            <w:vMerge/>
            <w:tcBorders>
              <w:left w:val="single" w:sz="4" w:space="0" w:color="000000" w:themeColor="text1"/>
              <w:right w:val="single" w:sz="4" w:space="0" w:color="000000" w:themeColor="text1"/>
            </w:tcBorders>
            <w:shd w:val="clear" w:color="auto" w:fill="auto"/>
          </w:tcPr>
          <w:p w14:paraId="00572F1D" w14:textId="77777777" w:rsidR="00FA0DBB" w:rsidRPr="00BF20A9" w:rsidRDefault="00FA0DBB" w:rsidP="00937B71">
            <w:pPr>
              <w:keepNext/>
              <w:keepLines/>
              <w:spacing w:before="40" w:line="360" w:lineRule="auto"/>
              <w:outlineLvl w:val="1"/>
              <w:rPr>
                <w:rFonts w:eastAsiaTheme="majorEastAsia" w:cstheme="minorHAnsi"/>
                <w:sz w:val="24"/>
                <w:szCs w:val="24"/>
              </w:rPr>
            </w:pPr>
          </w:p>
        </w:tc>
        <w:tc>
          <w:tcPr>
            <w:tcW w:w="1984" w:type="dxa"/>
            <w:vMerge/>
            <w:tcBorders>
              <w:left w:val="single" w:sz="4" w:space="0" w:color="000000" w:themeColor="text1"/>
              <w:right w:val="single" w:sz="4" w:space="0" w:color="000000" w:themeColor="text1"/>
            </w:tcBorders>
            <w:shd w:val="clear" w:color="auto" w:fill="auto"/>
          </w:tcPr>
          <w:p w14:paraId="2BB70995" w14:textId="77777777" w:rsidR="00FA0DBB" w:rsidRPr="00BF20A9" w:rsidRDefault="00FA0DBB" w:rsidP="00937B71">
            <w:pPr>
              <w:keepNext/>
              <w:keepLines/>
              <w:spacing w:before="40" w:line="360" w:lineRule="auto"/>
              <w:outlineLvl w:val="1"/>
              <w:rPr>
                <w:rFonts w:eastAsiaTheme="majorEastAsia" w:cstheme="minorHAnsi"/>
                <w:sz w:val="24"/>
                <w:szCs w:val="24"/>
              </w:rPr>
            </w:pPr>
          </w:p>
        </w:tc>
        <w:tc>
          <w:tcPr>
            <w:tcW w:w="709" w:type="dxa"/>
            <w:vMerge w:val="restart"/>
            <w:tcBorders>
              <w:left w:val="single" w:sz="4" w:space="0" w:color="000000" w:themeColor="text1"/>
              <w:right w:val="single" w:sz="4" w:space="0" w:color="000000" w:themeColor="text1"/>
            </w:tcBorders>
          </w:tcPr>
          <w:p w14:paraId="27F76CC1" w14:textId="77777777" w:rsidR="00FA0DBB" w:rsidRPr="00BF20A9" w:rsidRDefault="00FA0DBB" w:rsidP="00937B71">
            <w:pPr>
              <w:keepNext/>
              <w:spacing w:line="360" w:lineRule="auto"/>
              <w:rPr>
                <w:rFonts w:cstheme="minorHAnsi"/>
                <w:sz w:val="24"/>
                <w:szCs w:val="24"/>
              </w:rPr>
            </w:pPr>
            <w:r w:rsidRPr="00BF20A9">
              <w:rPr>
                <w:rFonts w:cstheme="minorHAnsi"/>
                <w:sz w:val="24"/>
                <w:szCs w:val="24"/>
              </w:rPr>
              <w:t>4.2</w:t>
            </w:r>
          </w:p>
        </w:tc>
        <w:tc>
          <w:tcPr>
            <w:tcW w:w="3402"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5A13DEE2" w14:textId="77777777" w:rsidR="00FA0DBB" w:rsidRPr="00BF20A9" w:rsidRDefault="00FA0DBB" w:rsidP="0025568E">
            <w:pPr>
              <w:keepNext/>
              <w:widowControl w:val="0"/>
              <w:spacing w:after="120"/>
              <w:contextualSpacing/>
              <w:rPr>
                <w:rFonts w:cstheme="minorHAnsi"/>
                <w:sz w:val="24"/>
                <w:szCs w:val="24"/>
              </w:rPr>
            </w:pPr>
            <w:r w:rsidRPr="00BF20A9">
              <w:rPr>
                <w:rFonts w:cstheme="minorHAnsi"/>
                <w:sz w:val="24"/>
                <w:szCs w:val="24"/>
              </w:rPr>
              <w:t>Actively address the lack of ethnic minority representation within the University leadership, with a focus on marketing and recruitment processes, and a succession plan for leadership roles with ethnic diversity as a priority.</w:t>
            </w:r>
          </w:p>
        </w:tc>
        <w:tc>
          <w:tcPr>
            <w:tcW w:w="1134" w:type="dxa"/>
            <w:vMerge w:val="restart"/>
            <w:tcBorders>
              <w:left w:val="single" w:sz="4" w:space="0" w:color="000000" w:themeColor="text1"/>
              <w:right w:val="single" w:sz="4" w:space="0" w:color="000000" w:themeColor="text1"/>
            </w:tcBorders>
            <w:shd w:val="clear" w:color="auto" w:fill="auto"/>
          </w:tcPr>
          <w:p w14:paraId="475A7BD6" w14:textId="77777777" w:rsidR="00FA0DBB" w:rsidRPr="00BF20A9" w:rsidRDefault="00FA0DBB" w:rsidP="0025568E">
            <w:pPr>
              <w:keepNext/>
              <w:spacing w:after="120"/>
              <w:rPr>
                <w:rFonts w:cstheme="minorHAnsi"/>
                <w:sz w:val="24"/>
                <w:szCs w:val="24"/>
              </w:rPr>
            </w:pPr>
            <w:r w:rsidRPr="00BF20A9">
              <w:rPr>
                <w:rFonts w:cstheme="minorHAnsi"/>
                <w:sz w:val="24"/>
                <w:szCs w:val="24"/>
              </w:rPr>
              <w:t>Ongoing</w:t>
            </w:r>
          </w:p>
          <w:p w14:paraId="754DA49E" w14:textId="77777777" w:rsidR="00FA0DBB" w:rsidRPr="00BF20A9" w:rsidRDefault="00FA0DBB" w:rsidP="0025568E">
            <w:pPr>
              <w:keepNext/>
              <w:spacing w:after="120"/>
              <w:rPr>
                <w:rFonts w:cstheme="minorHAnsi"/>
                <w:sz w:val="24"/>
                <w:szCs w:val="24"/>
              </w:rPr>
            </w:pPr>
          </w:p>
        </w:tc>
        <w:tc>
          <w:tcPr>
            <w:tcW w:w="992" w:type="dxa"/>
            <w:vMerge w:val="restart"/>
            <w:tcBorders>
              <w:left w:val="single" w:sz="4" w:space="0" w:color="000000" w:themeColor="text1"/>
              <w:right w:val="single" w:sz="4" w:space="0" w:color="000000" w:themeColor="text1"/>
            </w:tcBorders>
            <w:shd w:val="clear" w:color="auto" w:fill="auto"/>
          </w:tcPr>
          <w:p w14:paraId="3EB14679" w14:textId="5F24BFAB" w:rsidR="00FA0DBB" w:rsidRPr="00BF20A9" w:rsidRDefault="00FA0DBB" w:rsidP="0025568E">
            <w:pPr>
              <w:keepNext/>
              <w:spacing w:after="120"/>
              <w:rPr>
                <w:rFonts w:cstheme="minorHAnsi"/>
                <w:sz w:val="24"/>
                <w:szCs w:val="24"/>
              </w:rPr>
            </w:pPr>
            <w:r w:rsidRPr="00BF20A9">
              <w:rPr>
                <w:rFonts w:cstheme="minorHAnsi"/>
                <w:sz w:val="24"/>
                <w:szCs w:val="24"/>
              </w:rPr>
              <w:t xml:space="preserve">SMG, </w:t>
            </w:r>
            <w:r>
              <w:rPr>
                <w:rFonts w:cstheme="minorHAnsi"/>
                <w:sz w:val="24"/>
                <w:szCs w:val="24"/>
              </w:rPr>
              <w:t>POD</w:t>
            </w:r>
            <w:r w:rsidRPr="00BF20A9">
              <w:rPr>
                <w:rFonts w:cstheme="minorHAnsi"/>
                <w:sz w:val="24"/>
                <w:szCs w:val="24"/>
              </w:rPr>
              <w:t xml:space="preserve"> Recruitment</w:t>
            </w:r>
          </w:p>
          <w:p w14:paraId="31E95A36" w14:textId="77777777" w:rsidR="00FA0DBB" w:rsidRPr="00BF20A9" w:rsidRDefault="00FA0DBB" w:rsidP="0025568E">
            <w:pPr>
              <w:keepNext/>
              <w:spacing w:after="120"/>
              <w:rPr>
                <w:rFonts w:cstheme="minorHAnsi"/>
                <w:sz w:val="24"/>
                <w:szCs w:val="24"/>
              </w:rPr>
            </w:pPr>
          </w:p>
        </w:tc>
        <w:tc>
          <w:tcPr>
            <w:tcW w:w="2410" w:type="dxa"/>
            <w:vMerge w:val="restart"/>
            <w:tcBorders>
              <w:left w:val="single" w:sz="4" w:space="0" w:color="000000" w:themeColor="text1"/>
              <w:right w:val="single" w:sz="4" w:space="0" w:color="000000" w:themeColor="text1"/>
            </w:tcBorders>
            <w:shd w:val="clear" w:color="auto" w:fill="auto"/>
          </w:tcPr>
          <w:p w14:paraId="6036A3AE" w14:textId="77777777" w:rsidR="00FA0DBB" w:rsidRPr="00BF20A9" w:rsidRDefault="00FA0DBB" w:rsidP="0025568E">
            <w:pPr>
              <w:keepNext/>
              <w:spacing w:after="120"/>
              <w:rPr>
                <w:rFonts w:cstheme="minorHAnsi"/>
                <w:sz w:val="24"/>
                <w:szCs w:val="24"/>
              </w:rPr>
            </w:pPr>
            <w:r w:rsidRPr="00BF20A9">
              <w:rPr>
                <w:rFonts w:cstheme="minorHAnsi"/>
                <w:sz w:val="24"/>
                <w:szCs w:val="24"/>
              </w:rPr>
              <w:t xml:space="preserve">More diverse leadership </w:t>
            </w:r>
          </w:p>
        </w:tc>
        <w:tc>
          <w:tcPr>
            <w:tcW w:w="3544" w:type="dxa"/>
            <w:tcBorders>
              <w:left w:val="single" w:sz="4" w:space="0" w:color="000000" w:themeColor="text1"/>
              <w:right w:val="single" w:sz="4" w:space="0" w:color="000000" w:themeColor="text1"/>
            </w:tcBorders>
            <w:shd w:val="clear" w:color="auto" w:fill="A8D08D" w:themeFill="accent6" w:themeFillTint="99"/>
          </w:tcPr>
          <w:p w14:paraId="2B3230CA" w14:textId="420EED80" w:rsidR="00FA0DBB" w:rsidRPr="00BF20A9" w:rsidRDefault="00FA0DBB" w:rsidP="0025568E">
            <w:pPr>
              <w:keepNext/>
              <w:spacing w:after="120"/>
              <w:rPr>
                <w:rFonts w:cstheme="minorHAnsi"/>
                <w:sz w:val="24"/>
                <w:szCs w:val="24"/>
              </w:rPr>
            </w:pPr>
            <w:r>
              <w:rPr>
                <w:rFonts w:cstheme="minorHAnsi"/>
                <w:sz w:val="24"/>
                <w:szCs w:val="24"/>
              </w:rPr>
              <w:t>A</w:t>
            </w:r>
            <w:r w:rsidRPr="00BF20A9">
              <w:rPr>
                <w:rFonts w:cstheme="minorHAnsi"/>
                <w:sz w:val="24"/>
                <w:szCs w:val="24"/>
              </w:rPr>
              <w:t>ppointments made to Court and SMG.</w:t>
            </w:r>
            <w:r>
              <w:rPr>
                <w:rFonts w:cstheme="minorHAnsi"/>
                <w:sz w:val="24"/>
                <w:szCs w:val="24"/>
              </w:rPr>
              <w:t xml:space="preserve"> </w:t>
            </w:r>
            <w:r w:rsidRPr="00BF20A9">
              <w:rPr>
                <w:rFonts w:cstheme="minorHAnsi"/>
                <w:sz w:val="24"/>
                <w:szCs w:val="24"/>
              </w:rPr>
              <w:t xml:space="preserve">VP </w:t>
            </w:r>
            <w:proofErr w:type="spellStart"/>
            <w:r w:rsidRPr="00BF20A9">
              <w:rPr>
                <w:rFonts w:cstheme="minorHAnsi"/>
                <w:sz w:val="24"/>
                <w:szCs w:val="24"/>
              </w:rPr>
              <w:t>HoC</w:t>
            </w:r>
            <w:proofErr w:type="spellEnd"/>
            <w:r w:rsidRPr="00BF20A9">
              <w:rPr>
                <w:rFonts w:cstheme="minorHAnsi"/>
                <w:sz w:val="24"/>
                <w:szCs w:val="24"/>
              </w:rPr>
              <w:t xml:space="preserve"> Arts looking at specific recruitment </w:t>
            </w:r>
            <w:r>
              <w:rPr>
                <w:rFonts w:cstheme="minorHAnsi"/>
                <w:sz w:val="24"/>
                <w:szCs w:val="24"/>
              </w:rPr>
              <w:t>approaches</w:t>
            </w:r>
            <w:r w:rsidRPr="00BF20A9">
              <w:rPr>
                <w:rFonts w:cstheme="minorHAnsi"/>
                <w:sz w:val="24"/>
                <w:szCs w:val="24"/>
              </w:rPr>
              <w:t>.</w:t>
            </w:r>
          </w:p>
          <w:p w14:paraId="3F868269" w14:textId="1A2CF940" w:rsidR="00FA0DBB" w:rsidRPr="00BF20A9" w:rsidRDefault="00FA0DBB" w:rsidP="0025568E">
            <w:pPr>
              <w:keepNext/>
              <w:spacing w:after="120"/>
              <w:rPr>
                <w:rFonts w:cstheme="minorHAnsi"/>
                <w:sz w:val="24"/>
                <w:szCs w:val="24"/>
              </w:rPr>
            </w:pPr>
            <w:r>
              <w:rPr>
                <w:rFonts w:cstheme="minorHAnsi"/>
                <w:sz w:val="24"/>
                <w:szCs w:val="24"/>
              </w:rPr>
              <w:t>[GREEN]</w:t>
            </w:r>
          </w:p>
        </w:tc>
      </w:tr>
      <w:tr w:rsidR="00FA0DBB" w:rsidRPr="00BF20A9" w14:paraId="0750BDB0" w14:textId="77777777" w:rsidTr="00F87171">
        <w:trPr>
          <w:trHeight w:val="1207"/>
        </w:trPr>
        <w:tc>
          <w:tcPr>
            <w:tcW w:w="1844" w:type="dxa"/>
            <w:vMerge/>
            <w:tcBorders>
              <w:left w:val="single" w:sz="4" w:space="0" w:color="000000" w:themeColor="text1"/>
              <w:right w:val="single" w:sz="4" w:space="0" w:color="000000" w:themeColor="text1"/>
            </w:tcBorders>
            <w:shd w:val="clear" w:color="auto" w:fill="auto"/>
          </w:tcPr>
          <w:p w14:paraId="573C2D30" w14:textId="77777777" w:rsidR="00FA0DBB" w:rsidRPr="00BF20A9" w:rsidRDefault="00FA0DBB" w:rsidP="00937B71">
            <w:pPr>
              <w:keepNext/>
              <w:keepLines/>
              <w:spacing w:before="40" w:line="360" w:lineRule="auto"/>
              <w:outlineLvl w:val="1"/>
              <w:rPr>
                <w:rFonts w:eastAsiaTheme="majorEastAsia" w:cstheme="minorHAnsi"/>
                <w:sz w:val="24"/>
                <w:szCs w:val="24"/>
              </w:rPr>
            </w:pPr>
          </w:p>
        </w:tc>
        <w:tc>
          <w:tcPr>
            <w:tcW w:w="1984" w:type="dxa"/>
            <w:vMerge/>
            <w:tcBorders>
              <w:left w:val="single" w:sz="4" w:space="0" w:color="000000" w:themeColor="text1"/>
              <w:right w:val="single" w:sz="4" w:space="0" w:color="000000" w:themeColor="text1"/>
            </w:tcBorders>
            <w:shd w:val="clear" w:color="auto" w:fill="auto"/>
          </w:tcPr>
          <w:p w14:paraId="3A9E62A1" w14:textId="77777777" w:rsidR="00FA0DBB" w:rsidRPr="00BF20A9" w:rsidRDefault="00FA0DBB" w:rsidP="00937B71">
            <w:pPr>
              <w:keepNext/>
              <w:keepLines/>
              <w:spacing w:before="40" w:line="360" w:lineRule="auto"/>
              <w:outlineLvl w:val="1"/>
              <w:rPr>
                <w:rFonts w:eastAsiaTheme="majorEastAsia" w:cstheme="minorHAnsi"/>
                <w:sz w:val="24"/>
                <w:szCs w:val="24"/>
              </w:rPr>
            </w:pPr>
          </w:p>
        </w:tc>
        <w:tc>
          <w:tcPr>
            <w:tcW w:w="709" w:type="dxa"/>
            <w:vMerge/>
            <w:tcBorders>
              <w:left w:val="single" w:sz="4" w:space="0" w:color="000000" w:themeColor="text1"/>
              <w:right w:val="single" w:sz="4" w:space="0" w:color="000000" w:themeColor="text1"/>
            </w:tcBorders>
          </w:tcPr>
          <w:p w14:paraId="693A8C4F" w14:textId="77777777" w:rsidR="00FA0DBB" w:rsidRPr="00BF20A9" w:rsidRDefault="00FA0DBB" w:rsidP="00937B71">
            <w:pPr>
              <w:keepNext/>
              <w:spacing w:line="360" w:lineRule="auto"/>
              <w:rPr>
                <w:rFonts w:cstheme="minorHAnsi"/>
                <w:sz w:val="24"/>
                <w:szCs w:val="24"/>
              </w:rPr>
            </w:pPr>
          </w:p>
        </w:tc>
        <w:tc>
          <w:tcPr>
            <w:tcW w:w="3402" w:type="dxa"/>
            <w:vMerge/>
            <w:tcBorders>
              <w:left w:val="single" w:sz="4" w:space="0" w:color="000000" w:themeColor="text1"/>
              <w:bottom w:val="single" w:sz="4" w:space="0" w:color="000000" w:themeColor="text1"/>
              <w:right w:val="single" w:sz="4" w:space="0" w:color="000000" w:themeColor="text1"/>
            </w:tcBorders>
            <w:shd w:val="clear" w:color="auto" w:fill="auto"/>
          </w:tcPr>
          <w:p w14:paraId="06259A07" w14:textId="77777777" w:rsidR="00FA0DBB" w:rsidRPr="00BF20A9" w:rsidRDefault="00FA0DBB" w:rsidP="0025568E">
            <w:pPr>
              <w:keepNext/>
              <w:widowControl w:val="0"/>
              <w:spacing w:after="120"/>
              <w:contextualSpacing/>
              <w:rPr>
                <w:rFonts w:cstheme="minorHAnsi"/>
                <w:sz w:val="24"/>
                <w:szCs w:val="24"/>
              </w:rPr>
            </w:pPr>
          </w:p>
        </w:tc>
        <w:tc>
          <w:tcPr>
            <w:tcW w:w="1134" w:type="dxa"/>
            <w:vMerge/>
            <w:tcBorders>
              <w:left w:val="single" w:sz="4" w:space="0" w:color="000000" w:themeColor="text1"/>
              <w:right w:val="single" w:sz="4" w:space="0" w:color="000000" w:themeColor="text1"/>
            </w:tcBorders>
            <w:shd w:val="clear" w:color="auto" w:fill="auto"/>
          </w:tcPr>
          <w:p w14:paraId="6B92C486" w14:textId="77777777" w:rsidR="00FA0DBB" w:rsidRPr="00BF20A9" w:rsidRDefault="00FA0DBB" w:rsidP="0025568E">
            <w:pPr>
              <w:keepNext/>
              <w:spacing w:after="120"/>
              <w:rPr>
                <w:rFonts w:cstheme="minorHAnsi"/>
                <w:sz w:val="24"/>
                <w:szCs w:val="24"/>
              </w:rPr>
            </w:pPr>
          </w:p>
        </w:tc>
        <w:tc>
          <w:tcPr>
            <w:tcW w:w="992" w:type="dxa"/>
            <w:vMerge/>
            <w:tcBorders>
              <w:left w:val="single" w:sz="4" w:space="0" w:color="000000" w:themeColor="text1"/>
              <w:right w:val="single" w:sz="4" w:space="0" w:color="000000" w:themeColor="text1"/>
            </w:tcBorders>
            <w:shd w:val="clear" w:color="auto" w:fill="auto"/>
          </w:tcPr>
          <w:p w14:paraId="788A3B8B" w14:textId="77777777" w:rsidR="00FA0DBB" w:rsidRPr="00BF20A9" w:rsidRDefault="00FA0DBB" w:rsidP="0025568E">
            <w:pPr>
              <w:keepNext/>
              <w:spacing w:after="120"/>
              <w:rPr>
                <w:rFonts w:cstheme="minorHAnsi"/>
                <w:sz w:val="24"/>
                <w:szCs w:val="24"/>
              </w:rPr>
            </w:pPr>
          </w:p>
        </w:tc>
        <w:tc>
          <w:tcPr>
            <w:tcW w:w="2410" w:type="dxa"/>
            <w:vMerge/>
            <w:tcBorders>
              <w:left w:val="single" w:sz="4" w:space="0" w:color="000000" w:themeColor="text1"/>
              <w:right w:val="single" w:sz="4" w:space="0" w:color="000000" w:themeColor="text1"/>
            </w:tcBorders>
            <w:shd w:val="clear" w:color="auto" w:fill="auto"/>
          </w:tcPr>
          <w:p w14:paraId="6A1B2EDE" w14:textId="77777777" w:rsidR="00FA0DBB" w:rsidRPr="00BF20A9" w:rsidRDefault="00FA0DBB" w:rsidP="0025568E">
            <w:pPr>
              <w:keepNext/>
              <w:spacing w:after="120"/>
              <w:rPr>
                <w:rFonts w:cstheme="minorHAnsi"/>
                <w:sz w:val="24"/>
                <w:szCs w:val="24"/>
              </w:rPr>
            </w:pPr>
          </w:p>
        </w:tc>
        <w:tc>
          <w:tcPr>
            <w:tcW w:w="3544" w:type="dxa"/>
            <w:tcBorders>
              <w:left w:val="single" w:sz="4" w:space="0" w:color="000000" w:themeColor="text1"/>
              <w:right w:val="single" w:sz="4" w:space="0" w:color="000000" w:themeColor="text1"/>
            </w:tcBorders>
            <w:shd w:val="clear" w:color="auto" w:fill="F4B083" w:themeFill="accent2" w:themeFillTint="99"/>
          </w:tcPr>
          <w:p w14:paraId="4E9AFB39" w14:textId="77777777" w:rsidR="00FA0DBB" w:rsidRDefault="00FA0DBB" w:rsidP="00FA0DBB">
            <w:pPr>
              <w:keepNext/>
              <w:spacing w:after="120"/>
              <w:rPr>
                <w:rFonts w:cstheme="minorHAnsi"/>
                <w:sz w:val="24"/>
                <w:szCs w:val="24"/>
              </w:rPr>
            </w:pPr>
            <w:r w:rsidRPr="00BF20A9">
              <w:rPr>
                <w:rFonts w:cstheme="minorHAnsi"/>
                <w:sz w:val="24"/>
                <w:szCs w:val="24"/>
              </w:rPr>
              <w:t xml:space="preserve">Detailed recruitment data analysis in development – see action 1.5. </w:t>
            </w:r>
          </w:p>
          <w:p w14:paraId="2FE1DFBA" w14:textId="2AA4A694" w:rsidR="00FA0DBB" w:rsidRDefault="00FA0DBB" w:rsidP="00FA0DBB">
            <w:pPr>
              <w:keepNext/>
              <w:spacing w:after="120"/>
              <w:rPr>
                <w:rFonts w:cstheme="minorHAnsi"/>
                <w:sz w:val="24"/>
                <w:szCs w:val="24"/>
              </w:rPr>
            </w:pPr>
            <w:r>
              <w:rPr>
                <w:rFonts w:cstheme="minorHAnsi"/>
                <w:sz w:val="24"/>
                <w:szCs w:val="24"/>
              </w:rPr>
              <w:t>[AMBER]</w:t>
            </w:r>
          </w:p>
        </w:tc>
      </w:tr>
      <w:tr w:rsidR="00BF20A9" w:rsidRPr="00BF20A9" w14:paraId="44EB5092" w14:textId="77777777" w:rsidTr="000210B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B65A53" w14:textId="26B2CD88" w:rsidR="00BF20A9" w:rsidRPr="0025568E" w:rsidRDefault="00BF20A9" w:rsidP="0025568E">
            <w:pPr>
              <w:keepNext/>
              <w:widowControl w:val="0"/>
              <w:spacing w:after="120"/>
              <w:contextualSpacing/>
              <w:rPr>
                <w:rFonts w:cstheme="minorHAnsi"/>
                <w:sz w:val="24"/>
                <w:szCs w:val="24"/>
              </w:rPr>
            </w:pPr>
            <w:bookmarkStart w:id="100" w:name="_Toc59095008"/>
            <w:bookmarkStart w:id="101" w:name="_Toc60823547"/>
            <w:bookmarkStart w:id="102" w:name="_Toc61253221"/>
            <w:r w:rsidRPr="0025568E">
              <w:rPr>
                <w:rFonts w:cstheme="minorHAnsi"/>
                <w:sz w:val="24"/>
                <w:szCs w:val="24"/>
              </w:rPr>
              <w:lastRenderedPageBreak/>
              <w:t>Support the development of an ethnic minority staff network, this should be grassroots and be able to self-determinate.</w:t>
            </w:r>
            <w:bookmarkEnd w:id="100"/>
            <w:bookmarkEnd w:id="101"/>
            <w:bookmarkEnd w:id="102"/>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3FD0B" w14:textId="77777777" w:rsidR="00BF20A9" w:rsidRPr="0025568E" w:rsidRDefault="00BF20A9" w:rsidP="0025568E">
            <w:pPr>
              <w:keepNext/>
              <w:widowControl w:val="0"/>
              <w:spacing w:after="120"/>
              <w:contextualSpacing/>
              <w:rPr>
                <w:rFonts w:cstheme="minorHAnsi"/>
                <w:sz w:val="24"/>
                <w:szCs w:val="24"/>
              </w:rPr>
            </w:pPr>
            <w:bookmarkStart w:id="103" w:name="_Toc59095009"/>
            <w:bookmarkStart w:id="104" w:name="_Toc60823548"/>
            <w:bookmarkStart w:id="105" w:name="_Toc61253222"/>
            <w:r w:rsidRPr="0025568E">
              <w:rPr>
                <w:rFonts w:cstheme="minorHAnsi"/>
                <w:sz w:val="24"/>
                <w:szCs w:val="24"/>
              </w:rPr>
              <w:t>Ethnic minority staff require a space to discuss issues and raised them with the University.</w:t>
            </w:r>
            <w:bookmarkEnd w:id="103"/>
            <w:bookmarkEnd w:id="104"/>
            <w:bookmarkEnd w:id="105"/>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F4F23" w14:textId="77777777" w:rsidR="00BF20A9" w:rsidRPr="0025568E" w:rsidRDefault="00BF20A9" w:rsidP="0025568E">
            <w:pPr>
              <w:keepNext/>
              <w:widowControl w:val="0"/>
              <w:spacing w:after="120"/>
              <w:contextualSpacing/>
              <w:rPr>
                <w:rFonts w:cstheme="minorHAnsi"/>
                <w:sz w:val="24"/>
                <w:szCs w:val="24"/>
              </w:rPr>
            </w:pPr>
            <w:bookmarkStart w:id="106" w:name="_Toc59095010"/>
            <w:bookmarkStart w:id="107" w:name="_Toc60823549"/>
            <w:bookmarkStart w:id="108" w:name="_Toc61253223"/>
            <w:r w:rsidRPr="0025568E">
              <w:rPr>
                <w:rFonts w:cstheme="minorHAnsi"/>
                <w:sz w:val="24"/>
                <w:szCs w:val="24"/>
              </w:rPr>
              <w:t>4.3</w:t>
            </w:r>
            <w:bookmarkEnd w:id="106"/>
            <w:bookmarkEnd w:id="107"/>
            <w:bookmarkEnd w:id="108"/>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8BB7C5" w14:textId="77777777" w:rsidR="00BF20A9" w:rsidRPr="0025568E" w:rsidRDefault="00BF20A9" w:rsidP="0025568E">
            <w:pPr>
              <w:keepNext/>
              <w:widowControl w:val="0"/>
              <w:spacing w:after="120"/>
              <w:contextualSpacing/>
              <w:rPr>
                <w:rFonts w:cstheme="minorHAnsi"/>
                <w:sz w:val="24"/>
                <w:szCs w:val="24"/>
              </w:rPr>
            </w:pPr>
            <w:bookmarkStart w:id="109" w:name="_Toc59095011"/>
            <w:bookmarkStart w:id="110" w:name="_Toc60823550"/>
            <w:bookmarkStart w:id="111" w:name="_Toc61253224"/>
            <w:r w:rsidRPr="0025568E">
              <w:rPr>
                <w:rFonts w:cstheme="minorHAnsi"/>
                <w:sz w:val="24"/>
                <w:szCs w:val="24"/>
              </w:rPr>
              <w:t>Actively support the development of an ethnic minority staff-led network</w:t>
            </w:r>
            <w:bookmarkEnd w:id="109"/>
            <w:bookmarkEnd w:id="110"/>
            <w:r w:rsidRPr="0025568E">
              <w:rPr>
                <w:rFonts w:cstheme="minorHAnsi"/>
                <w:sz w:val="24"/>
                <w:szCs w:val="24"/>
              </w:rPr>
              <w:t>.</w:t>
            </w:r>
            <w:bookmarkEnd w:id="111"/>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5FA66"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Q3 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0262"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Race Champion, REG, EDU</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4C2F95" w14:textId="77777777" w:rsidR="00BF20A9" w:rsidRPr="00BF20A9" w:rsidRDefault="00BF20A9" w:rsidP="0025568E">
            <w:pPr>
              <w:keepNext/>
              <w:widowControl w:val="0"/>
              <w:spacing w:after="120"/>
              <w:contextualSpacing/>
              <w:rPr>
                <w:rFonts w:cstheme="minorHAnsi"/>
                <w:sz w:val="24"/>
                <w:szCs w:val="24"/>
              </w:rPr>
            </w:pPr>
            <w:r w:rsidRPr="00BF20A9">
              <w:rPr>
                <w:rFonts w:cstheme="minorHAnsi"/>
                <w:sz w:val="24"/>
                <w:szCs w:val="24"/>
              </w:rPr>
              <w:t>A thriving network which feeds into appropriate University structures.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3804F27D" w14:textId="77777777" w:rsidR="00BF20A9" w:rsidRDefault="009C722C" w:rsidP="0025568E">
            <w:pPr>
              <w:keepNext/>
              <w:widowControl w:val="0"/>
              <w:spacing w:after="120"/>
              <w:contextualSpacing/>
              <w:rPr>
                <w:rFonts w:cstheme="minorHAnsi"/>
                <w:sz w:val="24"/>
                <w:szCs w:val="24"/>
              </w:rPr>
            </w:pPr>
            <w:r>
              <w:rPr>
                <w:rFonts w:cstheme="minorHAnsi"/>
                <w:sz w:val="24"/>
                <w:szCs w:val="24"/>
              </w:rPr>
              <w:t xml:space="preserve">The Global Majority Network has been set up with </w:t>
            </w:r>
            <w:r w:rsidR="00BF20A9" w:rsidRPr="00BF20A9">
              <w:rPr>
                <w:rFonts w:cstheme="minorHAnsi"/>
                <w:sz w:val="24"/>
                <w:szCs w:val="24"/>
              </w:rPr>
              <w:t xml:space="preserve">EDU support. This </w:t>
            </w:r>
            <w:r>
              <w:rPr>
                <w:rFonts w:cstheme="minorHAnsi"/>
                <w:sz w:val="24"/>
                <w:szCs w:val="24"/>
              </w:rPr>
              <w:t>is</w:t>
            </w:r>
            <w:r w:rsidR="00BF20A9" w:rsidRPr="00BF20A9">
              <w:rPr>
                <w:rFonts w:cstheme="minorHAnsi"/>
                <w:sz w:val="24"/>
                <w:szCs w:val="24"/>
              </w:rPr>
              <w:t xml:space="preserve"> being led by </w:t>
            </w:r>
            <w:r>
              <w:rPr>
                <w:rFonts w:cstheme="minorHAnsi"/>
                <w:sz w:val="24"/>
                <w:szCs w:val="24"/>
              </w:rPr>
              <w:t>co-chairs Professor Lubna Nasir and Aftab Ali</w:t>
            </w:r>
            <w:r w:rsidR="000210B5">
              <w:rPr>
                <w:rFonts w:cstheme="minorHAnsi"/>
                <w:sz w:val="24"/>
                <w:szCs w:val="24"/>
              </w:rPr>
              <w:t>.</w:t>
            </w:r>
          </w:p>
          <w:p w14:paraId="43CA59FE" w14:textId="2E61D9E2" w:rsidR="000210B5" w:rsidRPr="00BF20A9" w:rsidRDefault="000210B5" w:rsidP="0025568E">
            <w:pPr>
              <w:keepNext/>
              <w:widowControl w:val="0"/>
              <w:spacing w:after="120"/>
              <w:contextualSpacing/>
              <w:rPr>
                <w:rFonts w:cstheme="minorHAnsi"/>
                <w:sz w:val="24"/>
                <w:szCs w:val="24"/>
              </w:rPr>
            </w:pPr>
            <w:r>
              <w:rPr>
                <w:rFonts w:cstheme="minorHAnsi"/>
                <w:sz w:val="24"/>
                <w:szCs w:val="24"/>
              </w:rPr>
              <w:t>[GREEN]</w:t>
            </w:r>
          </w:p>
        </w:tc>
      </w:tr>
      <w:bookmarkEnd w:id="2"/>
    </w:tbl>
    <w:p w14:paraId="127ECF14" w14:textId="77777777" w:rsidR="00BF20A9" w:rsidRPr="00BF20A9" w:rsidRDefault="00BF20A9" w:rsidP="00BF20A9">
      <w:pPr>
        <w:rPr>
          <w:rFonts w:cstheme="minorHAnsi"/>
        </w:rPr>
      </w:pPr>
    </w:p>
    <w:p w14:paraId="6CF84323" w14:textId="77777777" w:rsidR="00BF20A9" w:rsidRPr="00BF20A9" w:rsidRDefault="00BF20A9" w:rsidP="00DC70D2">
      <w:pPr>
        <w:rPr>
          <w:rFonts w:cstheme="minorHAnsi"/>
          <w:color w:val="FF0000"/>
          <w:sz w:val="21"/>
          <w:szCs w:val="21"/>
        </w:rPr>
      </w:pPr>
    </w:p>
    <w:sectPr w:rsidR="00BF20A9" w:rsidRPr="00BF20A9" w:rsidSect="00D32F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916B" w14:textId="77777777" w:rsidR="003F7909" w:rsidRDefault="003F7909" w:rsidP="006F78A2">
      <w:pPr>
        <w:spacing w:after="0" w:line="240" w:lineRule="auto"/>
      </w:pPr>
      <w:r>
        <w:separator/>
      </w:r>
    </w:p>
  </w:endnote>
  <w:endnote w:type="continuationSeparator" w:id="0">
    <w:p w14:paraId="5F868E4C" w14:textId="77777777" w:rsidR="003F7909" w:rsidRDefault="003F7909" w:rsidP="006F78A2">
      <w:pPr>
        <w:spacing w:after="0" w:line="240" w:lineRule="auto"/>
      </w:pPr>
      <w:r>
        <w:continuationSeparator/>
      </w:r>
    </w:p>
  </w:endnote>
  <w:endnote w:type="continuationNotice" w:id="1">
    <w:p w14:paraId="55D1BBC6" w14:textId="77777777" w:rsidR="00945E59" w:rsidRDefault="00945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6786"/>
      <w:docPartObj>
        <w:docPartGallery w:val="Page Numbers (Bottom of Page)"/>
        <w:docPartUnique/>
      </w:docPartObj>
    </w:sdtPr>
    <w:sdtEndPr>
      <w:rPr>
        <w:noProof/>
      </w:rPr>
    </w:sdtEndPr>
    <w:sdtContent>
      <w:p w14:paraId="25DAE42B" w14:textId="77777777" w:rsidR="00BF20A9" w:rsidRDefault="00BF20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701E69" w14:textId="77777777" w:rsidR="00BF20A9" w:rsidRDefault="00BF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F344" w14:textId="77777777" w:rsidR="003F7909" w:rsidRDefault="003F7909" w:rsidP="006F78A2">
      <w:pPr>
        <w:spacing w:after="0" w:line="240" w:lineRule="auto"/>
      </w:pPr>
      <w:r>
        <w:separator/>
      </w:r>
    </w:p>
  </w:footnote>
  <w:footnote w:type="continuationSeparator" w:id="0">
    <w:p w14:paraId="2BCD335B" w14:textId="77777777" w:rsidR="003F7909" w:rsidRDefault="003F7909" w:rsidP="006F78A2">
      <w:pPr>
        <w:spacing w:after="0" w:line="240" w:lineRule="auto"/>
      </w:pPr>
      <w:r>
        <w:continuationSeparator/>
      </w:r>
    </w:p>
  </w:footnote>
  <w:footnote w:type="continuationNotice" w:id="1">
    <w:p w14:paraId="4F767D32" w14:textId="77777777" w:rsidR="00945E59" w:rsidRDefault="00945E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79C"/>
    <w:multiLevelType w:val="hybridMultilevel"/>
    <w:tmpl w:val="173C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56DBB"/>
    <w:multiLevelType w:val="hybridMultilevel"/>
    <w:tmpl w:val="BCAA70D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29915BCA"/>
    <w:multiLevelType w:val="hybridMultilevel"/>
    <w:tmpl w:val="3690A6FC"/>
    <w:lvl w:ilvl="0" w:tplc="BD3C3A94">
      <w:start w:val="1"/>
      <w:numFmt w:val="bullet"/>
      <w:lvlText w:val="•"/>
      <w:lvlJc w:val="left"/>
      <w:pPr>
        <w:tabs>
          <w:tab w:val="num" w:pos="720"/>
        </w:tabs>
        <w:ind w:left="720" w:hanging="360"/>
      </w:pPr>
      <w:rPr>
        <w:rFonts w:ascii="Arial" w:hAnsi="Arial" w:hint="default"/>
      </w:rPr>
    </w:lvl>
    <w:lvl w:ilvl="1" w:tplc="BCD24F4E" w:tentative="1">
      <w:start w:val="1"/>
      <w:numFmt w:val="bullet"/>
      <w:lvlText w:val="•"/>
      <w:lvlJc w:val="left"/>
      <w:pPr>
        <w:tabs>
          <w:tab w:val="num" w:pos="1440"/>
        </w:tabs>
        <w:ind w:left="1440" w:hanging="360"/>
      </w:pPr>
      <w:rPr>
        <w:rFonts w:ascii="Arial" w:hAnsi="Arial" w:hint="default"/>
      </w:rPr>
    </w:lvl>
    <w:lvl w:ilvl="2" w:tplc="B3600E28" w:tentative="1">
      <w:start w:val="1"/>
      <w:numFmt w:val="bullet"/>
      <w:lvlText w:val="•"/>
      <w:lvlJc w:val="left"/>
      <w:pPr>
        <w:tabs>
          <w:tab w:val="num" w:pos="2160"/>
        </w:tabs>
        <w:ind w:left="2160" w:hanging="360"/>
      </w:pPr>
      <w:rPr>
        <w:rFonts w:ascii="Arial" w:hAnsi="Arial" w:hint="default"/>
      </w:rPr>
    </w:lvl>
    <w:lvl w:ilvl="3" w:tplc="80B4E400" w:tentative="1">
      <w:start w:val="1"/>
      <w:numFmt w:val="bullet"/>
      <w:lvlText w:val="•"/>
      <w:lvlJc w:val="left"/>
      <w:pPr>
        <w:tabs>
          <w:tab w:val="num" w:pos="2880"/>
        </w:tabs>
        <w:ind w:left="2880" w:hanging="360"/>
      </w:pPr>
      <w:rPr>
        <w:rFonts w:ascii="Arial" w:hAnsi="Arial" w:hint="default"/>
      </w:rPr>
    </w:lvl>
    <w:lvl w:ilvl="4" w:tplc="78CCD012" w:tentative="1">
      <w:start w:val="1"/>
      <w:numFmt w:val="bullet"/>
      <w:lvlText w:val="•"/>
      <w:lvlJc w:val="left"/>
      <w:pPr>
        <w:tabs>
          <w:tab w:val="num" w:pos="3600"/>
        </w:tabs>
        <w:ind w:left="3600" w:hanging="360"/>
      </w:pPr>
      <w:rPr>
        <w:rFonts w:ascii="Arial" w:hAnsi="Arial" w:hint="default"/>
      </w:rPr>
    </w:lvl>
    <w:lvl w:ilvl="5" w:tplc="B9600F9E" w:tentative="1">
      <w:start w:val="1"/>
      <w:numFmt w:val="bullet"/>
      <w:lvlText w:val="•"/>
      <w:lvlJc w:val="left"/>
      <w:pPr>
        <w:tabs>
          <w:tab w:val="num" w:pos="4320"/>
        </w:tabs>
        <w:ind w:left="4320" w:hanging="360"/>
      </w:pPr>
      <w:rPr>
        <w:rFonts w:ascii="Arial" w:hAnsi="Arial" w:hint="default"/>
      </w:rPr>
    </w:lvl>
    <w:lvl w:ilvl="6" w:tplc="8970092A" w:tentative="1">
      <w:start w:val="1"/>
      <w:numFmt w:val="bullet"/>
      <w:lvlText w:val="•"/>
      <w:lvlJc w:val="left"/>
      <w:pPr>
        <w:tabs>
          <w:tab w:val="num" w:pos="5040"/>
        </w:tabs>
        <w:ind w:left="5040" w:hanging="360"/>
      </w:pPr>
      <w:rPr>
        <w:rFonts w:ascii="Arial" w:hAnsi="Arial" w:hint="default"/>
      </w:rPr>
    </w:lvl>
    <w:lvl w:ilvl="7" w:tplc="E7F06676" w:tentative="1">
      <w:start w:val="1"/>
      <w:numFmt w:val="bullet"/>
      <w:lvlText w:val="•"/>
      <w:lvlJc w:val="left"/>
      <w:pPr>
        <w:tabs>
          <w:tab w:val="num" w:pos="5760"/>
        </w:tabs>
        <w:ind w:left="5760" w:hanging="360"/>
      </w:pPr>
      <w:rPr>
        <w:rFonts w:ascii="Arial" w:hAnsi="Arial" w:hint="default"/>
      </w:rPr>
    </w:lvl>
    <w:lvl w:ilvl="8" w:tplc="4B4C2A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2D2893"/>
    <w:multiLevelType w:val="multilevel"/>
    <w:tmpl w:val="8E3E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9019E"/>
    <w:multiLevelType w:val="hybridMultilevel"/>
    <w:tmpl w:val="543C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C7B24"/>
    <w:multiLevelType w:val="hybridMultilevel"/>
    <w:tmpl w:val="BA9E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754C6"/>
    <w:multiLevelType w:val="hybridMultilevel"/>
    <w:tmpl w:val="DF205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25405A"/>
    <w:multiLevelType w:val="hybridMultilevel"/>
    <w:tmpl w:val="E53E3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9E4D7D"/>
    <w:multiLevelType w:val="hybridMultilevel"/>
    <w:tmpl w:val="E04C6FF0"/>
    <w:lvl w:ilvl="0" w:tplc="D2B61E2E">
      <w:start w:val="1"/>
      <w:numFmt w:val="bullet"/>
      <w:lvlText w:val="•"/>
      <w:lvlJc w:val="left"/>
      <w:pPr>
        <w:tabs>
          <w:tab w:val="num" w:pos="720"/>
        </w:tabs>
        <w:ind w:left="720" w:hanging="360"/>
      </w:pPr>
      <w:rPr>
        <w:rFonts w:ascii="Arial" w:hAnsi="Arial" w:hint="default"/>
      </w:rPr>
    </w:lvl>
    <w:lvl w:ilvl="1" w:tplc="1E3C4784" w:tentative="1">
      <w:start w:val="1"/>
      <w:numFmt w:val="bullet"/>
      <w:lvlText w:val="•"/>
      <w:lvlJc w:val="left"/>
      <w:pPr>
        <w:tabs>
          <w:tab w:val="num" w:pos="1440"/>
        </w:tabs>
        <w:ind w:left="1440" w:hanging="360"/>
      </w:pPr>
      <w:rPr>
        <w:rFonts w:ascii="Arial" w:hAnsi="Arial" w:hint="default"/>
      </w:rPr>
    </w:lvl>
    <w:lvl w:ilvl="2" w:tplc="280CC516" w:tentative="1">
      <w:start w:val="1"/>
      <w:numFmt w:val="bullet"/>
      <w:lvlText w:val="•"/>
      <w:lvlJc w:val="left"/>
      <w:pPr>
        <w:tabs>
          <w:tab w:val="num" w:pos="2160"/>
        </w:tabs>
        <w:ind w:left="2160" w:hanging="360"/>
      </w:pPr>
      <w:rPr>
        <w:rFonts w:ascii="Arial" w:hAnsi="Arial" w:hint="default"/>
      </w:rPr>
    </w:lvl>
    <w:lvl w:ilvl="3" w:tplc="7FCA0BB6" w:tentative="1">
      <w:start w:val="1"/>
      <w:numFmt w:val="bullet"/>
      <w:lvlText w:val="•"/>
      <w:lvlJc w:val="left"/>
      <w:pPr>
        <w:tabs>
          <w:tab w:val="num" w:pos="2880"/>
        </w:tabs>
        <w:ind w:left="2880" w:hanging="360"/>
      </w:pPr>
      <w:rPr>
        <w:rFonts w:ascii="Arial" w:hAnsi="Arial" w:hint="default"/>
      </w:rPr>
    </w:lvl>
    <w:lvl w:ilvl="4" w:tplc="ABC4149A" w:tentative="1">
      <w:start w:val="1"/>
      <w:numFmt w:val="bullet"/>
      <w:lvlText w:val="•"/>
      <w:lvlJc w:val="left"/>
      <w:pPr>
        <w:tabs>
          <w:tab w:val="num" w:pos="3600"/>
        </w:tabs>
        <w:ind w:left="3600" w:hanging="360"/>
      </w:pPr>
      <w:rPr>
        <w:rFonts w:ascii="Arial" w:hAnsi="Arial" w:hint="default"/>
      </w:rPr>
    </w:lvl>
    <w:lvl w:ilvl="5" w:tplc="969C823C" w:tentative="1">
      <w:start w:val="1"/>
      <w:numFmt w:val="bullet"/>
      <w:lvlText w:val="•"/>
      <w:lvlJc w:val="left"/>
      <w:pPr>
        <w:tabs>
          <w:tab w:val="num" w:pos="4320"/>
        </w:tabs>
        <w:ind w:left="4320" w:hanging="360"/>
      </w:pPr>
      <w:rPr>
        <w:rFonts w:ascii="Arial" w:hAnsi="Arial" w:hint="default"/>
      </w:rPr>
    </w:lvl>
    <w:lvl w:ilvl="6" w:tplc="CAB0433A" w:tentative="1">
      <w:start w:val="1"/>
      <w:numFmt w:val="bullet"/>
      <w:lvlText w:val="•"/>
      <w:lvlJc w:val="left"/>
      <w:pPr>
        <w:tabs>
          <w:tab w:val="num" w:pos="5040"/>
        </w:tabs>
        <w:ind w:left="5040" w:hanging="360"/>
      </w:pPr>
      <w:rPr>
        <w:rFonts w:ascii="Arial" w:hAnsi="Arial" w:hint="default"/>
      </w:rPr>
    </w:lvl>
    <w:lvl w:ilvl="7" w:tplc="79A09246" w:tentative="1">
      <w:start w:val="1"/>
      <w:numFmt w:val="bullet"/>
      <w:lvlText w:val="•"/>
      <w:lvlJc w:val="left"/>
      <w:pPr>
        <w:tabs>
          <w:tab w:val="num" w:pos="5760"/>
        </w:tabs>
        <w:ind w:left="5760" w:hanging="360"/>
      </w:pPr>
      <w:rPr>
        <w:rFonts w:ascii="Arial" w:hAnsi="Arial" w:hint="default"/>
      </w:rPr>
    </w:lvl>
    <w:lvl w:ilvl="8" w:tplc="EA7050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BA7F2A"/>
    <w:multiLevelType w:val="hybridMultilevel"/>
    <w:tmpl w:val="8226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34D40"/>
    <w:multiLevelType w:val="multilevel"/>
    <w:tmpl w:val="D00E3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8F506C"/>
    <w:multiLevelType w:val="hybridMultilevel"/>
    <w:tmpl w:val="18480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F5AD9"/>
    <w:multiLevelType w:val="hybridMultilevel"/>
    <w:tmpl w:val="26AC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57FEF"/>
    <w:multiLevelType w:val="hybridMultilevel"/>
    <w:tmpl w:val="A9EA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C4376"/>
    <w:multiLevelType w:val="hybridMultilevel"/>
    <w:tmpl w:val="6DE8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54467"/>
    <w:multiLevelType w:val="hybridMultilevel"/>
    <w:tmpl w:val="A8E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573C7"/>
    <w:multiLevelType w:val="hybridMultilevel"/>
    <w:tmpl w:val="DE68F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311385"/>
    <w:multiLevelType w:val="hybridMultilevel"/>
    <w:tmpl w:val="10A60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5B80311"/>
    <w:multiLevelType w:val="hybridMultilevel"/>
    <w:tmpl w:val="860C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20E71"/>
    <w:multiLevelType w:val="hybridMultilevel"/>
    <w:tmpl w:val="4A2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34B0C"/>
    <w:multiLevelType w:val="hybridMultilevel"/>
    <w:tmpl w:val="822077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3347556"/>
    <w:multiLevelType w:val="hybridMultilevel"/>
    <w:tmpl w:val="860E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342531">
    <w:abstractNumId w:val="0"/>
  </w:num>
  <w:num w:numId="2" w16cid:durableId="837114394">
    <w:abstractNumId w:val="9"/>
  </w:num>
  <w:num w:numId="3" w16cid:durableId="310015123">
    <w:abstractNumId w:val="4"/>
  </w:num>
  <w:num w:numId="4" w16cid:durableId="749696780">
    <w:abstractNumId w:val="18"/>
  </w:num>
  <w:num w:numId="5" w16cid:durableId="1538548739">
    <w:abstractNumId w:val="13"/>
  </w:num>
  <w:num w:numId="6" w16cid:durableId="1684896581">
    <w:abstractNumId w:val="11"/>
  </w:num>
  <w:num w:numId="7" w16cid:durableId="1761680595">
    <w:abstractNumId w:val="5"/>
  </w:num>
  <w:num w:numId="8" w16cid:durableId="1962370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230542">
    <w:abstractNumId w:val="17"/>
  </w:num>
  <w:num w:numId="10" w16cid:durableId="414594081">
    <w:abstractNumId w:val="15"/>
  </w:num>
  <w:num w:numId="11" w16cid:durableId="496306645">
    <w:abstractNumId w:val="2"/>
  </w:num>
  <w:num w:numId="12" w16cid:durableId="954408567">
    <w:abstractNumId w:val="8"/>
  </w:num>
  <w:num w:numId="13" w16cid:durableId="755858591">
    <w:abstractNumId w:val="12"/>
  </w:num>
  <w:num w:numId="14" w16cid:durableId="690380934">
    <w:abstractNumId w:val="10"/>
  </w:num>
  <w:num w:numId="15" w16cid:durableId="1843423921">
    <w:abstractNumId w:val="20"/>
  </w:num>
  <w:num w:numId="16" w16cid:durableId="803699791">
    <w:abstractNumId w:val="14"/>
  </w:num>
  <w:num w:numId="17" w16cid:durableId="1463235020">
    <w:abstractNumId w:val="16"/>
  </w:num>
  <w:num w:numId="18" w16cid:durableId="1647708552">
    <w:abstractNumId w:val="19"/>
  </w:num>
  <w:num w:numId="19" w16cid:durableId="190151045">
    <w:abstractNumId w:val="7"/>
  </w:num>
  <w:num w:numId="20" w16cid:durableId="1209798830">
    <w:abstractNumId w:val="1"/>
  </w:num>
  <w:num w:numId="21" w16cid:durableId="1985157894">
    <w:abstractNumId w:val="21"/>
  </w:num>
  <w:num w:numId="22" w16cid:durableId="970787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31339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Q49rsYQ20rcksgtbHTu6UU56ecoiwuhWw858eyUgStBfnlHUwXW6VS/7yLR1XsVwnFNlsryQUPni3GcuQPRY6A==" w:salt="mrSqgrfQ5mEq7GdGbxNQfQ=="/>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A2"/>
    <w:rsid w:val="00010131"/>
    <w:rsid w:val="0001566C"/>
    <w:rsid w:val="00017202"/>
    <w:rsid w:val="000210B5"/>
    <w:rsid w:val="000214F2"/>
    <w:rsid w:val="00031E2A"/>
    <w:rsid w:val="00032D62"/>
    <w:rsid w:val="00033BC9"/>
    <w:rsid w:val="000412A0"/>
    <w:rsid w:val="0004140A"/>
    <w:rsid w:val="00043200"/>
    <w:rsid w:val="0004496B"/>
    <w:rsid w:val="00064C5A"/>
    <w:rsid w:val="0006639A"/>
    <w:rsid w:val="000676A0"/>
    <w:rsid w:val="00073A3B"/>
    <w:rsid w:val="000941D3"/>
    <w:rsid w:val="00097AC3"/>
    <w:rsid w:val="000A1E0B"/>
    <w:rsid w:val="000A3631"/>
    <w:rsid w:val="000A435F"/>
    <w:rsid w:val="000A5B1C"/>
    <w:rsid w:val="000B7F6D"/>
    <w:rsid w:val="000C3E37"/>
    <w:rsid w:val="000C77CB"/>
    <w:rsid w:val="000D1D4F"/>
    <w:rsid w:val="000E2CE8"/>
    <w:rsid w:val="000E3579"/>
    <w:rsid w:val="000F62EB"/>
    <w:rsid w:val="00125368"/>
    <w:rsid w:val="00164564"/>
    <w:rsid w:val="0018644C"/>
    <w:rsid w:val="00186F04"/>
    <w:rsid w:val="00197209"/>
    <w:rsid w:val="001B52C0"/>
    <w:rsid w:val="001B54ED"/>
    <w:rsid w:val="001C496A"/>
    <w:rsid w:val="001D3382"/>
    <w:rsid w:val="001D6AF6"/>
    <w:rsid w:val="001E39B6"/>
    <w:rsid w:val="001F0377"/>
    <w:rsid w:val="001F6DC1"/>
    <w:rsid w:val="00217FD7"/>
    <w:rsid w:val="002270BA"/>
    <w:rsid w:val="00236BF0"/>
    <w:rsid w:val="0023773D"/>
    <w:rsid w:val="002442A1"/>
    <w:rsid w:val="00255584"/>
    <w:rsid w:val="0025568E"/>
    <w:rsid w:val="00260196"/>
    <w:rsid w:val="00262389"/>
    <w:rsid w:val="002773BA"/>
    <w:rsid w:val="002934DD"/>
    <w:rsid w:val="002A1170"/>
    <w:rsid w:val="002B3C3E"/>
    <w:rsid w:val="002B62E8"/>
    <w:rsid w:val="002C470B"/>
    <w:rsid w:val="002D2DCE"/>
    <w:rsid w:val="002E30F9"/>
    <w:rsid w:val="002E3F39"/>
    <w:rsid w:val="002F348F"/>
    <w:rsid w:val="002F777D"/>
    <w:rsid w:val="00310F6F"/>
    <w:rsid w:val="00332194"/>
    <w:rsid w:val="00335008"/>
    <w:rsid w:val="0033509A"/>
    <w:rsid w:val="00335E60"/>
    <w:rsid w:val="00366A00"/>
    <w:rsid w:val="00385C53"/>
    <w:rsid w:val="003925C5"/>
    <w:rsid w:val="00396706"/>
    <w:rsid w:val="003A2BF7"/>
    <w:rsid w:val="003A5A1F"/>
    <w:rsid w:val="003B3461"/>
    <w:rsid w:val="003B4DE2"/>
    <w:rsid w:val="003C228C"/>
    <w:rsid w:val="003C2C0E"/>
    <w:rsid w:val="003C43A2"/>
    <w:rsid w:val="003C4EEB"/>
    <w:rsid w:val="003D0BB2"/>
    <w:rsid w:val="003D6F62"/>
    <w:rsid w:val="003D7203"/>
    <w:rsid w:val="003F2317"/>
    <w:rsid w:val="003F26E2"/>
    <w:rsid w:val="003F2A36"/>
    <w:rsid w:val="003F7108"/>
    <w:rsid w:val="003F7909"/>
    <w:rsid w:val="003F79F1"/>
    <w:rsid w:val="0040342B"/>
    <w:rsid w:val="00411A62"/>
    <w:rsid w:val="00413341"/>
    <w:rsid w:val="00453617"/>
    <w:rsid w:val="00464700"/>
    <w:rsid w:val="00464E0B"/>
    <w:rsid w:val="00472A01"/>
    <w:rsid w:val="004746C3"/>
    <w:rsid w:val="004921E8"/>
    <w:rsid w:val="00493240"/>
    <w:rsid w:val="00496D19"/>
    <w:rsid w:val="004A1E6B"/>
    <w:rsid w:val="004A5DBA"/>
    <w:rsid w:val="004C2CED"/>
    <w:rsid w:val="004C74E2"/>
    <w:rsid w:val="004D58A6"/>
    <w:rsid w:val="004E19C3"/>
    <w:rsid w:val="004E5302"/>
    <w:rsid w:val="004E6941"/>
    <w:rsid w:val="004E770E"/>
    <w:rsid w:val="00502788"/>
    <w:rsid w:val="0051166A"/>
    <w:rsid w:val="0052717F"/>
    <w:rsid w:val="005303E5"/>
    <w:rsid w:val="00550F02"/>
    <w:rsid w:val="0056065B"/>
    <w:rsid w:val="00561300"/>
    <w:rsid w:val="005755DB"/>
    <w:rsid w:val="005766B1"/>
    <w:rsid w:val="00580108"/>
    <w:rsid w:val="005942F7"/>
    <w:rsid w:val="005A1494"/>
    <w:rsid w:val="005A5AA7"/>
    <w:rsid w:val="005B1342"/>
    <w:rsid w:val="005C28A6"/>
    <w:rsid w:val="005C4D37"/>
    <w:rsid w:val="005D7234"/>
    <w:rsid w:val="005E5C5F"/>
    <w:rsid w:val="005E5F51"/>
    <w:rsid w:val="005E78AF"/>
    <w:rsid w:val="005F4185"/>
    <w:rsid w:val="00600BFC"/>
    <w:rsid w:val="00602ABA"/>
    <w:rsid w:val="00605CC9"/>
    <w:rsid w:val="006100B7"/>
    <w:rsid w:val="00617C79"/>
    <w:rsid w:val="006238C6"/>
    <w:rsid w:val="006439A6"/>
    <w:rsid w:val="006457FD"/>
    <w:rsid w:val="0065553C"/>
    <w:rsid w:val="006805A6"/>
    <w:rsid w:val="006A739D"/>
    <w:rsid w:val="006C3880"/>
    <w:rsid w:val="006C41FC"/>
    <w:rsid w:val="006D63EC"/>
    <w:rsid w:val="006E2952"/>
    <w:rsid w:val="006E571B"/>
    <w:rsid w:val="006F1A51"/>
    <w:rsid w:val="006F4C2A"/>
    <w:rsid w:val="006F78A2"/>
    <w:rsid w:val="007064F7"/>
    <w:rsid w:val="00707389"/>
    <w:rsid w:val="007113CB"/>
    <w:rsid w:val="00722052"/>
    <w:rsid w:val="007446F9"/>
    <w:rsid w:val="00752291"/>
    <w:rsid w:val="0075786C"/>
    <w:rsid w:val="00761214"/>
    <w:rsid w:val="00763915"/>
    <w:rsid w:val="007657C6"/>
    <w:rsid w:val="00775182"/>
    <w:rsid w:val="007844BF"/>
    <w:rsid w:val="00785A86"/>
    <w:rsid w:val="007975B6"/>
    <w:rsid w:val="007B317B"/>
    <w:rsid w:val="007B7D5F"/>
    <w:rsid w:val="007C0143"/>
    <w:rsid w:val="007C6E18"/>
    <w:rsid w:val="007C7140"/>
    <w:rsid w:val="007D0D1C"/>
    <w:rsid w:val="007F4C8F"/>
    <w:rsid w:val="00800BBB"/>
    <w:rsid w:val="00807E15"/>
    <w:rsid w:val="00825F6C"/>
    <w:rsid w:val="008348F0"/>
    <w:rsid w:val="008369EE"/>
    <w:rsid w:val="00841519"/>
    <w:rsid w:val="008574A8"/>
    <w:rsid w:val="00862CE9"/>
    <w:rsid w:val="00871C64"/>
    <w:rsid w:val="00871C74"/>
    <w:rsid w:val="00877C49"/>
    <w:rsid w:val="00882219"/>
    <w:rsid w:val="00882AD3"/>
    <w:rsid w:val="00884F3B"/>
    <w:rsid w:val="008A0627"/>
    <w:rsid w:val="008C06CE"/>
    <w:rsid w:val="008C1A8E"/>
    <w:rsid w:val="00905EE5"/>
    <w:rsid w:val="00915B12"/>
    <w:rsid w:val="00933672"/>
    <w:rsid w:val="00937922"/>
    <w:rsid w:val="0094156D"/>
    <w:rsid w:val="00944441"/>
    <w:rsid w:val="00945372"/>
    <w:rsid w:val="00945E59"/>
    <w:rsid w:val="00950729"/>
    <w:rsid w:val="0095268C"/>
    <w:rsid w:val="00954EA1"/>
    <w:rsid w:val="00965AD1"/>
    <w:rsid w:val="00965B12"/>
    <w:rsid w:val="009669DD"/>
    <w:rsid w:val="00977DD0"/>
    <w:rsid w:val="00981877"/>
    <w:rsid w:val="00987E97"/>
    <w:rsid w:val="009A1F50"/>
    <w:rsid w:val="009A327E"/>
    <w:rsid w:val="009B03AF"/>
    <w:rsid w:val="009B5EF8"/>
    <w:rsid w:val="009C1383"/>
    <w:rsid w:val="009C722C"/>
    <w:rsid w:val="009C77A2"/>
    <w:rsid w:val="009D7F9C"/>
    <w:rsid w:val="00A12184"/>
    <w:rsid w:val="00A15FC4"/>
    <w:rsid w:val="00A16FCA"/>
    <w:rsid w:val="00A2689C"/>
    <w:rsid w:val="00A32E6E"/>
    <w:rsid w:val="00A463CB"/>
    <w:rsid w:val="00A54456"/>
    <w:rsid w:val="00A55B95"/>
    <w:rsid w:val="00A70248"/>
    <w:rsid w:val="00A72480"/>
    <w:rsid w:val="00A801CF"/>
    <w:rsid w:val="00A92264"/>
    <w:rsid w:val="00AA779D"/>
    <w:rsid w:val="00AB3455"/>
    <w:rsid w:val="00AB7899"/>
    <w:rsid w:val="00AC07DC"/>
    <w:rsid w:val="00AC1131"/>
    <w:rsid w:val="00AD1F8C"/>
    <w:rsid w:val="00AF46D1"/>
    <w:rsid w:val="00B036B0"/>
    <w:rsid w:val="00B12B46"/>
    <w:rsid w:val="00B24AC6"/>
    <w:rsid w:val="00B2785F"/>
    <w:rsid w:val="00B36F6A"/>
    <w:rsid w:val="00B40E28"/>
    <w:rsid w:val="00B410EF"/>
    <w:rsid w:val="00B51DF2"/>
    <w:rsid w:val="00B66682"/>
    <w:rsid w:val="00B716DF"/>
    <w:rsid w:val="00B742B1"/>
    <w:rsid w:val="00B8408C"/>
    <w:rsid w:val="00B91C03"/>
    <w:rsid w:val="00B94F6A"/>
    <w:rsid w:val="00B95322"/>
    <w:rsid w:val="00B95B33"/>
    <w:rsid w:val="00BA55F5"/>
    <w:rsid w:val="00BA7F29"/>
    <w:rsid w:val="00BB2A47"/>
    <w:rsid w:val="00BC56CF"/>
    <w:rsid w:val="00BF20A9"/>
    <w:rsid w:val="00BF4596"/>
    <w:rsid w:val="00C01DF0"/>
    <w:rsid w:val="00C07D14"/>
    <w:rsid w:val="00C12F06"/>
    <w:rsid w:val="00C132C5"/>
    <w:rsid w:val="00C156E6"/>
    <w:rsid w:val="00C25380"/>
    <w:rsid w:val="00C31D9F"/>
    <w:rsid w:val="00C43003"/>
    <w:rsid w:val="00C47781"/>
    <w:rsid w:val="00C53B40"/>
    <w:rsid w:val="00C575E7"/>
    <w:rsid w:val="00C71AE8"/>
    <w:rsid w:val="00C71C42"/>
    <w:rsid w:val="00C7305D"/>
    <w:rsid w:val="00CA63D5"/>
    <w:rsid w:val="00CB0E63"/>
    <w:rsid w:val="00CB39E1"/>
    <w:rsid w:val="00CB6AAD"/>
    <w:rsid w:val="00CD1A5D"/>
    <w:rsid w:val="00D07EB4"/>
    <w:rsid w:val="00D13723"/>
    <w:rsid w:val="00D32F12"/>
    <w:rsid w:val="00D378E5"/>
    <w:rsid w:val="00D42FB9"/>
    <w:rsid w:val="00D447E5"/>
    <w:rsid w:val="00D53D38"/>
    <w:rsid w:val="00D562E5"/>
    <w:rsid w:val="00D7708B"/>
    <w:rsid w:val="00D771E7"/>
    <w:rsid w:val="00D8111F"/>
    <w:rsid w:val="00DA2513"/>
    <w:rsid w:val="00DA3A09"/>
    <w:rsid w:val="00DA7A5E"/>
    <w:rsid w:val="00DB0988"/>
    <w:rsid w:val="00DC3E45"/>
    <w:rsid w:val="00DC70D2"/>
    <w:rsid w:val="00DE1AF1"/>
    <w:rsid w:val="00DE59BB"/>
    <w:rsid w:val="00E0194D"/>
    <w:rsid w:val="00E03B77"/>
    <w:rsid w:val="00E04B89"/>
    <w:rsid w:val="00E16DCB"/>
    <w:rsid w:val="00E20781"/>
    <w:rsid w:val="00E21B72"/>
    <w:rsid w:val="00E309DB"/>
    <w:rsid w:val="00E43215"/>
    <w:rsid w:val="00E43272"/>
    <w:rsid w:val="00E44DC2"/>
    <w:rsid w:val="00E45EA0"/>
    <w:rsid w:val="00E503D2"/>
    <w:rsid w:val="00E526E8"/>
    <w:rsid w:val="00E551AA"/>
    <w:rsid w:val="00E632EC"/>
    <w:rsid w:val="00E674B7"/>
    <w:rsid w:val="00E759DB"/>
    <w:rsid w:val="00E80541"/>
    <w:rsid w:val="00E85B58"/>
    <w:rsid w:val="00E863DD"/>
    <w:rsid w:val="00E91B06"/>
    <w:rsid w:val="00E932D8"/>
    <w:rsid w:val="00EA07F8"/>
    <w:rsid w:val="00EB05DF"/>
    <w:rsid w:val="00EC43ED"/>
    <w:rsid w:val="00EC66A2"/>
    <w:rsid w:val="00ED5C05"/>
    <w:rsid w:val="00EE6DA5"/>
    <w:rsid w:val="00F005B6"/>
    <w:rsid w:val="00F01D36"/>
    <w:rsid w:val="00F22B55"/>
    <w:rsid w:val="00F24CEA"/>
    <w:rsid w:val="00F35334"/>
    <w:rsid w:val="00F44B96"/>
    <w:rsid w:val="00F50644"/>
    <w:rsid w:val="00F83BD9"/>
    <w:rsid w:val="00F83CAF"/>
    <w:rsid w:val="00F853BE"/>
    <w:rsid w:val="00F9004F"/>
    <w:rsid w:val="00F938DE"/>
    <w:rsid w:val="00FA0DBB"/>
    <w:rsid w:val="00FA5ACF"/>
    <w:rsid w:val="00FC10BB"/>
    <w:rsid w:val="00FC1FCD"/>
    <w:rsid w:val="00FC628A"/>
    <w:rsid w:val="00FF61B1"/>
    <w:rsid w:val="00FF6D1A"/>
    <w:rsid w:val="00FF7443"/>
    <w:rsid w:val="01A83E7C"/>
    <w:rsid w:val="06C869A1"/>
    <w:rsid w:val="0F9C070A"/>
    <w:rsid w:val="1236FD0C"/>
    <w:rsid w:val="326D189E"/>
    <w:rsid w:val="48BCBCCA"/>
    <w:rsid w:val="4D477C5A"/>
    <w:rsid w:val="5AC641E3"/>
    <w:rsid w:val="64AEE2A8"/>
    <w:rsid w:val="66D01F02"/>
    <w:rsid w:val="6914ED16"/>
    <w:rsid w:val="6E9DB689"/>
    <w:rsid w:val="6EC4A1DC"/>
    <w:rsid w:val="73C8655D"/>
    <w:rsid w:val="7DEE69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786F"/>
  <w15:chartTrackingRefBased/>
  <w15:docId w15:val="{94F3FDE3-752B-4D4D-ABD0-5A74327F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1E39B6"/>
    <w:pPr>
      <w:outlineLvl w:val="0"/>
    </w:pPr>
    <w:rPr>
      <w:sz w:val="28"/>
      <w:szCs w:val="28"/>
    </w:rPr>
  </w:style>
  <w:style w:type="paragraph" w:styleId="Heading2">
    <w:name w:val="heading 2"/>
    <w:basedOn w:val="Normal"/>
    <w:next w:val="Normal"/>
    <w:link w:val="Heading2Char"/>
    <w:uiPriority w:val="9"/>
    <w:unhideWhenUsed/>
    <w:qFormat/>
    <w:rsid w:val="00B2785F"/>
    <w:pPr>
      <w:keepNext/>
      <w:keepLines/>
      <w:spacing w:before="40" w:after="120"/>
      <w:outlineLvl w:val="1"/>
    </w:pPr>
    <w:rPr>
      <w:rFonts w:eastAsiaTheme="majorEastAsia" w:cstheme="minorHAnsi"/>
      <w:color w:val="2F5496" w:themeColor="accent1" w:themeShade="BF"/>
      <w:sz w:val="26"/>
      <w:szCs w:val="26"/>
    </w:rPr>
  </w:style>
  <w:style w:type="paragraph" w:styleId="Heading3">
    <w:name w:val="heading 3"/>
    <w:basedOn w:val="Normal"/>
    <w:next w:val="Normal"/>
    <w:link w:val="Heading3Char"/>
    <w:uiPriority w:val="9"/>
    <w:unhideWhenUsed/>
    <w:qFormat/>
    <w:rsid w:val="006F78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538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253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8A2"/>
  </w:style>
  <w:style w:type="paragraph" w:styleId="Footer">
    <w:name w:val="footer"/>
    <w:basedOn w:val="Normal"/>
    <w:link w:val="FooterChar"/>
    <w:uiPriority w:val="99"/>
    <w:unhideWhenUsed/>
    <w:rsid w:val="006F7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8A2"/>
  </w:style>
  <w:style w:type="character" w:customStyle="1" w:styleId="Heading1Char">
    <w:name w:val="Heading 1 Char"/>
    <w:basedOn w:val="DefaultParagraphFont"/>
    <w:link w:val="Heading1"/>
    <w:uiPriority w:val="9"/>
    <w:rsid w:val="001E39B6"/>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sid w:val="00B2785F"/>
    <w:rPr>
      <w:rFonts w:eastAsiaTheme="majorEastAsia" w:cstheme="minorHAnsi"/>
      <w:color w:val="2F5496" w:themeColor="accent1" w:themeShade="BF"/>
      <w:sz w:val="26"/>
      <w:szCs w:val="26"/>
    </w:rPr>
  </w:style>
  <w:style w:type="character" w:customStyle="1" w:styleId="Heading3Char">
    <w:name w:val="Heading 3 Char"/>
    <w:basedOn w:val="DefaultParagraphFont"/>
    <w:link w:val="Heading3"/>
    <w:uiPriority w:val="9"/>
    <w:rsid w:val="006F78A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F78A2"/>
    <w:pPr>
      <w:ind w:left="720"/>
      <w:contextualSpacing/>
    </w:pPr>
  </w:style>
  <w:style w:type="character" w:styleId="BookTitle">
    <w:name w:val="Book Title"/>
    <w:basedOn w:val="DefaultParagraphFont"/>
    <w:uiPriority w:val="33"/>
    <w:qFormat/>
    <w:rsid w:val="006C41FC"/>
    <w:rPr>
      <w:b/>
      <w:bCs/>
      <w:i/>
      <w:iCs/>
      <w:spacing w:val="5"/>
    </w:rPr>
  </w:style>
  <w:style w:type="character" w:styleId="Hyperlink">
    <w:name w:val="Hyperlink"/>
    <w:basedOn w:val="DefaultParagraphFont"/>
    <w:uiPriority w:val="99"/>
    <w:unhideWhenUsed/>
    <w:rsid w:val="00825F6C"/>
    <w:rPr>
      <w:color w:val="0563C1" w:themeColor="hyperlink"/>
      <w:u w:val="single"/>
    </w:rPr>
  </w:style>
  <w:style w:type="character" w:styleId="IntenseEmphasis">
    <w:name w:val="Intense Emphasis"/>
    <w:basedOn w:val="DefaultParagraphFont"/>
    <w:uiPriority w:val="21"/>
    <w:qFormat/>
    <w:rsid w:val="00C25380"/>
    <w:rPr>
      <w:i/>
      <w:iCs/>
      <w:color w:val="4472C4" w:themeColor="accent1"/>
    </w:rPr>
  </w:style>
  <w:style w:type="character" w:customStyle="1" w:styleId="Heading4Char">
    <w:name w:val="Heading 4 Char"/>
    <w:basedOn w:val="DefaultParagraphFont"/>
    <w:link w:val="Heading4"/>
    <w:uiPriority w:val="9"/>
    <w:rsid w:val="00C2538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25380"/>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3F7108"/>
    <w:rPr>
      <w:color w:val="605E5C"/>
      <w:shd w:val="clear" w:color="auto" w:fill="E1DFDD"/>
    </w:rPr>
  </w:style>
  <w:style w:type="character" w:styleId="CommentReference">
    <w:name w:val="annotation reference"/>
    <w:basedOn w:val="DefaultParagraphFont"/>
    <w:uiPriority w:val="99"/>
    <w:semiHidden/>
    <w:unhideWhenUsed/>
    <w:rsid w:val="009D7F9C"/>
    <w:rPr>
      <w:sz w:val="16"/>
      <w:szCs w:val="16"/>
    </w:rPr>
  </w:style>
  <w:style w:type="paragraph" w:styleId="CommentText">
    <w:name w:val="annotation text"/>
    <w:basedOn w:val="Normal"/>
    <w:link w:val="CommentTextChar"/>
    <w:uiPriority w:val="99"/>
    <w:unhideWhenUsed/>
    <w:rsid w:val="009D7F9C"/>
    <w:pPr>
      <w:spacing w:line="240" w:lineRule="auto"/>
    </w:pPr>
    <w:rPr>
      <w:sz w:val="20"/>
      <w:szCs w:val="20"/>
    </w:rPr>
  </w:style>
  <w:style w:type="character" w:customStyle="1" w:styleId="CommentTextChar">
    <w:name w:val="Comment Text Char"/>
    <w:basedOn w:val="DefaultParagraphFont"/>
    <w:link w:val="CommentText"/>
    <w:uiPriority w:val="99"/>
    <w:rsid w:val="009D7F9C"/>
    <w:rPr>
      <w:sz w:val="20"/>
      <w:szCs w:val="20"/>
    </w:rPr>
  </w:style>
  <w:style w:type="paragraph" w:styleId="CommentSubject">
    <w:name w:val="annotation subject"/>
    <w:basedOn w:val="CommentText"/>
    <w:next w:val="CommentText"/>
    <w:link w:val="CommentSubjectChar"/>
    <w:uiPriority w:val="99"/>
    <w:semiHidden/>
    <w:unhideWhenUsed/>
    <w:rsid w:val="009D7F9C"/>
    <w:rPr>
      <w:b/>
      <w:bCs/>
    </w:rPr>
  </w:style>
  <w:style w:type="character" w:customStyle="1" w:styleId="CommentSubjectChar">
    <w:name w:val="Comment Subject Char"/>
    <w:basedOn w:val="CommentTextChar"/>
    <w:link w:val="CommentSubject"/>
    <w:uiPriority w:val="99"/>
    <w:semiHidden/>
    <w:rsid w:val="009D7F9C"/>
    <w:rPr>
      <w:b/>
      <w:bCs/>
      <w:sz w:val="20"/>
      <w:szCs w:val="20"/>
    </w:rPr>
  </w:style>
  <w:style w:type="paragraph" w:styleId="Title">
    <w:name w:val="Title"/>
    <w:basedOn w:val="Heading1"/>
    <w:next w:val="Normal"/>
    <w:link w:val="TitleChar"/>
    <w:uiPriority w:val="10"/>
    <w:qFormat/>
    <w:rsid w:val="00965AD1"/>
    <w:rPr>
      <w:sz w:val="32"/>
      <w:szCs w:val="32"/>
    </w:rPr>
  </w:style>
  <w:style w:type="character" w:customStyle="1" w:styleId="TitleChar">
    <w:name w:val="Title Char"/>
    <w:basedOn w:val="DefaultParagraphFont"/>
    <w:link w:val="Title"/>
    <w:uiPriority w:val="10"/>
    <w:rsid w:val="00965AD1"/>
    <w:rPr>
      <w:rFonts w:eastAsiaTheme="majorEastAsia" w:cstheme="minorHAnsi"/>
      <w:color w:val="2F5496" w:themeColor="accent1" w:themeShade="BF"/>
      <w:sz w:val="32"/>
      <w:szCs w:val="32"/>
    </w:rPr>
  </w:style>
  <w:style w:type="character" w:styleId="FollowedHyperlink">
    <w:name w:val="FollowedHyperlink"/>
    <w:basedOn w:val="DefaultParagraphFont"/>
    <w:uiPriority w:val="99"/>
    <w:semiHidden/>
    <w:unhideWhenUsed/>
    <w:rsid w:val="00E45EA0"/>
    <w:rPr>
      <w:color w:val="954F72" w:themeColor="followedHyperlink"/>
      <w:u w:val="single"/>
    </w:rPr>
  </w:style>
  <w:style w:type="paragraph" w:styleId="BalloonText">
    <w:name w:val="Balloon Text"/>
    <w:basedOn w:val="Normal"/>
    <w:link w:val="BalloonTextChar"/>
    <w:uiPriority w:val="99"/>
    <w:semiHidden/>
    <w:unhideWhenUsed/>
    <w:rsid w:val="00AB7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99"/>
    <w:rPr>
      <w:rFonts w:ascii="Segoe UI" w:hAnsi="Segoe UI" w:cs="Segoe UI"/>
      <w:sz w:val="18"/>
      <w:szCs w:val="18"/>
    </w:rPr>
  </w:style>
  <w:style w:type="paragraph" w:customStyle="1" w:styleId="xmsonormal">
    <w:name w:val="x_msonormal"/>
    <w:basedOn w:val="Normal"/>
    <w:rsid w:val="000D1D4F"/>
    <w:pPr>
      <w:spacing w:after="0" w:line="240" w:lineRule="auto"/>
    </w:pPr>
    <w:rPr>
      <w:rFonts w:ascii="Calibri" w:hAnsi="Calibri" w:cs="Calibri"/>
    </w:rPr>
  </w:style>
  <w:style w:type="paragraph" w:customStyle="1" w:styleId="xmsolistparagraph">
    <w:name w:val="x_msolistparagraph"/>
    <w:basedOn w:val="Normal"/>
    <w:rsid w:val="000D1D4F"/>
    <w:pPr>
      <w:spacing w:after="0" w:line="240" w:lineRule="auto"/>
      <w:ind w:left="720"/>
    </w:pPr>
    <w:rPr>
      <w:rFonts w:ascii="Calibri" w:hAnsi="Calibri" w:cs="Calibri"/>
    </w:rPr>
  </w:style>
  <w:style w:type="table" w:styleId="TableGrid">
    <w:name w:val="Table Grid"/>
    <w:basedOn w:val="TableNormal"/>
    <w:uiPriority w:val="39"/>
    <w:rsid w:val="003F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9F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F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4F2"/>
    <w:pPr>
      <w:spacing w:after="0" w:line="240" w:lineRule="auto"/>
    </w:pPr>
  </w:style>
  <w:style w:type="character" w:styleId="Strong">
    <w:name w:val="Strong"/>
    <w:basedOn w:val="DefaultParagraphFont"/>
    <w:uiPriority w:val="22"/>
    <w:qFormat/>
    <w:rsid w:val="00E03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7749">
      <w:bodyDiv w:val="1"/>
      <w:marLeft w:val="0"/>
      <w:marRight w:val="0"/>
      <w:marTop w:val="0"/>
      <w:marBottom w:val="0"/>
      <w:divBdr>
        <w:top w:val="none" w:sz="0" w:space="0" w:color="auto"/>
        <w:left w:val="none" w:sz="0" w:space="0" w:color="auto"/>
        <w:bottom w:val="none" w:sz="0" w:space="0" w:color="auto"/>
        <w:right w:val="none" w:sz="0" w:space="0" w:color="auto"/>
      </w:divBdr>
    </w:div>
    <w:div w:id="163210270">
      <w:bodyDiv w:val="1"/>
      <w:marLeft w:val="0"/>
      <w:marRight w:val="0"/>
      <w:marTop w:val="0"/>
      <w:marBottom w:val="0"/>
      <w:divBdr>
        <w:top w:val="none" w:sz="0" w:space="0" w:color="auto"/>
        <w:left w:val="none" w:sz="0" w:space="0" w:color="auto"/>
        <w:bottom w:val="none" w:sz="0" w:space="0" w:color="auto"/>
        <w:right w:val="none" w:sz="0" w:space="0" w:color="auto"/>
      </w:divBdr>
    </w:div>
    <w:div w:id="366566680">
      <w:bodyDiv w:val="1"/>
      <w:marLeft w:val="0"/>
      <w:marRight w:val="0"/>
      <w:marTop w:val="0"/>
      <w:marBottom w:val="0"/>
      <w:divBdr>
        <w:top w:val="none" w:sz="0" w:space="0" w:color="auto"/>
        <w:left w:val="none" w:sz="0" w:space="0" w:color="auto"/>
        <w:bottom w:val="none" w:sz="0" w:space="0" w:color="auto"/>
        <w:right w:val="none" w:sz="0" w:space="0" w:color="auto"/>
      </w:divBdr>
    </w:div>
    <w:div w:id="399645432">
      <w:bodyDiv w:val="1"/>
      <w:marLeft w:val="0"/>
      <w:marRight w:val="0"/>
      <w:marTop w:val="0"/>
      <w:marBottom w:val="0"/>
      <w:divBdr>
        <w:top w:val="none" w:sz="0" w:space="0" w:color="auto"/>
        <w:left w:val="none" w:sz="0" w:space="0" w:color="auto"/>
        <w:bottom w:val="none" w:sz="0" w:space="0" w:color="auto"/>
        <w:right w:val="none" w:sz="0" w:space="0" w:color="auto"/>
      </w:divBdr>
    </w:div>
    <w:div w:id="414400105">
      <w:bodyDiv w:val="1"/>
      <w:marLeft w:val="0"/>
      <w:marRight w:val="0"/>
      <w:marTop w:val="0"/>
      <w:marBottom w:val="0"/>
      <w:divBdr>
        <w:top w:val="none" w:sz="0" w:space="0" w:color="auto"/>
        <w:left w:val="none" w:sz="0" w:space="0" w:color="auto"/>
        <w:bottom w:val="none" w:sz="0" w:space="0" w:color="auto"/>
        <w:right w:val="none" w:sz="0" w:space="0" w:color="auto"/>
      </w:divBdr>
    </w:div>
    <w:div w:id="419564949">
      <w:bodyDiv w:val="1"/>
      <w:marLeft w:val="0"/>
      <w:marRight w:val="0"/>
      <w:marTop w:val="0"/>
      <w:marBottom w:val="0"/>
      <w:divBdr>
        <w:top w:val="none" w:sz="0" w:space="0" w:color="auto"/>
        <w:left w:val="none" w:sz="0" w:space="0" w:color="auto"/>
        <w:bottom w:val="none" w:sz="0" w:space="0" w:color="auto"/>
        <w:right w:val="none" w:sz="0" w:space="0" w:color="auto"/>
      </w:divBdr>
    </w:div>
    <w:div w:id="836992845">
      <w:bodyDiv w:val="1"/>
      <w:marLeft w:val="0"/>
      <w:marRight w:val="0"/>
      <w:marTop w:val="0"/>
      <w:marBottom w:val="0"/>
      <w:divBdr>
        <w:top w:val="none" w:sz="0" w:space="0" w:color="auto"/>
        <w:left w:val="none" w:sz="0" w:space="0" w:color="auto"/>
        <w:bottom w:val="none" w:sz="0" w:space="0" w:color="auto"/>
        <w:right w:val="none" w:sz="0" w:space="0" w:color="auto"/>
      </w:divBdr>
    </w:div>
    <w:div w:id="912743121">
      <w:bodyDiv w:val="1"/>
      <w:marLeft w:val="0"/>
      <w:marRight w:val="0"/>
      <w:marTop w:val="0"/>
      <w:marBottom w:val="0"/>
      <w:divBdr>
        <w:top w:val="none" w:sz="0" w:space="0" w:color="auto"/>
        <w:left w:val="none" w:sz="0" w:space="0" w:color="auto"/>
        <w:bottom w:val="none" w:sz="0" w:space="0" w:color="auto"/>
        <w:right w:val="none" w:sz="0" w:space="0" w:color="auto"/>
      </w:divBdr>
    </w:div>
    <w:div w:id="1041830722">
      <w:bodyDiv w:val="1"/>
      <w:marLeft w:val="0"/>
      <w:marRight w:val="0"/>
      <w:marTop w:val="0"/>
      <w:marBottom w:val="0"/>
      <w:divBdr>
        <w:top w:val="none" w:sz="0" w:space="0" w:color="auto"/>
        <w:left w:val="none" w:sz="0" w:space="0" w:color="auto"/>
        <w:bottom w:val="none" w:sz="0" w:space="0" w:color="auto"/>
        <w:right w:val="none" w:sz="0" w:space="0" w:color="auto"/>
      </w:divBdr>
    </w:div>
    <w:div w:id="1153520795">
      <w:bodyDiv w:val="1"/>
      <w:marLeft w:val="0"/>
      <w:marRight w:val="0"/>
      <w:marTop w:val="0"/>
      <w:marBottom w:val="0"/>
      <w:divBdr>
        <w:top w:val="none" w:sz="0" w:space="0" w:color="auto"/>
        <w:left w:val="none" w:sz="0" w:space="0" w:color="auto"/>
        <w:bottom w:val="none" w:sz="0" w:space="0" w:color="auto"/>
        <w:right w:val="none" w:sz="0" w:space="0" w:color="auto"/>
      </w:divBdr>
    </w:div>
    <w:div w:id="1443724998">
      <w:bodyDiv w:val="1"/>
      <w:marLeft w:val="0"/>
      <w:marRight w:val="0"/>
      <w:marTop w:val="0"/>
      <w:marBottom w:val="0"/>
      <w:divBdr>
        <w:top w:val="none" w:sz="0" w:space="0" w:color="auto"/>
        <w:left w:val="none" w:sz="0" w:space="0" w:color="auto"/>
        <w:bottom w:val="none" w:sz="0" w:space="0" w:color="auto"/>
        <w:right w:val="none" w:sz="0" w:space="0" w:color="auto"/>
      </w:divBdr>
    </w:div>
    <w:div w:id="1486701850">
      <w:bodyDiv w:val="1"/>
      <w:marLeft w:val="0"/>
      <w:marRight w:val="0"/>
      <w:marTop w:val="0"/>
      <w:marBottom w:val="0"/>
      <w:divBdr>
        <w:top w:val="none" w:sz="0" w:space="0" w:color="auto"/>
        <w:left w:val="none" w:sz="0" w:space="0" w:color="auto"/>
        <w:bottom w:val="none" w:sz="0" w:space="0" w:color="auto"/>
        <w:right w:val="none" w:sz="0" w:space="0" w:color="auto"/>
      </w:divBdr>
    </w:div>
    <w:div w:id="1727484990">
      <w:bodyDiv w:val="1"/>
      <w:marLeft w:val="0"/>
      <w:marRight w:val="0"/>
      <w:marTop w:val="0"/>
      <w:marBottom w:val="0"/>
      <w:divBdr>
        <w:top w:val="none" w:sz="0" w:space="0" w:color="auto"/>
        <w:left w:val="none" w:sz="0" w:space="0" w:color="auto"/>
        <w:bottom w:val="none" w:sz="0" w:space="0" w:color="auto"/>
        <w:right w:val="none" w:sz="0" w:space="0" w:color="auto"/>
      </w:divBdr>
    </w:div>
    <w:div w:id="1732389743">
      <w:bodyDiv w:val="1"/>
      <w:marLeft w:val="0"/>
      <w:marRight w:val="0"/>
      <w:marTop w:val="0"/>
      <w:marBottom w:val="0"/>
      <w:divBdr>
        <w:top w:val="none" w:sz="0" w:space="0" w:color="auto"/>
        <w:left w:val="none" w:sz="0" w:space="0" w:color="auto"/>
        <w:bottom w:val="none" w:sz="0" w:space="0" w:color="auto"/>
        <w:right w:val="none" w:sz="0" w:space="0" w:color="auto"/>
      </w:divBdr>
    </w:div>
    <w:div w:id="2067754257">
      <w:bodyDiv w:val="1"/>
      <w:marLeft w:val="0"/>
      <w:marRight w:val="0"/>
      <w:marTop w:val="0"/>
      <w:marBottom w:val="0"/>
      <w:divBdr>
        <w:top w:val="none" w:sz="0" w:space="0" w:color="auto"/>
        <w:left w:val="none" w:sz="0" w:space="0" w:color="auto"/>
        <w:bottom w:val="none" w:sz="0" w:space="0" w:color="auto"/>
        <w:right w:val="none" w:sz="0" w:space="0" w:color="auto"/>
      </w:divBdr>
      <w:divsChild>
        <w:div w:id="76176292">
          <w:marLeft w:val="446"/>
          <w:marRight w:val="0"/>
          <w:marTop w:val="0"/>
          <w:marBottom w:val="0"/>
          <w:divBdr>
            <w:top w:val="none" w:sz="0" w:space="0" w:color="auto"/>
            <w:left w:val="none" w:sz="0" w:space="0" w:color="auto"/>
            <w:bottom w:val="none" w:sz="0" w:space="0" w:color="auto"/>
            <w:right w:val="none" w:sz="0" w:space="0" w:color="auto"/>
          </w:divBdr>
        </w:div>
        <w:div w:id="1215897582">
          <w:marLeft w:val="446"/>
          <w:marRight w:val="0"/>
          <w:marTop w:val="0"/>
          <w:marBottom w:val="0"/>
          <w:divBdr>
            <w:top w:val="none" w:sz="0" w:space="0" w:color="auto"/>
            <w:left w:val="none" w:sz="0" w:space="0" w:color="auto"/>
            <w:bottom w:val="none" w:sz="0" w:space="0" w:color="auto"/>
            <w:right w:val="none" w:sz="0" w:space="0" w:color="auto"/>
          </w:divBdr>
        </w:div>
        <w:div w:id="539707408">
          <w:marLeft w:val="446"/>
          <w:marRight w:val="0"/>
          <w:marTop w:val="0"/>
          <w:marBottom w:val="0"/>
          <w:divBdr>
            <w:top w:val="none" w:sz="0" w:space="0" w:color="auto"/>
            <w:left w:val="none" w:sz="0" w:space="0" w:color="auto"/>
            <w:bottom w:val="none" w:sz="0" w:space="0" w:color="auto"/>
            <w:right w:val="none" w:sz="0" w:space="0" w:color="auto"/>
          </w:divBdr>
        </w:div>
        <w:div w:id="1436747296">
          <w:marLeft w:val="446"/>
          <w:marRight w:val="0"/>
          <w:marTop w:val="0"/>
          <w:marBottom w:val="0"/>
          <w:divBdr>
            <w:top w:val="none" w:sz="0" w:space="0" w:color="auto"/>
            <w:left w:val="none" w:sz="0" w:space="0" w:color="auto"/>
            <w:bottom w:val="none" w:sz="0" w:space="0" w:color="auto"/>
            <w:right w:val="none" w:sz="0" w:space="0" w:color="auto"/>
          </w:divBdr>
        </w:div>
        <w:div w:id="1252007946">
          <w:marLeft w:val="446"/>
          <w:marRight w:val="0"/>
          <w:marTop w:val="0"/>
          <w:marBottom w:val="0"/>
          <w:divBdr>
            <w:top w:val="none" w:sz="0" w:space="0" w:color="auto"/>
            <w:left w:val="none" w:sz="0" w:space="0" w:color="auto"/>
            <w:bottom w:val="none" w:sz="0" w:space="0" w:color="auto"/>
            <w:right w:val="none" w:sz="0" w:space="0" w:color="auto"/>
          </w:divBdr>
        </w:div>
        <w:div w:id="2100444884">
          <w:marLeft w:val="446"/>
          <w:marRight w:val="0"/>
          <w:marTop w:val="0"/>
          <w:marBottom w:val="0"/>
          <w:divBdr>
            <w:top w:val="none" w:sz="0" w:space="0" w:color="auto"/>
            <w:left w:val="none" w:sz="0" w:space="0" w:color="auto"/>
            <w:bottom w:val="none" w:sz="0" w:space="0" w:color="auto"/>
            <w:right w:val="none" w:sz="0" w:space="0" w:color="auto"/>
          </w:divBdr>
        </w:div>
        <w:div w:id="258418551">
          <w:marLeft w:val="446"/>
          <w:marRight w:val="0"/>
          <w:marTop w:val="0"/>
          <w:marBottom w:val="0"/>
          <w:divBdr>
            <w:top w:val="none" w:sz="0" w:space="0" w:color="auto"/>
            <w:left w:val="none" w:sz="0" w:space="0" w:color="auto"/>
            <w:bottom w:val="none" w:sz="0" w:space="0" w:color="auto"/>
            <w:right w:val="none" w:sz="0" w:space="0" w:color="auto"/>
          </w:divBdr>
        </w:div>
        <w:div w:id="914432214">
          <w:marLeft w:val="446"/>
          <w:marRight w:val="0"/>
          <w:marTop w:val="0"/>
          <w:marBottom w:val="0"/>
          <w:divBdr>
            <w:top w:val="none" w:sz="0" w:space="0" w:color="auto"/>
            <w:left w:val="none" w:sz="0" w:space="0" w:color="auto"/>
            <w:bottom w:val="none" w:sz="0" w:space="0" w:color="auto"/>
            <w:right w:val="none" w:sz="0" w:space="0" w:color="auto"/>
          </w:divBdr>
        </w:div>
        <w:div w:id="1975141424">
          <w:marLeft w:val="446"/>
          <w:marRight w:val="0"/>
          <w:marTop w:val="0"/>
          <w:marBottom w:val="0"/>
          <w:divBdr>
            <w:top w:val="none" w:sz="0" w:space="0" w:color="auto"/>
            <w:left w:val="none" w:sz="0" w:space="0" w:color="auto"/>
            <w:bottom w:val="none" w:sz="0" w:space="0" w:color="auto"/>
            <w:right w:val="none" w:sz="0" w:space="0" w:color="auto"/>
          </w:divBdr>
        </w:div>
        <w:div w:id="261770015">
          <w:marLeft w:val="446"/>
          <w:marRight w:val="0"/>
          <w:marTop w:val="0"/>
          <w:marBottom w:val="0"/>
          <w:divBdr>
            <w:top w:val="none" w:sz="0" w:space="0" w:color="auto"/>
            <w:left w:val="none" w:sz="0" w:space="0" w:color="auto"/>
            <w:bottom w:val="none" w:sz="0" w:space="0" w:color="auto"/>
            <w:right w:val="none" w:sz="0" w:space="0" w:color="auto"/>
          </w:divBdr>
        </w:div>
        <w:div w:id="99685264">
          <w:marLeft w:val="446"/>
          <w:marRight w:val="0"/>
          <w:marTop w:val="0"/>
          <w:marBottom w:val="0"/>
          <w:divBdr>
            <w:top w:val="none" w:sz="0" w:space="0" w:color="auto"/>
            <w:left w:val="none" w:sz="0" w:space="0" w:color="auto"/>
            <w:bottom w:val="none" w:sz="0" w:space="0" w:color="auto"/>
            <w:right w:val="none" w:sz="0" w:space="0" w:color="auto"/>
          </w:divBdr>
        </w:div>
        <w:div w:id="131656638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11</Pages>
  <Words>2279</Words>
  <Characters>12993</Characters>
  <Application>Microsoft Office Word</Application>
  <DocSecurity>10</DocSecurity>
  <Lines>108</Lines>
  <Paragraphs>30</Paragraphs>
  <ScaleCrop>false</ScaleCrop>
  <HeadingPairs>
    <vt:vector size="2" baseType="variant">
      <vt:variant>
        <vt:lpstr>Title</vt:lpstr>
      </vt:variant>
      <vt:variant>
        <vt:i4>1</vt:i4>
      </vt:variant>
    </vt:vector>
  </HeadingPairs>
  <TitlesOfParts>
    <vt:vector size="1" baseType="lpstr">
      <vt:lpstr>UTRUC Action PLan - Jan 2024</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UTRUC Action PLan - Jan 2024</dc:title>
  <dc:subject/>
  <dc:creator>Paola Tisi</dc:creator>
  <cp:keywords/>
  <dc:description/>
  <cp:lastModifiedBy>Janell Kelly</cp:lastModifiedBy>
  <cp:revision>54</cp:revision>
  <cp:lastPrinted>2024-01-09T14:15:00Z</cp:lastPrinted>
  <dcterms:created xsi:type="dcterms:W3CDTF">2023-12-13T09:38:00Z</dcterms:created>
  <dcterms:modified xsi:type="dcterms:W3CDTF">2024-01-30T11:26:00Z</dcterms:modified>
</cp:coreProperties>
</file>