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890F" w14:textId="79158471" w:rsidR="00FC4122" w:rsidRDefault="00FC4122" w:rsidP="00821B97">
      <w:pPr>
        <w:pStyle w:val="Heading1"/>
      </w:pPr>
      <w:bookmarkStart w:id="0" w:name="_Toc120799713"/>
      <w:r w:rsidRPr="00FC4122">
        <w:t xml:space="preserve">Colleague engagement survey results </w:t>
      </w:r>
      <w:r w:rsidR="00593225">
        <w:t>November 2023</w:t>
      </w:r>
      <w:bookmarkEnd w:id="0"/>
    </w:p>
    <w:p w14:paraId="53A72DCE" w14:textId="77777777" w:rsidR="008052C5" w:rsidRDefault="008052C5" w:rsidP="008052C5"/>
    <w:p w14:paraId="5897495C" w14:textId="2B61DE07" w:rsidR="00F6033D" w:rsidRDefault="008052C5" w:rsidP="00F6033D">
      <w:r w:rsidRPr="008052C5">
        <w:t>Prepared by People Insight, November 202</w:t>
      </w:r>
      <w:r w:rsidR="00DB6C12">
        <w:t>3</w:t>
      </w:r>
    </w:p>
    <w:sdt>
      <w:sdtPr>
        <w:rPr>
          <w:rFonts w:asciiTheme="minorHAnsi" w:eastAsiaTheme="minorEastAsia" w:hAnsiTheme="minorHAnsi" w:cstheme="minorBidi"/>
          <w:color w:val="auto"/>
          <w:sz w:val="22"/>
          <w:szCs w:val="22"/>
          <w:lang w:val="en-GB" w:eastAsia="zh-CN"/>
        </w:rPr>
        <w:id w:val="1755711677"/>
        <w:docPartObj>
          <w:docPartGallery w:val="Table of Contents"/>
          <w:docPartUnique/>
        </w:docPartObj>
      </w:sdtPr>
      <w:sdtEndPr>
        <w:rPr>
          <w:b/>
          <w:bCs/>
          <w:noProof/>
        </w:rPr>
      </w:sdtEndPr>
      <w:sdtContent>
        <w:p w14:paraId="5439023D" w14:textId="77777777" w:rsidR="00F6033D" w:rsidRDefault="00F6033D" w:rsidP="00F6033D">
          <w:pPr>
            <w:pStyle w:val="TOCHeading"/>
          </w:pPr>
          <w:r>
            <w:t>Contents</w:t>
          </w:r>
        </w:p>
        <w:p w14:paraId="7F17B207" w14:textId="7F85AE46" w:rsidR="003A02C3" w:rsidRDefault="00F6033D">
          <w:pPr>
            <w:pStyle w:val="TOC1"/>
            <w:tabs>
              <w:tab w:val="right" w:leader="dot" w:pos="9016"/>
            </w:tabs>
            <w:rPr>
              <w:noProof/>
            </w:rPr>
          </w:pPr>
          <w:r>
            <w:fldChar w:fldCharType="begin"/>
          </w:r>
          <w:r>
            <w:instrText xml:space="preserve"> TOC \o "1-3" \h \z \u </w:instrText>
          </w:r>
          <w:r>
            <w:fldChar w:fldCharType="separate"/>
          </w:r>
          <w:hyperlink w:anchor="_Toc120799713" w:history="1">
            <w:r w:rsidR="003A02C3" w:rsidRPr="00F940AA">
              <w:rPr>
                <w:rStyle w:val="Hyperlink"/>
                <w:noProof/>
              </w:rPr>
              <w:t>Colleague engagement survey results Autumn 2022</w:t>
            </w:r>
            <w:r w:rsidR="003A02C3">
              <w:rPr>
                <w:noProof/>
                <w:webHidden/>
              </w:rPr>
              <w:tab/>
            </w:r>
            <w:r w:rsidR="003A02C3">
              <w:rPr>
                <w:noProof/>
                <w:webHidden/>
              </w:rPr>
              <w:fldChar w:fldCharType="begin"/>
            </w:r>
            <w:r w:rsidR="003A02C3">
              <w:rPr>
                <w:noProof/>
                <w:webHidden/>
              </w:rPr>
              <w:instrText xml:space="preserve"> PAGEREF _Toc120799713 \h </w:instrText>
            </w:r>
            <w:r w:rsidR="003A02C3">
              <w:rPr>
                <w:noProof/>
                <w:webHidden/>
              </w:rPr>
            </w:r>
            <w:r w:rsidR="003A02C3">
              <w:rPr>
                <w:noProof/>
                <w:webHidden/>
              </w:rPr>
              <w:fldChar w:fldCharType="separate"/>
            </w:r>
            <w:r w:rsidR="003A02C3">
              <w:rPr>
                <w:noProof/>
                <w:webHidden/>
              </w:rPr>
              <w:t>1</w:t>
            </w:r>
            <w:r w:rsidR="003A02C3">
              <w:rPr>
                <w:noProof/>
                <w:webHidden/>
              </w:rPr>
              <w:fldChar w:fldCharType="end"/>
            </w:r>
          </w:hyperlink>
        </w:p>
        <w:p w14:paraId="4B15BB51" w14:textId="21DA6BB0" w:rsidR="003A02C3" w:rsidRDefault="00F56807">
          <w:pPr>
            <w:pStyle w:val="TOC2"/>
            <w:tabs>
              <w:tab w:val="right" w:leader="dot" w:pos="9016"/>
            </w:tabs>
            <w:rPr>
              <w:noProof/>
            </w:rPr>
          </w:pPr>
          <w:hyperlink w:anchor="_Toc120799714" w:history="1">
            <w:r w:rsidR="003A02C3" w:rsidRPr="00F940AA">
              <w:rPr>
                <w:rStyle w:val="Hyperlink"/>
                <w:noProof/>
              </w:rPr>
              <w:t>Foreword from the sponsors</w:t>
            </w:r>
            <w:r w:rsidR="003A02C3">
              <w:rPr>
                <w:noProof/>
                <w:webHidden/>
              </w:rPr>
              <w:tab/>
            </w:r>
            <w:r w:rsidR="003A02C3">
              <w:rPr>
                <w:noProof/>
                <w:webHidden/>
              </w:rPr>
              <w:fldChar w:fldCharType="begin"/>
            </w:r>
            <w:r w:rsidR="003A02C3">
              <w:rPr>
                <w:noProof/>
                <w:webHidden/>
              </w:rPr>
              <w:instrText xml:space="preserve"> PAGEREF _Toc120799714 \h </w:instrText>
            </w:r>
            <w:r w:rsidR="003A02C3">
              <w:rPr>
                <w:noProof/>
                <w:webHidden/>
              </w:rPr>
            </w:r>
            <w:r w:rsidR="003A02C3">
              <w:rPr>
                <w:noProof/>
                <w:webHidden/>
              </w:rPr>
              <w:fldChar w:fldCharType="separate"/>
            </w:r>
            <w:r w:rsidR="003A02C3">
              <w:rPr>
                <w:noProof/>
                <w:webHidden/>
              </w:rPr>
              <w:t>2</w:t>
            </w:r>
            <w:r w:rsidR="003A02C3">
              <w:rPr>
                <w:noProof/>
                <w:webHidden/>
              </w:rPr>
              <w:fldChar w:fldCharType="end"/>
            </w:r>
          </w:hyperlink>
        </w:p>
        <w:p w14:paraId="1BBFE72C" w14:textId="5374B69C" w:rsidR="003A02C3" w:rsidRDefault="00F56807">
          <w:pPr>
            <w:pStyle w:val="TOC2"/>
            <w:tabs>
              <w:tab w:val="right" w:leader="dot" w:pos="9016"/>
            </w:tabs>
            <w:rPr>
              <w:noProof/>
            </w:rPr>
          </w:pPr>
          <w:hyperlink w:anchor="_Toc120799715" w:history="1">
            <w:r w:rsidR="003A02C3" w:rsidRPr="00F940AA">
              <w:rPr>
                <w:rStyle w:val="Hyperlink"/>
                <w:noProof/>
              </w:rPr>
              <w:t>Introduction</w:t>
            </w:r>
            <w:r w:rsidR="003A02C3">
              <w:rPr>
                <w:noProof/>
                <w:webHidden/>
              </w:rPr>
              <w:tab/>
            </w:r>
            <w:r w:rsidR="003A02C3">
              <w:rPr>
                <w:noProof/>
                <w:webHidden/>
              </w:rPr>
              <w:fldChar w:fldCharType="begin"/>
            </w:r>
            <w:r w:rsidR="003A02C3">
              <w:rPr>
                <w:noProof/>
                <w:webHidden/>
              </w:rPr>
              <w:instrText xml:space="preserve"> PAGEREF _Toc120799715 \h </w:instrText>
            </w:r>
            <w:r w:rsidR="003A02C3">
              <w:rPr>
                <w:noProof/>
                <w:webHidden/>
              </w:rPr>
            </w:r>
            <w:r w:rsidR="003A02C3">
              <w:rPr>
                <w:noProof/>
                <w:webHidden/>
              </w:rPr>
              <w:fldChar w:fldCharType="separate"/>
            </w:r>
            <w:r w:rsidR="003A02C3">
              <w:rPr>
                <w:noProof/>
                <w:webHidden/>
              </w:rPr>
              <w:t>2</w:t>
            </w:r>
            <w:r w:rsidR="003A02C3">
              <w:rPr>
                <w:noProof/>
                <w:webHidden/>
              </w:rPr>
              <w:fldChar w:fldCharType="end"/>
            </w:r>
          </w:hyperlink>
        </w:p>
        <w:p w14:paraId="2C14472C" w14:textId="212FA85C" w:rsidR="003A02C3" w:rsidRDefault="00F56807">
          <w:pPr>
            <w:pStyle w:val="TOC2"/>
            <w:tabs>
              <w:tab w:val="right" w:leader="dot" w:pos="9016"/>
            </w:tabs>
            <w:rPr>
              <w:noProof/>
            </w:rPr>
          </w:pPr>
          <w:hyperlink w:anchor="_Toc120799716" w:history="1">
            <w:r w:rsidR="003A02C3" w:rsidRPr="00F940AA">
              <w:rPr>
                <w:rStyle w:val="Hyperlink"/>
                <w:noProof/>
              </w:rPr>
              <w:t>Colleague engagement results</w:t>
            </w:r>
            <w:r w:rsidR="003A02C3">
              <w:rPr>
                <w:noProof/>
                <w:webHidden/>
              </w:rPr>
              <w:tab/>
            </w:r>
            <w:r w:rsidR="003A02C3">
              <w:rPr>
                <w:noProof/>
                <w:webHidden/>
              </w:rPr>
              <w:fldChar w:fldCharType="begin"/>
            </w:r>
            <w:r w:rsidR="003A02C3">
              <w:rPr>
                <w:noProof/>
                <w:webHidden/>
              </w:rPr>
              <w:instrText xml:space="preserve"> PAGEREF _Toc120799716 \h </w:instrText>
            </w:r>
            <w:r w:rsidR="003A02C3">
              <w:rPr>
                <w:noProof/>
                <w:webHidden/>
              </w:rPr>
            </w:r>
            <w:r w:rsidR="003A02C3">
              <w:rPr>
                <w:noProof/>
                <w:webHidden/>
              </w:rPr>
              <w:fldChar w:fldCharType="separate"/>
            </w:r>
            <w:r w:rsidR="003A02C3">
              <w:rPr>
                <w:noProof/>
                <w:webHidden/>
              </w:rPr>
              <w:t>3</w:t>
            </w:r>
            <w:r w:rsidR="003A02C3">
              <w:rPr>
                <w:noProof/>
                <w:webHidden/>
              </w:rPr>
              <w:fldChar w:fldCharType="end"/>
            </w:r>
          </w:hyperlink>
        </w:p>
        <w:p w14:paraId="20FB21B4" w14:textId="55E862B3" w:rsidR="003A02C3" w:rsidRDefault="00F56807">
          <w:pPr>
            <w:pStyle w:val="TOC3"/>
            <w:tabs>
              <w:tab w:val="right" w:leader="dot" w:pos="9016"/>
            </w:tabs>
            <w:rPr>
              <w:noProof/>
            </w:rPr>
          </w:pPr>
          <w:hyperlink w:anchor="_Toc120799717" w:history="1">
            <w:r w:rsidR="003A02C3" w:rsidRPr="00F940AA">
              <w:rPr>
                <w:rStyle w:val="Hyperlink"/>
                <w:noProof/>
                <w:lang w:val="en-US"/>
              </w:rPr>
              <w:t>Staff engagement score:</w:t>
            </w:r>
            <w:r w:rsidR="003A02C3">
              <w:rPr>
                <w:noProof/>
                <w:webHidden/>
              </w:rPr>
              <w:tab/>
            </w:r>
            <w:r w:rsidR="003A02C3">
              <w:rPr>
                <w:noProof/>
                <w:webHidden/>
              </w:rPr>
              <w:fldChar w:fldCharType="begin"/>
            </w:r>
            <w:r w:rsidR="003A02C3">
              <w:rPr>
                <w:noProof/>
                <w:webHidden/>
              </w:rPr>
              <w:instrText xml:space="preserve"> PAGEREF _Toc120799717 \h </w:instrText>
            </w:r>
            <w:r w:rsidR="003A02C3">
              <w:rPr>
                <w:noProof/>
                <w:webHidden/>
              </w:rPr>
            </w:r>
            <w:r w:rsidR="003A02C3">
              <w:rPr>
                <w:noProof/>
                <w:webHidden/>
              </w:rPr>
              <w:fldChar w:fldCharType="separate"/>
            </w:r>
            <w:r w:rsidR="003A02C3">
              <w:rPr>
                <w:noProof/>
                <w:webHidden/>
              </w:rPr>
              <w:t>3</w:t>
            </w:r>
            <w:r w:rsidR="003A02C3">
              <w:rPr>
                <w:noProof/>
                <w:webHidden/>
              </w:rPr>
              <w:fldChar w:fldCharType="end"/>
            </w:r>
          </w:hyperlink>
        </w:p>
        <w:p w14:paraId="5D48AB24" w14:textId="1A7ADA30" w:rsidR="003A02C3" w:rsidRDefault="00F56807">
          <w:pPr>
            <w:pStyle w:val="TOC3"/>
            <w:tabs>
              <w:tab w:val="right" w:leader="dot" w:pos="9016"/>
            </w:tabs>
            <w:rPr>
              <w:noProof/>
            </w:rPr>
          </w:pPr>
          <w:hyperlink w:anchor="_Toc120799718" w:history="1">
            <w:r w:rsidR="003A02C3" w:rsidRPr="00F940AA">
              <w:rPr>
                <w:rStyle w:val="Hyperlink"/>
                <w:noProof/>
              </w:rPr>
              <w:t>Engagement</w:t>
            </w:r>
            <w:r w:rsidR="003A02C3">
              <w:rPr>
                <w:noProof/>
                <w:webHidden/>
              </w:rPr>
              <w:tab/>
            </w:r>
            <w:r w:rsidR="003A02C3">
              <w:rPr>
                <w:noProof/>
                <w:webHidden/>
              </w:rPr>
              <w:fldChar w:fldCharType="begin"/>
            </w:r>
            <w:r w:rsidR="003A02C3">
              <w:rPr>
                <w:noProof/>
                <w:webHidden/>
              </w:rPr>
              <w:instrText xml:space="preserve"> PAGEREF _Toc120799718 \h </w:instrText>
            </w:r>
            <w:r w:rsidR="003A02C3">
              <w:rPr>
                <w:noProof/>
                <w:webHidden/>
              </w:rPr>
            </w:r>
            <w:r w:rsidR="003A02C3">
              <w:rPr>
                <w:noProof/>
                <w:webHidden/>
              </w:rPr>
              <w:fldChar w:fldCharType="separate"/>
            </w:r>
            <w:r w:rsidR="003A02C3">
              <w:rPr>
                <w:noProof/>
                <w:webHidden/>
              </w:rPr>
              <w:t>4</w:t>
            </w:r>
            <w:r w:rsidR="003A02C3">
              <w:rPr>
                <w:noProof/>
                <w:webHidden/>
              </w:rPr>
              <w:fldChar w:fldCharType="end"/>
            </w:r>
          </w:hyperlink>
        </w:p>
        <w:p w14:paraId="47DA591F" w14:textId="6B6E6474" w:rsidR="003A02C3" w:rsidRDefault="00F56807">
          <w:pPr>
            <w:pStyle w:val="TOC3"/>
            <w:tabs>
              <w:tab w:val="right" w:leader="dot" w:pos="9016"/>
            </w:tabs>
            <w:rPr>
              <w:noProof/>
            </w:rPr>
          </w:pPr>
          <w:hyperlink w:anchor="_Toc120799719" w:history="1">
            <w:r w:rsidR="003A02C3" w:rsidRPr="00F940AA">
              <w:rPr>
                <w:rStyle w:val="Hyperlink"/>
                <w:noProof/>
              </w:rPr>
              <w:t>Notes and references:</w:t>
            </w:r>
            <w:r w:rsidR="003A02C3">
              <w:rPr>
                <w:noProof/>
                <w:webHidden/>
              </w:rPr>
              <w:tab/>
            </w:r>
            <w:r w:rsidR="003A02C3">
              <w:rPr>
                <w:noProof/>
                <w:webHidden/>
              </w:rPr>
              <w:fldChar w:fldCharType="begin"/>
            </w:r>
            <w:r w:rsidR="003A02C3">
              <w:rPr>
                <w:noProof/>
                <w:webHidden/>
              </w:rPr>
              <w:instrText xml:space="preserve"> PAGEREF _Toc120799719 \h </w:instrText>
            </w:r>
            <w:r w:rsidR="003A02C3">
              <w:rPr>
                <w:noProof/>
                <w:webHidden/>
              </w:rPr>
            </w:r>
            <w:r w:rsidR="003A02C3">
              <w:rPr>
                <w:noProof/>
                <w:webHidden/>
              </w:rPr>
              <w:fldChar w:fldCharType="separate"/>
            </w:r>
            <w:r w:rsidR="003A02C3">
              <w:rPr>
                <w:noProof/>
                <w:webHidden/>
              </w:rPr>
              <w:t>4</w:t>
            </w:r>
            <w:r w:rsidR="003A02C3">
              <w:rPr>
                <w:noProof/>
                <w:webHidden/>
              </w:rPr>
              <w:fldChar w:fldCharType="end"/>
            </w:r>
          </w:hyperlink>
        </w:p>
        <w:p w14:paraId="1E99DA52" w14:textId="7DBB192A" w:rsidR="003A02C3" w:rsidRDefault="00F56807">
          <w:pPr>
            <w:pStyle w:val="TOC2"/>
            <w:tabs>
              <w:tab w:val="right" w:leader="dot" w:pos="9016"/>
            </w:tabs>
            <w:rPr>
              <w:noProof/>
            </w:rPr>
          </w:pPr>
          <w:hyperlink w:anchor="_Toc120799720" w:history="1">
            <w:r w:rsidR="003A02C3" w:rsidRPr="00F940AA">
              <w:rPr>
                <w:rStyle w:val="Hyperlink"/>
                <w:noProof/>
              </w:rPr>
              <w:t>Survey theme results</w:t>
            </w:r>
            <w:r w:rsidR="003A02C3">
              <w:rPr>
                <w:noProof/>
                <w:webHidden/>
              </w:rPr>
              <w:tab/>
            </w:r>
            <w:r w:rsidR="003A02C3">
              <w:rPr>
                <w:noProof/>
                <w:webHidden/>
              </w:rPr>
              <w:fldChar w:fldCharType="begin"/>
            </w:r>
            <w:r w:rsidR="003A02C3">
              <w:rPr>
                <w:noProof/>
                <w:webHidden/>
              </w:rPr>
              <w:instrText xml:space="preserve"> PAGEREF _Toc120799720 \h </w:instrText>
            </w:r>
            <w:r w:rsidR="003A02C3">
              <w:rPr>
                <w:noProof/>
                <w:webHidden/>
              </w:rPr>
            </w:r>
            <w:r w:rsidR="003A02C3">
              <w:rPr>
                <w:noProof/>
                <w:webHidden/>
              </w:rPr>
              <w:fldChar w:fldCharType="separate"/>
            </w:r>
            <w:r w:rsidR="003A02C3">
              <w:rPr>
                <w:noProof/>
                <w:webHidden/>
              </w:rPr>
              <w:t>5</w:t>
            </w:r>
            <w:r w:rsidR="003A02C3">
              <w:rPr>
                <w:noProof/>
                <w:webHidden/>
              </w:rPr>
              <w:fldChar w:fldCharType="end"/>
            </w:r>
          </w:hyperlink>
        </w:p>
        <w:p w14:paraId="0F595063" w14:textId="3FA76792" w:rsidR="003A02C3" w:rsidRDefault="00F56807">
          <w:pPr>
            <w:pStyle w:val="TOC3"/>
            <w:tabs>
              <w:tab w:val="right" w:leader="dot" w:pos="9016"/>
            </w:tabs>
            <w:rPr>
              <w:noProof/>
            </w:rPr>
          </w:pPr>
          <w:hyperlink w:anchor="_Toc120799721" w:history="1">
            <w:r w:rsidR="003A02C3" w:rsidRPr="00F940AA">
              <w:rPr>
                <w:rStyle w:val="Hyperlink"/>
                <w:noProof/>
              </w:rPr>
              <w:t>Notes and references:</w:t>
            </w:r>
            <w:r w:rsidR="003A02C3">
              <w:rPr>
                <w:noProof/>
                <w:webHidden/>
              </w:rPr>
              <w:tab/>
            </w:r>
            <w:r w:rsidR="003A02C3">
              <w:rPr>
                <w:noProof/>
                <w:webHidden/>
              </w:rPr>
              <w:fldChar w:fldCharType="begin"/>
            </w:r>
            <w:r w:rsidR="003A02C3">
              <w:rPr>
                <w:noProof/>
                <w:webHidden/>
              </w:rPr>
              <w:instrText xml:space="preserve"> PAGEREF _Toc120799721 \h </w:instrText>
            </w:r>
            <w:r w:rsidR="003A02C3">
              <w:rPr>
                <w:noProof/>
                <w:webHidden/>
              </w:rPr>
            </w:r>
            <w:r w:rsidR="003A02C3">
              <w:rPr>
                <w:noProof/>
                <w:webHidden/>
              </w:rPr>
              <w:fldChar w:fldCharType="separate"/>
            </w:r>
            <w:r w:rsidR="003A02C3">
              <w:rPr>
                <w:noProof/>
                <w:webHidden/>
              </w:rPr>
              <w:t>6</w:t>
            </w:r>
            <w:r w:rsidR="003A02C3">
              <w:rPr>
                <w:noProof/>
                <w:webHidden/>
              </w:rPr>
              <w:fldChar w:fldCharType="end"/>
            </w:r>
          </w:hyperlink>
        </w:p>
        <w:p w14:paraId="706D9C36" w14:textId="734DEFB9" w:rsidR="003A02C3" w:rsidRDefault="00F56807">
          <w:pPr>
            <w:pStyle w:val="TOC2"/>
            <w:tabs>
              <w:tab w:val="right" w:leader="dot" w:pos="9016"/>
            </w:tabs>
            <w:rPr>
              <w:noProof/>
            </w:rPr>
          </w:pPr>
          <w:hyperlink w:anchor="_Toc120799722" w:history="1">
            <w:r w:rsidR="003A02C3" w:rsidRPr="00F940AA">
              <w:rPr>
                <w:rStyle w:val="Hyperlink"/>
                <w:noProof/>
              </w:rPr>
              <w:t>Summary and results in detail</w:t>
            </w:r>
            <w:r w:rsidR="003A02C3">
              <w:rPr>
                <w:noProof/>
                <w:webHidden/>
              </w:rPr>
              <w:tab/>
            </w:r>
            <w:r w:rsidR="003A02C3">
              <w:rPr>
                <w:noProof/>
                <w:webHidden/>
              </w:rPr>
              <w:fldChar w:fldCharType="begin"/>
            </w:r>
            <w:r w:rsidR="003A02C3">
              <w:rPr>
                <w:noProof/>
                <w:webHidden/>
              </w:rPr>
              <w:instrText xml:space="preserve"> PAGEREF _Toc120799722 \h </w:instrText>
            </w:r>
            <w:r w:rsidR="003A02C3">
              <w:rPr>
                <w:noProof/>
                <w:webHidden/>
              </w:rPr>
            </w:r>
            <w:r w:rsidR="003A02C3">
              <w:rPr>
                <w:noProof/>
                <w:webHidden/>
              </w:rPr>
              <w:fldChar w:fldCharType="separate"/>
            </w:r>
            <w:r w:rsidR="003A02C3">
              <w:rPr>
                <w:noProof/>
                <w:webHidden/>
              </w:rPr>
              <w:t>7</w:t>
            </w:r>
            <w:r w:rsidR="003A02C3">
              <w:rPr>
                <w:noProof/>
                <w:webHidden/>
              </w:rPr>
              <w:fldChar w:fldCharType="end"/>
            </w:r>
          </w:hyperlink>
        </w:p>
        <w:p w14:paraId="380EB0F0" w14:textId="3AEB9AFB" w:rsidR="003A02C3" w:rsidRDefault="00F56807">
          <w:pPr>
            <w:pStyle w:val="TOC3"/>
            <w:tabs>
              <w:tab w:val="right" w:leader="dot" w:pos="9016"/>
            </w:tabs>
            <w:rPr>
              <w:noProof/>
            </w:rPr>
          </w:pPr>
          <w:hyperlink w:anchor="_Toc120799723" w:history="1">
            <w:r w:rsidR="003A02C3" w:rsidRPr="00F940AA">
              <w:rPr>
                <w:rStyle w:val="Hyperlink"/>
                <w:noProof/>
              </w:rPr>
              <w:t>Top 3 questions vs. Russell Group benchmark:</w:t>
            </w:r>
            <w:r w:rsidR="003A02C3">
              <w:rPr>
                <w:noProof/>
                <w:webHidden/>
              </w:rPr>
              <w:tab/>
            </w:r>
            <w:r w:rsidR="003A02C3">
              <w:rPr>
                <w:noProof/>
                <w:webHidden/>
              </w:rPr>
              <w:fldChar w:fldCharType="begin"/>
            </w:r>
            <w:r w:rsidR="003A02C3">
              <w:rPr>
                <w:noProof/>
                <w:webHidden/>
              </w:rPr>
              <w:instrText xml:space="preserve"> PAGEREF _Toc120799723 \h </w:instrText>
            </w:r>
            <w:r w:rsidR="003A02C3">
              <w:rPr>
                <w:noProof/>
                <w:webHidden/>
              </w:rPr>
            </w:r>
            <w:r w:rsidR="003A02C3">
              <w:rPr>
                <w:noProof/>
                <w:webHidden/>
              </w:rPr>
              <w:fldChar w:fldCharType="separate"/>
            </w:r>
            <w:r w:rsidR="003A02C3">
              <w:rPr>
                <w:noProof/>
                <w:webHidden/>
              </w:rPr>
              <w:t>8</w:t>
            </w:r>
            <w:r w:rsidR="003A02C3">
              <w:rPr>
                <w:noProof/>
                <w:webHidden/>
              </w:rPr>
              <w:fldChar w:fldCharType="end"/>
            </w:r>
          </w:hyperlink>
        </w:p>
        <w:p w14:paraId="26A6C1A1" w14:textId="0D29DCF3" w:rsidR="003A02C3" w:rsidRDefault="00F56807">
          <w:pPr>
            <w:pStyle w:val="TOC3"/>
            <w:tabs>
              <w:tab w:val="right" w:leader="dot" w:pos="9016"/>
            </w:tabs>
            <w:rPr>
              <w:noProof/>
            </w:rPr>
          </w:pPr>
          <w:hyperlink w:anchor="_Toc120799724" w:history="1">
            <w:r w:rsidR="003A02C3" w:rsidRPr="00F940AA">
              <w:rPr>
                <w:rStyle w:val="Hyperlink"/>
                <w:noProof/>
              </w:rPr>
              <w:t>Bottom 3 questions vs. Russell Group benchmark</w:t>
            </w:r>
            <w:r w:rsidR="003A02C3">
              <w:rPr>
                <w:noProof/>
                <w:webHidden/>
              </w:rPr>
              <w:tab/>
            </w:r>
            <w:r w:rsidR="003A02C3">
              <w:rPr>
                <w:noProof/>
                <w:webHidden/>
              </w:rPr>
              <w:fldChar w:fldCharType="begin"/>
            </w:r>
            <w:r w:rsidR="003A02C3">
              <w:rPr>
                <w:noProof/>
                <w:webHidden/>
              </w:rPr>
              <w:instrText xml:space="preserve"> PAGEREF _Toc120799724 \h </w:instrText>
            </w:r>
            <w:r w:rsidR="003A02C3">
              <w:rPr>
                <w:noProof/>
                <w:webHidden/>
              </w:rPr>
            </w:r>
            <w:r w:rsidR="003A02C3">
              <w:rPr>
                <w:noProof/>
                <w:webHidden/>
              </w:rPr>
              <w:fldChar w:fldCharType="separate"/>
            </w:r>
            <w:r w:rsidR="003A02C3">
              <w:rPr>
                <w:noProof/>
                <w:webHidden/>
              </w:rPr>
              <w:t>8</w:t>
            </w:r>
            <w:r w:rsidR="003A02C3">
              <w:rPr>
                <w:noProof/>
                <w:webHidden/>
              </w:rPr>
              <w:fldChar w:fldCharType="end"/>
            </w:r>
          </w:hyperlink>
        </w:p>
        <w:p w14:paraId="665EFA2E" w14:textId="0DF108AF" w:rsidR="003A02C3" w:rsidRDefault="00F56807">
          <w:pPr>
            <w:pStyle w:val="TOC3"/>
            <w:tabs>
              <w:tab w:val="right" w:leader="dot" w:pos="9016"/>
            </w:tabs>
            <w:rPr>
              <w:noProof/>
            </w:rPr>
          </w:pPr>
          <w:hyperlink w:anchor="_Toc120799725" w:history="1">
            <w:r w:rsidR="003A02C3" w:rsidRPr="00F940AA">
              <w:rPr>
                <w:rStyle w:val="Hyperlink"/>
                <w:noProof/>
              </w:rPr>
              <w:t>Notes and references:</w:t>
            </w:r>
            <w:r w:rsidR="003A02C3">
              <w:rPr>
                <w:noProof/>
                <w:webHidden/>
              </w:rPr>
              <w:tab/>
            </w:r>
            <w:r w:rsidR="003A02C3">
              <w:rPr>
                <w:noProof/>
                <w:webHidden/>
              </w:rPr>
              <w:fldChar w:fldCharType="begin"/>
            </w:r>
            <w:r w:rsidR="003A02C3">
              <w:rPr>
                <w:noProof/>
                <w:webHidden/>
              </w:rPr>
              <w:instrText xml:space="preserve"> PAGEREF _Toc120799725 \h </w:instrText>
            </w:r>
            <w:r w:rsidR="003A02C3">
              <w:rPr>
                <w:noProof/>
                <w:webHidden/>
              </w:rPr>
            </w:r>
            <w:r w:rsidR="003A02C3">
              <w:rPr>
                <w:noProof/>
                <w:webHidden/>
              </w:rPr>
              <w:fldChar w:fldCharType="separate"/>
            </w:r>
            <w:r w:rsidR="003A02C3">
              <w:rPr>
                <w:noProof/>
                <w:webHidden/>
              </w:rPr>
              <w:t>9</w:t>
            </w:r>
            <w:r w:rsidR="003A02C3">
              <w:rPr>
                <w:noProof/>
                <w:webHidden/>
              </w:rPr>
              <w:fldChar w:fldCharType="end"/>
            </w:r>
          </w:hyperlink>
        </w:p>
        <w:p w14:paraId="64B0957E" w14:textId="5358EC5E" w:rsidR="003A02C3" w:rsidRDefault="00F56807">
          <w:pPr>
            <w:pStyle w:val="TOC2"/>
            <w:tabs>
              <w:tab w:val="right" w:leader="dot" w:pos="9016"/>
            </w:tabs>
            <w:rPr>
              <w:noProof/>
            </w:rPr>
          </w:pPr>
          <w:hyperlink w:anchor="_Toc120799726" w:history="1">
            <w:r w:rsidR="003A02C3" w:rsidRPr="00F940AA">
              <w:rPr>
                <w:rStyle w:val="Hyperlink"/>
                <w:noProof/>
              </w:rPr>
              <w:t>Results in detail continued</w:t>
            </w:r>
            <w:r w:rsidR="003A02C3">
              <w:rPr>
                <w:noProof/>
                <w:webHidden/>
              </w:rPr>
              <w:tab/>
            </w:r>
            <w:r w:rsidR="003A02C3">
              <w:rPr>
                <w:noProof/>
                <w:webHidden/>
              </w:rPr>
              <w:fldChar w:fldCharType="begin"/>
            </w:r>
            <w:r w:rsidR="003A02C3">
              <w:rPr>
                <w:noProof/>
                <w:webHidden/>
              </w:rPr>
              <w:instrText xml:space="preserve"> PAGEREF _Toc120799726 \h </w:instrText>
            </w:r>
            <w:r w:rsidR="003A02C3">
              <w:rPr>
                <w:noProof/>
                <w:webHidden/>
              </w:rPr>
            </w:r>
            <w:r w:rsidR="003A02C3">
              <w:rPr>
                <w:noProof/>
                <w:webHidden/>
              </w:rPr>
              <w:fldChar w:fldCharType="separate"/>
            </w:r>
            <w:r w:rsidR="003A02C3">
              <w:rPr>
                <w:noProof/>
                <w:webHidden/>
              </w:rPr>
              <w:t>10</w:t>
            </w:r>
            <w:r w:rsidR="003A02C3">
              <w:rPr>
                <w:noProof/>
                <w:webHidden/>
              </w:rPr>
              <w:fldChar w:fldCharType="end"/>
            </w:r>
          </w:hyperlink>
        </w:p>
        <w:p w14:paraId="6563FA5B" w14:textId="56E95EED" w:rsidR="003A02C3" w:rsidRDefault="00F56807">
          <w:pPr>
            <w:pStyle w:val="TOC3"/>
            <w:tabs>
              <w:tab w:val="right" w:leader="dot" w:pos="9016"/>
            </w:tabs>
            <w:rPr>
              <w:noProof/>
            </w:rPr>
          </w:pPr>
          <w:hyperlink w:anchor="_Toc120799727" w:history="1">
            <w:r w:rsidR="003A02C3" w:rsidRPr="00F940AA">
              <w:rPr>
                <w:rStyle w:val="Hyperlink"/>
                <w:noProof/>
              </w:rPr>
              <w:t>Notes and references:</w:t>
            </w:r>
            <w:r w:rsidR="003A02C3">
              <w:rPr>
                <w:noProof/>
                <w:webHidden/>
              </w:rPr>
              <w:tab/>
            </w:r>
            <w:r w:rsidR="003A02C3">
              <w:rPr>
                <w:noProof/>
                <w:webHidden/>
              </w:rPr>
              <w:fldChar w:fldCharType="begin"/>
            </w:r>
            <w:r w:rsidR="003A02C3">
              <w:rPr>
                <w:noProof/>
                <w:webHidden/>
              </w:rPr>
              <w:instrText xml:space="preserve"> PAGEREF _Toc120799727 \h </w:instrText>
            </w:r>
            <w:r w:rsidR="003A02C3">
              <w:rPr>
                <w:noProof/>
                <w:webHidden/>
              </w:rPr>
            </w:r>
            <w:r w:rsidR="003A02C3">
              <w:rPr>
                <w:noProof/>
                <w:webHidden/>
              </w:rPr>
              <w:fldChar w:fldCharType="separate"/>
            </w:r>
            <w:r w:rsidR="003A02C3">
              <w:rPr>
                <w:noProof/>
                <w:webHidden/>
              </w:rPr>
              <w:t>12</w:t>
            </w:r>
            <w:r w:rsidR="003A02C3">
              <w:rPr>
                <w:noProof/>
                <w:webHidden/>
              </w:rPr>
              <w:fldChar w:fldCharType="end"/>
            </w:r>
          </w:hyperlink>
        </w:p>
        <w:p w14:paraId="4788715D" w14:textId="5F8992E1" w:rsidR="003A02C3" w:rsidRDefault="00F56807">
          <w:pPr>
            <w:pStyle w:val="TOC2"/>
            <w:tabs>
              <w:tab w:val="right" w:leader="dot" w:pos="9016"/>
            </w:tabs>
            <w:rPr>
              <w:noProof/>
            </w:rPr>
          </w:pPr>
          <w:hyperlink w:anchor="_Toc120799728" w:history="1">
            <w:r w:rsidR="003A02C3" w:rsidRPr="00F940AA">
              <w:rPr>
                <w:rStyle w:val="Hyperlink"/>
                <w:noProof/>
              </w:rPr>
              <w:t>What next</w:t>
            </w:r>
            <w:r w:rsidR="003A02C3">
              <w:rPr>
                <w:noProof/>
                <w:webHidden/>
              </w:rPr>
              <w:tab/>
            </w:r>
            <w:r w:rsidR="003A02C3">
              <w:rPr>
                <w:noProof/>
                <w:webHidden/>
              </w:rPr>
              <w:fldChar w:fldCharType="begin"/>
            </w:r>
            <w:r w:rsidR="003A02C3">
              <w:rPr>
                <w:noProof/>
                <w:webHidden/>
              </w:rPr>
              <w:instrText xml:space="preserve"> PAGEREF _Toc120799728 \h </w:instrText>
            </w:r>
            <w:r w:rsidR="003A02C3">
              <w:rPr>
                <w:noProof/>
                <w:webHidden/>
              </w:rPr>
            </w:r>
            <w:r w:rsidR="003A02C3">
              <w:rPr>
                <w:noProof/>
                <w:webHidden/>
              </w:rPr>
              <w:fldChar w:fldCharType="separate"/>
            </w:r>
            <w:r w:rsidR="003A02C3">
              <w:rPr>
                <w:noProof/>
                <w:webHidden/>
              </w:rPr>
              <w:t>13</w:t>
            </w:r>
            <w:r w:rsidR="003A02C3">
              <w:rPr>
                <w:noProof/>
                <w:webHidden/>
              </w:rPr>
              <w:fldChar w:fldCharType="end"/>
            </w:r>
          </w:hyperlink>
        </w:p>
        <w:p w14:paraId="58E13EF4" w14:textId="5871E3BC" w:rsidR="00F6033D" w:rsidRPr="008052C5" w:rsidRDefault="00F6033D" w:rsidP="00F6033D">
          <w:pPr>
            <w:rPr>
              <w:b/>
              <w:bCs/>
              <w:noProof/>
            </w:rPr>
          </w:pPr>
          <w:r>
            <w:rPr>
              <w:b/>
              <w:bCs/>
              <w:noProof/>
            </w:rPr>
            <w:fldChar w:fldCharType="end"/>
          </w:r>
        </w:p>
      </w:sdtContent>
    </w:sdt>
    <w:p w14:paraId="0D2729CB" w14:textId="0AFB059F" w:rsidR="007C3E84" w:rsidRPr="008344D9" w:rsidRDefault="008344D9" w:rsidP="007C3E84">
      <w:pPr>
        <w:rPr>
          <w:lang w:val="nl-NL"/>
        </w:rPr>
      </w:pPr>
      <w:r w:rsidRPr="008344D9">
        <w:rPr>
          <w:lang w:val="nl-NL"/>
        </w:rPr>
        <w:t>A</w:t>
      </w:r>
      <w:r>
        <w:rPr>
          <w:lang w:val="nl-NL"/>
        </w:rPr>
        <w:t xml:space="preserve">bout People </w:t>
      </w:r>
      <w:r w:rsidR="001E002B">
        <w:rPr>
          <w:lang w:val="nl-NL"/>
        </w:rPr>
        <w:t>Insight</w:t>
      </w:r>
    </w:p>
    <w:p w14:paraId="29B5D240" w14:textId="77777777" w:rsidR="008344D9" w:rsidRPr="008344D9" w:rsidRDefault="008344D9" w:rsidP="008344D9">
      <w:pPr>
        <w:numPr>
          <w:ilvl w:val="0"/>
          <w:numId w:val="1"/>
        </w:numPr>
      </w:pPr>
      <w:r w:rsidRPr="008344D9">
        <w:t>People Insight is a leading employee research and organisational development consultancy.</w:t>
      </w:r>
    </w:p>
    <w:p w14:paraId="3F4FBC83" w14:textId="77777777" w:rsidR="008344D9" w:rsidRPr="008344D9" w:rsidRDefault="008344D9" w:rsidP="008344D9">
      <w:pPr>
        <w:numPr>
          <w:ilvl w:val="0"/>
          <w:numId w:val="1"/>
        </w:numPr>
      </w:pPr>
      <w:r w:rsidRPr="008344D9">
        <w:t>Formally established in 2004, People Insight partner with hundreds of organisations annually to conduct always-on, annual, pulse, and ad-hoc employee surveys across the entire employee lifecycle.</w:t>
      </w:r>
    </w:p>
    <w:p w14:paraId="70FFD091" w14:textId="77777777" w:rsidR="008344D9" w:rsidRPr="008344D9" w:rsidRDefault="008344D9" w:rsidP="008344D9">
      <w:pPr>
        <w:numPr>
          <w:ilvl w:val="0"/>
          <w:numId w:val="1"/>
        </w:numPr>
      </w:pPr>
      <w:r w:rsidRPr="008344D9">
        <w:t>People Insight provide expertise on research strategy design, insights, a full-service approach to programme delivery, and technology that enables action.</w:t>
      </w:r>
    </w:p>
    <w:p w14:paraId="20F148DB" w14:textId="77777777" w:rsidR="008344D9" w:rsidRPr="008344D9" w:rsidRDefault="008344D9" w:rsidP="008344D9">
      <w:pPr>
        <w:numPr>
          <w:ilvl w:val="0"/>
          <w:numId w:val="1"/>
        </w:numPr>
      </w:pPr>
      <w:r w:rsidRPr="008344D9">
        <w:t>People Insight is ISO:27001 and ISO:9001 accredited.</w:t>
      </w:r>
    </w:p>
    <w:p w14:paraId="6384CEE6" w14:textId="77777777" w:rsidR="008344D9" w:rsidRPr="008344D9" w:rsidRDefault="008344D9" w:rsidP="008344D9">
      <w:pPr>
        <w:numPr>
          <w:ilvl w:val="0"/>
          <w:numId w:val="1"/>
        </w:numPr>
      </w:pPr>
      <w:r w:rsidRPr="008344D9">
        <w:t xml:space="preserve">More information about People Insight is available online at peopleinsight.co.uk. </w:t>
      </w:r>
    </w:p>
    <w:p w14:paraId="58286BA6" w14:textId="77777777" w:rsidR="00F6033D" w:rsidRPr="00F6033D" w:rsidRDefault="00F6033D" w:rsidP="00F6033D">
      <w:pPr>
        <w:rPr>
          <w:lang w:val="fr-FR"/>
        </w:rPr>
      </w:pPr>
      <w:proofErr w:type="gramStart"/>
      <w:r w:rsidRPr="00F6033D">
        <w:rPr>
          <w:lang w:val="fr-FR"/>
        </w:rPr>
        <w:t>Tel:</w:t>
      </w:r>
      <w:proofErr w:type="gramEnd"/>
      <w:r w:rsidRPr="00F6033D">
        <w:rPr>
          <w:lang w:val="fr-FR"/>
        </w:rPr>
        <w:t xml:space="preserve"> 020 3142 6511</w:t>
      </w:r>
    </w:p>
    <w:p w14:paraId="21B695ED" w14:textId="77777777" w:rsidR="00F6033D" w:rsidRPr="00F6033D" w:rsidRDefault="00F6033D" w:rsidP="00F6033D">
      <w:pPr>
        <w:rPr>
          <w:lang w:val="fr-FR"/>
        </w:rPr>
      </w:pPr>
      <w:proofErr w:type="gramStart"/>
      <w:r w:rsidRPr="00F6033D">
        <w:rPr>
          <w:lang w:val="fr-FR"/>
        </w:rPr>
        <w:t>Email:</w:t>
      </w:r>
      <w:proofErr w:type="gramEnd"/>
      <w:r w:rsidRPr="00F6033D">
        <w:rPr>
          <w:lang w:val="fr-FR"/>
        </w:rPr>
        <w:t xml:space="preserve"> enquiry@peopleinsight.co.uk</w:t>
      </w:r>
    </w:p>
    <w:p w14:paraId="34FEC923" w14:textId="60D196D6" w:rsidR="007C3E84" w:rsidRPr="00F56807" w:rsidRDefault="00F6033D" w:rsidP="00F6033D">
      <w:r w:rsidRPr="00F56807">
        <w:t>Website: www.peopleinsight.co.uk</w:t>
      </w:r>
    </w:p>
    <w:p w14:paraId="3A40294C" w14:textId="1B483B4E" w:rsidR="002C5140" w:rsidRDefault="002C5140"/>
    <w:p w14:paraId="629349BC" w14:textId="08C78CCE" w:rsidR="005D16F3" w:rsidRDefault="00297BCD" w:rsidP="0084270B">
      <w:pPr>
        <w:pStyle w:val="Heading2"/>
      </w:pPr>
      <w:bookmarkStart w:id="1" w:name="_Toc120799714"/>
      <w:r w:rsidRPr="00297BCD">
        <w:lastRenderedPageBreak/>
        <w:t>Foreword from the sponsors</w:t>
      </w:r>
      <w:bookmarkEnd w:id="1"/>
    </w:p>
    <w:p w14:paraId="591EF935" w14:textId="5E8803F7" w:rsidR="00253F13" w:rsidRPr="0084270B" w:rsidRDefault="0084270B" w:rsidP="00253F13">
      <w:r w:rsidRPr="0084270B">
        <w:t xml:space="preserve">In this survey more than </w:t>
      </w:r>
      <w:r w:rsidR="00DB6C12">
        <w:t>5100</w:t>
      </w:r>
      <w:r w:rsidRPr="0084270B">
        <w:t xml:space="preserve"> of us shared our views on what it’s like to work at the University of Glasgow. </w:t>
      </w:r>
      <w:r w:rsidR="00253F13">
        <w:t>Our response rate this year was 64% which was an increase of 8% on last year’s survey and exceeds the higher education average response rate of 60%.</w:t>
      </w:r>
    </w:p>
    <w:p w14:paraId="5BB5CC34" w14:textId="144B3BD3" w:rsidR="0084270B" w:rsidRPr="0084270B" w:rsidRDefault="0084270B" w:rsidP="00253F13">
      <w:r w:rsidRPr="0084270B">
        <w:t>As co-sponsors of the Colleague Engagement survey for University’s Senior Management Group (SMG), we want to thank you for completing the survey and enabling the University to be a great place to work, one of many ways we all live our ‘Curiosity and Discovery’ value.</w:t>
      </w:r>
      <w:r w:rsidR="00253F13">
        <w:t xml:space="preserve"> </w:t>
      </w:r>
    </w:p>
    <w:p w14:paraId="00534819" w14:textId="3BBDADB2" w:rsidR="00DC78BE" w:rsidRDefault="0084270B" w:rsidP="0084270B">
      <w:r w:rsidRPr="0084270B">
        <w:t xml:space="preserve">We are delighted to see improvements in </w:t>
      </w:r>
      <w:proofErr w:type="gramStart"/>
      <w:r w:rsidRPr="0084270B">
        <w:t>a number of</w:t>
      </w:r>
      <w:proofErr w:type="gramEnd"/>
      <w:r w:rsidRPr="0084270B">
        <w:t xml:space="preserve"> areas since </w:t>
      </w:r>
      <w:r w:rsidR="006F3A54">
        <w:t>our</w:t>
      </w:r>
      <w:r w:rsidRPr="0084270B">
        <w:t xml:space="preserve"> last engagement survey in AY 202</w:t>
      </w:r>
      <w:r w:rsidR="00DB6C12">
        <w:t>2</w:t>
      </w:r>
      <w:r w:rsidRPr="0084270B">
        <w:t>-2</w:t>
      </w:r>
      <w:r w:rsidR="00DB6C12">
        <w:t>3</w:t>
      </w:r>
      <w:r w:rsidRPr="0084270B">
        <w:t>.</w:t>
      </w:r>
      <w:r w:rsidR="003E3BB7">
        <w:t xml:space="preserve"> </w:t>
      </w:r>
      <w:r w:rsidR="00DC78BE">
        <w:t xml:space="preserve"> We are encouraged to see how many of us would recommend </w:t>
      </w:r>
      <w:proofErr w:type="spellStart"/>
      <w:r w:rsidR="00DC78BE">
        <w:t>UofG</w:t>
      </w:r>
      <w:proofErr w:type="spellEnd"/>
      <w:r w:rsidR="00DC78BE">
        <w:t xml:space="preserve"> to friends and family as a good place to work and how we still want to continue being part of our organisation and be working here in two years' time, both of which have increased by 6 points this year.    </w:t>
      </w:r>
    </w:p>
    <w:p w14:paraId="36840E7E" w14:textId="77777777" w:rsidR="00DC78BE" w:rsidRDefault="00DC78BE" w:rsidP="00DC78BE">
      <w:r>
        <w:t xml:space="preserve">Our health and wellbeing </w:t>
      </w:r>
      <w:proofErr w:type="gramStart"/>
      <w:r>
        <w:t>is</w:t>
      </w:r>
      <w:proofErr w:type="gramEnd"/>
      <w:r>
        <w:t xml:space="preserve"> of paramount importance to us and we are delighted to learn that there has been a significant increase since our last survey of 11 points in how we feel this is supported at work. </w:t>
      </w:r>
    </w:p>
    <w:p w14:paraId="50842E27" w14:textId="36F6DC44" w:rsidR="00F972AF" w:rsidRDefault="00F972AF" w:rsidP="00F972AF">
      <w:r>
        <w:t xml:space="preserve">It is highly encouraging that many of us have indicated that we are being given more opportunities for personal development and growth and report that working here makes us want to do the best work </w:t>
      </w:r>
      <w:r w:rsidR="00593225">
        <w:t>we</w:t>
      </w:r>
      <w:r>
        <w:t xml:space="preserve"> can as both have increased by 6 points since our last survey.</w:t>
      </w:r>
    </w:p>
    <w:p w14:paraId="6F39EA42" w14:textId="42B82824" w:rsidR="00E47FCC" w:rsidRDefault="00E47FCC" w:rsidP="00DC78BE">
      <w:r>
        <w:t xml:space="preserve">The results of our survey and how we all feel are very important to us. There have been </w:t>
      </w:r>
      <w:proofErr w:type="gramStart"/>
      <w:r>
        <w:t>a number of</w:t>
      </w:r>
      <w:proofErr w:type="gramEnd"/>
      <w:r>
        <w:t xml:space="preserve"> areas highlighted where we could be doing better such as how well </w:t>
      </w:r>
      <w:r w:rsidR="00F56807">
        <w:t>informed,</w:t>
      </w:r>
      <w:r>
        <w:t xml:space="preserve"> we feel about matters relating to our own areas and the University as a whole. There remains room for improvement in understanding how our work contributes to the success of the University strategy and the collective behaviours of our leaders.</w:t>
      </w:r>
    </w:p>
    <w:p w14:paraId="30ABE6A3" w14:textId="676F9F36" w:rsidR="00254925" w:rsidRDefault="00254925" w:rsidP="00DC78BE">
      <w:r w:rsidRPr="0084270B">
        <w:t>We are in the process of reviewing your comments to better understand those areas in which there is more to do.  Action plans are currently being developed at institutional and unit levels based on our feedback</w:t>
      </w:r>
      <w:r>
        <w:t xml:space="preserve"> and we will share the University-wide plan with you in the New Year.</w:t>
      </w:r>
      <w:r w:rsidRPr="0084270B">
        <w:t xml:space="preserve">  </w:t>
      </w:r>
    </w:p>
    <w:p w14:paraId="586BDA97" w14:textId="451F7948" w:rsidR="0084270B" w:rsidRPr="0084270B" w:rsidRDefault="0084270B" w:rsidP="0084270B">
      <w:r w:rsidRPr="0084270B">
        <w:rPr>
          <w:b/>
          <w:bCs/>
        </w:rPr>
        <w:t xml:space="preserve">We look forward to working together with you on these actions, and to hearing your </w:t>
      </w:r>
      <w:r w:rsidR="00F56807" w:rsidRPr="0084270B">
        <w:rPr>
          <w:b/>
          <w:bCs/>
        </w:rPr>
        <w:t>thoughts</w:t>
      </w:r>
      <w:r w:rsidR="00F56807">
        <w:rPr>
          <w:b/>
          <w:bCs/>
        </w:rPr>
        <w:t>.</w:t>
      </w:r>
      <w:r w:rsidRPr="0084270B">
        <w:rPr>
          <w:b/>
          <w:bCs/>
        </w:rPr>
        <w:t xml:space="preserve"> In the meantime, please take time to read this summary outlining the high-level survey outcomes which is more informative by theme.</w:t>
      </w:r>
    </w:p>
    <w:p w14:paraId="7292601B" w14:textId="04EE4D55" w:rsidR="00A5068F" w:rsidRDefault="00A5068F" w:rsidP="00A5068F">
      <w:r w:rsidRPr="00A5068F">
        <w:rPr>
          <w:b/>
          <w:bCs/>
        </w:rPr>
        <w:t>Christine Barr</w:t>
      </w:r>
      <w:r>
        <w:rPr>
          <w:b/>
          <w:bCs/>
        </w:rPr>
        <w:t xml:space="preserve">, </w:t>
      </w:r>
      <w:r w:rsidRPr="00A5068F">
        <w:t>Executive Director of People &amp; Organisational Development</w:t>
      </w:r>
    </w:p>
    <w:p w14:paraId="2CCF5AD1" w14:textId="75C215B9" w:rsidR="00A5068F" w:rsidRDefault="00A5068F" w:rsidP="00A5068F">
      <w:r w:rsidRPr="00A5068F">
        <w:rPr>
          <w:b/>
          <w:bCs/>
        </w:rPr>
        <w:t>Uzma Khan</w:t>
      </w:r>
      <w:r>
        <w:rPr>
          <w:b/>
          <w:bCs/>
        </w:rPr>
        <w:t xml:space="preserve">, </w:t>
      </w:r>
      <w:r w:rsidRPr="00A5068F">
        <w:t>Vice-Principal, Economic Development, Director of Strategic Planning and Deputy COO</w:t>
      </w:r>
    </w:p>
    <w:p w14:paraId="31C84F05" w14:textId="1665F197" w:rsidR="00A5068F" w:rsidRPr="00F6033D" w:rsidRDefault="00A5068F" w:rsidP="00F6033D">
      <w:pPr>
        <w:pStyle w:val="Heading2"/>
      </w:pPr>
      <w:bookmarkStart w:id="2" w:name="_Toc120799715"/>
      <w:r w:rsidRPr="00A5068F">
        <w:t>Introduction</w:t>
      </w:r>
      <w:bookmarkEnd w:id="2"/>
    </w:p>
    <w:p w14:paraId="241D1EFE" w14:textId="77777777" w:rsidR="00F6033D" w:rsidRDefault="00F6033D" w:rsidP="005F12B9">
      <w:pPr>
        <w:rPr>
          <w:b/>
          <w:bCs/>
          <w:lang w:val="en-US"/>
        </w:rPr>
      </w:pPr>
    </w:p>
    <w:p w14:paraId="488370B6" w14:textId="0B84EFC1" w:rsidR="005F12B9" w:rsidRPr="005F12B9" w:rsidRDefault="005F12B9" w:rsidP="005F12B9">
      <w:r w:rsidRPr="005F12B9">
        <w:rPr>
          <w:b/>
          <w:bCs/>
          <w:lang w:val="en-US"/>
        </w:rPr>
        <w:t>People Insight Ltd were commissioned to undertake the University’s Autumn 202</w:t>
      </w:r>
      <w:r w:rsidR="00254925">
        <w:rPr>
          <w:b/>
          <w:bCs/>
          <w:lang w:val="en-US"/>
        </w:rPr>
        <w:t>3</w:t>
      </w:r>
      <w:r w:rsidRPr="005F12B9">
        <w:rPr>
          <w:b/>
          <w:bCs/>
          <w:lang w:val="en-US"/>
        </w:rPr>
        <w:t xml:space="preserve"> </w:t>
      </w:r>
      <w:r w:rsidR="00593225">
        <w:rPr>
          <w:b/>
          <w:bCs/>
          <w:lang w:val="en-US"/>
        </w:rPr>
        <w:t>C</w:t>
      </w:r>
      <w:r w:rsidRPr="005F12B9">
        <w:rPr>
          <w:b/>
          <w:bCs/>
          <w:lang w:val="en-US"/>
        </w:rPr>
        <w:t xml:space="preserve">olleague </w:t>
      </w:r>
      <w:r w:rsidR="00593225">
        <w:rPr>
          <w:b/>
          <w:bCs/>
          <w:lang w:val="en-US"/>
        </w:rPr>
        <w:t>E</w:t>
      </w:r>
      <w:r w:rsidRPr="005F12B9">
        <w:rPr>
          <w:b/>
          <w:bCs/>
          <w:lang w:val="en-US"/>
        </w:rPr>
        <w:t xml:space="preserve">ngagement </w:t>
      </w:r>
      <w:r w:rsidR="00593225">
        <w:rPr>
          <w:b/>
          <w:bCs/>
          <w:lang w:val="en-US"/>
        </w:rPr>
        <w:t>S</w:t>
      </w:r>
      <w:r w:rsidRPr="005F12B9">
        <w:rPr>
          <w:b/>
          <w:bCs/>
          <w:lang w:val="en-US"/>
        </w:rPr>
        <w:t>urvey as an external independent provider. The questionnaire was designed to measure colleague attitudes and opinions concerning key engagement experiences.</w:t>
      </w:r>
    </w:p>
    <w:p w14:paraId="7587E2FC" w14:textId="77777777" w:rsidR="005F12B9" w:rsidRPr="005F12B9" w:rsidRDefault="005F12B9" w:rsidP="005F12B9">
      <w:r w:rsidRPr="005F12B9">
        <w:rPr>
          <w:lang w:val="en-US"/>
        </w:rPr>
        <w:t xml:space="preserve">The University chose to partner with People Insight to ensure that colleagues had the opportunity to share their honest opinions about their experiences of working at the University through an anonymous survey process. </w:t>
      </w:r>
    </w:p>
    <w:p w14:paraId="791BDAD3" w14:textId="5DA23451" w:rsidR="005F12B9" w:rsidRDefault="005F12B9" w:rsidP="005F12B9">
      <w:pPr>
        <w:rPr>
          <w:lang w:val="en-US"/>
        </w:rPr>
      </w:pPr>
      <w:r w:rsidRPr="005F12B9">
        <w:rPr>
          <w:lang w:val="en-US"/>
        </w:rPr>
        <w:lastRenderedPageBreak/>
        <w:t xml:space="preserve">The survey was conducted between </w:t>
      </w:r>
      <w:r w:rsidR="00254925">
        <w:rPr>
          <w:lang w:val="en-US"/>
        </w:rPr>
        <w:t>10</w:t>
      </w:r>
      <w:r w:rsidR="00254925" w:rsidRPr="00F56807">
        <w:rPr>
          <w:vertAlign w:val="superscript"/>
          <w:lang w:val="en-US"/>
        </w:rPr>
        <w:t>th</w:t>
      </w:r>
      <w:r w:rsidR="00254925">
        <w:rPr>
          <w:lang w:val="en-US"/>
        </w:rPr>
        <w:t xml:space="preserve"> October</w:t>
      </w:r>
      <w:r w:rsidRPr="005F12B9">
        <w:t xml:space="preserve"> </w:t>
      </w:r>
      <w:r w:rsidRPr="005F12B9">
        <w:rPr>
          <w:lang w:val="en-US"/>
        </w:rPr>
        <w:t xml:space="preserve">and </w:t>
      </w:r>
      <w:r w:rsidR="00254925">
        <w:rPr>
          <w:lang w:val="en-US"/>
        </w:rPr>
        <w:t>3</w:t>
      </w:r>
      <w:r w:rsidR="00254925" w:rsidRPr="00F56807">
        <w:rPr>
          <w:vertAlign w:val="superscript"/>
          <w:lang w:val="en-US"/>
        </w:rPr>
        <w:t>rd</w:t>
      </w:r>
      <w:r w:rsidR="00254925">
        <w:rPr>
          <w:lang w:val="en-US"/>
        </w:rPr>
        <w:t xml:space="preserve"> November</w:t>
      </w:r>
      <w:r w:rsidRPr="005F12B9">
        <w:rPr>
          <w:lang w:val="en-US"/>
        </w:rPr>
        <w:t xml:space="preserve"> 202</w:t>
      </w:r>
      <w:r w:rsidR="00254925">
        <w:rPr>
          <w:lang w:val="en-US"/>
        </w:rPr>
        <w:t>3</w:t>
      </w:r>
      <w:r w:rsidRPr="005F12B9">
        <w:rPr>
          <w:lang w:val="en-US"/>
        </w:rPr>
        <w:t xml:space="preserve"> and achieved an overall response rate of </w:t>
      </w:r>
      <w:r w:rsidR="00254925">
        <w:rPr>
          <w:lang w:val="en-US"/>
        </w:rPr>
        <w:t>64</w:t>
      </w:r>
      <w:r w:rsidRPr="005F12B9">
        <w:rPr>
          <w:lang w:val="en-US"/>
        </w:rPr>
        <w:t xml:space="preserve">. </w:t>
      </w:r>
      <w:r w:rsidR="00254925">
        <w:rPr>
          <w:lang w:val="en-US"/>
        </w:rPr>
        <w:t>8045</w:t>
      </w:r>
      <w:r w:rsidRPr="005F12B9">
        <w:rPr>
          <w:lang w:val="en-US"/>
        </w:rPr>
        <w:t xml:space="preserve"> staff members were invited to take part in the survey and </w:t>
      </w:r>
      <w:r w:rsidR="00254925">
        <w:rPr>
          <w:lang w:val="en-US"/>
        </w:rPr>
        <w:t>5189</w:t>
      </w:r>
      <w:r w:rsidRPr="005F12B9">
        <w:rPr>
          <w:lang w:val="en-US"/>
        </w:rPr>
        <w:t xml:space="preserve"> responded. </w:t>
      </w:r>
    </w:p>
    <w:p w14:paraId="3F514B64" w14:textId="77777777" w:rsidR="005F12B9" w:rsidRPr="005F12B9" w:rsidRDefault="005F12B9" w:rsidP="005F12B9">
      <w:r w:rsidRPr="005F12B9">
        <w:rPr>
          <w:lang w:val="en-US"/>
        </w:rPr>
        <w:t>Each section of the survey contained a series of statements to which respondents were asked to indicate their level of agreement on a five-point scale (from ‘strongly agree’ to ‘strongly disagree’).</w:t>
      </w:r>
    </w:p>
    <w:p w14:paraId="03D1E991" w14:textId="585EA59B" w:rsidR="005F12B9" w:rsidRDefault="005F12B9" w:rsidP="005F12B9">
      <w:pPr>
        <w:rPr>
          <w:lang w:val="en-US"/>
        </w:rPr>
      </w:pPr>
      <w:r w:rsidRPr="005F12B9">
        <w:rPr>
          <w:lang w:val="en-US"/>
        </w:rPr>
        <w:t>Results are reported as:</w:t>
      </w:r>
    </w:p>
    <w:tbl>
      <w:tblPr>
        <w:tblStyle w:val="TableGrid"/>
        <w:tblW w:w="0" w:type="auto"/>
        <w:tblLook w:val="04A0" w:firstRow="1" w:lastRow="0" w:firstColumn="1" w:lastColumn="0" w:noHBand="0" w:noVBand="1"/>
      </w:tblPr>
      <w:tblGrid>
        <w:gridCol w:w="3005"/>
        <w:gridCol w:w="3005"/>
        <w:gridCol w:w="3006"/>
      </w:tblGrid>
      <w:tr w:rsidR="005F12B9" w14:paraId="36209447" w14:textId="77777777" w:rsidTr="005F12B9">
        <w:tc>
          <w:tcPr>
            <w:tcW w:w="3005" w:type="dxa"/>
          </w:tcPr>
          <w:p w14:paraId="633074D6" w14:textId="1CEEBF99" w:rsidR="005F12B9" w:rsidRDefault="005F12B9" w:rsidP="005F12B9">
            <w:r>
              <w:t>% Positive (Strongly Agree and Agree)</w:t>
            </w:r>
          </w:p>
        </w:tc>
        <w:tc>
          <w:tcPr>
            <w:tcW w:w="3005" w:type="dxa"/>
          </w:tcPr>
          <w:p w14:paraId="54FF211D" w14:textId="04BD7A96" w:rsidR="005F12B9" w:rsidRDefault="005F12B9" w:rsidP="005F12B9">
            <w:r>
              <w:t>%</w:t>
            </w:r>
            <w:r w:rsidR="002501FE">
              <w:t xml:space="preserve"> Neutral (Neither Agree </w:t>
            </w:r>
            <w:proofErr w:type="gramStart"/>
            <w:r w:rsidR="002501FE">
              <w:t>or</w:t>
            </w:r>
            <w:proofErr w:type="gramEnd"/>
            <w:r w:rsidR="002501FE">
              <w:t xml:space="preserve"> Disagree)</w:t>
            </w:r>
          </w:p>
        </w:tc>
        <w:tc>
          <w:tcPr>
            <w:tcW w:w="3006" w:type="dxa"/>
          </w:tcPr>
          <w:p w14:paraId="5AA63A8A" w14:textId="38282CA2" w:rsidR="005F12B9" w:rsidRDefault="002501FE" w:rsidP="005F12B9">
            <w:r>
              <w:t>% Negative (Disagree and Strongly Disagree)</w:t>
            </w:r>
          </w:p>
        </w:tc>
      </w:tr>
    </w:tbl>
    <w:p w14:paraId="420410FD" w14:textId="77777777" w:rsidR="005F12B9" w:rsidRPr="005F12B9" w:rsidRDefault="005F12B9" w:rsidP="005F12B9"/>
    <w:p w14:paraId="1CB82384" w14:textId="77777777" w:rsidR="005F12B9" w:rsidRPr="005F12B9" w:rsidRDefault="005F12B9" w:rsidP="005F12B9">
      <w:r w:rsidRPr="005F12B9">
        <w:rPr>
          <w:lang w:val="en-US"/>
        </w:rPr>
        <w:t xml:space="preserve">This report provides a top-level summary of the survey responses. </w:t>
      </w:r>
    </w:p>
    <w:p w14:paraId="5F373294" w14:textId="5D2F657C" w:rsidR="005F12B9" w:rsidRDefault="005F12B9" w:rsidP="005F12B9">
      <w:pPr>
        <w:rPr>
          <w:lang w:val="en-US"/>
        </w:rPr>
      </w:pPr>
      <w:r w:rsidRPr="005F12B9">
        <w:rPr>
          <w:lang w:val="en-US"/>
        </w:rPr>
        <w:t>Comparisons are provided through two of People Insight’s sector benchmarks: the Russell Group and Higher Education Institutions (HEI), consisting of responses from other HEIs that People Insight partner with on staff surveys over the past three years, including surveys held before the Covid pandemic. These include a range of institutions, including pre-1992 and post-1992 universities.</w:t>
      </w:r>
    </w:p>
    <w:p w14:paraId="3D50ABEE" w14:textId="0BE89248" w:rsidR="00FC05C8" w:rsidRPr="00F6033D" w:rsidRDefault="00FC05C8" w:rsidP="00F6033D">
      <w:pPr>
        <w:pStyle w:val="Heading2"/>
        <w:rPr>
          <w:b/>
          <w:bCs/>
        </w:rPr>
      </w:pPr>
      <w:bookmarkStart w:id="3" w:name="_Toc120799716"/>
      <w:r w:rsidRPr="00FC05C8">
        <w:t>Colleague engagement results</w:t>
      </w:r>
      <w:bookmarkEnd w:id="3"/>
    </w:p>
    <w:p w14:paraId="291A8AA2" w14:textId="597CB003" w:rsidR="00F22826" w:rsidRDefault="00F22826" w:rsidP="00F22826">
      <w:pPr>
        <w:rPr>
          <w:lang w:val="en-US"/>
        </w:rPr>
      </w:pPr>
      <w:r w:rsidRPr="00F22826">
        <w:rPr>
          <w:lang w:val="en-US"/>
        </w:rPr>
        <w:t>Colleague engagement is widely evidenced as being a key performance indicator (KPI) about how the University is performing as an employer. This KPI identifies whether we are creating the right conditions to enable colleagues to be their best at work. Colleague engagement is measured at the University through five questions. The overall engagement score is the average of these five questions and is presented as a single measure.</w:t>
      </w:r>
    </w:p>
    <w:p w14:paraId="2E1D8479" w14:textId="43549075" w:rsidR="00F22826" w:rsidRDefault="00F22826" w:rsidP="00F22826">
      <w:pPr>
        <w:rPr>
          <w:lang w:val="en-US"/>
        </w:rPr>
      </w:pPr>
      <w:r w:rsidRPr="00F22826">
        <w:rPr>
          <w:lang w:val="en-US"/>
        </w:rPr>
        <w:t>The University’s engagement score in 202</w:t>
      </w:r>
      <w:r w:rsidR="001F4A59">
        <w:rPr>
          <w:lang w:val="en-US"/>
        </w:rPr>
        <w:t>3</w:t>
      </w:r>
      <w:r w:rsidRPr="00F22826">
        <w:rPr>
          <w:lang w:val="en-US"/>
        </w:rPr>
        <w:t xml:space="preserve"> stands at </w:t>
      </w:r>
      <w:r w:rsidR="001F4A59">
        <w:rPr>
          <w:lang w:val="en-US"/>
        </w:rPr>
        <w:t>70</w:t>
      </w:r>
      <w:r w:rsidRPr="00F22826">
        <w:rPr>
          <w:lang w:val="en-US"/>
        </w:rPr>
        <w:t>%, a</w:t>
      </w:r>
      <w:r w:rsidR="001F4A59">
        <w:rPr>
          <w:lang w:val="en-US"/>
        </w:rPr>
        <w:t>n increase of five percentage</w:t>
      </w:r>
      <w:r w:rsidRPr="00F22826">
        <w:rPr>
          <w:lang w:val="en-US"/>
        </w:rPr>
        <w:t xml:space="preserve"> points since the last engagement survey in 202</w:t>
      </w:r>
      <w:r w:rsidR="001F4A59">
        <w:rPr>
          <w:lang w:val="en-US"/>
        </w:rPr>
        <w:t>2</w:t>
      </w:r>
      <w:r w:rsidRPr="00F22826">
        <w:rPr>
          <w:lang w:val="en-US"/>
        </w:rPr>
        <w:t xml:space="preserve">. When compared to other Higher Education Institutions (HEIs) and other Russell Group universities, the University is </w:t>
      </w:r>
      <w:r w:rsidR="001F4A59">
        <w:rPr>
          <w:lang w:val="en-US"/>
        </w:rPr>
        <w:t>higher than</w:t>
      </w:r>
      <w:r w:rsidRPr="00F22826">
        <w:rPr>
          <w:lang w:val="en-US"/>
        </w:rPr>
        <w:t xml:space="preserve"> the rest of the sector.</w:t>
      </w:r>
    </w:p>
    <w:p w14:paraId="6384AA5C" w14:textId="7374DF05" w:rsidR="00F22826" w:rsidRDefault="00A02F8A" w:rsidP="000F4161">
      <w:pPr>
        <w:pStyle w:val="Heading3"/>
        <w:rPr>
          <w:lang w:val="en-US"/>
        </w:rPr>
      </w:pPr>
      <w:bookmarkStart w:id="4" w:name="_Toc120799717"/>
      <w:r>
        <w:rPr>
          <w:lang w:val="en-US"/>
        </w:rPr>
        <w:t>Staff engagement score:</w:t>
      </w:r>
      <w:bookmarkEnd w:id="4"/>
    </w:p>
    <w:p w14:paraId="659CA93E" w14:textId="404679AB" w:rsidR="00A02F8A" w:rsidRDefault="00A02F8A" w:rsidP="00F22826">
      <w:pPr>
        <w:rPr>
          <w:lang w:val="en-US"/>
        </w:rPr>
      </w:pPr>
      <w:r>
        <w:rPr>
          <w:lang w:val="en-US"/>
        </w:rPr>
        <w:t>202</w:t>
      </w:r>
      <w:r w:rsidR="001F4A59">
        <w:rPr>
          <w:lang w:val="en-US"/>
        </w:rPr>
        <w:t>3</w:t>
      </w:r>
      <w:r>
        <w:rPr>
          <w:lang w:val="en-US"/>
        </w:rPr>
        <w:t xml:space="preserve"> = </w:t>
      </w:r>
      <w:r w:rsidR="001F4A59">
        <w:rPr>
          <w:lang w:val="en-US"/>
        </w:rPr>
        <w:t>70</w:t>
      </w:r>
      <w:r>
        <w:rPr>
          <w:lang w:val="en-US"/>
        </w:rPr>
        <w:t xml:space="preserve">% </w:t>
      </w:r>
      <w:r w:rsidR="000F4161">
        <w:rPr>
          <w:lang w:val="en-US"/>
        </w:rPr>
        <w:t>(</w:t>
      </w:r>
      <w:r w:rsidR="001F4A59">
        <w:rPr>
          <w:lang w:val="en-US"/>
        </w:rPr>
        <w:t>5</w:t>
      </w:r>
      <w:r w:rsidR="000F4161">
        <w:rPr>
          <w:lang w:val="en-US"/>
        </w:rPr>
        <w:t xml:space="preserve"> points </w:t>
      </w:r>
      <w:r w:rsidR="00593225">
        <w:rPr>
          <w:lang w:val="en-US"/>
        </w:rPr>
        <w:t>higher</w:t>
      </w:r>
      <w:r w:rsidR="000F4161">
        <w:rPr>
          <w:lang w:val="en-US"/>
        </w:rPr>
        <w:t xml:space="preserve"> than 202</w:t>
      </w:r>
      <w:r w:rsidR="001F4A59">
        <w:rPr>
          <w:lang w:val="en-US"/>
        </w:rPr>
        <w:t>2</w:t>
      </w:r>
      <w:r w:rsidR="000F4161">
        <w:rPr>
          <w:lang w:val="en-US"/>
        </w:rPr>
        <w:t>)</w:t>
      </w:r>
    </w:p>
    <w:p w14:paraId="6D7B9C26" w14:textId="70EBC625" w:rsidR="00A02F8A" w:rsidRPr="001F4A59" w:rsidRDefault="00A02F8A" w:rsidP="00F22826">
      <w:r w:rsidRPr="001F4A59">
        <w:t xml:space="preserve">HEI Benchmark = </w:t>
      </w:r>
      <w:r w:rsidR="001F4A59" w:rsidRPr="001F4A59">
        <w:t>66</w:t>
      </w:r>
      <w:r w:rsidRPr="001F4A59">
        <w:t>)</w:t>
      </w:r>
      <w:r w:rsidR="001F4A59" w:rsidRPr="001F4A59">
        <w:t xml:space="preserve"> (</w:t>
      </w:r>
      <w:proofErr w:type="spellStart"/>
      <w:r w:rsidR="001F4A59" w:rsidRPr="001F4A59">
        <w:t>UofG</w:t>
      </w:r>
      <w:proofErr w:type="spellEnd"/>
      <w:r w:rsidR="001F4A59" w:rsidRPr="001F4A59">
        <w:t xml:space="preserve"> 4 points h</w:t>
      </w:r>
      <w:r w:rsidR="001F4A59" w:rsidRPr="00F56807">
        <w:t>igh</w:t>
      </w:r>
      <w:r w:rsidR="001F4A59">
        <w:t>er)</w:t>
      </w:r>
    </w:p>
    <w:p w14:paraId="1C297A18" w14:textId="22DF6293" w:rsidR="00A02F8A" w:rsidRPr="00F22826" w:rsidRDefault="00A02F8A" w:rsidP="00F22826">
      <w:r w:rsidRPr="00A02F8A">
        <w:t xml:space="preserve">Russell Group Benchmark = </w:t>
      </w:r>
      <w:r w:rsidR="001F4A59">
        <w:t>70</w:t>
      </w:r>
      <w:r w:rsidR="000F4161">
        <w:t>% (</w:t>
      </w:r>
      <w:proofErr w:type="spellStart"/>
      <w:r w:rsidR="000F4161">
        <w:t>UofG</w:t>
      </w:r>
      <w:proofErr w:type="spellEnd"/>
      <w:r w:rsidR="000F4161">
        <w:t xml:space="preserve"> </w:t>
      </w:r>
      <w:r w:rsidR="001F4A59">
        <w:t>same</w:t>
      </w:r>
      <w:r w:rsidR="000F4161">
        <w:t>)</w:t>
      </w:r>
    </w:p>
    <w:p w14:paraId="748E8503" w14:textId="77777777" w:rsidR="00593225" w:rsidRDefault="00F22826" w:rsidP="00F22826">
      <w:pPr>
        <w:rPr>
          <w:lang w:val="en-US"/>
        </w:rPr>
      </w:pPr>
      <w:r w:rsidRPr="00F22826">
        <w:rPr>
          <w:lang w:val="en-US"/>
        </w:rPr>
        <w:t xml:space="preserve">The following table details the colleague engagement questions ranked from most to least positive, indicating which aspects of engagement are the strongest. </w:t>
      </w:r>
    </w:p>
    <w:p w14:paraId="5E8F72F0" w14:textId="77777777" w:rsidR="00593225" w:rsidRDefault="00593225" w:rsidP="00F22826">
      <w:pPr>
        <w:rPr>
          <w:lang w:val="en-US"/>
        </w:rPr>
      </w:pPr>
    </w:p>
    <w:p w14:paraId="4C993B7F" w14:textId="77777777" w:rsidR="00593225" w:rsidRDefault="00593225" w:rsidP="00F22826">
      <w:pPr>
        <w:rPr>
          <w:lang w:val="en-US"/>
        </w:rPr>
      </w:pPr>
    </w:p>
    <w:p w14:paraId="09438DB8" w14:textId="1C666595" w:rsidR="00D60192" w:rsidRDefault="00D60192" w:rsidP="00F22826">
      <w:pPr>
        <w:rPr>
          <w:lang w:val="en-US"/>
        </w:rPr>
      </w:pPr>
      <w:r>
        <w:rPr>
          <w:lang w:val="en-US"/>
        </w:rPr>
        <w:t xml:space="preserve">Whilst the sense of pride in working for the University is the highest scoring engagement question and scores 4 points higher than the sector comparisons it is slightly below (1 point) the Russell Group. </w:t>
      </w:r>
      <w:r w:rsidR="00953E11">
        <w:rPr>
          <w:lang w:val="en-US"/>
        </w:rPr>
        <w:t xml:space="preserve">Recommending the University as a good place to work as well as wanting to do the best work we can whilst at work both score higher than the Higher Education sector and Russell Group. We are wholly encouraged </w:t>
      </w:r>
      <w:r w:rsidR="00DE4B0C">
        <w:rPr>
          <w:lang w:val="en-US"/>
        </w:rPr>
        <w:t xml:space="preserve">by the sense of belonging </w:t>
      </w:r>
      <w:r w:rsidR="00953E11">
        <w:rPr>
          <w:lang w:val="en-US"/>
        </w:rPr>
        <w:t xml:space="preserve">that </w:t>
      </w:r>
      <w:r w:rsidR="00DE4B0C">
        <w:rPr>
          <w:lang w:val="en-US"/>
        </w:rPr>
        <w:t xml:space="preserve">75% of our colleagues would still like to be working at the University in the next two </w:t>
      </w:r>
      <w:r w:rsidR="00F56807">
        <w:rPr>
          <w:lang w:val="en-US"/>
        </w:rPr>
        <w:t>years,</w:t>
      </w:r>
      <w:r w:rsidR="00DE4B0C">
        <w:rPr>
          <w:lang w:val="en-US"/>
        </w:rPr>
        <w:t xml:space="preserve"> which is 9 points above the Higher Education sector and 3 points above the Russell Group. </w:t>
      </w:r>
      <w:r w:rsidR="00953E11">
        <w:rPr>
          <w:lang w:val="en-US"/>
        </w:rPr>
        <w:t xml:space="preserve"> </w:t>
      </w:r>
    </w:p>
    <w:p w14:paraId="23024F3B" w14:textId="77777777" w:rsidR="00D60192" w:rsidRDefault="00D60192" w:rsidP="00F22826">
      <w:pPr>
        <w:rPr>
          <w:lang w:val="en-US"/>
        </w:rPr>
      </w:pPr>
    </w:p>
    <w:p w14:paraId="0C22C700" w14:textId="77777777" w:rsidR="00650970" w:rsidRDefault="00650970" w:rsidP="000F4161">
      <w:pPr>
        <w:pStyle w:val="Heading3"/>
        <w:sectPr w:rsidR="00650970">
          <w:footerReference w:type="default" r:id="rId11"/>
          <w:pgSz w:w="11906" w:h="16838"/>
          <w:pgMar w:top="1440" w:right="1440" w:bottom="1440" w:left="1440" w:header="708" w:footer="708" w:gutter="0"/>
          <w:cols w:space="708"/>
          <w:docGrid w:linePitch="360"/>
        </w:sectPr>
      </w:pPr>
    </w:p>
    <w:p w14:paraId="1F7958CE" w14:textId="64A8E07C" w:rsidR="00F22826" w:rsidRDefault="000F4161" w:rsidP="000F4161">
      <w:pPr>
        <w:pStyle w:val="Heading3"/>
      </w:pPr>
      <w:bookmarkStart w:id="5" w:name="_Toc120799718"/>
      <w:r>
        <w:lastRenderedPageBreak/>
        <w:t>Engagement</w:t>
      </w:r>
      <w:bookmarkEnd w:id="5"/>
      <w:r>
        <w:t xml:space="preserve"> </w:t>
      </w:r>
    </w:p>
    <w:tbl>
      <w:tblPr>
        <w:tblStyle w:val="TableGrid"/>
        <w:tblW w:w="13948" w:type="dxa"/>
        <w:tblLook w:val="04A0" w:firstRow="1" w:lastRow="0" w:firstColumn="1" w:lastColumn="0" w:noHBand="0" w:noVBand="1"/>
      </w:tblPr>
      <w:tblGrid>
        <w:gridCol w:w="2293"/>
        <w:gridCol w:w="1383"/>
        <w:gridCol w:w="1577"/>
        <w:gridCol w:w="1493"/>
        <w:gridCol w:w="1493"/>
        <w:gridCol w:w="1945"/>
        <w:gridCol w:w="1980"/>
        <w:gridCol w:w="1784"/>
      </w:tblGrid>
      <w:tr w:rsidR="00AA600E" w14:paraId="0A2A6A36" w14:textId="77777777" w:rsidTr="00AA600E">
        <w:trPr>
          <w:trHeight w:val="1433"/>
        </w:trPr>
        <w:tc>
          <w:tcPr>
            <w:tcW w:w="2293" w:type="dxa"/>
          </w:tcPr>
          <w:p w14:paraId="19FC5788" w14:textId="6A85599B" w:rsidR="00AA600E" w:rsidRDefault="00AA600E" w:rsidP="000F4161">
            <w:r>
              <w:t>Question</w:t>
            </w:r>
          </w:p>
        </w:tc>
        <w:tc>
          <w:tcPr>
            <w:tcW w:w="1383" w:type="dxa"/>
          </w:tcPr>
          <w:p w14:paraId="7B72FC34" w14:textId="294334B2" w:rsidR="00AA600E" w:rsidRDefault="00AA600E" w:rsidP="000F4161">
            <w:r>
              <w:t>Response count</w:t>
            </w:r>
          </w:p>
        </w:tc>
        <w:tc>
          <w:tcPr>
            <w:tcW w:w="1577" w:type="dxa"/>
          </w:tcPr>
          <w:p w14:paraId="00B6C970" w14:textId="52A0BCAC" w:rsidR="00AA600E" w:rsidRDefault="00AA600E" w:rsidP="000F4161">
            <w:r>
              <w:t>% Positive (Strongly Agree and Agree)</w:t>
            </w:r>
          </w:p>
        </w:tc>
        <w:tc>
          <w:tcPr>
            <w:tcW w:w="1493" w:type="dxa"/>
          </w:tcPr>
          <w:p w14:paraId="7F5A76AB" w14:textId="7A41A03B" w:rsidR="00AA600E" w:rsidRDefault="00AA600E" w:rsidP="000F4161">
            <w:r>
              <w:t xml:space="preserve">% Neutral (Neither Agree </w:t>
            </w:r>
            <w:proofErr w:type="gramStart"/>
            <w:r>
              <w:t>or</w:t>
            </w:r>
            <w:proofErr w:type="gramEnd"/>
            <w:r>
              <w:t xml:space="preserve"> Disagree)</w:t>
            </w:r>
          </w:p>
        </w:tc>
        <w:tc>
          <w:tcPr>
            <w:tcW w:w="1493" w:type="dxa"/>
          </w:tcPr>
          <w:p w14:paraId="4C878C09" w14:textId="24FB73E9" w:rsidR="00AA600E" w:rsidRDefault="00AA600E" w:rsidP="000F4161">
            <w:r>
              <w:t>% Negative (Disagree and Strongly Disagree)</w:t>
            </w:r>
          </w:p>
        </w:tc>
        <w:tc>
          <w:tcPr>
            <w:tcW w:w="1945" w:type="dxa"/>
          </w:tcPr>
          <w:p w14:paraId="07141BB3" w14:textId="3F1BFC83" w:rsidR="00AA600E" w:rsidRDefault="00327BDE" w:rsidP="000F4161">
            <w:r>
              <w:t>2023</w:t>
            </w:r>
            <w:r w:rsidR="00AA600E">
              <w:t xml:space="preserve"> % Positive and </w:t>
            </w:r>
            <w:r>
              <w:t>2022</w:t>
            </w:r>
            <w:r w:rsidR="00AA600E">
              <w:t xml:space="preserve"> comparison</w:t>
            </w:r>
          </w:p>
        </w:tc>
        <w:tc>
          <w:tcPr>
            <w:tcW w:w="1980" w:type="dxa"/>
          </w:tcPr>
          <w:p w14:paraId="2977611E" w14:textId="3F9A48BC" w:rsidR="00AA600E" w:rsidRDefault="00AA600E" w:rsidP="000F4161">
            <w:r>
              <w:t>+/- HEI (external benchmark)</w:t>
            </w:r>
          </w:p>
        </w:tc>
        <w:tc>
          <w:tcPr>
            <w:tcW w:w="1784" w:type="dxa"/>
          </w:tcPr>
          <w:p w14:paraId="63D5937D" w14:textId="78A138BF" w:rsidR="00AA600E" w:rsidRDefault="00AA600E" w:rsidP="000F4161">
            <w:r>
              <w:t xml:space="preserve">+/- Russell Group (external </w:t>
            </w:r>
          </w:p>
        </w:tc>
      </w:tr>
      <w:tr w:rsidR="00AA600E" w14:paraId="01626298" w14:textId="77777777" w:rsidTr="00AA600E">
        <w:trPr>
          <w:trHeight w:val="240"/>
        </w:trPr>
        <w:tc>
          <w:tcPr>
            <w:tcW w:w="2293" w:type="dxa"/>
          </w:tcPr>
          <w:p w14:paraId="18395BEE" w14:textId="641B6D56" w:rsidR="00AA600E" w:rsidRDefault="00AA600E" w:rsidP="00092ECF">
            <w:r w:rsidRPr="00523A68">
              <w:t>I am proud to work for the University</w:t>
            </w:r>
          </w:p>
        </w:tc>
        <w:tc>
          <w:tcPr>
            <w:tcW w:w="1383" w:type="dxa"/>
          </w:tcPr>
          <w:p w14:paraId="7BDBD177" w14:textId="2FB2FDD7" w:rsidR="00AA600E" w:rsidRDefault="0096189D" w:rsidP="00AA600E">
            <w:r>
              <w:t>5189</w:t>
            </w:r>
          </w:p>
        </w:tc>
        <w:tc>
          <w:tcPr>
            <w:tcW w:w="1577" w:type="dxa"/>
          </w:tcPr>
          <w:p w14:paraId="6B8889C8" w14:textId="00C0E931" w:rsidR="00AA600E" w:rsidRDefault="00AA600E" w:rsidP="000F4161">
            <w:r>
              <w:t>7</w:t>
            </w:r>
            <w:r w:rsidR="001F4A59">
              <w:t>9</w:t>
            </w:r>
            <w:r>
              <w:t>%</w:t>
            </w:r>
          </w:p>
        </w:tc>
        <w:tc>
          <w:tcPr>
            <w:tcW w:w="1493" w:type="dxa"/>
          </w:tcPr>
          <w:p w14:paraId="701AB311" w14:textId="03BEA63D" w:rsidR="00AA600E" w:rsidRDefault="00AA600E" w:rsidP="000F4161">
            <w:r>
              <w:t>1</w:t>
            </w:r>
            <w:r w:rsidR="001F4A59">
              <w:t>7</w:t>
            </w:r>
            <w:r>
              <w:t>%</w:t>
            </w:r>
          </w:p>
        </w:tc>
        <w:tc>
          <w:tcPr>
            <w:tcW w:w="1493" w:type="dxa"/>
          </w:tcPr>
          <w:p w14:paraId="4B54854B" w14:textId="43FC36CC" w:rsidR="00AA600E" w:rsidRDefault="0096189D" w:rsidP="000F4161">
            <w:r>
              <w:t>4</w:t>
            </w:r>
            <w:r w:rsidR="00AA600E">
              <w:t>%</w:t>
            </w:r>
          </w:p>
        </w:tc>
        <w:tc>
          <w:tcPr>
            <w:tcW w:w="1945" w:type="dxa"/>
          </w:tcPr>
          <w:p w14:paraId="048A5A4D" w14:textId="5C730BC6" w:rsidR="00AA600E" w:rsidRDefault="00AA600E" w:rsidP="000F4161">
            <w:r>
              <w:t>74% (</w:t>
            </w:r>
            <w:r w:rsidR="00327BDE">
              <w:t>5</w:t>
            </w:r>
            <w:r>
              <w:t xml:space="preserve"> points </w:t>
            </w:r>
            <w:r w:rsidR="00327BDE">
              <w:t>up</w:t>
            </w:r>
            <w:r>
              <w:t xml:space="preserve"> versus </w:t>
            </w:r>
            <w:r w:rsidR="00327BDE">
              <w:t>2022</w:t>
            </w:r>
            <w:r>
              <w:t>)</w:t>
            </w:r>
          </w:p>
        </w:tc>
        <w:tc>
          <w:tcPr>
            <w:tcW w:w="1980" w:type="dxa"/>
          </w:tcPr>
          <w:p w14:paraId="4AB6FD76" w14:textId="1AA220C7" w:rsidR="00AA600E" w:rsidRDefault="00327BDE" w:rsidP="000F4161">
            <w:r>
              <w:t>4</w:t>
            </w:r>
            <w:r w:rsidR="00AA600E">
              <w:t xml:space="preserve"> points </w:t>
            </w:r>
            <w:r>
              <w:t>up</w:t>
            </w:r>
            <w:r w:rsidR="00AA600E">
              <w:t xml:space="preserve"> (</w:t>
            </w:r>
            <w:r>
              <w:t>75</w:t>
            </w:r>
            <w:r w:rsidR="00AA600E">
              <w:t>%)</w:t>
            </w:r>
          </w:p>
        </w:tc>
        <w:tc>
          <w:tcPr>
            <w:tcW w:w="1784" w:type="dxa"/>
          </w:tcPr>
          <w:p w14:paraId="69266843" w14:textId="6ADAD899" w:rsidR="00AA600E" w:rsidRDefault="00327BDE" w:rsidP="000F4161">
            <w:r>
              <w:t>1</w:t>
            </w:r>
            <w:r w:rsidR="00AA600E">
              <w:t xml:space="preserve"> poin</w:t>
            </w:r>
            <w:r w:rsidR="00F56807">
              <w:t>t</w:t>
            </w:r>
            <w:r w:rsidR="00AA600E">
              <w:t xml:space="preserve"> down (</w:t>
            </w:r>
            <w:r>
              <w:t>78</w:t>
            </w:r>
            <w:r w:rsidR="00AA600E">
              <w:t>%)</w:t>
            </w:r>
          </w:p>
        </w:tc>
      </w:tr>
      <w:tr w:rsidR="00AA600E" w14:paraId="6D8732A4" w14:textId="77777777" w:rsidTr="00AA600E">
        <w:trPr>
          <w:trHeight w:val="227"/>
        </w:trPr>
        <w:tc>
          <w:tcPr>
            <w:tcW w:w="2293" w:type="dxa"/>
          </w:tcPr>
          <w:p w14:paraId="366D0170" w14:textId="1A3EFEB7" w:rsidR="00AA600E" w:rsidRDefault="00AA600E" w:rsidP="00092ECF">
            <w:r w:rsidRPr="00092ECF">
              <w:t>I would still like to be working at the University in two years' time</w:t>
            </w:r>
          </w:p>
        </w:tc>
        <w:tc>
          <w:tcPr>
            <w:tcW w:w="1383" w:type="dxa"/>
          </w:tcPr>
          <w:p w14:paraId="533CF42A" w14:textId="48F18358" w:rsidR="00AA600E" w:rsidRDefault="0096189D" w:rsidP="000F4161">
            <w:r>
              <w:t>5189</w:t>
            </w:r>
          </w:p>
        </w:tc>
        <w:tc>
          <w:tcPr>
            <w:tcW w:w="1577" w:type="dxa"/>
          </w:tcPr>
          <w:p w14:paraId="0EDD0394" w14:textId="74489125" w:rsidR="00AA600E" w:rsidRDefault="0096189D" w:rsidP="000F4161">
            <w:r>
              <w:t>75</w:t>
            </w:r>
            <w:r w:rsidR="00AA600E">
              <w:t>%</w:t>
            </w:r>
          </w:p>
        </w:tc>
        <w:tc>
          <w:tcPr>
            <w:tcW w:w="1493" w:type="dxa"/>
          </w:tcPr>
          <w:p w14:paraId="4FDEF432" w14:textId="1EF531E7" w:rsidR="00AA600E" w:rsidRDefault="0096189D" w:rsidP="000F4161">
            <w:r>
              <w:t>17</w:t>
            </w:r>
            <w:r w:rsidR="00AA600E">
              <w:t>%</w:t>
            </w:r>
          </w:p>
        </w:tc>
        <w:tc>
          <w:tcPr>
            <w:tcW w:w="1493" w:type="dxa"/>
          </w:tcPr>
          <w:p w14:paraId="374AFB2E" w14:textId="3F882F54" w:rsidR="00AA600E" w:rsidRDefault="0096189D" w:rsidP="000F4161">
            <w:r>
              <w:t>8</w:t>
            </w:r>
            <w:r w:rsidR="00AA600E">
              <w:t>%</w:t>
            </w:r>
          </w:p>
        </w:tc>
        <w:tc>
          <w:tcPr>
            <w:tcW w:w="1945" w:type="dxa"/>
          </w:tcPr>
          <w:p w14:paraId="5292E575" w14:textId="1E328967" w:rsidR="00AA600E" w:rsidRDefault="00C61748" w:rsidP="000F4161">
            <w:r>
              <w:t>75</w:t>
            </w:r>
            <w:r w:rsidR="00AA600E">
              <w:t>% (</w:t>
            </w:r>
            <w:r>
              <w:t>6 points up</w:t>
            </w:r>
            <w:r w:rsidR="00AA600E">
              <w:t xml:space="preserve"> versus </w:t>
            </w:r>
            <w:r>
              <w:t>2022</w:t>
            </w:r>
            <w:r w:rsidR="00AA600E">
              <w:t>)</w:t>
            </w:r>
          </w:p>
        </w:tc>
        <w:tc>
          <w:tcPr>
            <w:tcW w:w="1980" w:type="dxa"/>
          </w:tcPr>
          <w:p w14:paraId="687999DC" w14:textId="13CDE38D" w:rsidR="00AA600E" w:rsidRDefault="00327BDE" w:rsidP="000F4161">
            <w:r>
              <w:t>9 points up (66%)</w:t>
            </w:r>
          </w:p>
        </w:tc>
        <w:tc>
          <w:tcPr>
            <w:tcW w:w="1784" w:type="dxa"/>
          </w:tcPr>
          <w:p w14:paraId="1C107D64" w14:textId="5C9F555D" w:rsidR="00AA600E" w:rsidRDefault="00327BDE" w:rsidP="000F4161">
            <w:r>
              <w:t>3 points up (72%)</w:t>
            </w:r>
          </w:p>
        </w:tc>
      </w:tr>
      <w:tr w:rsidR="00AA600E" w14:paraId="603E3497" w14:textId="77777777" w:rsidTr="00AA600E">
        <w:trPr>
          <w:trHeight w:val="240"/>
        </w:trPr>
        <w:tc>
          <w:tcPr>
            <w:tcW w:w="2293" w:type="dxa"/>
          </w:tcPr>
          <w:p w14:paraId="76AEBA55" w14:textId="3122AAAF" w:rsidR="00AA600E" w:rsidRDefault="00AA600E" w:rsidP="00176887">
            <w:r w:rsidRPr="00092ECF">
              <w:t>Working here makes me want to do the best work I can</w:t>
            </w:r>
          </w:p>
        </w:tc>
        <w:tc>
          <w:tcPr>
            <w:tcW w:w="1383" w:type="dxa"/>
          </w:tcPr>
          <w:p w14:paraId="030287D2" w14:textId="679AB304" w:rsidR="00AA600E" w:rsidRDefault="0096189D" w:rsidP="00176887">
            <w:r>
              <w:t>5189</w:t>
            </w:r>
          </w:p>
        </w:tc>
        <w:tc>
          <w:tcPr>
            <w:tcW w:w="1577" w:type="dxa"/>
          </w:tcPr>
          <w:p w14:paraId="282F395B" w14:textId="34D27F50" w:rsidR="00AA600E" w:rsidRDefault="0096189D" w:rsidP="00176887">
            <w:r>
              <w:t>72</w:t>
            </w:r>
            <w:r w:rsidR="00AA600E">
              <w:t>%</w:t>
            </w:r>
          </w:p>
        </w:tc>
        <w:tc>
          <w:tcPr>
            <w:tcW w:w="1493" w:type="dxa"/>
          </w:tcPr>
          <w:p w14:paraId="36B80FE2" w14:textId="0A6AF842" w:rsidR="00AA600E" w:rsidRDefault="0096189D" w:rsidP="00176887">
            <w:r>
              <w:t>19</w:t>
            </w:r>
            <w:r w:rsidR="00AA600E">
              <w:t>%</w:t>
            </w:r>
          </w:p>
        </w:tc>
        <w:tc>
          <w:tcPr>
            <w:tcW w:w="1493" w:type="dxa"/>
          </w:tcPr>
          <w:p w14:paraId="4E4610F1" w14:textId="44C2A76F" w:rsidR="00AA600E" w:rsidRDefault="0096189D" w:rsidP="00176887">
            <w:r>
              <w:t>8</w:t>
            </w:r>
            <w:r w:rsidR="00AA600E">
              <w:t>%</w:t>
            </w:r>
          </w:p>
        </w:tc>
        <w:tc>
          <w:tcPr>
            <w:tcW w:w="1945" w:type="dxa"/>
          </w:tcPr>
          <w:p w14:paraId="7104BE19" w14:textId="4D187056" w:rsidR="00AA600E" w:rsidRDefault="00C61748" w:rsidP="00176887">
            <w:r>
              <w:t>72%</w:t>
            </w:r>
            <w:r w:rsidR="00AA600E">
              <w:t xml:space="preserve"> (</w:t>
            </w:r>
            <w:r>
              <w:t>6</w:t>
            </w:r>
            <w:r w:rsidR="00AA600E">
              <w:t xml:space="preserve"> points </w:t>
            </w:r>
            <w:r>
              <w:t>up</w:t>
            </w:r>
            <w:r w:rsidR="00AA600E">
              <w:t xml:space="preserve"> versus </w:t>
            </w:r>
            <w:r>
              <w:t>2022</w:t>
            </w:r>
            <w:r w:rsidR="00AA600E">
              <w:t>)</w:t>
            </w:r>
          </w:p>
        </w:tc>
        <w:tc>
          <w:tcPr>
            <w:tcW w:w="1980" w:type="dxa"/>
          </w:tcPr>
          <w:p w14:paraId="5DFDA909" w14:textId="54E3987E" w:rsidR="00AA600E" w:rsidRDefault="00C61748" w:rsidP="00176887">
            <w:r>
              <w:t>1</w:t>
            </w:r>
            <w:r w:rsidR="00AA600E">
              <w:t xml:space="preserve"> </w:t>
            </w:r>
            <w:r>
              <w:t>point up</w:t>
            </w:r>
            <w:r w:rsidR="00AA600E">
              <w:t xml:space="preserve"> (</w:t>
            </w:r>
            <w:r>
              <w:t>71%</w:t>
            </w:r>
            <w:r w:rsidR="00AA600E">
              <w:t>)</w:t>
            </w:r>
          </w:p>
        </w:tc>
        <w:tc>
          <w:tcPr>
            <w:tcW w:w="1784" w:type="dxa"/>
          </w:tcPr>
          <w:p w14:paraId="674AA418" w14:textId="467BD0AC" w:rsidR="00AA600E" w:rsidRDefault="00C61748" w:rsidP="00176887">
            <w:r>
              <w:t>1</w:t>
            </w:r>
            <w:r w:rsidR="00AA600E">
              <w:t xml:space="preserve"> point </w:t>
            </w:r>
            <w:r>
              <w:t>up</w:t>
            </w:r>
            <w:r w:rsidR="00AA600E">
              <w:t xml:space="preserve"> (</w:t>
            </w:r>
            <w:r>
              <w:t>71</w:t>
            </w:r>
            <w:r w:rsidR="00AA600E">
              <w:t>%)</w:t>
            </w:r>
          </w:p>
        </w:tc>
      </w:tr>
      <w:tr w:rsidR="00AA600E" w14:paraId="113095C5" w14:textId="77777777" w:rsidTr="00AA600E">
        <w:trPr>
          <w:trHeight w:val="227"/>
        </w:trPr>
        <w:tc>
          <w:tcPr>
            <w:tcW w:w="2293" w:type="dxa"/>
          </w:tcPr>
          <w:p w14:paraId="34F06616" w14:textId="0515F1C0" w:rsidR="00AA600E" w:rsidRDefault="00AA600E" w:rsidP="004B0A6D">
            <w:r w:rsidRPr="004B0A6D">
              <w:t>If asked, I would recommend the University to friends and family as a good place to work</w:t>
            </w:r>
          </w:p>
        </w:tc>
        <w:tc>
          <w:tcPr>
            <w:tcW w:w="1383" w:type="dxa"/>
          </w:tcPr>
          <w:p w14:paraId="27CEE025" w14:textId="17012D41" w:rsidR="00AA600E" w:rsidRDefault="0096189D" w:rsidP="00176887">
            <w:r>
              <w:t>5189</w:t>
            </w:r>
          </w:p>
        </w:tc>
        <w:tc>
          <w:tcPr>
            <w:tcW w:w="1577" w:type="dxa"/>
          </w:tcPr>
          <w:p w14:paraId="05891796" w14:textId="2331D721" w:rsidR="00AA600E" w:rsidRDefault="0096189D" w:rsidP="00176887">
            <w:r>
              <w:t>68</w:t>
            </w:r>
            <w:r w:rsidR="00AA600E">
              <w:t>%</w:t>
            </w:r>
          </w:p>
        </w:tc>
        <w:tc>
          <w:tcPr>
            <w:tcW w:w="1493" w:type="dxa"/>
          </w:tcPr>
          <w:p w14:paraId="775A94CE" w14:textId="4A16CF86" w:rsidR="00AA600E" w:rsidRDefault="0096189D" w:rsidP="00176887">
            <w:r>
              <w:t>21</w:t>
            </w:r>
            <w:r w:rsidR="00AA600E">
              <w:t>%</w:t>
            </w:r>
          </w:p>
        </w:tc>
        <w:tc>
          <w:tcPr>
            <w:tcW w:w="1493" w:type="dxa"/>
          </w:tcPr>
          <w:p w14:paraId="690B8F54" w14:textId="68242CE8" w:rsidR="00AA600E" w:rsidRDefault="0096189D" w:rsidP="00176887">
            <w:r>
              <w:t>11</w:t>
            </w:r>
            <w:r w:rsidR="00AA600E">
              <w:t>%</w:t>
            </w:r>
          </w:p>
        </w:tc>
        <w:tc>
          <w:tcPr>
            <w:tcW w:w="1945" w:type="dxa"/>
          </w:tcPr>
          <w:p w14:paraId="7B868A50" w14:textId="6B006A04" w:rsidR="00AA600E" w:rsidRDefault="00C61748" w:rsidP="00176887">
            <w:r>
              <w:t>68</w:t>
            </w:r>
            <w:r w:rsidR="00AA600E">
              <w:t xml:space="preserve">% (6 points </w:t>
            </w:r>
            <w:r>
              <w:t>up</w:t>
            </w:r>
            <w:r w:rsidR="00AA600E">
              <w:t xml:space="preserve"> versus </w:t>
            </w:r>
            <w:r>
              <w:t>2022</w:t>
            </w:r>
            <w:r w:rsidR="00AA600E">
              <w:t>)</w:t>
            </w:r>
          </w:p>
        </w:tc>
        <w:tc>
          <w:tcPr>
            <w:tcW w:w="1980" w:type="dxa"/>
          </w:tcPr>
          <w:p w14:paraId="7375287A" w14:textId="598A62FC" w:rsidR="00AA600E" w:rsidRDefault="00C61748" w:rsidP="00176887">
            <w:r>
              <w:t>4</w:t>
            </w:r>
            <w:r w:rsidR="00AA600E">
              <w:t xml:space="preserve"> points </w:t>
            </w:r>
            <w:r>
              <w:t>up</w:t>
            </w:r>
            <w:r w:rsidR="00AA600E">
              <w:t xml:space="preserve"> (64%)</w:t>
            </w:r>
          </w:p>
        </w:tc>
        <w:tc>
          <w:tcPr>
            <w:tcW w:w="1784" w:type="dxa"/>
          </w:tcPr>
          <w:p w14:paraId="709ED59D" w14:textId="7E42EA3F" w:rsidR="00AA600E" w:rsidRDefault="00C61748" w:rsidP="00176887">
            <w:r>
              <w:t>1</w:t>
            </w:r>
            <w:r w:rsidR="00AA600E">
              <w:t xml:space="preserve"> point</w:t>
            </w:r>
            <w:r>
              <w:t xml:space="preserve"> up</w:t>
            </w:r>
            <w:r w:rsidR="00AA600E">
              <w:t xml:space="preserve"> (</w:t>
            </w:r>
            <w:r w:rsidR="00092D7B">
              <w:t>67</w:t>
            </w:r>
            <w:r w:rsidR="00AA600E">
              <w:t>%)</w:t>
            </w:r>
          </w:p>
        </w:tc>
      </w:tr>
      <w:tr w:rsidR="00AA600E" w14:paraId="24584AAF" w14:textId="77777777" w:rsidTr="00AA600E">
        <w:trPr>
          <w:trHeight w:val="240"/>
        </w:trPr>
        <w:tc>
          <w:tcPr>
            <w:tcW w:w="2293" w:type="dxa"/>
          </w:tcPr>
          <w:p w14:paraId="60B644D7" w14:textId="77777777" w:rsidR="00AA600E" w:rsidRPr="004B0A6D" w:rsidRDefault="00AA600E" w:rsidP="004B0A6D">
            <w:r w:rsidRPr="004B0A6D">
              <w:t xml:space="preserve">I feel a strong sense of belonging to the </w:t>
            </w:r>
            <w:proofErr w:type="gramStart"/>
            <w:r w:rsidRPr="004B0A6D">
              <w:t>University</w:t>
            </w:r>
            <w:proofErr w:type="gramEnd"/>
          </w:p>
          <w:p w14:paraId="237B3A1F" w14:textId="77777777" w:rsidR="00AA600E" w:rsidRDefault="00AA600E" w:rsidP="00176887"/>
        </w:tc>
        <w:tc>
          <w:tcPr>
            <w:tcW w:w="1383" w:type="dxa"/>
          </w:tcPr>
          <w:p w14:paraId="3EF2AE35" w14:textId="6821653A" w:rsidR="00AA600E" w:rsidRDefault="0096189D" w:rsidP="00176887">
            <w:r>
              <w:t>5189</w:t>
            </w:r>
          </w:p>
        </w:tc>
        <w:tc>
          <w:tcPr>
            <w:tcW w:w="1577" w:type="dxa"/>
          </w:tcPr>
          <w:p w14:paraId="49716FAF" w14:textId="6435431A" w:rsidR="00AA600E" w:rsidRDefault="0096189D" w:rsidP="00176887">
            <w:r>
              <w:t>57</w:t>
            </w:r>
            <w:r w:rsidR="00AA600E">
              <w:t>%</w:t>
            </w:r>
          </w:p>
        </w:tc>
        <w:tc>
          <w:tcPr>
            <w:tcW w:w="1493" w:type="dxa"/>
          </w:tcPr>
          <w:p w14:paraId="1FD65DCC" w14:textId="670514FF" w:rsidR="00AA600E" w:rsidRDefault="00AA600E" w:rsidP="00176887">
            <w:r>
              <w:t>27%</w:t>
            </w:r>
          </w:p>
        </w:tc>
        <w:tc>
          <w:tcPr>
            <w:tcW w:w="1493" w:type="dxa"/>
          </w:tcPr>
          <w:p w14:paraId="7DD9310C" w14:textId="6A5C1EE6" w:rsidR="00AA600E" w:rsidRDefault="00AA600E" w:rsidP="00176887">
            <w:r>
              <w:t>1</w:t>
            </w:r>
            <w:r w:rsidR="0096189D">
              <w:t>6</w:t>
            </w:r>
            <w:r>
              <w:t>%</w:t>
            </w:r>
          </w:p>
        </w:tc>
        <w:tc>
          <w:tcPr>
            <w:tcW w:w="1945" w:type="dxa"/>
          </w:tcPr>
          <w:p w14:paraId="103BA6AD" w14:textId="425A9ECE" w:rsidR="00AA600E" w:rsidRDefault="00092D7B" w:rsidP="00176887">
            <w:r>
              <w:t>57%</w:t>
            </w:r>
            <w:r w:rsidR="00AA600E">
              <w:t xml:space="preserve"> (</w:t>
            </w:r>
            <w:r>
              <w:t>2</w:t>
            </w:r>
            <w:r w:rsidR="00AA600E">
              <w:t xml:space="preserve"> points </w:t>
            </w:r>
            <w:r>
              <w:t>up</w:t>
            </w:r>
            <w:r w:rsidR="00AA600E">
              <w:t xml:space="preserve"> versus </w:t>
            </w:r>
            <w:r>
              <w:t>2022</w:t>
            </w:r>
            <w:r w:rsidR="00AA600E">
              <w:t>)</w:t>
            </w:r>
          </w:p>
        </w:tc>
        <w:tc>
          <w:tcPr>
            <w:tcW w:w="1980" w:type="dxa"/>
          </w:tcPr>
          <w:p w14:paraId="5B760480" w14:textId="298B20B3" w:rsidR="00AA600E" w:rsidRDefault="00092D7B" w:rsidP="00176887">
            <w:r>
              <w:t>3</w:t>
            </w:r>
            <w:r w:rsidR="00AA600E">
              <w:t xml:space="preserve"> points down (60%)</w:t>
            </w:r>
          </w:p>
        </w:tc>
        <w:tc>
          <w:tcPr>
            <w:tcW w:w="1784" w:type="dxa"/>
          </w:tcPr>
          <w:p w14:paraId="5997918B" w14:textId="137F7275" w:rsidR="00AA600E" w:rsidRDefault="00092D7B" w:rsidP="00176887">
            <w:r>
              <w:t>1</w:t>
            </w:r>
            <w:r w:rsidR="00AA600E">
              <w:t xml:space="preserve"> point down (5</w:t>
            </w:r>
            <w:r>
              <w:t>8</w:t>
            </w:r>
            <w:r w:rsidR="00AA600E">
              <w:t>%)</w:t>
            </w:r>
          </w:p>
        </w:tc>
      </w:tr>
    </w:tbl>
    <w:p w14:paraId="6A7177D3" w14:textId="7F5B128C" w:rsidR="0084270B" w:rsidRDefault="0084270B" w:rsidP="00297BCD"/>
    <w:p w14:paraId="2B6E9D62" w14:textId="77777777" w:rsidR="005936C1" w:rsidRPr="00092ECF" w:rsidRDefault="005936C1" w:rsidP="005936C1">
      <w:bookmarkStart w:id="6" w:name="_Toc120799719"/>
      <w:r w:rsidRPr="00092ECF">
        <w:rPr>
          <w:rStyle w:val="Heading3Char"/>
        </w:rPr>
        <w:t>Notes and references:</w:t>
      </w:r>
      <w:bookmarkEnd w:id="6"/>
    </w:p>
    <w:p w14:paraId="4D9892AA" w14:textId="77777777" w:rsidR="005936C1" w:rsidRPr="00092ECF" w:rsidRDefault="005936C1" w:rsidP="005936C1">
      <w:r w:rsidRPr="00092ECF">
        <w:t>Questions ranked from most to least positive within each theme.</w:t>
      </w:r>
    </w:p>
    <w:p w14:paraId="713F6A55" w14:textId="77777777" w:rsidR="005936C1" w:rsidRPr="00092ECF" w:rsidRDefault="005936C1" w:rsidP="005936C1">
      <w:r w:rsidRPr="00092ECF">
        <w:t>Benchmarks: Russell Group and Higher Education Institutions (HEI) that People Insight partner with.</w:t>
      </w:r>
    </w:p>
    <w:p w14:paraId="45F55C30" w14:textId="6545DC88" w:rsidR="00EB1CA4" w:rsidRDefault="005936C1" w:rsidP="00AA600E">
      <w:r w:rsidRPr="00092ECF">
        <w:t>Variance in reported difference and observed difference possible due to rounding.</w:t>
      </w:r>
    </w:p>
    <w:p w14:paraId="2C17BC04" w14:textId="77777777" w:rsidR="00EB1CA4" w:rsidRDefault="00EB1CA4" w:rsidP="00297BCD">
      <w:pPr>
        <w:sectPr w:rsidR="00EB1CA4" w:rsidSect="00650970">
          <w:pgSz w:w="16838" w:h="11906" w:orient="landscape" w:code="9"/>
          <w:pgMar w:top="1440" w:right="1440" w:bottom="1440" w:left="1440" w:header="709" w:footer="709" w:gutter="0"/>
          <w:cols w:space="708"/>
          <w:docGrid w:linePitch="360"/>
        </w:sectPr>
      </w:pPr>
    </w:p>
    <w:p w14:paraId="7ECD7BEA" w14:textId="331CE376" w:rsidR="00092ECF" w:rsidRDefault="00037833" w:rsidP="00037833">
      <w:pPr>
        <w:pStyle w:val="Heading2"/>
      </w:pPr>
      <w:bookmarkStart w:id="7" w:name="_Toc120799720"/>
      <w:r w:rsidRPr="00037833">
        <w:lastRenderedPageBreak/>
        <w:t>Survey theme results</w:t>
      </w:r>
      <w:bookmarkEnd w:id="7"/>
    </w:p>
    <w:p w14:paraId="1A5FA8B9" w14:textId="77777777" w:rsidR="00F6033D" w:rsidRDefault="00F6033D" w:rsidP="00037833">
      <w:pPr>
        <w:rPr>
          <w:lang w:val="en-US"/>
        </w:rPr>
      </w:pPr>
    </w:p>
    <w:p w14:paraId="55B7DBC6" w14:textId="11BDF3DE" w:rsidR="00037833" w:rsidRPr="00037833" w:rsidRDefault="00037833" w:rsidP="00037833">
      <w:r w:rsidRPr="00037833">
        <w:rPr>
          <w:lang w:val="en-US"/>
        </w:rPr>
        <w:t xml:space="preserve">Your overall engagement score, as described </w:t>
      </w:r>
      <w:r w:rsidR="00F6033D">
        <w:rPr>
          <w:lang w:val="en-US"/>
        </w:rPr>
        <w:t>on</w:t>
      </w:r>
      <w:r w:rsidRPr="00037833">
        <w:rPr>
          <w:lang w:val="en-US"/>
        </w:rPr>
        <w:t xml:space="preserve"> page</w:t>
      </w:r>
      <w:r w:rsidR="00F6033D">
        <w:rPr>
          <w:lang w:val="en-US"/>
        </w:rPr>
        <w:t xml:space="preserve"> 3</w:t>
      </w:r>
      <w:r w:rsidRPr="00037833">
        <w:rPr>
          <w:lang w:val="en-US"/>
        </w:rPr>
        <w:t xml:space="preserve">, is influenced by </w:t>
      </w:r>
      <w:proofErr w:type="gramStart"/>
      <w:r w:rsidRPr="00037833">
        <w:rPr>
          <w:lang w:val="en-US"/>
        </w:rPr>
        <w:t>a number of</w:t>
      </w:r>
      <w:proofErr w:type="gramEnd"/>
      <w:r w:rsidRPr="00037833">
        <w:rPr>
          <w:lang w:val="en-US"/>
        </w:rPr>
        <w:t xml:space="preserve"> factors and experiences at work, many of which can be directly influenced or controlled by management. The survey contained 27 questions, which covered nine different survey themes. The table below shows the results for eight survey themes, ranked by positive score (the Engagement theme is on the previous page). The positive score of a theme is the average of the positive score for each of the questions in that theme. </w:t>
      </w:r>
    </w:p>
    <w:p w14:paraId="4E0F93A1" w14:textId="6905808B" w:rsidR="00A54D1B" w:rsidRDefault="000E6EED" w:rsidP="000E6EED">
      <w:pPr>
        <w:rPr>
          <w:lang w:val="en-US"/>
        </w:rPr>
      </w:pPr>
      <w:r w:rsidRPr="000E6EED">
        <w:rPr>
          <w:lang w:val="en-US"/>
        </w:rPr>
        <w:t xml:space="preserve">This high-level view of your results shows the overall strengths and weaknesses at the University. Colleagues </w:t>
      </w:r>
      <w:r w:rsidR="00F56807" w:rsidRPr="000E6EED">
        <w:rPr>
          <w:lang w:val="en-US"/>
        </w:rPr>
        <w:t>overall</w:t>
      </w:r>
      <w:r w:rsidRPr="000E6EED">
        <w:rPr>
          <w:lang w:val="en-US"/>
        </w:rPr>
        <w:t xml:space="preserve"> felt more positive </w:t>
      </w:r>
      <w:proofErr w:type="gramStart"/>
      <w:r w:rsidRPr="000E6EED">
        <w:rPr>
          <w:lang w:val="en-US"/>
        </w:rPr>
        <w:t>around</w:t>
      </w:r>
      <w:proofErr w:type="gramEnd"/>
      <w:r w:rsidRPr="000E6EED">
        <w:rPr>
          <w:lang w:val="en-US"/>
        </w:rPr>
        <w:t xml:space="preserve"> dignity and diversity, and their role </w:t>
      </w:r>
      <w:r w:rsidR="00716E35">
        <w:rPr>
          <w:lang w:val="en-US"/>
        </w:rPr>
        <w:t xml:space="preserve">and development opportunities </w:t>
      </w:r>
      <w:r w:rsidRPr="000E6EED">
        <w:rPr>
          <w:lang w:val="en-US"/>
        </w:rPr>
        <w:t xml:space="preserve">within the University. They felt less positive about their wellbeing and work-life balance or about the culture and values portrayed within the organisation. </w:t>
      </w:r>
    </w:p>
    <w:p w14:paraId="34409A9A" w14:textId="77777777" w:rsidR="00A54D1B" w:rsidRDefault="00A54D1B" w:rsidP="00341EAA">
      <w:r>
        <w:br w:type="page"/>
      </w:r>
    </w:p>
    <w:p w14:paraId="2D77CF9A" w14:textId="77777777" w:rsidR="00A54D1B" w:rsidRDefault="00A54D1B" w:rsidP="00A54D1B">
      <w:pPr>
        <w:sectPr w:rsidR="00A54D1B" w:rsidSect="00A54D1B">
          <w:pgSz w:w="11906" w:h="16838" w:code="9"/>
          <w:pgMar w:top="1440" w:right="1440" w:bottom="1440" w:left="1440" w:header="709" w:footer="709" w:gutter="0"/>
          <w:cols w:space="708"/>
          <w:docGrid w:linePitch="360"/>
        </w:sectPr>
      </w:pPr>
    </w:p>
    <w:tbl>
      <w:tblPr>
        <w:tblStyle w:val="TableGrid"/>
        <w:tblW w:w="13948" w:type="dxa"/>
        <w:tblLook w:val="04A0" w:firstRow="1" w:lastRow="0" w:firstColumn="1" w:lastColumn="0" w:noHBand="0" w:noVBand="1"/>
      </w:tblPr>
      <w:tblGrid>
        <w:gridCol w:w="2363"/>
        <w:gridCol w:w="1365"/>
        <w:gridCol w:w="1568"/>
        <w:gridCol w:w="1486"/>
        <w:gridCol w:w="1486"/>
        <w:gridCol w:w="1935"/>
        <w:gridCol w:w="1969"/>
        <w:gridCol w:w="1776"/>
      </w:tblGrid>
      <w:tr w:rsidR="00D853F2" w14:paraId="4F4913FC" w14:textId="77777777" w:rsidTr="00D853F2">
        <w:trPr>
          <w:trHeight w:val="1433"/>
        </w:trPr>
        <w:tc>
          <w:tcPr>
            <w:tcW w:w="2363" w:type="dxa"/>
          </w:tcPr>
          <w:p w14:paraId="487A8224" w14:textId="4E45AC0E" w:rsidR="00D853F2" w:rsidRDefault="00D853F2" w:rsidP="00341EAA">
            <w:r>
              <w:lastRenderedPageBreak/>
              <w:t>Theme</w:t>
            </w:r>
          </w:p>
        </w:tc>
        <w:tc>
          <w:tcPr>
            <w:tcW w:w="1365" w:type="dxa"/>
          </w:tcPr>
          <w:p w14:paraId="48B91544" w14:textId="3C79593E" w:rsidR="00D853F2" w:rsidRDefault="00D853F2" w:rsidP="00341EAA">
            <w:r>
              <w:t>Response count</w:t>
            </w:r>
          </w:p>
        </w:tc>
        <w:tc>
          <w:tcPr>
            <w:tcW w:w="1568" w:type="dxa"/>
          </w:tcPr>
          <w:p w14:paraId="1EDF6F67" w14:textId="6779DA50" w:rsidR="00D853F2" w:rsidRDefault="00D853F2" w:rsidP="00341EAA">
            <w:r>
              <w:t>% Positive (Strongly Agree and Agree)</w:t>
            </w:r>
          </w:p>
        </w:tc>
        <w:tc>
          <w:tcPr>
            <w:tcW w:w="1486" w:type="dxa"/>
          </w:tcPr>
          <w:p w14:paraId="7CC19177" w14:textId="77777777" w:rsidR="00D853F2" w:rsidRDefault="00D853F2" w:rsidP="00341EAA">
            <w:r>
              <w:t xml:space="preserve">% Neutral (Neither Agree </w:t>
            </w:r>
            <w:proofErr w:type="gramStart"/>
            <w:r>
              <w:t>or</w:t>
            </w:r>
            <w:proofErr w:type="gramEnd"/>
            <w:r>
              <w:t xml:space="preserve"> Disagree)</w:t>
            </w:r>
          </w:p>
        </w:tc>
        <w:tc>
          <w:tcPr>
            <w:tcW w:w="1486" w:type="dxa"/>
          </w:tcPr>
          <w:p w14:paraId="28F67446" w14:textId="77777777" w:rsidR="00D853F2" w:rsidRDefault="00D853F2" w:rsidP="00341EAA">
            <w:r>
              <w:t>% Negative (Disagree and Strongly Disagree)</w:t>
            </w:r>
          </w:p>
        </w:tc>
        <w:tc>
          <w:tcPr>
            <w:tcW w:w="1935" w:type="dxa"/>
          </w:tcPr>
          <w:p w14:paraId="11D76697" w14:textId="670D75A3" w:rsidR="00D853F2" w:rsidRDefault="00092D7B" w:rsidP="00341EAA">
            <w:r>
              <w:t>2023</w:t>
            </w:r>
            <w:r w:rsidR="00D853F2">
              <w:t xml:space="preserve"> % Positive and </w:t>
            </w:r>
            <w:r>
              <w:t>2022</w:t>
            </w:r>
            <w:r w:rsidR="00D853F2">
              <w:t xml:space="preserve"> comparison</w:t>
            </w:r>
          </w:p>
        </w:tc>
        <w:tc>
          <w:tcPr>
            <w:tcW w:w="1969" w:type="dxa"/>
          </w:tcPr>
          <w:p w14:paraId="0F877B6F" w14:textId="77777777" w:rsidR="00D853F2" w:rsidRDefault="00D853F2" w:rsidP="00341EAA">
            <w:r>
              <w:t>+/- HEI (external benchmark)</w:t>
            </w:r>
          </w:p>
        </w:tc>
        <w:tc>
          <w:tcPr>
            <w:tcW w:w="1776" w:type="dxa"/>
          </w:tcPr>
          <w:p w14:paraId="5B971D3A" w14:textId="77777777" w:rsidR="00D853F2" w:rsidRDefault="00D853F2" w:rsidP="00341EAA">
            <w:r>
              <w:t xml:space="preserve">+/- Russell Group (external </w:t>
            </w:r>
          </w:p>
        </w:tc>
      </w:tr>
      <w:tr w:rsidR="00D853F2" w14:paraId="2F2AC7C2" w14:textId="77777777" w:rsidTr="00D853F2">
        <w:trPr>
          <w:trHeight w:val="240"/>
        </w:trPr>
        <w:tc>
          <w:tcPr>
            <w:tcW w:w="2363" w:type="dxa"/>
          </w:tcPr>
          <w:p w14:paraId="41908330" w14:textId="65BB1B19" w:rsidR="00D853F2" w:rsidRDefault="00D853F2" w:rsidP="00341EAA">
            <w:r>
              <w:t>Dignity and Diversity</w:t>
            </w:r>
          </w:p>
        </w:tc>
        <w:tc>
          <w:tcPr>
            <w:tcW w:w="1365" w:type="dxa"/>
          </w:tcPr>
          <w:p w14:paraId="700A13E9" w14:textId="0A66DB50" w:rsidR="00D853F2" w:rsidRDefault="00936866" w:rsidP="00341EAA">
            <w:r>
              <w:t>5189</w:t>
            </w:r>
          </w:p>
        </w:tc>
        <w:tc>
          <w:tcPr>
            <w:tcW w:w="1568" w:type="dxa"/>
          </w:tcPr>
          <w:p w14:paraId="60059DB4" w14:textId="26F85186" w:rsidR="00D853F2" w:rsidRDefault="001D049B" w:rsidP="00341EAA">
            <w:r>
              <w:t>76</w:t>
            </w:r>
            <w:r w:rsidR="00D853F2">
              <w:t>%</w:t>
            </w:r>
          </w:p>
        </w:tc>
        <w:tc>
          <w:tcPr>
            <w:tcW w:w="1486" w:type="dxa"/>
          </w:tcPr>
          <w:p w14:paraId="527FF75A" w14:textId="1F5C43C5" w:rsidR="00D853F2" w:rsidRDefault="001D049B" w:rsidP="00341EAA">
            <w:r>
              <w:t>12</w:t>
            </w:r>
            <w:r w:rsidR="00D853F2">
              <w:t>%</w:t>
            </w:r>
          </w:p>
        </w:tc>
        <w:tc>
          <w:tcPr>
            <w:tcW w:w="1486" w:type="dxa"/>
          </w:tcPr>
          <w:p w14:paraId="1241264B" w14:textId="31A097FC" w:rsidR="00D853F2" w:rsidRDefault="001D049B" w:rsidP="00341EAA">
            <w:r>
              <w:t>12</w:t>
            </w:r>
          </w:p>
        </w:tc>
        <w:tc>
          <w:tcPr>
            <w:tcW w:w="1935" w:type="dxa"/>
          </w:tcPr>
          <w:p w14:paraId="6866C29E" w14:textId="53E18129" w:rsidR="00D853F2" w:rsidRDefault="00092D7B" w:rsidP="00341EAA">
            <w:r>
              <w:t>76%</w:t>
            </w:r>
            <w:r w:rsidR="00D853F2">
              <w:t xml:space="preserve"> (</w:t>
            </w:r>
            <w:r>
              <w:t>1</w:t>
            </w:r>
            <w:r w:rsidR="00D853F2">
              <w:t xml:space="preserve"> point</w:t>
            </w:r>
            <w:r>
              <w:t xml:space="preserve"> up</w:t>
            </w:r>
            <w:r w:rsidR="00D853F2">
              <w:t xml:space="preserve"> versus </w:t>
            </w:r>
            <w:r>
              <w:t>2022</w:t>
            </w:r>
            <w:r w:rsidR="00D853F2">
              <w:t>)</w:t>
            </w:r>
          </w:p>
        </w:tc>
        <w:tc>
          <w:tcPr>
            <w:tcW w:w="1969" w:type="dxa"/>
          </w:tcPr>
          <w:p w14:paraId="49450A27" w14:textId="5C2DD486" w:rsidR="00D853F2" w:rsidRDefault="00092D7B" w:rsidP="00341EAA">
            <w:r>
              <w:t>6</w:t>
            </w:r>
            <w:r w:rsidR="00D853F2">
              <w:t xml:space="preserve"> points up (</w:t>
            </w:r>
            <w:r>
              <w:t>70</w:t>
            </w:r>
            <w:r w:rsidR="00D853F2">
              <w:t>)</w:t>
            </w:r>
          </w:p>
        </w:tc>
        <w:tc>
          <w:tcPr>
            <w:tcW w:w="1776" w:type="dxa"/>
          </w:tcPr>
          <w:p w14:paraId="78A36370" w14:textId="653F0CD1" w:rsidR="00D853F2" w:rsidRDefault="00D853F2" w:rsidP="00341EAA">
            <w:r>
              <w:t>4 points up (</w:t>
            </w:r>
            <w:r w:rsidR="00092D7B">
              <w:t>72</w:t>
            </w:r>
            <w:r>
              <w:t>%)</w:t>
            </w:r>
          </w:p>
        </w:tc>
      </w:tr>
      <w:tr w:rsidR="00D853F2" w14:paraId="7A39D353" w14:textId="77777777" w:rsidTr="00D853F2">
        <w:trPr>
          <w:trHeight w:val="227"/>
        </w:trPr>
        <w:tc>
          <w:tcPr>
            <w:tcW w:w="2363" w:type="dxa"/>
          </w:tcPr>
          <w:p w14:paraId="173E31EC" w14:textId="53BE9A2A" w:rsidR="00D853F2" w:rsidRDefault="00D853F2" w:rsidP="00341EAA">
            <w:r>
              <w:t>My Role &amp; Development</w:t>
            </w:r>
          </w:p>
        </w:tc>
        <w:tc>
          <w:tcPr>
            <w:tcW w:w="1365" w:type="dxa"/>
          </w:tcPr>
          <w:p w14:paraId="0E2E520D" w14:textId="3EDB9C98" w:rsidR="00D853F2" w:rsidRDefault="00936866" w:rsidP="00341EAA">
            <w:r>
              <w:t>5189</w:t>
            </w:r>
          </w:p>
        </w:tc>
        <w:tc>
          <w:tcPr>
            <w:tcW w:w="1568" w:type="dxa"/>
          </w:tcPr>
          <w:p w14:paraId="480DF969" w14:textId="0A1357ED" w:rsidR="00D853F2" w:rsidRDefault="001D049B" w:rsidP="00341EAA">
            <w:r>
              <w:t>75</w:t>
            </w:r>
            <w:r w:rsidR="00D853F2">
              <w:t>%</w:t>
            </w:r>
          </w:p>
        </w:tc>
        <w:tc>
          <w:tcPr>
            <w:tcW w:w="1486" w:type="dxa"/>
          </w:tcPr>
          <w:p w14:paraId="5B260058" w14:textId="2320D75F" w:rsidR="00D853F2" w:rsidRDefault="001D049B" w:rsidP="00341EAA">
            <w:r>
              <w:t>13</w:t>
            </w:r>
            <w:r w:rsidR="00D853F2">
              <w:t>%</w:t>
            </w:r>
          </w:p>
        </w:tc>
        <w:tc>
          <w:tcPr>
            <w:tcW w:w="1486" w:type="dxa"/>
          </w:tcPr>
          <w:p w14:paraId="5BE80995" w14:textId="3DF31ACC" w:rsidR="00D853F2" w:rsidRDefault="001D049B" w:rsidP="00341EAA">
            <w:r>
              <w:t>12</w:t>
            </w:r>
            <w:r w:rsidR="00D853F2">
              <w:t>%</w:t>
            </w:r>
          </w:p>
        </w:tc>
        <w:tc>
          <w:tcPr>
            <w:tcW w:w="1935" w:type="dxa"/>
          </w:tcPr>
          <w:p w14:paraId="6FC47C42" w14:textId="0EEF3554" w:rsidR="00D853F2" w:rsidRDefault="00092D7B" w:rsidP="00341EAA">
            <w:r>
              <w:t>75</w:t>
            </w:r>
            <w:r w:rsidR="00D853F2">
              <w:t>% (</w:t>
            </w:r>
            <w:r>
              <w:t>4</w:t>
            </w:r>
            <w:r w:rsidR="00D853F2">
              <w:t xml:space="preserve"> points up versus </w:t>
            </w:r>
            <w:r>
              <w:t>2022</w:t>
            </w:r>
            <w:r w:rsidR="00D853F2">
              <w:t>)</w:t>
            </w:r>
          </w:p>
        </w:tc>
        <w:tc>
          <w:tcPr>
            <w:tcW w:w="1969" w:type="dxa"/>
          </w:tcPr>
          <w:p w14:paraId="5FDFD5BA" w14:textId="14B0F25C" w:rsidR="00D853F2" w:rsidRDefault="00092D7B" w:rsidP="00341EAA">
            <w:r>
              <w:t>14</w:t>
            </w:r>
            <w:r w:rsidR="00D853F2">
              <w:t xml:space="preserve"> points up (</w:t>
            </w:r>
            <w:r>
              <w:t>61%</w:t>
            </w:r>
            <w:r w:rsidR="00D853F2">
              <w:t>)</w:t>
            </w:r>
          </w:p>
        </w:tc>
        <w:tc>
          <w:tcPr>
            <w:tcW w:w="1776" w:type="dxa"/>
          </w:tcPr>
          <w:p w14:paraId="29173430" w14:textId="05516441" w:rsidR="00D853F2" w:rsidRDefault="00092D7B" w:rsidP="00341EAA">
            <w:r>
              <w:t>9</w:t>
            </w:r>
            <w:r w:rsidR="00D853F2">
              <w:t xml:space="preserve"> point</w:t>
            </w:r>
            <w:r>
              <w:t>s up</w:t>
            </w:r>
            <w:r w:rsidR="00D853F2">
              <w:t xml:space="preserve"> (</w:t>
            </w:r>
            <w:r>
              <w:t>66%</w:t>
            </w:r>
            <w:r w:rsidR="00D853F2">
              <w:t>)</w:t>
            </w:r>
          </w:p>
        </w:tc>
      </w:tr>
      <w:tr w:rsidR="00D853F2" w14:paraId="72C715A3" w14:textId="77777777" w:rsidTr="00D853F2">
        <w:trPr>
          <w:trHeight w:val="240"/>
        </w:trPr>
        <w:tc>
          <w:tcPr>
            <w:tcW w:w="2363" w:type="dxa"/>
          </w:tcPr>
          <w:p w14:paraId="176D18B5" w14:textId="4A73130F" w:rsidR="00D853F2" w:rsidRDefault="00D853F2" w:rsidP="00341EAA">
            <w:r>
              <w:t>Leadership &amp; Strategy</w:t>
            </w:r>
          </w:p>
        </w:tc>
        <w:tc>
          <w:tcPr>
            <w:tcW w:w="1365" w:type="dxa"/>
          </w:tcPr>
          <w:p w14:paraId="300B3535" w14:textId="1E7FB56E" w:rsidR="00D853F2" w:rsidRDefault="00936866" w:rsidP="00341EAA">
            <w:r>
              <w:t>5189</w:t>
            </w:r>
          </w:p>
        </w:tc>
        <w:tc>
          <w:tcPr>
            <w:tcW w:w="1568" w:type="dxa"/>
          </w:tcPr>
          <w:p w14:paraId="4F598D7A" w14:textId="2460100F" w:rsidR="00D853F2" w:rsidRDefault="001D049B" w:rsidP="00341EAA">
            <w:r>
              <w:t>49</w:t>
            </w:r>
            <w:r w:rsidR="00D853F2">
              <w:t>%</w:t>
            </w:r>
          </w:p>
        </w:tc>
        <w:tc>
          <w:tcPr>
            <w:tcW w:w="1486" w:type="dxa"/>
          </w:tcPr>
          <w:p w14:paraId="3995643A" w14:textId="1454D3C9" w:rsidR="00D853F2" w:rsidRDefault="001D049B" w:rsidP="00341EAA">
            <w:r>
              <w:t>32</w:t>
            </w:r>
            <w:r w:rsidR="00D853F2">
              <w:t>%</w:t>
            </w:r>
          </w:p>
        </w:tc>
        <w:tc>
          <w:tcPr>
            <w:tcW w:w="1486" w:type="dxa"/>
          </w:tcPr>
          <w:p w14:paraId="3332D5EB" w14:textId="154D92AD" w:rsidR="00D853F2" w:rsidRDefault="001D049B" w:rsidP="00341EAA">
            <w:r>
              <w:t>20</w:t>
            </w:r>
            <w:r w:rsidR="00D853F2">
              <w:t>%</w:t>
            </w:r>
          </w:p>
        </w:tc>
        <w:tc>
          <w:tcPr>
            <w:tcW w:w="1935" w:type="dxa"/>
          </w:tcPr>
          <w:p w14:paraId="404571D6" w14:textId="33721736" w:rsidR="00D853F2" w:rsidRDefault="00092D7B" w:rsidP="00341EAA">
            <w:r>
              <w:t>49</w:t>
            </w:r>
            <w:r w:rsidR="00D853F2">
              <w:t>% (</w:t>
            </w:r>
            <w:r>
              <w:t>2</w:t>
            </w:r>
            <w:r w:rsidR="00D853F2">
              <w:t xml:space="preserve"> points down versus</w:t>
            </w:r>
            <w:r>
              <w:t>2022</w:t>
            </w:r>
            <w:r w:rsidR="00D853F2">
              <w:t>)</w:t>
            </w:r>
          </w:p>
        </w:tc>
        <w:tc>
          <w:tcPr>
            <w:tcW w:w="1969" w:type="dxa"/>
          </w:tcPr>
          <w:p w14:paraId="432CF3F0" w14:textId="54D88424" w:rsidR="00D853F2" w:rsidRDefault="00092D7B" w:rsidP="00341EAA">
            <w:r>
              <w:t>8</w:t>
            </w:r>
            <w:r w:rsidR="00D853F2">
              <w:t xml:space="preserve"> points down (</w:t>
            </w:r>
            <w:r w:rsidR="00E30BBC">
              <w:t>6</w:t>
            </w:r>
            <w:r>
              <w:t>5</w:t>
            </w:r>
            <w:r w:rsidR="00D853F2">
              <w:t>%)</w:t>
            </w:r>
          </w:p>
        </w:tc>
        <w:tc>
          <w:tcPr>
            <w:tcW w:w="1776" w:type="dxa"/>
          </w:tcPr>
          <w:p w14:paraId="2E9705D2" w14:textId="4A5BF15E" w:rsidR="00D853F2" w:rsidRDefault="00092D7B" w:rsidP="00341EAA">
            <w:r>
              <w:t>8</w:t>
            </w:r>
            <w:r w:rsidR="00D853F2">
              <w:t xml:space="preserve"> points </w:t>
            </w:r>
            <w:r>
              <w:t>down</w:t>
            </w:r>
            <w:r w:rsidR="00D853F2">
              <w:t xml:space="preserve"> (</w:t>
            </w:r>
            <w:r>
              <w:t>65</w:t>
            </w:r>
            <w:r w:rsidR="00D853F2">
              <w:t>%)</w:t>
            </w:r>
          </w:p>
        </w:tc>
      </w:tr>
      <w:tr w:rsidR="00D853F2" w14:paraId="2D3CA0E1" w14:textId="77777777" w:rsidTr="00D853F2">
        <w:trPr>
          <w:trHeight w:val="227"/>
        </w:trPr>
        <w:tc>
          <w:tcPr>
            <w:tcW w:w="2363" w:type="dxa"/>
          </w:tcPr>
          <w:p w14:paraId="5A9611F0" w14:textId="7FD083E0" w:rsidR="00D853F2" w:rsidRDefault="00D853F2" w:rsidP="00341EAA">
            <w:r>
              <w:t>Line Management</w:t>
            </w:r>
          </w:p>
        </w:tc>
        <w:tc>
          <w:tcPr>
            <w:tcW w:w="1365" w:type="dxa"/>
          </w:tcPr>
          <w:p w14:paraId="3F6E255C" w14:textId="44476F6D" w:rsidR="00D853F2" w:rsidRDefault="00936866" w:rsidP="00341EAA">
            <w:r>
              <w:t>5189</w:t>
            </w:r>
          </w:p>
        </w:tc>
        <w:tc>
          <w:tcPr>
            <w:tcW w:w="1568" w:type="dxa"/>
          </w:tcPr>
          <w:p w14:paraId="4A3B0A9D" w14:textId="038A7EFE" w:rsidR="00D853F2" w:rsidRDefault="001D049B" w:rsidP="00341EAA">
            <w:r>
              <w:t>54</w:t>
            </w:r>
            <w:r w:rsidR="00D853F2">
              <w:t>%</w:t>
            </w:r>
          </w:p>
        </w:tc>
        <w:tc>
          <w:tcPr>
            <w:tcW w:w="1486" w:type="dxa"/>
          </w:tcPr>
          <w:p w14:paraId="56130E7D" w14:textId="73369A4E" w:rsidR="00D853F2" w:rsidRDefault="001D049B" w:rsidP="00341EAA">
            <w:r>
              <w:t>24</w:t>
            </w:r>
            <w:r w:rsidR="00D853F2">
              <w:t>%</w:t>
            </w:r>
          </w:p>
        </w:tc>
        <w:tc>
          <w:tcPr>
            <w:tcW w:w="1486" w:type="dxa"/>
          </w:tcPr>
          <w:p w14:paraId="341FA901" w14:textId="10CA9FD8" w:rsidR="00D853F2" w:rsidRDefault="001D049B" w:rsidP="00341EAA">
            <w:r>
              <w:t>22</w:t>
            </w:r>
            <w:r w:rsidR="00D853F2">
              <w:t>%</w:t>
            </w:r>
          </w:p>
        </w:tc>
        <w:tc>
          <w:tcPr>
            <w:tcW w:w="1935" w:type="dxa"/>
          </w:tcPr>
          <w:p w14:paraId="3DA34BCD" w14:textId="145D3581" w:rsidR="00D853F2" w:rsidRDefault="0084022F" w:rsidP="00341EAA">
            <w:r>
              <w:t>54</w:t>
            </w:r>
            <w:r w:rsidR="00D853F2">
              <w:t xml:space="preserve"> (</w:t>
            </w:r>
            <w:r>
              <w:t>1</w:t>
            </w:r>
            <w:r w:rsidR="00D853F2">
              <w:t xml:space="preserve"> point </w:t>
            </w:r>
            <w:r>
              <w:t>down</w:t>
            </w:r>
            <w:r w:rsidR="00D853F2">
              <w:t xml:space="preserve"> versus </w:t>
            </w:r>
            <w:r>
              <w:t>2022</w:t>
            </w:r>
            <w:r w:rsidR="00D853F2">
              <w:t>)</w:t>
            </w:r>
          </w:p>
        </w:tc>
        <w:tc>
          <w:tcPr>
            <w:tcW w:w="1969" w:type="dxa"/>
          </w:tcPr>
          <w:p w14:paraId="3C9FD968" w14:textId="0E9B6786" w:rsidR="00D853F2" w:rsidRDefault="00092D7B" w:rsidP="00341EAA">
            <w:r>
              <w:t>7</w:t>
            </w:r>
            <w:r w:rsidR="00D853F2">
              <w:t xml:space="preserve"> points down (</w:t>
            </w:r>
            <w:r>
              <w:t>61</w:t>
            </w:r>
            <w:r w:rsidR="00D853F2">
              <w:t>%)</w:t>
            </w:r>
          </w:p>
        </w:tc>
        <w:tc>
          <w:tcPr>
            <w:tcW w:w="1776" w:type="dxa"/>
          </w:tcPr>
          <w:p w14:paraId="5B642DC4" w14:textId="5FC016F1" w:rsidR="00D853F2" w:rsidRDefault="00D853F2" w:rsidP="00341EAA">
            <w:r>
              <w:t xml:space="preserve">1 point </w:t>
            </w:r>
            <w:r w:rsidR="0084022F">
              <w:t>down</w:t>
            </w:r>
            <w:r>
              <w:t xml:space="preserve"> (</w:t>
            </w:r>
            <w:r w:rsidR="0084022F">
              <w:t>55</w:t>
            </w:r>
            <w:r>
              <w:t>%)</w:t>
            </w:r>
          </w:p>
        </w:tc>
      </w:tr>
      <w:tr w:rsidR="00D853F2" w14:paraId="3FC2298C" w14:textId="77777777" w:rsidTr="00D853F2">
        <w:trPr>
          <w:trHeight w:val="240"/>
        </w:trPr>
        <w:tc>
          <w:tcPr>
            <w:tcW w:w="2363" w:type="dxa"/>
          </w:tcPr>
          <w:p w14:paraId="09F4A811" w14:textId="0A26C1C4" w:rsidR="00D853F2" w:rsidRPr="004B0A6D" w:rsidRDefault="00D853F2" w:rsidP="00341EAA">
            <w:r>
              <w:t>Reward &amp; Recognition</w:t>
            </w:r>
          </w:p>
          <w:p w14:paraId="09E03CDE" w14:textId="77777777" w:rsidR="00D853F2" w:rsidRDefault="00D853F2" w:rsidP="00341EAA"/>
        </w:tc>
        <w:tc>
          <w:tcPr>
            <w:tcW w:w="1365" w:type="dxa"/>
          </w:tcPr>
          <w:p w14:paraId="02F3378C" w14:textId="673D130F" w:rsidR="00D853F2" w:rsidRDefault="00936866" w:rsidP="00341EAA">
            <w:r>
              <w:t>5189</w:t>
            </w:r>
          </w:p>
        </w:tc>
        <w:tc>
          <w:tcPr>
            <w:tcW w:w="1568" w:type="dxa"/>
          </w:tcPr>
          <w:p w14:paraId="7A8BB5F6" w14:textId="2D111BCA" w:rsidR="00D853F2" w:rsidRDefault="001D049B" w:rsidP="00341EAA">
            <w:r>
              <w:t>55</w:t>
            </w:r>
            <w:r w:rsidR="00D853F2">
              <w:t>%</w:t>
            </w:r>
          </w:p>
        </w:tc>
        <w:tc>
          <w:tcPr>
            <w:tcW w:w="1486" w:type="dxa"/>
          </w:tcPr>
          <w:p w14:paraId="5CD089BD" w14:textId="0463D919" w:rsidR="00D853F2" w:rsidRDefault="001D049B" w:rsidP="00341EAA">
            <w:r>
              <w:t>20</w:t>
            </w:r>
            <w:r w:rsidR="00D853F2">
              <w:t>%</w:t>
            </w:r>
          </w:p>
        </w:tc>
        <w:tc>
          <w:tcPr>
            <w:tcW w:w="1486" w:type="dxa"/>
          </w:tcPr>
          <w:p w14:paraId="4740FCBD" w14:textId="058C36DA" w:rsidR="00D853F2" w:rsidRDefault="001D049B" w:rsidP="00341EAA">
            <w:r>
              <w:t>25</w:t>
            </w:r>
            <w:r w:rsidR="00D853F2">
              <w:t>%</w:t>
            </w:r>
          </w:p>
        </w:tc>
        <w:tc>
          <w:tcPr>
            <w:tcW w:w="1935" w:type="dxa"/>
          </w:tcPr>
          <w:p w14:paraId="232CB9C6" w14:textId="59357C53" w:rsidR="00D853F2" w:rsidRDefault="0084022F" w:rsidP="00341EAA">
            <w:r>
              <w:t>55</w:t>
            </w:r>
            <w:r w:rsidR="00D853F2">
              <w:t>% (</w:t>
            </w:r>
            <w:r>
              <w:t>2</w:t>
            </w:r>
            <w:r w:rsidR="00D853F2">
              <w:t xml:space="preserve"> points up versus </w:t>
            </w:r>
            <w:r>
              <w:t>2022</w:t>
            </w:r>
            <w:r w:rsidR="00D853F2">
              <w:t>)</w:t>
            </w:r>
          </w:p>
        </w:tc>
        <w:tc>
          <w:tcPr>
            <w:tcW w:w="1969" w:type="dxa"/>
          </w:tcPr>
          <w:p w14:paraId="05DFB5FA" w14:textId="4271C409" w:rsidR="00D853F2" w:rsidRDefault="0084022F" w:rsidP="00341EAA">
            <w:r>
              <w:t>4</w:t>
            </w:r>
            <w:r w:rsidR="00D853F2">
              <w:t xml:space="preserve"> point</w:t>
            </w:r>
            <w:r>
              <w:t>s</w:t>
            </w:r>
            <w:r w:rsidR="00D853F2">
              <w:t xml:space="preserve"> up (</w:t>
            </w:r>
            <w:r>
              <w:t>50</w:t>
            </w:r>
            <w:r w:rsidR="00D853F2">
              <w:t>%)</w:t>
            </w:r>
          </w:p>
        </w:tc>
        <w:tc>
          <w:tcPr>
            <w:tcW w:w="1776" w:type="dxa"/>
          </w:tcPr>
          <w:p w14:paraId="7254F183" w14:textId="217A7340" w:rsidR="00D853F2" w:rsidRDefault="0084022F" w:rsidP="00341EAA">
            <w:r>
              <w:t>1 point up (54%)</w:t>
            </w:r>
          </w:p>
        </w:tc>
      </w:tr>
      <w:tr w:rsidR="00D853F2" w14:paraId="60EEAD29" w14:textId="77777777" w:rsidTr="00D853F2">
        <w:trPr>
          <w:trHeight w:val="240"/>
        </w:trPr>
        <w:tc>
          <w:tcPr>
            <w:tcW w:w="2363" w:type="dxa"/>
          </w:tcPr>
          <w:p w14:paraId="2923A8C1" w14:textId="248AFB99" w:rsidR="00D853F2" w:rsidRPr="004B0A6D" w:rsidRDefault="00D853F2" w:rsidP="00A54D1B">
            <w:r>
              <w:t>Communication</w:t>
            </w:r>
          </w:p>
        </w:tc>
        <w:tc>
          <w:tcPr>
            <w:tcW w:w="1365" w:type="dxa"/>
          </w:tcPr>
          <w:p w14:paraId="3822D4A4" w14:textId="3F823025" w:rsidR="00D853F2" w:rsidRDefault="00936866" w:rsidP="00A54D1B">
            <w:r>
              <w:t>5189</w:t>
            </w:r>
          </w:p>
        </w:tc>
        <w:tc>
          <w:tcPr>
            <w:tcW w:w="1568" w:type="dxa"/>
          </w:tcPr>
          <w:p w14:paraId="580DB2D4" w14:textId="007DE013" w:rsidR="00D853F2" w:rsidRDefault="001D049B" w:rsidP="00A54D1B">
            <w:r>
              <w:t>57</w:t>
            </w:r>
            <w:r w:rsidR="00D853F2">
              <w:t>%</w:t>
            </w:r>
          </w:p>
        </w:tc>
        <w:tc>
          <w:tcPr>
            <w:tcW w:w="1486" w:type="dxa"/>
          </w:tcPr>
          <w:p w14:paraId="20924A21" w14:textId="7809EA34" w:rsidR="00D853F2" w:rsidRDefault="001D049B" w:rsidP="00A54D1B">
            <w:r>
              <w:t>24</w:t>
            </w:r>
            <w:r w:rsidR="00D853F2">
              <w:t>%</w:t>
            </w:r>
          </w:p>
        </w:tc>
        <w:tc>
          <w:tcPr>
            <w:tcW w:w="1486" w:type="dxa"/>
          </w:tcPr>
          <w:p w14:paraId="2732A909" w14:textId="2F6ABAAA" w:rsidR="00D853F2" w:rsidRDefault="001D049B" w:rsidP="00A54D1B">
            <w:r>
              <w:t>19</w:t>
            </w:r>
            <w:r w:rsidR="00D853F2">
              <w:t>%</w:t>
            </w:r>
          </w:p>
        </w:tc>
        <w:tc>
          <w:tcPr>
            <w:tcW w:w="1935" w:type="dxa"/>
          </w:tcPr>
          <w:p w14:paraId="5D8B77F6" w14:textId="2C87CED2" w:rsidR="00D853F2" w:rsidRPr="00F56807" w:rsidRDefault="0084022F" w:rsidP="00A54D1B">
            <w:pPr>
              <w:rPr>
                <w:lang w:val="fr-FR"/>
              </w:rPr>
            </w:pPr>
            <w:r w:rsidRPr="00F56807">
              <w:rPr>
                <w:lang w:val="fr-FR"/>
              </w:rPr>
              <w:t>55% (7 points down versus 2022)</w:t>
            </w:r>
          </w:p>
        </w:tc>
        <w:tc>
          <w:tcPr>
            <w:tcW w:w="1969" w:type="dxa"/>
          </w:tcPr>
          <w:p w14:paraId="4A861353" w14:textId="71161791" w:rsidR="00D853F2" w:rsidRDefault="0084022F" w:rsidP="00A54D1B">
            <w:r>
              <w:t>5 points down</w:t>
            </w:r>
            <w:r w:rsidR="00D853F2">
              <w:t xml:space="preserve"> (62%)</w:t>
            </w:r>
          </w:p>
        </w:tc>
        <w:tc>
          <w:tcPr>
            <w:tcW w:w="1776" w:type="dxa"/>
          </w:tcPr>
          <w:p w14:paraId="14A033C4" w14:textId="6993DC1A" w:rsidR="00D853F2" w:rsidRDefault="00D853F2" w:rsidP="00A54D1B">
            <w:r>
              <w:t>No comparison available</w:t>
            </w:r>
          </w:p>
        </w:tc>
      </w:tr>
      <w:tr w:rsidR="00D853F2" w14:paraId="1456FD2A" w14:textId="77777777" w:rsidTr="00D853F2">
        <w:trPr>
          <w:trHeight w:val="240"/>
        </w:trPr>
        <w:tc>
          <w:tcPr>
            <w:tcW w:w="2363" w:type="dxa"/>
          </w:tcPr>
          <w:p w14:paraId="2D42219E" w14:textId="538BC38E" w:rsidR="00D853F2" w:rsidRPr="004B0A6D" w:rsidRDefault="00D853F2" w:rsidP="00A54D1B">
            <w:r>
              <w:t>Wellbeing &amp; Balance</w:t>
            </w:r>
          </w:p>
        </w:tc>
        <w:tc>
          <w:tcPr>
            <w:tcW w:w="1365" w:type="dxa"/>
          </w:tcPr>
          <w:p w14:paraId="2EC952D2" w14:textId="7793083D" w:rsidR="00D853F2" w:rsidRDefault="00936866" w:rsidP="00A54D1B">
            <w:r>
              <w:t>5189</w:t>
            </w:r>
          </w:p>
        </w:tc>
        <w:tc>
          <w:tcPr>
            <w:tcW w:w="1568" w:type="dxa"/>
          </w:tcPr>
          <w:p w14:paraId="5D1062BE" w14:textId="5EB00205" w:rsidR="00D853F2" w:rsidRDefault="001D049B" w:rsidP="00A54D1B">
            <w:r>
              <w:t>55</w:t>
            </w:r>
            <w:r w:rsidR="00D853F2">
              <w:t>%</w:t>
            </w:r>
          </w:p>
        </w:tc>
        <w:tc>
          <w:tcPr>
            <w:tcW w:w="1486" w:type="dxa"/>
          </w:tcPr>
          <w:p w14:paraId="58A903A4" w14:textId="214A6F62" w:rsidR="00D853F2" w:rsidRDefault="001D049B" w:rsidP="00A54D1B">
            <w:r>
              <w:t>21</w:t>
            </w:r>
            <w:r w:rsidR="00D853F2">
              <w:t>%</w:t>
            </w:r>
          </w:p>
        </w:tc>
        <w:tc>
          <w:tcPr>
            <w:tcW w:w="1486" w:type="dxa"/>
          </w:tcPr>
          <w:p w14:paraId="66FD84A4" w14:textId="3F9FB5DA" w:rsidR="00D853F2" w:rsidRDefault="001D049B" w:rsidP="00A54D1B">
            <w:r>
              <w:t>24</w:t>
            </w:r>
            <w:r w:rsidR="00D853F2">
              <w:t>%</w:t>
            </w:r>
          </w:p>
        </w:tc>
        <w:tc>
          <w:tcPr>
            <w:tcW w:w="1935" w:type="dxa"/>
          </w:tcPr>
          <w:p w14:paraId="26D66E28" w14:textId="53227988" w:rsidR="00D853F2" w:rsidRDefault="0084022F" w:rsidP="00A54D1B">
            <w:r>
              <w:t>55</w:t>
            </w:r>
            <w:r w:rsidR="00D853F2">
              <w:t>% (</w:t>
            </w:r>
            <w:r>
              <w:t>5 points up versus 2022)</w:t>
            </w:r>
          </w:p>
        </w:tc>
        <w:tc>
          <w:tcPr>
            <w:tcW w:w="1969" w:type="dxa"/>
          </w:tcPr>
          <w:p w14:paraId="0B4CC190" w14:textId="441A7037" w:rsidR="00D853F2" w:rsidRDefault="0084022F" w:rsidP="00A54D1B">
            <w:r>
              <w:t>same (55%)</w:t>
            </w:r>
          </w:p>
        </w:tc>
        <w:tc>
          <w:tcPr>
            <w:tcW w:w="1776" w:type="dxa"/>
          </w:tcPr>
          <w:p w14:paraId="1AAA5A4D" w14:textId="7FF35D2C" w:rsidR="00D853F2" w:rsidRDefault="0084022F" w:rsidP="00A54D1B">
            <w:r>
              <w:t>1</w:t>
            </w:r>
            <w:r w:rsidR="00D853F2">
              <w:t xml:space="preserve"> point</w:t>
            </w:r>
            <w:r w:rsidR="00B36ABC">
              <w:t xml:space="preserve"> </w:t>
            </w:r>
            <w:r w:rsidR="00F56807">
              <w:t>down (</w:t>
            </w:r>
            <w:r w:rsidR="00B36ABC">
              <w:t>56%)</w:t>
            </w:r>
          </w:p>
        </w:tc>
      </w:tr>
      <w:tr w:rsidR="00D853F2" w14:paraId="549B6C05" w14:textId="77777777" w:rsidTr="00D853F2">
        <w:trPr>
          <w:trHeight w:val="240"/>
        </w:trPr>
        <w:tc>
          <w:tcPr>
            <w:tcW w:w="2363" w:type="dxa"/>
          </w:tcPr>
          <w:p w14:paraId="28F9E0D0" w14:textId="3C9273CA" w:rsidR="00D853F2" w:rsidRPr="004B0A6D" w:rsidRDefault="00D853F2" w:rsidP="00A54D1B">
            <w:r>
              <w:t>Culture &amp; Values</w:t>
            </w:r>
          </w:p>
        </w:tc>
        <w:tc>
          <w:tcPr>
            <w:tcW w:w="1365" w:type="dxa"/>
          </w:tcPr>
          <w:p w14:paraId="4259C1E7" w14:textId="1E001B3D" w:rsidR="00D853F2" w:rsidRDefault="00936866" w:rsidP="00A54D1B">
            <w:r>
              <w:t>5189</w:t>
            </w:r>
          </w:p>
        </w:tc>
        <w:tc>
          <w:tcPr>
            <w:tcW w:w="1568" w:type="dxa"/>
          </w:tcPr>
          <w:p w14:paraId="15325C1D" w14:textId="0521BADF" w:rsidR="00D853F2" w:rsidRDefault="001D049B" w:rsidP="00A54D1B">
            <w:r>
              <w:t>39</w:t>
            </w:r>
            <w:r w:rsidR="00D853F2">
              <w:t>%</w:t>
            </w:r>
          </w:p>
        </w:tc>
        <w:tc>
          <w:tcPr>
            <w:tcW w:w="1486" w:type="dxa"/>
          </w:tcPr>
          <w:p w14:paraId="48048220" w14:textId="7A0AA9F7" w:rsidR="00D853F2" w:rsidRDefault="001D049B" w:rsidP="00A54D1B">
            <w:r>
              <w:t>32</w:t>
            </w:r>
            <w:r w:rsidR="00D853F2">
              <w:t>%</w:t>
            </w:r>
          </w:p>
        </w:tc>
        <w:tc>
          <w:tcPr>
            <w:tcW w:w="1486" w:type="dxa"/>
          </w:tcPr>
          <w:p w14:paraId="7000EB4D" w14:textId="06276856" w:rsidR="00D853F2" w:rsidRDefault="001D049B" w:rsidP="00A54D1B">
            <w:r>
              <w:t>30</w:t>
            </w:r>
            <w:r w:rsidR="00D853F2">
              <w:t>%</w:t>
            </w:r>
          </w:p>
        </w:tc>
        <w:tc>
          <w:tcPr>
            <w:tcW w:w="1935" w:type="dxa"/>
          </w:tcPr>
          <w:p w14:paraId="6E4FD577" w14:textId="43CDE889" w:rsidR="00D853F2" w:rsidRDefault="00B36ABC" w:rsidP="00A54D1B">
            <w:r>
              <w:t xml:space="preserve">39% </w:t>
            </w:r>
            <w:r w:rsidR="00D853F2">
              <w:t xml:space="preserve">(1 point </w:t>
            </w:r>
            <w:r>
              <w:t>down</w:t>
            </w:r>
            <w:r w:rsidR="00D853F2">
              <w:t xml:space="preserve"> versus </w:t>
            </w:r>
            <w:r>
              <w:t>2022</w:t>
            </w:r>
            <w:r w:rsidR="00D853F2">
              <w:t>)</w:t>
            </w:r>
          </w:p>
        </w:tc>
        <w:tc>
          <w:tcPr>
            <w:tcW w:w="1969" w:type="dxa"/>
          </w:tcPr>
          <w:p w14:paraId="07BD3709" w14:textId="65A4E2C7" w:rsidR="00D853F2" w:rsidRDefault="00B36ABC" w:rsidP="00A54D1B">
            <w:r>
              <w:t>2 points down</w:t>
            </w:r>
            <w:r w:rsidR="00D853F2">
              <w:t xml:space="preserve"> (</w:t>
            </w:r>
            <w:r>
              <w:t>41</w:t>
            </w:r>
            <w:r w:rsidR="00D853F2">
              <w:t>%)</w:t>
            </w:r>
          </w:p>
        </w:tc>
        <w:tc>
          <w:tcPr>
            <w:tcW w:w="1776" w:type="dxa"/>
          </w:tcPr>
          <w:p w14:paraId="00F5110A" w14:textId="5C91364A" w:rsidR="00D853F2" w:rsidRDefault="00B36ABC" w:rsidP="00A54D1B">
            <w:r>
              <w:t>1</w:t>
            </w:r>
            <w:r w:rsidR="00D853F2">
              <w:t xml:space="preserve"> point down (</w:t>
            </w:r>
            <w:r>
              <w:t>40</w:t>
            </w:r>
            <w:r w:rsidR="00D853F2">
              <w:t>%)</w:t>
            </w:r>
          </w:p>
        </w:tc>
      </w:tr>
    </w:tbl>
    <w:p w14:paraId="066EBC6E" w14:textId="32F068F2" w:rsidR="000E6EED" w:rsidRDefault="000E6EED" w:rsidP="00037833"/>
    <w:p w14:paraId="57D945CE" w14:textId="77777777" w:rsidR="005936C1" w:rsidRPr="00092ECF" w:rsidRDefault="005936C1" w:rsidP="005936C1">
      <w:bookmarkStart w:id="8" w:name="_Toc120799721"/>
      <w:r w:rsidRPr="00092ECF">
        <w:rPr>
          <w:rStyle w:val="Heading3Char"/>
        </w:rPr>
        <w:t>Notes and references:</w:t>
      </w:r>
      <w:bookmarkEnd w:id="8"/>
    </w:p>
    <w:p w14:paraId="4557CDDF" w14:textId="77777777" w:rsidR="005936C1" w:rsidRPr="00092ECF" w:rsidRDefault="005936C1" w:rsidP="005936C1">
      <w:r w:rsidRPr="00092ECF">
        <w:t>Questions ranked from most to least positive within each theme.</w:t>
      </w:r>
    </w:p>
    <w:p w14:paraId="5481BC47" w14:textId="77777777" w:rsidR="005936C1" w:rsidRPr="00092ECF" w:rsidRDefault="005936C1" w:rsidP="005936C1">
      <w:r w:rsidRPr="00092ECF">
        <w:t>Benchmarks: Russell Group and Higher Education Institutions (HEI) that People Insight partner with.</w:t>
      </w:r>
    </w:p>
    <w:p w14:paraId="1020C896" w14:textId="77777777" w:rsidR="005936C1" w:rsidRDefault="005936C1" w:rsidP="005936C1">
      <w:r w:rsidRPr="00092ECF">
        <w:t>Variance in reported difference and observed difference possible due to rounding.</w:t>
      </w:r>
    </w:p>
    <w:p w14:paraId="4BF6D86A" w14:textId="79DD67AE" w:rsidR="0082591D" w:rsidRDefault="0082591D">
      <w:r>
        <w:br w:type="page"/>
      </w:r>
    </w:p>
    <w:p w14:paraId="605077D7" w14:textId="77777777" w:rsidR="0082591D" w:rsidRDefault="0082591D" w:rsidP="00037833">
      <w:pPr>
        <w:sectPr w:rsidR="0082591D" w:rsidSect="00A54D1B">
          <w:pgSz w:w="16838" w:h="11906" w:orient="landscape" w:code="9"/>
          <w:pgMar w:top="1440" w:right="1440" w:bottom="1440" w:left="1440" w:header="709" w:footer="709" w:gutter="0"/>
          <w:cols w:space="708"/>
          <w:docGrid w:linePitch="360"/>
        </w:sectPr>
      </w:pPr>
    </w:p>
    <w:p w14:paraId="7C5AE35B" w14:textId="1848EE22" w:rsidR="0082591D" w:rsidRDefault="00F52F22" w:rsidP="00F52F22">
      <w:pPr>
        <w:pStyle w:val="Heading2"/>
      </w:pPr>
      <w:bookmarkStart w:id="9" w:name="_Toc120799722"/>
      <w:r w:rsidRPr="00F52F22">
        <w:lastRenderedPageBreak/>
        <w:t>Summary and results in detail</w:t>
      </w:r>
      <w:bookmarkEnd w:id="9"/>
    </w:p>
    <w:p w14:paraId="318A083D" w14:textId="77777777" w:rsidR="00F52F22" w:rsidRPr="00F52F22" w:rsidRDefault="00F52F22" w:rsidP="00F52F22">
      <w:r w:rsidRPr="00F52F22">
        <w:rPr>
          <w:lang w:val="en-US"/>
        </w:rPr>
        <w:t>Below you find the top and bottom scoring questions vs. the sector benchmarks. Compared to People Insight’s Russell Group benchmark, more staff feel trusted to do their jobs and believe the SMG leads the University well. However, compared to other universities, our colleagues feel less involved in decision-making. They also think the University could do more to support their health and wellbeing at work. Fewer staff would recommend the University as a place to work. The latter is also one of the engagement questions.</w:t>
      </w:r>
    </w:p>
    <w:p w14:paraId="657BB9B6" w14:textId="10629576" w:rsidR="0082591D" w:rsidRDefault="00F52F22" w:rsidP="001A73D2">
      <w:pPr>
        <w:sectPr w:rsidR="0082591D" w:rsidSect="001A73D2">
          <w:pgSz w:w="11906" w:h="16838" w:code="9"/>
          <w:pgMar w:top="1440" w:right="1440" w:bottom="1440" w:left="1440" w:header="709" w:footer="709" w:gutter="0"/>
          <w:cols w:space="708"/>
          <w:docGrid w:linePitch="360"/>
        </w:sectPr>
      </w:pPr>
      <w:r w:rsidRPr="00F52F22">
        <w:rPr>
          <w:lang w:val="en-US"/>
        </w:rPr>
        <w:t>On the next pages the results are further presented by theme</w:t>
      </w:r>
      <w:r w:rsidR="003A02C3">
        <w:rPr>
          <w:lang w:val="en-US"/>
        </w:rPr>
        <w:t>.</w:t>
      </w:r>
    </w:p>
    <w:tbl>
      <w:tblPr>
        <w:tblStyle w:val="TableGrid"/>
        <w:tblpPr w:leftFromText="180" w:rightFromText="180" w:horzAnchor="margin" w:tblpY="420"/>
        <w:tblW w:w="13948" w:type="dxa"/>
        <w:tblLook w:val="04A0" w:firstRow="1" w:lastRow="0" w:firstColumn="1" w:lastColumn="0" w:noHBand="0" w:noVBand="1"/>
      </w:tblPr>
      <w:tblGrid>
        <w:gridCol w:w="3034"/>
        <w:gridCol w:w="1074"/>
        <w:gridCol w:w="1513"/>
        <w:gridCol w:w="1443"/>
        <w:gridCol w:w="1443"/>
        <w:gridCol w:w="1867"/>
        <w:gridCol w:w="1901"/>
        <w:gridCol w:w="1673"/>
      </w:tblGrid>
      <w:tr w:rsidR="008E2B0D" w14:paraId="15C2145B" w14:textId="77777777" w:rsidTr="003C69C5">
        <w:trPr>
          <w:trHeight w:val="1433"/>
        </w:trPr>
        <w:tc>
          <w:tcPr>
            <w:tcW w:w="3256" w:type="dxa"/>
          </w:tcPr>
          <w:p w14:paraId="3E122413" w14:textId="40151A6E" w:rsidR="00656358" w:rsidRDefault="00656358" w:rsidP="00483FAB">
            <w:bookmarkStart w:id="10" w:name="_Hlk152753971"/>
          </w:p>
        </w:tc>
        <w:tc>
          <w:tcPr>
            <w:tcW w:w="461" w:type="dxa"/>
          </w:tcPr>
          <w:p w14:paraId="080ABC84" w14:textId="78280D99" w:rsidR="00656358" w:rsidRDefault="00656358" w:rsidP="00483FAB">
            <w:r>
              <w:t>Response count</w:t>
            </w:r>
          </w:p>
        </w:tc>
        <w:tc>
          <w:tcPr>
            <w:tcW w:w="1580" w:type="dxa"/>
          </w:tcPr>
          <w:p w14:paraId="58FEC877" w14:textId="24666A5A" w:rsidR="00656358" w:rsidRDefault="00656358" w:rsidP="00483FAB">
            <w:r>
              <w:t>% Positive (Strongly Agree and Agree)</w:t>
            </w:r>
          </w:p>
        </w:tc>
        <w:tc>
          <w:tcPr>
            <w:tcW w:w="1495" w:type="dxa"/>
          </w:tcPr>
          <w:p w14:paraId="415D55B9" w14:textId="77777777" w:rsidR="00656358" w:rsidRDefault="00656358" w:rsidP="00483FAB">
            <w:r>
              <w:t xml:space="preserve">% Neutral (Neither Agree </w:t>
            </w:r>
            <w:proofErr w:type="gramStart"/>
            <w:r>
              <w:t>or</w:t>
            </w:r>
            <w:proofErr w:type="gramEnd"/>
            <w:r>
              <w:t xml:space="preserve"> Disagree)</w:t>
            </w:r>
          </w:p>
        </w:tc>
        <w:tc>
          <w:tcPr>
            <w:tcW w:w="1495" w:type="dxa"/>
          </w:tcPr>
          <w:p w14:paraId="34AE618A" w14:textId="77777777" w:rsidR="00656358" w:rsidRDefault="00656358" w:rsidP="00483FAB">
            <w:r>
              <w:t>% Negative (Disagree and Strongly Disagree)</w:t>
            </w:r>
          </w:p>
        </w:tc>
        <w:tc>
          <w:tcPr>
            <w:tcW w:w="1949" w:type="dxa"/>
          </w:tcPr>
          <w:p w14:paraId="20E0C1FA" w14:textId="30AEFA9A" w:rsidR="00656358" w:rsidRDefault="00B36ABC" w:rsidP="00483FAB">
            <w:r>
              <w:t>2023</w:t>
            </w:r>
            <w:r w:rsidR="00656358">
              <w:t xml:space="preserve"> % Positive and </w:t>
            </w:r>
            <w:r>
              <w:t>2022</w:t>
            </w:r>
            <w:r w:rsidR="00656358">
              <w:t xml:space="preserve"> comparison</w:t>
            </w:r>
          </w:p>
        </w:tc>
        <w:tc>
          <w:tcPr>
            <w:tcW w:w="1984" w:type="dxa"/>
          </w:tcPr>
          <w:p w14:paraId="697E5B4D" w14:textId="77777777" w:rsidR="00656358" w:rsidRDefault="00656358" w:rsidP="00483FAB">
            <w:r>
              <w:t>+/- HEI (external benchmark)</w:t>
            </w:r>
          </w:p>
        </w:tc>
        <w:tc>
          <w:tcPr>
            <w:tcW w:w="1728" w:type="dxa"/>
          </w:tcPr>
          <w:p w14:paraId="2F817DC1" w14:textId="77777777" w:rsidR="00656358" w:rsidRDefault="00656358" w:rsidP="00483FAB">
            <w:r>
              <w:t xml:space="preserve">+/- Russell Group (external </w:t>
            </w:r>
          </w:p>
        </w:tc>
      </w:tr>
      <w:tr w:rsidR="008E2B0D" w14:paraId="0AC981A7" w14:textId="77777777" w:rsidTr="003C69C5">
        <w:trPr>
          <w:trHeight w:val="240"/>
        </w:trPr>
        <w:tc>
          <w:tcPr>
            <w:tcW w:w="3256" w:type="dxa"/>
          </w:tcPr>
          <w:p w14:paraId="5193A639" w14:textId="1AD1D57A" w:rsidR="00656358" w:rsidRDefault="00656358" w:rsidP="00656358">
            <w:r w:rsidRPr="00656358">
              <w:rPr>
                <w:lang w:val="en-US"/>
              </w:rPr>
              <w:t>I feel that I'm trusted to do my job</w:t>
            </w:r>
          </w:p>
        </w:tc>
        <w:tc>
          <w:tcPr>
            <w:tcW w:w="461" w:type="dxa"/>
          </w:tcPr>
          <w:p w14:paraId="0CF3918B" w14:textId="43D0A0C4" w:rsidR="00656358" w:rsidRDefault="00936866" w:rsidP="00483FAB">
            <w:r>
              <w:t>5189</w:t>
            </w:r>
          </w:p>
        </w:tc>
        <w:tc>
          <w:tcPr>
            <w:tcW w:w="1580" w:type="dxa"/>
          </w:tcPr>
          <w:p w14:paraId="285CB745" w14:textId="606A47F4" w:rsidR="00656358" w:rsidRDefault="001D049B" w:rsidP="00483FAB">
            <w:r>
              <w:t>87</w:t>
            </w:r>
            <w:r w:rsidR="00656358">
              <w:t>%</w:t>
            </w:r>
          </w:p>
        </w:tc>
        <w:tc>
          <w:tcPr>
            <w:tcW w:w="1495" w:type="dxa"/>
          </w:tcPr>
          <w:p w14:paraId="07EF8E63" w14:textId="68574E94" w:rsidR="00656358" w:rsidRDefault="00DD34FD" w:rsidP="00483FAB">
            <w:r>
              <w:t>8</w:t>
            </w:r>
            <w:r w:rsidR="00656358">
              <w:t>%</w:t>
            </w:r>
          </w:p>
        </w:tc>
        <w:tc>
          <w:tcPr>
            <w:tcW w:w="1495" w:type="dxa"/>
          </w:tcPr>
          <w:p w14:paraId="0C3627E9" w14:textId="786E7607" w:rsidR="00656358" w:rsidRDefault="00DD34FD" w:rsidP="00483FAB">
            <w:r>
              <w:t>6</w:t>
            </w:r>
            <w:r w:rsidR="00656358">
              <w:t>%</w:t>
            </w:r>
          </w:p>
        </w:tc>
        <w:tc>
          <w:tcPr>
            <w:tcW w:w="1949" w:type="dxa"/>
          </w:tcPr>
          <w:p w14:paraId="14A5D51D" w14:textId="0056E50E" w:rsidR="00656358" w:rsidRDefault="00B36ABC" w:rsidP="00483FAB">
            <w:r>
              <w:t>87</w:t>
            </w:r>
            <w:r w:rsidR="00656358">
              <w:t xml:space="preserve"> (</w:t>
            </w:r>
            <w:r>
              <w:t>1</w:t>
            </w:r>
            <w:r w:rsidR="00656358">
              <w:t xml:space="preserve"> point </w:t>
            </w:r>
            <w:r>
              <w:t>up</w:t>
            </w:r>
            <w:r w:rsidR="00656358">
              <w:t xml:space="preserve"> versus </w:t>
            </w:r>
            <w:r>
              <w:t>2022</w:t>
            </w:r>
            <w:r w:rsidR="00656358">
              <w:t>)</w:t>
            </w:r>
          </w:p>
        </w:tc>
        <w:tc>
          <w:tcPr>
            <w:tcW w:w="1984" w:type="dxa"/>
          </w:tcPr>
          <w:p w14:paraId="38ED673E" w14:textId="2DBA0A95" w:rsidR="00656358" w:rsidRDefault="00B36ABC" w:rsidP="00483FAB">
            <w:r>
              <w:t>10</w:t>
            </w:r>
            <w:r w:rsidR="00656358">
              <w:t xml:space="preserve"> points up (</w:t>
            </w:r>
            <w:r>
              <w:t>77</w:t>
            </w:r>
            <w:r w:rsidR="00656358">
              <w:t>%)</w:t>
            </w:r>
          </w:p>
        </w:tc>
        <w:tc>
          <w:tcPr>
            <w:tcW w:w="1728" w:type="dxa"/>
          </w:tcPr>
          <w:p w14:paraId="069E87B9" w14:textId="5534C0C2" w:rsidR="00656358" w:rsidRDefault="00656358" w:rsidP="00483FAB">
            <w:r>
              <w:t>4 points up (</w:t>
            </w:r>
            <w:r w:rsidR="00B36ABC">
              <w:t>81</w:t>
            </w:r>
            <w:r>
              <w:t>%)</w:t>
            </w:r>
          </w:p>
        </w:tc>
      </w:tr>
      <w:tr w:rsidR="008E2B0D" w14:paraId="58DA189F" w14:textId="77777777" w:rsidTr="003C69C5">
        <w:trPr>
          <w:trHeight w:val="227"/>
        </w:trPr>
        <w:tc>
          <w:tcPr>
            <w:tcW w:w="3256" w:type="dxa"/>
          </w:tcPr>
          <w:p w14:paraId="6F7F950B" w14:textId="63D3A904" w:rsidR="00656358" w:rsidRDefault="008E2B0D" w:rsidP="00656358">
            <w:r>
              <w:rPr>
                <w:lang w:val="en-US"/>
              </w:rPr>
              <w:t>I am clear about what I am expected to achieve in my role</w:t>
            </w:r>
          </w:p>
        </w:tc>
        <w:tc>
          <w:tcPr>
            <w:tcW w:w="461" w:type="dxa"/>
          </w:tcPr>
          <w:p w14:paraId="6A7CB211" w14:textId="4A07F6CA" w:rsidR="00656358" w:rsidRDefault="00936866" w:rsidP="00483FAB">
            <w:r>
              <w:t>5189</w:t>
            </w:r>
          </w:p>
        </w:tc>
        <w:tc>
          <w:tcPr>
            <w:tcW w:w="1580" w:type="dxa"/>
          </w:tcPr>
          <w:p w14:paraId="0C85BBBD" w14:textId="2E937249" w:rsidR="00656358" w:rsidRDefault="008E2B0D" w:rsidP="00483FAB">
            <w:r>
              <w:t>82</w:t>
            </w:r>
            <w:r w:rsidR="00656358">
              <w:t>%</w:t>
            </w:r>
          </w:p>
        </w:tc>
        <w:tc>
          <w:tcPr>
            <w:tcW w:w="1495" w:type="dxa"/>
          </w:tcPr>
          <w:p w14:paraId="017FF524" w14:textId="69941842" w:rsidR="00656358" w:rsidRDefault="008E2B0D" w:rsidP="00483FAB">
            <w:r>
              <w:t>9</w:t>
            </w:r>
            <w:r w:rsidR="00656358">
              <w:t>%</w:t>
            </w:r>
          </w:p>
        </w:tc>
        <w:tc>
          <w:tcPr>
            <w:tcW w:w="1495" w:type="dxa"/>
          </w:tcPr>
          <w:p w14:paraId="24EC1163" w14:textId="71738F97" w:rsidR="00656358" w:rsidRDefault="008E2B0D" w:rsidP="00483FAB">
            <w:r>
              <w:t>9</w:t>
            </w:r>
            <w:r w:rsidR="00656358">
              <w:t>%</w:t>
            </w:r>
          </w:p>
        </w:tc>
        <w:tc>
          <w:tcPr>
            <w:tcW w:w="1949" w:type="dxa"/>
          </w:tcPr>
          <w:p w14:paraId="0F63DC5C" w14:textId="334FAFEA" w:rsidR="00656358" w:rsidRDefault="008E2B0D" w:rsidP="00483FAB">
            <w:r>
              <w:t>82</w:t>
            </w:r>
            <w:r w:rsidR="00656358">
              <w:t>% (</w:t>
            </w:r>
            <w:r>
              <w:t>2</w:t>
            </w:r>
            <w:r w:rsidR="00656358">
              <w:t xml:space="preserve"> points </w:t>
            </w:r>
            <w:r>
              <w:t>up</w:t>
            </w:r>
            <w:r w:rsidR="00656358">
              <w:t xml:space="preserve"> versus </w:t>
            </w:r>
            <w:r>
              <w:t>2022</w:t>
            </w:r>
            <w:r w:rsidR="00656358">
              <w:t>)</w:t>
            </w:r>
          </w:p>
        </w:tc>
        <w:tc>
          <w:tcPr>
            <w:tcW w:w="1984" w:type="dxa"/>
          </w:tcPr>
          <w:p w14:paraId="050968CA" w14:textId="1FC21148" w:rsidR="00656358" w:rsidRDefault="008E2B0D" w:rsidP="00483FAB">
            <w:r>
              <w:t>3</w:t>
            </w:r>
            <w:r w:rsidR="00656358">
              <w:t xml:space="preserve"> points </w:t>
            </w:r>
            <w:r>
              <w:t>up</w:t>
            </w:r>
            <w:r w:rsidR="00D026F5">
              <w:t xml:space="preserve"> </w:t>
            </w:r>
            <w:r w:rsidR="00656358">
              <w:t>(</w:t>
            </w:r>
            <w:r>
              <w:t>79</w:t>
            </w:r>
            <w:r w:rsidR="00656358">
              <w:t>%)</w:t>
            </w:r>
          </w:p>
        </w:tc>
        <w:tc>
          <w:tcPr>
            <w:tcW w:w="1728" w:type="dxa"/>
          </w:tcPr>
          <w:p w14:paraId="5505C16B" w14:textId="01B51345" w:rsidR="00656358" w:rsidRDefault="008E2B0D" w:rsidP="00483FAB">
            <w:r>
              <w:t>1</w:t>
            </w:r>
            <w:r w:rsidR="00656358">
              <w:t xml:space="preserve"> point </w:t>
            </w:r>
            <w:r w:rsidR="00D026F5">
              <w:t>up</w:t>
            </w:r>
            <w:r w:rsidR="00656358">
              <w:t xml:space="preserve"> </w:t>
            </w:r>
            <w:r>
              <w:t>81</w:t>
            </w:r>
            <w:r w:rsidR="00656358">
              <w:t>%)</w:t>
            </w:r>
          </w:p>
        </w:tc>
      </w:tr>
      <w:tr w:rsidR="008E2B0D" w14:paraId="71991767" w14:textId="77777777" w:rsidTr="003C69C5">
        <w:trPr>
          <w:trHeight w:val="240"/>
        </w:trPr>
        <w:tc>
          <w:tcPr>
            <w:tcW w:w="3256" w:type="dxa"/>
          </w:tcPr>
          <w:p w14:paraId="41EF7FC0" w14:textId="1AB0F152" w:rsidR="00656358" w:rsidRDefault="008E2B0D" w:rsidP="00656358">
            <w:r>
              <w:rPr>
                <w:lang w:val="en-US"/>
              </w:rPr>
              <w:t>I have had a constructive conversation about my development with my manager in the last 12 months</w:t>
            </w:r>
          </w:p>
        </w:tc>
        <w:tc>
          <w:tcPr>
            <w:tcW w:w="461" w:type="dxa"/>
          </w:tcPr>
          <w:p w14:paraId="564CA05C" w14:textId="11269390" w:rsidR="00656358" w:rsidRDefault="00936866" w:rsidP="00483FAB">
            <w:r>
              <w:t>5189</w:t>
            </w:r>
          </w:p>
        </w:tc>
        <w:tc>
          <w:tcPr>
            <w:tcW w:w="1580" w:type="dxa"/>
          </w:tcPr>
          <w:p w14:paraId="1C04C97C" w14:textId="0FF7AB58" w:rsidR="00656358" w:rsidRDefault="008E2B0D" w:rsidP="00483FAB">
            <w:r>
              <w:t>80</w:t>
            </w:r>
            <w:r w:rsidR="00656358">
              <w:t>%</w:t>
            </w:r>
          </w:p>
        </w:tc>
        <w:tc>
          <w:tcPr>
            <w:tcW w:w="1495" w:type="dxa"/>
          </w:tcPr>
          <w:p w14:paraId="7EB260A0" w14:textId="2B751301" w:rsidR="00656358" w:rsidRDefault="008E2B0D" w:rsidP="00483FAB">
            <w:r>
              <w:t>10</w:t>
            </w:r>
            <w:r w:rsidR="00656358">
              <w:t>%</w:t>
            </w:r>
          </w:p>
        </w:tc>
        <w:tc>
          <w:tcPr>
            <w:tcW w:w="1495" w:type="dxa"/>
          </w:tcPr>
          <w:p w14:paraId="1C31DE60" w14:textId="4566E481" w:rsidR="00656358" w:rsidRDefault="008E2B0D" w:rsidP="00483FAB">
            <w:r>
              <w:t>10</w:t>
            </w:r>
            <w:r w:rsidR="00656358">
              <w:t>%</w:t>
            </w:r>
          </w:p>
        </w:tc>
        <w:tc>
          <w:tcPr>
            <w:tcW w:w="1949" w:type="dxa"/>
          </w:tcPr>
          <w:p w14:paraId="402CD347" w14:textId="40B73E01" w:rsidR="00656358" w:rsidRDefault="008E2B0D" w:rsidP="00483FAB">
            <w:r>
              <w:t>80</w:t>
            </w:r>
            <w:r w:rsidR="00656358">
              <w:t>% (</w:t>
            </w:r>
            <w:r>
              <w:t xml:space="preserve">5 points </w:t>
            </w:r>
            <w:r w:rsidR="00F56807">
              <w:t>up versus</w:t>
            </w:r>
            <w:r w:rsidR="00656358">
              <w:t xml:space="preserve"> </w:t>
            </w:r>
            <w:r>
              <w:t>2022</w:t>
            </w:r>
            <w:r w:rsidR="00656358">
              <w:t>)</w:t>
            </w:r>
          </w:p>
        </w:tc>
        <w:tc>
          <w:tcPr>
            <w:tcW w:w="1984" w:type="dxa"/>
          </w:tcPr>
          <w:p w14:paraId="12B232CC" w14:textId="26D9BB68" w:rsidR="00656358" w:rsidRDefault="008E2B0D" w:rsidP="00483FAB">
            <w:r>
              <w:t>No comparison</w:t>
            </w:r>
          </w:p>
        </w:tc>
        <w:tc>
          <w:tcPr>
            <w:tcW w:w="1728" w:type="dxa"/>
          </w:tcPr>
          <w:p w14:paraId="59537414" w14:textId="15736AAA" w:rsidR="00656358" w:rsidRDefault="008E2B0D" w:rsidP="00483FAB">
            <w:r>
              <w:t>No comparison</w:t>
            </w:r>
          </w:p>
        </w:tc>
      </w:tr>
    </w:tbl>
    <w:p w14:paraId="37262854" w14:textId="406D66FF" w:rsidR="0082591D" w:rsidRDefault="00483FAB" w:rsidP="003C69C5">
      <w:pPr>
        <w:pStyle w:val="Heading3"/>
      </w:pPr>
      <w:bookmarkStart w:id="11" w:name="_Toc120799723"/>
      <w:bookmarkEnd w:id="10"/>
      <w:r>
        <w:t>Top 3 questions vs. Russell Group benchmark:</w:t>
      </w:r>
      <w:bookmarkEnd w:id="11"/>
    </w:p>
    <w:p w14:paraId="0CA67F82" w14:textId="77777777" w:rsidR="003C69C5" w:rsidRDefault="003C69C5" w:rsidP="00483FAB">
      <w:pPr>
        <w:pStyle w:val="Heading3"/>
      </w:pPr>
    </w:p>
    <w:p w14:paraId="301EACA9" w14:textId="7C8EC848" w:rsidR="00483FAB" w:rsidRDefault="00483FAB" w:rsidP="00483FAB">
      <w:pPr>
        <w:pStyle w:val="Heading3"/>
      </w:pPr>
      <w:bookmarkStart w:id="12" w:name="_Toc120799724"/>
      <w:r>
        <w:t>Bottom 3 questions vs. Russell Group benchmark</w:t>
      </w:r>
      <w:bookmarkEnd w:id="12"/>
    </w:p>
    <w:tbl>
      <w:tblPr>
        <w:tblStyle w:val="TableGrid"/>
        <w:tblW w:w="13948" w:type="dxa"/>
        <w:tblLook w:val="04A0" w:firstRow="1" w:lastRow="0" w:firstColumn="1" w:lastColumn="0" w:noHBand="0" w:noVBand="1"/>
      </w:tblPr>
      <w:tblGrid>
        <w:gridCol w:w="3084"/>
        <w:gridCol w:w="1074"/>
        <w:gridCol w:w="1507"/>
        <w:gridCol w:w="1418"/>
        <w:gridCol w:w="1417"/>
        <w:gridCol w:w="1985"/>
        <w:gridCol w:w="1843"/>
        <w:gridCol w:w="1620"/>
      </w:tblGrid>
      <w:tr w:rsidR="00AA600E" w14:paraId="66797C9C" w14:textId="77777777" w:rsidTr="00383302">
        <w:trPr>
          <w:trHeight w:val="1433"/>
        </w:trPr>
        <w:tc>
          <w:tcPr>
            <w:tcW w:w="3084" w:type="dxa"/>
          </w:tcPr>
          <w:p w14:paraId="111E93D9" w14:textId="442A2DFD" w:rsidR="00AA600E" w:rsidRDefault="00AA600E" w:rsidP="00341EAA"/>
        </w:tc>
        <w:tc>
          <w:tcPr>
            <w:tcW w:w="1074" w:type="dxa"/>
          </w:tcPr>
          <w:p w14:paraId="70DA9B4C" w14:textId="6C53776E" w:rsidR="00AA600E" w:rsidRDefault="00AA600E" w:rsidP="00341EAA">
            <w:r>
              <w:t>Response count</w:t>
            </w:r>
          </w:p>
        </w:tc>
        <w:tc>
          <w:tcPr>
            <w:tcW w:w="1507" w:type="dxa"/>
          </w:tcPr>
          <w:p w14:paraId="5D1A9A49" w14:textId="0CFA13E9" w:rsidR="00AA600E" w:rsidRDefault="00AA600E" w:rsidP="00341EAA">
            <w:r>
              <w:t>% Positive (Strongly Agree and Agree)</w:t>
            </w:r>
          </w:p>
        </w:tc>
        <w:tc>
          <w:tcPr>
            <w:tcW w:w="1418" w:type="dxa"/>
          </w:tcPr>
          <w:p w14:paraId="609DD409" w14:textId="77777777" w:rsidR="00AA600E" w:rsidRDefault="00AA600E" w:rsidP="00341EAA">
            <w:r>
              <w:t xml:space="preserve">% Neutral (Neither Agree </w:t>
            </w:r>
            <w:proofErr w:type="gramStart"/>
            <w:r>
              <w:t>or</w:t>
            </w:r>
            <w:proofErr w:type="gramEnd"/>
            <w:r>
              <w:t xml:space="preserve"> Disagree)</w:t>
            </w:r>
          </w:p>
        </w:tc>
        <w:tc>
          <w:tcPr>
            <w:tcW w:w="1417" w:type="dxa"/>
          </w:tcPr>
          <w:p w14:paraId="21DC3E3B" w14:textId="77777777" w:rsidR="00AA600E" w:rsidRDefault="00AA600E" w:rsidP="00341EAA">
            <w:r>
              <w:t>% Negative (Disagree and Strongly Disagree)</w:t>
            </w:r>
          </w:p>
        </w:tc>
        <w:tc>
          <w:tcPr>
            <w:tcW w:w="1985" w:type="dxa"/>
          </w:tcPr>
          <w:p w14:paraId="194C128F" w14:textId="63C0DA00" w:rsidR="00AA600E" w:rsidRDefault="00AA600E" w:rsidP="00341EAA">
            <w:r>
              <w:t>202</w:t>
            </w:r>
            <w:r w:rsidR="008E2B0D">
              <w:t>3</w:t>
            </w:r>
            <w:r>
              <w:t xml:space="preserve"> % Positive and </w:t>
            </w:r>
            <w:r w:rsidR="008E2B0D">
              <w:t>2022</w:t>
            </w:r>
            <w:r>
              <w:t xml:space="preserve"> comparison</w:t>
            </w:r>
          </w:p>
        </w:tc>
        <w:tc>
          <w:tcPr>
            <w:tcW w:w="1843" w:type="dxa"/>
          </w:tcPr>
          <w:p w14:paraId="1670C979" w14:textId="77777777" w:rsidR="00AA600E" w:rsidRDefault="00AA600E" w:rsidP="00341EAA">
            <w:r>
              <w:t>+/- HEI (external benchmark)</w:t>
            </w:r>
          </w:p>
        </w:tc>
        <w:tc>
          <w:tcPr>
            <w:tcW w:w="1620" w:type="dxa"/>
          </w:tcPr>
          <w:p w14:paraId="7FEDF268" w14:textId="77777777" w:rsidR="00AA600E" w:rsidRDefault="00AA600E" w:rsidP="00341EAA">
            <w:r>
              <w:t xml:space="preserve">+/- Russell Group (external </w:t>
            </w:r>
          </w:p>
        </w:tc>
      </w:tr>
      <w:tr w:rsidR="00AA600E" w14:paraId="34D7D6DB" w14:textId="77777777" w:rsidTr="00383302">
        <w:trPr>
          <w:trHeight w:val="240"/>
        </w:trPr>
        <w:tc>
          <w:tcPr>
            <w:tcW w:w="3084" w:type="dxa"/>
          </w:tcPr>
          <w:p w14:paraId="5DAE5E30" w14:textId="78781580" w:rsidR="00AA600E" w:rsidRDefault="00DD34FD" w:rsidP="003C69C5">
            <w:r>
              <w:rPr>
                <w:lang w:val="en-US"/>
              </w:rPr>
              <w:t>Decisions are made in a timely and efficient way</w:t>
            </w:r>
          </w:p>
        </w:tc>
        <w:tc>
          <w:tcPr>
            <w:tcW w:w="1074" w:type="dxa"/>
          </w:tcPr>
          <w:p w14:paraId="6508C74C" w14:textId="31DDD818" w:rsidR="00AA600E" w:rsidRDefault="00936866" w:rsidP="00341EAA">
            <w:r>
              <w:t>5189</w:t>
            </w:r>
          </w:p>
        </w:tc>
        <w:tc>
          <w:tcPr>
            <w:tcW w:w="1507" w:type="dxa"/>
          </w:tcPr>
          <w:p w14:paraId="05603866" w14:textId="26B7EFA8" w:rsidR="00AA600E" w:rsidRDefault="00DD34FD" w:rsidP="00341EAA">
            <w:r>
              <w:t>25</w:t>
            </w:r>
            <w:r w:rsidR="00AA600E">
              <w:t>%</w:t>
            </w:r>
          </w:p>
        </w:tc>
        <w:tc>
          <w:tcPr>
            <w:tcW w:w="1418" w:type="dxa"/>
          </w:tcPr>
          <w:p w14:paraId="5760562E" w14:textId="7971B8D3" w:rsidR="00AA600E" w:rsidRDefault="00DD34FD" w:rsidP="00341EAA">
            <w:r>
              <w:t>30</w:t>
            </w:r>
            <w:r w:rsidR="00AA600E">
              <w:t>%</w:t>
            </w:r>
          </w:p>
        </w:tc>
        <w:tc>
          <w:tcPr>
            <w:tcW w:w="1417" w:type="dxa"/>
          </w:tcPr>
          <w:p w14:paraId="25D6F43C" w14:textId="1ACC6AB8" w:rsidR="00AA600E" w:rsidRDefault="00DD34FD" w:rsidP="00341EAA">
            <w:r>
              <w:t>45</w:t>
            </w:r>
            <w:r w:rsidR="00AA600E">
              <w:t>%</w:t>
            </w:r>
          </w:p>
        </w:tc>
        <w:tc>
          <w:tcPr>
            <w:tcW w:w="1985" w:type="dxa"/>
          </w:tcPr>
          <w:p w14:paraId="42646D40" w14:textId="67777AFD" w:rsidR="00AA600E" w:rsidRDefault="008E00B6" w:rsidP="00341EAA">
            <w:r>
              <w:t>43</w:t>
            </w:r>
            <w:r w:rsidR="00AA600E">
              <w:t>% (</w:t>
            </w:r>
            <w:r w:rsidR="008E2B0D">
              <w:t>1</w:t>
            </w:r>
            <w:r w:rsidR="00AA600E">
              <w:t xml:space="preserve"> point </w:t>
            </w:r>
            <w:r w:rsidR="008E2B0D">
              <w:t>up</w:t>
            </w:r>
            <w:r w:rsidR="00AA600E">
              <w:t xml:space="preserve"> versus </w:t>
            </w:r>
            <w:r w:rsidR="008E2B0D">
              <w:t>2022</w:t>
            </w:r>
            <w:r w:rsidR="00AA600E">
              <w:t>)</w:t>
            </w:r>
          </w:p>
        </w:tc>
        <w:tc>
          <w:tcPr>
            <w:tcW w:w="1843" w:type="dxa"/>
          </w:tcPr>
          <w:p w14:paraId="21C006B8" w14:textId="658AEDCB" w:rsidR="00AA600E" w:rsidRDefault="008E2B0D" w:rsidP="00341EAA">
            <w:r>
              <w:t>No comparison</w:t>
            </w:r>
          </w:p>
        </w:tc>
        <w:tc>
          <w:tcPr>
            <w:tcW w:w="1620" w:type="dxa"/>
          </w:tcPr>
          <w:p w14:paraId="5ECE8BD8" w14:textId="403B8737" w:rsidR="00AA600E" w:rsidRDefault="008E2B0D" w:rsidP="00341EAA">
            <w:r>
              <w:t>No comparison</w:t>
            </w:r>
          </w:p>
        </w:tc>
      </w:tr>
      <w:tr w:rsidR="00AA600E" w14:paraId="76E307E2" w14:textId="77777777" w:rsidTr="00383302">
        <w:trPr>
          <w:trHeight w:val="227"/>
        </w:trPr>
        <w:tc>
          <w:tcPr>
            <w:tcW w:w="3084" w:type="dxa"/>
          </w:tcPr>
          <w:p w14:paraId="575A4CEC" w14:textId="46BF15DB" w:rsidR="00AA600E" w:rsidRDefault="00DD34FD" w:rsidP="003C69C5">
            <w:r>
              <w:rPr>
                <w:lang w:val="en-US"/>
              </w:rPr>
              <w:t>Poor performance is managed effectively in my area within the university</w:t>
            </w:r>
          </w:p>
        </w:tc>
        <w:tc>
          <w:tcPr>
            <w:tcW w:w="1074" w:type="dxa"/>
          </w:tcPr>
          <w:p w14:paraId="7B6BE8D9" w14:textId="2BB65A56" w:rsidR="00AA600E" w:rsidRDefault="00936866" w:rsidP="00341EAA">
            <w:r>
              <w:t>5189</w:t>
            </w:r>
          </w:p>
        </w:tc>
        <w:tc>
          <w:tcPr>
            <w:tcW w:w="1507" w:type="dxa"/>
          </w:tcPr>
          <w:p w14:paraId="3E45F0DF" w14:textId="0DB45EAD" w:rsidR="00AA600E" w:rsidRDefault="00DD34FD" w:rsidP="00341EAA">
            <w:r>
              <w:t>27</w:t>
            </w:r>
            <w:r w:rsidR="00AA600E">
              <w:t>%</w:t>
            </w:r>
          </w:p>
        </w:tc>
        <w:tc>
          <w:tcPr>
            <w:tcW w:w="1418" w:type="dxa"/>
          </w:tcPr>
          <w:p w14:paraId="1C366D83" w14:textId="5BA0C69F" w:rsidR="00AA600E" w:rsidRDefault="00DD34FD" w:rsidP="00341EAA">
            <w:r>
              <w:t>39</w:t>
            </w:r>
            <w:r w:rsidR="00AA600E">
              <w:t>%</w:t>
            </w:r>
          </w:p>
        </w:tc>
        <w:tc>
          <w:tcPr>
            <w:tcW w:w="1417" w:type="dxa"/>
          </w:tcPr>
          <w:p w14:paraId="6F13ED8A" w14:textId="41F0AF4F" w:rsidR="00AA600E" w:rsidRDefault="00DD34FD" w:rsidP="00341EAA">
            <w:r>
              <w:t>34</w:t>
            </w:r>
            <w:r w:rsidR="00AA600E">
              <w:t>%</w:t>
            </w:r>
          </w:p>
        </w:tc>
        <w:tc>
          <w:tcPr>
            <w:tcW w:w="1985" w:type="dxa"/>
          </w:tcPr>
          <w:p w14:paraId="6A8CB4C0" w14:textId="73233F79" w:rsidR="00AA600E" w:rsidRDefault="008E2B0D" w:rsidP="00341EAA">
            <w:r>
              <w:t>27</w:t>
            </w:r>
            <w:r w:rsidR="00AA600E">
              <w:t>% (</w:t>
            </w:r>
            <w:r w:rsidR="00F56807">
              <w:t>2 points</w:t>
            </w:r>
            <w:r w:rsidR="00AA600E">
              <w:t xml:space="preserve"> </w:t>
            </w:r>
            <w:r w:rsidR="008E00B6">
              <w:t>down</w:t>
            </w:r>
            <w:r w:rsidR="00AA600E">
              <w:t xml:space="preserve"> versus </w:t>
            </w:r>
            <w:r>
              <w:t>2022</w:t>
            </w:r>
            <w:r w:rsidR="00AA600E">
              <w:t>)</w:t>
            </w:r>
          </w:p>
        </w:tc>
        <w:tc>
          <w:tcPr>
            <w:tcW w:w="1843" w:type="dxa"/>
          </w:tcPr>
          <w:p w14:paraId="32FF2010" w14:textId="60B7C0A6" w:rsidR="00AA600E" w:rsidRDefault="00F56807" w:rsidP="00341EAA">
            <w:r>
              <w:t>7 points</w:t>
            </w:r>
            <w:r w:rsidR="00AA600E">
              <w:t xml:space="preserve"> </w:t>
            </w:r>
            <w:r w:rsidR="008E00B6">
              <w:t>down</w:t>
            </w:r>
            <w:r w:rsidR="00AA600E">
              <w:t xml:space="preserve"> (</w:t>
            </w:r>
            <w:r w:rsidR="008E2B0D">
              <w:t>34</w:t>
            </w:r>
            <w:r w:rsidR="00AA600E">
              <w:t>%)</w:t>
            </w:r>
          </w:p>
        </w:tc>
        <w:tc>
          <w:tcPr>
            <w:tcW w:w="1620" w:type="dxa"/>
          </w:tcPr>
          <w:p w14:paraId="007DD863" w14:textId="7358F198" w:rsidR="00AA600E" w:rsidRDefault="008E2B0D" w:rsidP="00341EAA">
            <w:r>
              <w:t>2</w:t>
            </w:r>
            <w:r w:rsidR="00AA600E">
              <w:t xml:space="preserve"> point</w:t>
            </w:r>
            <w:r w:rsidR="008E00B6">
              <w:t>s</w:t>
            </w:r>
            <w:r w:rsidR="00AA600E">
              <w:t xml:space="preserve"> down (</w:t>
            </w:r>
            <w:r>
              <w:t>29</w:t>
            </w:r>
            <w:r w:rsidR="00AA600E">
              <w:t>%)</w:t>
            </w:r>
          </w:p>
        </w:tc>
      </w:tr>
      <w:tr w:rsidR="00AA600E" w14:paraId="6D6611CB" w14:textId="77777777" w:rsidTr="00383302">
        <w:trPr>
          <w:trHeight w:val="240"/>
        </w:trPr>
        <w:tc>
          <w:tcPr>
            <w:tcW w:w="3084" w:type="dxa"/>
          </w:tcPr>
          <w:p w14:paraId="7EB25299" w14:textId="36394583" w:rsidR="00AA600E" w:rsidRDefault="00DD34FD" w:rsidP="003C69C5">
            <w:r>
              <w:t>The University’s senior management listens to and responds to the views of staff</w:t>
            </w:r>
          </w:p>
        </w:tc>
        <w:tc>
          <w:tcPr>
            <w:tcW w:w="1074" w:type="dxa"/>
          </w:tcPr>
          <w:p w14:paraId="0332201E" w14:textId="4E2C7EA4" w:rsidR="00AA600E" w:rsidRDefault="00936866" w:rsidP="00341EAA">
            <w:r>
              <w:t>5189</w:t>
            </w:r>
          </w:p>
        </w:tc>
        <w:tc>
          <w:tcPr>
            <w:tcW w:w="1507" w:type="dxa"/>
          </w:tcPr>
          <w:p w14:paraId="1A17B9BC" w14:textId="43F1E95C" w:rsidR="00AA600E" w:rsidRDefault="00DD34FD" w:rsidP="00341EAA">
            <w:r>
              <w:t>35</w:t>
            </w:r>
            <w:r w:rsidR="00AA600E">
              <w:t>%</w:t>
            </w:r>
          </w:p>
        </w:tc>
        <w:tc>
          <w:tcPr>
            <w:tcW w:w="1418" w:type="dxa"/>
          </w:tcPr>
          <w:p w14:paraId="1B3D2868" w14:textId="30586A9C" w:rsidR="00AA600E" w:rsidRDefault="00DD34FD" w:rsidP="00341EAA">
            <w:r>
              <w:t>37</w:t>
            </w:r>
            <w:r w:rsidR="00AA600E">
              <w:t>%</w:t>
            </w:r>
          </w:p>
        </w:tc>
        <w:tc>
          <w:tcPr>
            <w:tcW w:w="1417" w:type="dxa"/>
          </w:tcPr>
          <w:p w14:paraId="1443DFB9" w14:textId="26820292" w:rsidR="00AA600E" w:rsidRDefault="00DD34FD" w:rsidP="00341EAA">
            <w:r>
              <w:t>28</w:t>
            </w:r>
            <w:r w:rsidR="00AA600E">
              <w:t>%</w:t>
            </w:r>
          </w:p>
        </w:tc>
        <w:tc>
          <w:tcPr>
            <w:tcW w:w="1985" w:type="dxa"/>
          </w:tcPr>
          <w:p w14:paraId="0AEA69B1" w14:textId="0C9D54D4" w:rsidR="00AA600E" w:rsidRDefault="008E2B0D" w:rsidP="00341EAA">
            <w:r>
              <w:t>35%</w:t>
            </w:r>
            <w:r w:rsidR="00AA600E">
              <w:t xml:space="preserve"> (</w:t>
            </w:r>
            <w:r>
              <w:t>4</w:t>
            </w:r>
            <w:r w:rsidR="00AA600E">
              <w:t xml:space="preserve"> points </w:t>
            </w:r>
            <w:r w:rsidR="0079328A">
              <w:t>up</w:t>
            </w:r>
            <w:r w:rsidR="00AA600E">
              <w:t xml:space="preserve"> versus 2021)</w:t>
            </w:r>
          </w:p>
        </w:tc>
        <w:tc>
          <w:tcPr>
            <w:tcW w:w="1843" w:type="dxa"/>
          </w:tcPr>
          <w:p w14:paraId="5DE56897" w14:textId="72C7CC00" w:rsidR="00AA600E" w:rsidRDefault="008E2B0D" w:rsidP="00341EAA">
            <w:r>
              <w:t xml:space="preserve">18 </w:t>
            </w:r>
            <w:r w:rsidR="00AA600E">
              <w:t>points down (</w:t>
            </w:r>
            <w:r>
              <w:t>53</w:t>
            </w:r>
            <w:r w:rsidR="00AA600E">
              <w:t>%)</w:t>
            </w:r>
          </w:p>
        </w:tc>
        <w:tc>
          <w:tcPr>
            <w:tcW w:w="1620" w:type="dxa"/>
          </w:tcPr>
          <w:p w14:paraId="44EA5906" w14:textId="2725019B" w:rsidR="00AA600E" w:rsidRDefault="008E2B0D" w:rsidP="00341EAA">
            <w:r>
              <w:t xml:space="preserve">14 </w:t>
            </w:r>
            <w:r w:rsidR="00F56807">
              <w:t>points down</w:t>
            </w:r>
            <w:r w:rsidR="00AA600E">
              <w:t xml:space="preserve"> (</w:t>
            </w:r>
            <w:r>
              <w:t>49</w:t>
            </w:r>
            <w:r w:rsidR="00AA600E">
              <w:t>%)</w:t>
            </w:r>
          </w:p>
        </w:tc>
      </w:tr>
    </w:tbl>
    <w:p w14:paraId="5F4C672A" w14:textId="77777777" w:rsidR="00483FAB" w:rsidRDefault="00483FAB" w:rsidP="0082591D"/>
    <w:p w14:paraId="4DE5EF5D" w14:textId="77777777" w:rsidR="0082591D" w:rsidRPr="00092ECF" w:rsidRDefault="0082591D" w:rsidP="0082591D">
      <w:bookmarkStart w:id="13" w:name="_Toc120799725"/>
      <w:r w:rsidRPr="00092ECF">
        <w:rPr>
          <w:rStyle w:val="Heading3Char"/>
        </w:rPr>
        <w:lastRenderedPageBreak/>
        <w:t>Notes and references:</w:t>
      </w:r>
      <w:bookmarkEnd w:id="13"/>
    </w:p>
    <w:p w14:paraId="091C9C41" w14:textId="77777777" w:rsidR="0082591D" w:rsidRPr="00092ECF" w:rsidRDefault="0082591D" w:rsidP="0082591D">
      <w:r w:rsidRPr="00092ECF">
        <w:t>Questions ranked from most to least positive within each theme.</w:t>
      </w:r>
    </w:p>
    <w:p w14:paraId="29A31872" w14:textId="77777777" w:rsidR="0082591D" w:rsidRPr="00092ECF" w:rsidRDefault="0082591D" w:rsidP="0082591D">
      <w:r w:rsidRPr="00092ECF">
        <w:t>Benchmarks: Russell Group and Higher Education Institutions (HEI) that People Insight partner with.</w:t>
      </w:r>
    </w:p>
    <w:p w14:paraId="37541259" w14:textId="122C67FD" w:rsidR="00F52F22" w:rsidRDefault="0082591D" w:rsidP="00E27C93">
      <w:r w:rsidRPr="00092ECF">
        <w:t>Variance in reported difference and observed difference possible due to rounding.</w:t>
      </w:r>
    </w:p>
    <w:p w14:paraId="0EE34BF8" w14:textId="77777777" w:rsidR="00241026" w:rsidRDefault="00241026">
      <w:pPr>
        <w:rPr>
          <w:rFonts w:asciiTheme="majorHAnsi" w:eastAsiaTheme="majorEastAsia" w:hAnsiTheme="majorHAnsi" w:cstheme="majorBidi"/>
          <w:color w:val="2F5496" w:themeColor="accent1" w:themeShade="BF"/>
          <w:sz w:val="26"/>
          <w:szCs w:val="26"/>
        </w:rPr>
      </w:pPr>
      <w:r>
        <w:br w:type="page"/>
      </w:r>
    </w:p>
    <w:p w14:paraId="156577A6" w14:textId="77777777" w:rsidR="00F52F22" w:rsidRDefault="00241026" w:rsidP="00253C4E">
      <w:pPr>
        <w:pStyle w:val="Heading2"/>
      </w:pPr>
      <w:bookmarkStart w:id="14" w:name="_Toc120799726"/>
      <w:r>
        <w:lastRenderedPageBreak/>
        <w:t>Results in detail continue</w:t>
      </w:r>
      <w:r w:rsidR="00253C4E">
        <w:t>d</w:t>
      </w:r>
      <w:bookmarkEnd w:id="14"/>
    </w:p>
    <w:tbl>
      <w:tblPr>
        <w:tblStyle w:val="TableGrid"/>
        <w:tblW w:w="13948" w:type="dxa"/>
        <w:tblLook w:val="04A0" w:firstRow="1" w:lastRow="0" w:firstColumn="1" w:lastColumn="0" w:noHBand="0" w:noVBand="1"/>
      </w:tblPr>
      <w:tblGrid>
        <w:gridCol w:w="2371"/>
        <w:gridCol w:w="1379"/>
        <w:gridCol w:w="1575"/>
        <w:gridCol w:w="1491"/>
        <w:gridCol w:w="1491"/>
        <w:gridCol w:w="1943"/>
        <w:gridCol w:w="1977"/>
        <w:gridCol w:w="1721"/>
      </w:tblGrid>
      <w:tr w:rsidR="007212DD" w14:paraId="1B34FF3F" w14:textId="77777777" w:rsidTr="007212DD">
        <w:trPr>
          <w:trHeight w:val="1433"/>
        </w:trPr>
        <w:tc>
          <w:tcPr>
            <w:tcW w:w="2371" w:type="dxa"/>
          </w:tcPr>
          <w:p w14:paraId="7779F839" w14:textId="77777777" w:rsidR="007212DD" w:rsidRDefault="007212DD" w:rsidP="00AC702B">
            <w:r>
              <w:t>Question</w:t>
            </w:r>
          </w:p>
        </w:tc>
        <w:tc>
          <w:tcPr>
            <w:tcW w:w="1379" w:type="dxa"/>
          </w:tcPr>
          <w:p w14:paraId="791DC4DD" w14:textId="1EA154B1" w:rsidR="007212DD" w:rsidRDefault="007212DD" w:rsidP="00AC702B">
            <w:r>
              <w:t>Response count</w:t>
            </w:r>
          </w:p>
        </w:tc>
        <w:tc>
          <w:tcPr>
            <w:tcW w:w="1575" w:type="dxa"/>
          </w:tcPr>
          <w:p w14:paraId="1D349F3E" w14:textId="5289520E" w:rsidR="007212DD" w:rsidRDefault="007212DD" w:rsidP="00AC702B">
            <w:r>
              <w:t>% Positive (Strongly Agree and Agree)</w:t>
            </w:r>
          </w:p>
        </w:tc>
        <w:tc>
          <w:tcPr>
            <w:tcW w:w="1491" w:type="dxa"/>
          </w:tcPr>
          <w:p w14:paraId="06CDBCCF" w14:textId="77777777" w:rsidR="007212DD" w:rsidRDefault="007212DD" w:rsidP="00AC702B">
            <w:r>
              <w:t xml:space="preserve">% Neutral (Neither Agree </w:t>
            </w:r>
            <w:proofErr w:type="gramStart"/>
            <w:r>
              <w:t>or</w:t>
            </w:r>
            <w:proofErr w:type="gramEnd"/>
            <w:r>
              <w:t xml:space="preserve"> Disagree)</w:t>
            </w:r>
          </w:p>
        </w:tc>
        <w:tc>
          <w:tcPr>
            <w:tcW w:w="1491" w:type="dxa"/>
          </w:tcPr>
          <w:p w14:paraId="1DD0F5EB" w14:textId="77777777" w:rsidR="007212DD" w:rsidRDefault="007212DD" w:rsidP="00AC702B">
            <w:r>
              <w:t>% Negative (Disagree and Strongly Disagree)</w:t>
            </w:r>
          </w:p>
        </w:tc>
        <w:tc>
          <w:tcPr>
            <w:tcW w:w="1943" w:type="dxa"/>
          </w:tcPr>
          <w:p w14:paraId="7476EBFE" w14:textId="1091D69B" w:rsidR="007212DD" w:rsidRDefault="00EB377D" w:rsidP="00AC702B">
            <w:r>
              <w:t>2023</w:t>
            </w:r>
            <w:r w:rsidR="007212DD">
              <w:t xml:space="preserve"> % Positive and </w:t>
            </w:r>
            <w:r>
              <w:t>2022</w:t>
            </w:r>
            <w:r w:rsidR="007212DD">
              <w:t xml:space="preserve"> comparison</w:t>
            </w:r>
          </w:p>
        </w:tc>
        <w:tc>
          <w:tcPr>
            <w:tcW w:w="1977" w:type="dxa"/>
          </w:tcPr>
          <w:p w14:paraId="11487540" w14:textId="77777777" w:rsidR="007212DD" w:rsidRDefault="007212DD" w:rsidP="00AC702B">
            <w:r>
              <w:t>+/- HEI (external benchmark)</w:t>
            </w:r>
          </w:p>
        </w:tc>
        <w:tc>
          <w:tcPr>
            <w:tcW w:w="1721" w:type="dxa"/>
          </w:tcPr>
          <w:p w14:paraId="23C6C309" w14:textId="77777777" w:rsidR="007212DD" w:rsidRDefault="007212DD" w:rsidP="00AC702B">
            <w:r>
              <w:t xml:space="preserve">+/- Russell Group (external </w:t>
            </w:r>
          </w:p>
        </w:tc>
      </w:tr>
      <w:tr w:rsidR="006912E0" w14:paraId="5E3A95D5" w14:textId="77777777" w:rsidTr="006912E0">
        <w:trPr>
          <w:trHeight w:val="70"/>
        </w:trPr>
        <w:tc>
          <w:tcPr>
            <w:tcW w:w="13948" w:type="dxa"/>
            <w:gridSpan w:val="8"/>
            <w:shd w:val="clear" w:color="auto" w:fill="E7E6E6" w:themeFill="background2"/>
          </w:tcPr>
          <w:p w14:paraId="7E8C0F79" w14:textId="15E943AE" w:rsidR="006912E0" w:rsidRDefault="006912E0" w:rsidP="00341EAA">
            <w:r>
              <w:t>Theme: Communication</w:t>
            </w:r>
          </w:p>
        </w:tc>
      </w:tr>
      <w:tr w:rsidR="007212DD" w14:paraId="16F7C6DE" w14:textId="77777777" w:rsidTr="007212DD">
        <w:trPr>
          <w:trHeight w:val="240"/>
        </w:trPr>
        <w:tc>
          <w:tcPr>
            <w:tcW w:w="2371" w:type="dxa"/>
          </w:tcPr>
          <w:p w14:paraId="5716745C" w14:textId="637119C3" w:rsidR="007212DD" w:rsidRDefault="007212DD" w:rsidP="007212DD">
            <w:r w:rsidRPr="007212DD">
              <w:rPr>
                <w:lang w:val="en-US"/>
              </w:rPr>
              <w:t>I feel I am kept well informed about the University as a whole</w:t>
            </w:r>
          </w:p>
        </w:tc>
        <w:tc>
          <w:tcPr>
            <w:tcW w:w="1379" w:type="dxa"/>
          </w:tcPr>
          <w:p w14:paraId="2902B40C" w14:textId="45E2B47A" w:rsidR="007212DD" w:rsidRDefault="0096189D" w:rsidP="00341EAA">
            <w:r>
              <w:t>5189</w:t>
            </w:r>
          </w:p>
        </w:tc>
        <w:tc>
          <w:tcPr>
            <w:tcW w:w="1575" w:type="dxa"/>
          </w:tcPr>
          <w:p w14:paraId="137AC3F8" w14:textId="253280B1" w:rsidR="007212DD" w:rsidRDefault="00D536AF" w:rsidP="00341EAA">
            <w:r>
              <w:t>58</w:t>
            </w:r>
            <w:r w:rsidR="007212DD">
              <w:t>%</w:t>
            </w:r>
          </w:p>
        </w:tc>
        <w:tc>
          <w:tcPr>
            <w:tcW w:w="1491" w:type="dxa"/>
          </w:tcPr>
          <w:p w14:paraId="67BCACB3" w14:textId="1D7FCE02" w:rsidR="007212DD" w:rsidRDefault="007212DD" w:rsidP="00341EAA">
            <w:r>
              <w:t>2</w:t>
            </w:r>
            <w:r w:rsidR="00D536AF">
              <w:t>2</w:t>
            </w:r>
            <w:r>
              <w:t>%</w:t>
            </w:r>
          </w:p>
        </w:tc>
        <w:tc>
          <w:tcPr>
            <w:tcW w:w="1491" w:type="dxa"/>
          </w:tcPr>
          <w:p w14:paraId="4C3A444A" w14:textId="4B0EF60C" w:rsidR="007212DD" w:rsidRDefault="00D536AF" w:rsidP="00341EAA">
            <w:r>
              <w:t>20</w:t>
            </w:r>
            <w:r w:rsidR="007212DD">
              <w:t>%</w:t>
            </w:r>
          </w:p>
        </w:tc>
        <w:tc>
          <w:tcPr>
            <w:tcW w:w="1943" w:type="dxa"/>
          </w:tcPr>
          <w:p w14:paraId="725AAEFC" w14:textId="5B5D30CA" w:rsidR="007212DD" w:rsidRDefault="00EB377D" w:rsidP="00341EAA">
            <w:r>
              <w:t>58</w:t>
            </w:r>
            <w:r w:rsidR="007212DD">
              <w:t>% (</w:t>
            </w:r>
            <w:r>
              <w:t>8 points down vs. 2022)</w:t>
            </w:r>
          </w:p>
        </w:tc>
        <w:tc>
          <w:tcPr>
            <w:tcW w:w="1977" w:type="dxa"/>
          </w:tcPr>
          <w:p w14:paraId="1BF7ED2A" w14:textId="51BB7186" w:rsidR="007212DD" w:rsidRDefault="00EB377D" w:rsidP="00341EAA">
            <w:r>
              <w:t>No comparison</w:t>
            </w:r>
            <w:r w:rsidR="00F56807">
              <w:t xml:space="preserve"> </w:t>
            </w:r>
            <w:r>
              <w:t>available</w:t>
            </w:r>
          </w:p>
        </w:tc>
        <w:tc>
          <w:tcPr>
            <w:tcW w:w="1721" w:type="dxa"/>
          </w:tcPr>
          <w:p w14:paraId="1152223A" w14:textId="3646E59C" w:rsidR="007212DD" w:rsidRDefault="00E27C93" w:rsidP="00341EAA">
            <w:r>
              <w:t xml:space="preserve">No comparison available </w:t>
            </w:r>
          </w:p>
        </w:tc>
      </w:tr>
      <w:tr w:rsidR="007212DD" w14:paraId="32343566" w14:textId="77777777" w:rsidTr="007212DD">
        <w:trPr>
          <w:trHeight w:val="227"/>
        </w:trPr>
        <w:tc>
          <w:tcPr>
            <w:tcW w:w="2371" w:type="dxa"/>
          </w:tcPr>
          <w:p w14:paraId="3A94E42D" w14:textId="15C70677" w:rsidR="007212DD" w:rsidRDefault="007212DD" w:rsidP="007212DD">
            <w:r w:rsidRPr="007212DD">
              <w:rPr>
                <w:lang w:val="en-US"/>
              </w:rPr>
              <w:t>I feel I am kept well informed about matters relating to my area within the University</w:t>
            </w:r>
          </w:p>
        </w:tc>
        <w:tc>
          <w:tcPr>
            <w:tcW w:w="1379" w:type="dxa"/>
          </w:tcPr>
          <w:p w14:paraId="6E0F7248" w14:textId="5D68DB34" w:rsidR="007212DD" w:rsidRDefault="0096189D" w:rsidP="00341EAA">
            <w:r>
              <w:t>5189</w:t>
            </w:r>
          </w:p>
        </w:tc>
        <w:tc>
          <w:tcPr>
            <w:tcW w:w="1575" w:type="dxa"/>
          </w:tcPr>
          <w:p w14:paraId="7D026EA8" w14:textId="1AAE421E" w:rsidR="007212DD" w:rsidRDefault="00D536AF" w:rsidP="00341EAA">
            <w:r>
              <w:t>56</w:t>
            </w:r>
            <w:r w:rsidR="007212DD">
              <w:t>%</w:t>
            </w:r>
          </w:p>
        </w:tc>
        <w:tc>
          <w:tcPr>
            <w:tcW w:w="1491" w:type="dxa"/>
          </w:tcPr>
          <w:p w14:paraId="615C1AD7" w14:textId="5920A4B4" w:rsidR="007212DD" w:rsidRDefault="00D536AF" w:rsidP="00341EAA">
            <w:r>
              <w:t>27</w:t>
            </w:r>
            <w:r w:rsidR="007212DD">
              <w:t>%</w:t>
            </w:r>
          </w:p>
        </w:tc>
        <w:tc>
          <w:tcPr>
            <w:tcW w:w="1491" w:type="dxa"/>
          </w:tcPr>
          <w:p w14:paraId="257E9508" w14:textId="545B7D2F" w:rsidR="007212DD" w:rsidRDefault="00D536AF" w:rsidP="00341EAA">
            <w:r>
              <w:t>17</w:t>
            </w:r>
            <w:r w:rsidR="007212DD">
              <w:t>%</w:t>
            </w:r>
          </w:p>
        </w:tc>
        <w:tc>
          <w:tcPr>
            <w:tcW w:w="1943" w:type="dxa"/>
          </w:tcPr>
          <w:p w14:paraId="04280F1B" w14:textId="0495232B" w:rsidR="007212DD" w:rsidRDefault="00EB377D" w:rsidP="00341EAA">
            <w:r>
              <w:t>56</w:t>
            </w:r>
            <w:r w:rsidR="007212DD">
              <w:t xml:space="preserve"> </w:t>
            </w:r>
            <w:r w:rsidR="00253C4E">
              <w:t>(</w:t>
            </w:r>
            <w:r>
              <w:t>6 points down vs. 2022)</w:t>
            </w:r>
          </w:p>
        </w:tc>
        <w:tc>
          <w:tcPr>
            <w:tcW w:w="1977" w:type="dxa"/>
          </w:tcPr>
          <w:p w14:paraId="0FD81EF5" w14:textId="6872D20E" w:rsidR="007212DD" w:rsidRDefault="00EB377D" w:rsidP="00341EAA">
            <w:r>
              <w:t>61% (5 points down</w:t>
            </w:r>
            <w:r w:rsidR="007B2327">
              <w:t>)</w:t>
            </w:r>
          </w:p>
        </w:tc>
        <w:tc>
          <w:tcPr>
            <w:tcW w:w="1721" w:type="dxa"/>
          </w:tcPr>
          <w:p w14:paraId="71284D8E" w14:textId="037E5F9A" w:rsidR="007212DD" w:rsidRDefault="00E27C93" w:rsidP="00341EAA">
            <w:r>
              <w:t>No comparison available</w:t>
            </w:r>
          </w:p>
        </w:tc>
      </w:tr>
      <w:tr w:rsidR="006912E0" w14:paraId="07351221" w14:textId="77777777" w:rsidTr="006912E0">
        <w:trPr>
          <w:trHeight w:val="145"/>
        </w:trPr>
        <w:tc>
          <w:tcPr>
            <w:tcW w:w="13948" w:type="dxa"/>
            <w:gridSpan w:val="8"/>
            <w:shd w:val="clear" w:color="auto" w:fill="E7E6E6" w:themeFill="background2"/>
          </w:tcPr>
          <w:p w14:paraId="75EC5991" w14:textId="79FFAE3B" w:rsidR="006912E0" w:rsidRDefault="006912E0" w:rsidP="00341EAA">
            <w:r>
              <w:t>Theme: Culture &amp; Values</w:t>
            </w:r>
          </w:p>
        </w:tc>
      </w:tr>
      <w:tr w:rsidR="007212DD" w14:paraId="1E84A838" w14:textId="77777777" w:rsidTr="007212DD">
        <w:trPr>
          <w:trHeight w:val="240"/>
        </w:trPr>
        <w:tc>
          <w:tcPr>
            <w:tcW w:w="2371" w:type="dxa"/>
          </w:tcPr>
          <w:p w14:paraId="30FE899A" w14:textId="119E103F" w:rsidR="007212DD" w:rsidRDefault="007F0681" w:rsidP="006912E0">
            <w:proofErr w:type="gramStart"/>
            <w:r w:rsidRPr="007F0681">
              <w:t>My opinion is sought</w:t>
            </w:r>
            <w:proofErr w:type="gramEnd"/>
            <w:r w:rsidRPr="007F0681">
              <w:t xml:space="preserve"> on decisions that affect my wor</w:t>
            </w:r>
            <w:r w:rsidR="006912E0">
              <w:t>k</w:t>
            </w:r>
          </w:p>
        </w:tc>
        <w:tc>
          <w:tcPr>
            <w:tcW w:w="1379" w:type="dxa"/>
          </w:tcPr>
          <w:p w14:paraId="416CBF47" w14:textId="17F14E16" w:rsidR="007212DD" w:rsidRDefault="0096189D" w:rsidP="00341EAA">
            <w:r>
              <w:t>5189</w:t>
            </w:r>
          </w:p>
        </w:tc>
        <w:tc>
          <w:tcPr>
            <w:tcW w:w="1575" w:type="dxa"/>
          </w:tcPr>
          <w:p w14:paraId="2FF19BC8" w14:textId="1F4D6428" w:rsidR="007212DD" w:rsidRDefault="00D536AF" w:rsidP="00341EAA">
            <w:r>
              <w:t>52</w:t>
            </w:r>
            <w:r w:rsidR="007212DD">
              <w:t>%</w:t>
            </w:r>
          </w:p>
        </w:tc>
        <w:tc>
          <w:tcPr>
            <w:tcW w:w="1491" w:type="dxa"/>
          </w:tcPr>
          <w:p w14:paraId="62F22265" w14:textId="770814EA" w:rsidR="007212DD" w:rsidRDefault="00D536AF" w:rsidP="00341EAA">
            <w:r>
              <w:t>22</w:t>
            </w:r>
            <w:r w:rsidR="007212DD">
              <w:t>%</w:t>
            </w:r>
          </w:p>
        </w:tc>
        <w:tc>
          <w:tcPr>
            <w:tcW w:w="1491" w:type="dxa"/>
          </w:tcPr>
          <w:p w14:paraId="7E1E5541" w14:textId="0C1752AB" w:rsidR="007212DD" w:rsidRDefault="00D536AF" w:rsidP="00341EAA">
            <w:r>
              <w:t>27</w:t>
            </w:r>
            <w:r w:rsidR="007212DD">
              <w:t>%</w:t>
            </w:r>
          </w:p>
        </w:tc>
        <w:tc>
          <w:tcPr>
            <w:tcW w:w="1943" w:type="dxa"/>
          </w:tcPr>
          <w:p w14:paraId="6CB99346" w14:textId="3B49748C" w:rsidR="007212DD" w:rsidRDefault="007B2327" w:rsidP="00341EAA">
            <w:r>
              <w:t>52</w:t>
            </w:r>
            <w:r w:rsidR="007212DD">
              <w:t>% (</w:t>
            </w:r>
            <w:r>
              <w:t>1</w:t>
            </w:r>
            <w:r w:rsidR="007212DD">
              <w:t xml:space="preserve"> point </w:t>
            </w:r>
            <w:r w:rsidR="006912E0">
              <w:t>up</w:t>
            </w:r>
            <w:r w:rsidR="007212DD">
              <w:t xml:space="preserve"> versus </w:t>
            </w:r>
            <w:r>
              <w:t>2022</w:t>
            </w:r>
            <w:r w:rsidR="007212DD">
              <w:t>)</w:t>
            </w:r>
          </w:p>
        </w:tc>
        <w:tc>
          <w:tcPr>
            <w:tcW w:w="1977" w:type="dxa"/>
          </w:tcPr>
          <w:p w14:paraId="2653DD97" w14:textId="711C132E" w:rsidR="007212DD" w:rsidRDefault="007B2327" w:rsidP="00341EAA">
            <w:r>
              <w:t>1 point</w:t>
            </w:r>
            <w:r w:rsidR="007212DD">
              <w:t xml:space="preserve"> </w:t>
            </w:r>
            <w:r w:rsidR="006912E0">
              <w:t>down</w:t>
            </w:r>
            <w:r w:rsidR="007212DD">
              <w:t xml:space="preserve"> (</w:t>
            </w:r>
            <w:r w:rsidR="006912E0">
              <w:t>5</w:t>
            </w:r>
            <w:r>
              <w:t>3</w:t>
            </w:r>
            <w:r w:rsidR="007212DD">
              <w:t>%)</w:t>
            </w:r>
          </w:p>
        </w:tc>
        <w:tc>
          <w:tcPr>
            <w:tcW w:w="1721" w:type="dxa"/>
          </w:tcPr>
          <w:p w14:paraId="7A68B8C0" w14:textId="19317A54" w:rsidR="007212DD" w:rsidRDefault="007B2327" w:rsidP="00341EAA">
            <w:r>
              <w:t>2</w:t>
            </w:r>
            <w:r w:rsidR="007212DD">
              <w:t xml:space="preserve"> points </w:t>
            </w:r>
            <w:r w:rsidR="006912E0">
              <w:t>down</w:t>
            </w:r>
            <w:r w:rsidR="007212DD">
              <w:t xml:space="preserve"> (</w:t>
            </w:r>
            <w:r>
              <w:t>54</w:t>
            </w:r>
            <w:r w:rsidR="007212DD">
              <w:t>%)</w:t>
            </w:r>
          </w:p>
        </w:tc>
      </w:tr>
      <w:tr w:rsidR="007212DD" w14:paraId="0442F52F" w14:textId="77777777" w:rsidTr="007212DD">
        <w:trPr>
          <w:trHeight w:val="227"/>
        </w:trPr>
        <w:tc>
          <w:tcPr>
            <w:tcW w:w="2371" w:type="dxa"/>
          </w:tcPr>
          <w:p w14:paraId="62363998" w14:textId="1085175C" w:rsidR="007212DD" w:rsidRDefault="006912E0" w:rsidP="006912E0">
            <w:r w:rsidRPr="006912E0">
              <w:t>Colleagues truly live the University Values</w:t>
            </w:r>
          </w:p>
        </w:tc>
        <w:tc>
          <w:tcPr>
            <w:tcW w:w="1379" w:type="dxa"/>
          </w:tcPr>
          <w:p w14:paraId="3BE4E377" w14:textId="1A2EB23F" w:rsidR="007212DD" w:rsidRDefault="0096189D" w:rsidP="00341EAA">
            <w:r>
              <w:t>5189</w:t>
            </w:r>
          </w:p>
        </w:tc>
        <w:tc>
          <w:tcPr>
            <w:tcW w:w="1575" w:type="dxa"/>
          </w:tcPr>
          <w:p w14:paraId="554C6079" w14:textId="0C78EA8A" w:rsidR="007212DD" w:rsidRDefault="00D536AF" w:rsidP="00341EAA">
            <w:r>
              <w:t>39</w:t>
            </w:r>
            <w:r w:rsidR="007212DD">
              <w:t>%</w:t>
            </w:r>
          </w:p>
        </w:tc>
        <w:tc>
          <w:tcPr>
            <w:tcW w:w="1491" w:type="dxa"/>
          </w:tcPr>
          <w:p w14:paraId="6E1DDD24" w14:textId="15CA66D5" w:rsidR="007212DD" w:rsidRDefault="00D536AF" w:rsidP="00341EAA">
            <w:r>
              <w:t>43</w:t>
            </w:r>
            <w:r w:rsidR="007212DD">
              <w:t>%</w:t>
            </w:r>
          </w:p>
        </w:tc>
        <w:tc>
          <w:tcPr>
            <w:tcW w:w="1491" w:type="dxa"/>
          </w:tcPr>
          <w:p w14:paraId="0AB9B075" w14:textId="0DF0222E" w:rsidR="007212DD" w:rsidRDefault="007212DD" w:rsidP="00341EAA">
            <w:r>
              <w:t>1</w:t>
            </w:r>
            <w:r w:rsidR="006912E0">
              <w:t>8</w:t>
            </w:r>
            <w:r>
              <w:t>%</w:t>
            </w:r>
          </w:p>
        </w:tc>
        <w:tc>
          <w:tcPr>
            <w:tcW w:w="1943" w:type="dxa"/>
          </w:tcPr>
          <w:p w14:paraId="10B32E15" w14:textId="5858865D" w:rsidR="007212DD" w:rsidRDefault="007B2327" w:rsidP="00341EAA">
            <w:r>
              <w:t>39</w:t>
            </w:r>
            <w:r w:rsidR="007212DD">
              <w:t>% (</w:t>
            </w:r>
            <w:r>
              <w:t>5</w:t>
            </w:r>
            <w:r w:rsidR="007212DD">
              <w:t xml:space="preserve"> points </w:t>
            </w:r>
            <w:r>
              <w:t>down</w:t>
            </w:r>
            <w:r w:rsidR="007212DD">
              <w:t xml:space="preserve"> versus 2021)</w:t>
            </w:r>
          </w:p>
        </w:tc>
        <w:tc>
          <w:tcPr>
            <w:tcW w:w="1977" w:type="dxa"/>
          </w:tcPr>
          <w:p w14:paraId="44FB8A3C" w14:textId="68077F66" w:rsidR="007212DD" w:rsidRDefault="006912E0" w:rsidP="00341EAA">
            <w:r>
              <w:t>No comparison available</w:t>
            </w:r>
          </w:p>
        </w:tc>
        <w:tc>
          <w:tcPr>
            <w:tcW w:w="1721" w:type="dxa"/>
          </w:tcPr>
          <w:p w14:paraId="00F2F8E4" w14:textId="1E29998A" w:rsidR="007212DD" w:rsidRDefault="006912E0" w:rsidP="00341EAA">
            <w:r>
              <w:t>No comparison available</w:t>
            </w:r>
          </w:p>
        </w:tc>
      </w:tr>
      <w:tr w:rsidR="007212DD" w14:paraId="00870289" w14:textId="77777777" w:rsidTr="007212DD">
        <w:trPr>
          <w:trHeight w:val="240"/>
        </w:trPr>
        <w:tc>
          <w:tcPr>
            <w:tcW w:w="2371" w:type="dxa"/>
          </w:tcPr>
          <w:p w14:paraId="17C4C1F4" w14:textId="7F258C6F" w:rsidR="007212DD" w:rsidRDefault="006912E0" w:rsidP="006912E0">
            <w:r w:rsidRPr="006912E0">
              <w:t>Decisions are made in a timely and efficient way</w:t>
            </w:r>
          </w:p>
        </w:tc>
        <w:tc>
          <w:tcPr>
            <w:tcW w:w="1379" w:type="dxa"/>
          </w:tcPr>
          <w:p w14:paraId="78902BFA" w14:textId="572791EC" w:rsidR="007212DD" w:rsidRDefault="0096189D" w:rsidP="00341EAA">
            <w:r>
              <w:t>5189</w:t>
            </w:r>
          </w:p>
        </w:tc>
        <w:tc>
          <w:tcPr>
            <w:tcW w:w="1575" w:type="dxa"/>
          </w:tcPr>
          <w:p w14:paraId="72515D40" w14:textId="2415F968" w:rsidR="007212DD" w:rsidRDefault="00D536AF" w:rsidP="00341EAA">
            <w:r>
              <w:t>25</w:t>
            </w:r>
            <w:r w:rsidR="007212DD">
              <w:t>%</w:t>
            </w:r>
          </w:p>
        </w:tc>
        <w:tc>
          <w:tcPr>
            <w:tcW w:w="1491" w:type="dxa"/>
          </w:tcPr>
          <w:p w14:paraId="3673563F" w14:textId="7A0DC91E" w:rsidR="007212DD" w:rsidRDefault="00D536AF" w:rsidP="00341EAA">
            <w:r>
              <w:t>30</w:t>
            </w:r>
            <w:r w:rsidR="007212DD">
              <w:t>%</w:t>
            </w:r>
          </w:p>
        </w:tc>
        <w:tc>
          <w:tcPr>
            <w:tcW w:w="1491" w:type="dxa"/>
          </w:tcPr>
          <w:p w14:paraId="01C06D75" w14:textId="26F8C6D1" w:rsidR="007212DD" w:rsidRDefault="006912E0" w:rsidP="00341EAA">
            <w:r>
              <w:t>45</w:t>
            </w:r>
            <w:r w:rsidR="007212DD">
              <w:t>%</w:t>
            </w:r>
          </w:p>
        </w:tc>
        <w:tc>
          <w:tcPr>
            <w:tcW w:w="1943" w:type="dxa"/>
          </w:tcPr>
          <w:p w14:paraId="4E33C851" w14:textId="762AB2F4" w:rsidR="007212DD" w:rsidRDefault="007B2327" w:rsidP="00341EAA">
            <w:r>
              <w:t>25</w:t>
            </w:r>
            <w:r w:rsidR="007212DD">
              <w:t xml:space="preserve"> (</w:t>
            </w:r>
            <w:r w:rsidR="006912E0">
              <w:t>1</w:t>
            </w:r>
            <w:r w:rsidR="007212DD">
              <w:t xml:space="preserve"> point </w:t>
            </w:r>
            <w:r>
              <w:t>up</w:t>
            </w:r>
            <w:r w:rsidR="007212DD">
              <w:t xml:space="preserve"> versus </w:t>
            </w:r>
            <w:r>
              <w:t>2022</w:t>
            </w:r>
            <w:r w:rsidR="007212DD">
              <w:t>)</w:t>
            </w:r>
          </w:p>
        </w:tc>
        <w:tc>
          <w:tcPr>
            <w:tcW w:w="1977" w:type="dxa"/>
          </w:tcPr>
          <w:p w14:paraId="3398A8B7" w14:textId="7964E385" w:rsidR="007212DD" w:rsidRDefault="006912E0" w:rsidP="00341EAA">
            <w:r>
              <w:t>No comparison available</w:t>
            </w:r>
          </w:p>
        </w:tc>
        <w:tc>
          <w:tcPr>
            <w:tcW w:w="1721" w:type="dxa"/>
          </w:tcPr>
          <w:p w14:paraId="028D446F" w14:textId="0232B153" w:rsidR="007212DD" w:rsidRDefault="006912E0" w:rsidP="00341EAA">
            <w:r>
              <w:t>No comparison available</w:t>
            </w:r>
          </w:p>
        </w:tc>
      </w:tr>
      <w:tr w:rsidR="00B70384" w14:paraId="60039EB7" w14:textId="77777777" w:rsidTr="00341EAA">
        <w:trPr>
          <w:trHeight w:val="95"/>
        </w:trPr>
        <w:tc>
          <w:tcPr>
            <w:tcW w:w="13948" w:type="dxa"/>
            <w:gridSpan w:val="8"/>
            <w:shd w:val="clear" w:color="auto" w:fill="E7E6E6" w:themeFill="background2"/>
          </w:tcPr>
          <w:p w14:paraId="0271BA45" w14:textId="201C7ACD" w:rsidR="00B70384" w:rsidRDefault="00B70384" w:rsidP="00341EAA">
            <w:r>
              <w:t>Theme: Wellbeing &amp; Balance</w:t>
            </w:r>
          </w:p>
        </w:tc>
      </w:tr>
      <w:tr w:rsidR="00B70384" w14:paraId="64638CF7" w14:textId="77777777" w:rsidTr="00341EAA">
        <w:trPr>
          <w:trHeight w:val="240"/>
        </w:trPr>
        <w:tc>
          <w:tcPr>
            <w:tcW w:w="2371" w:type="dxa"/>
          </w:tcPr>
          <w:p w14:paraId="05ECAE6C" w14:textId="625AFE88" w:rsidR="00B70384" w:rsidRDefault="00B70384" w:rsidP="00C03C4D">
            <w:r w:rsidRPr="00B70384">
              <w:t>I feel able to cope with my workload</w:t>
            </w:r>
          </w:p>
        </w:tc>
        <w:tc>
          <w:tcPr>
            <w:tcW w:w="1379" w:type="dxa"/>
          </w:tcPr>
          <w:p w14:paraId="63EC2AD7" w14:textId="5F202F74" w:rsidR="00B70384" w:rsidRDefault="0096189D" w:rsidP="00341EAA">
            <w:r>
              <w:t>5189</w:t>
            </w:r>
          </w:p>
        </w:tc>
        <w:tc>
          <w:tcPr>
            <w:tcW w:w="1575" w:type="dxa"/>
          </w:tcPr>
          <w:p w14:paraId="7634707D" w14:textId="70C955DF" w:rsidR="00B70384" w:rsidRDefault="00D536AF" w:rsidP="00341EAA">
            <w:r>
              <w:t>55</w:t>
            </w:r>
            <w:r w:rsidR="00B70384">
              <w:t>%</w:t>
            </w:r>
          </w:p>
        </w:tc>
        <w:tc>
          <w:tcPr>
            <w:tcW w:w="1491" w:type="dxa"/>
          </w:tcPr>
          <w:p w14:paraId="54CC6B50" w14:textId="3995B83A" w:rsidR="00B70384" w:rsidRDefault="00C03C4D" w:rsidP="00341EAA">
            <w:r>
              <w:t>18</w:t>
            </w:r>
            <w:r w:rsidR="00B70384">
              <w:t>%</w:t>
            </w:r>
          </w:p>
        </w:tc>
        <w:tc>
          <w:tcPr>
            <w:tcW w:w="1491" w:type="dxa"/>
          </w:tcPr>
          <w:p w14:paraId="413DB84D" w14:textId="78C5ED09" w:rsidR="00B70384" w:rsidRDefault="00D536AF" w:rsidP="00341EAA">
            <w:r>
              <w:t>26</w:t>
            </w:r>
            <w:r w:rsidR="00B70384">
              <w:t>%</w:t>
            </w:r>
          </w:p>
        </w:tc>
        <w:tc>
          <w:tcPr>
            <w:tcW w:w="1943" w:type="dxa"/>
          </w:tcPr>
          <w:p w14:paraId="77D42C73" w14:textId="065825CD" w:rsidR="00B70384" w:rsidRDefault="007B2327" w:rsidP="00341EAA">
            <w:r>
              <w:t>55</w:t>
            </w:r>
            <w:r w:rsidR="00B70384">
              <w:t>% (</w:t>
            </w:r>
            <w:r>
              <w:t>2</w:t>
            </w:r>
            <w:r w:rsidR="00B70384">
              <w:t xml:space="preserve"> points </w:t>
            </w:r>
            <w:r>
              <w:t>up</w:t>
            </w:r>
            <w:r w:rsidR="00B70384">
              <w:t xml:space="preserve"> versus </w:t>
            </w:r>
            <w:r>
              <w:t>2022</w:t>
            </w:r>
            <w:r w:rsidR="00B70384">
              <w:t>)</w:t>
            </w:r>
          </w:p>
        </w:tc>
        <w:tc>
          <w:tcPr>
            <w:tcW w:w="1977" w:type="dxa"/>
          </w:tcPr>
          <w:p w14:paraId="21BA26C0" w14:textId="0EE43CFF" w:rsidR="00B70384" w:rsidRDefault="007B2327" w:rsidP="00341EAA">
            <w:r>
              <w:t>2 points up (52%)</w:t>
            </w:r>
          </w:p>
        </w:tc>
        <w:tc>
          <w:tcPr>
            <w:tcW w:w="1721" w:type="dxa"/>
          </w:tcPr>
          <w:p w14:paraId="7D6D47AC" w14:textId="033E0305" w:rsidR="00B70384" w:rsidRDefault="007B2327" w:rsidP="00341EAA">
            <w:r>
              <w:t>2 points down (57%)</w:t>
            </w:r>
          </w:p>
        </w:tc>
      </w:tr>
      <w:tr w:rsidR="00B70384" w14:paraId="34B5A5AA" w14:textId="77777777" w:rsidTr="00341EAA">
        <w:trPr>
          <w:trHeight w:val="227"/>
        </w:trPr>
        <w:tc>
          <w:tcPr>
            <w:tcW w:w="2371" w:type="dxa"/>
          </w:tcPr>
          <w:p w14:paraId="5A23C6C1" w14:textId="023730EC" w:rsidR="00B70384" w:rsidRDefault="00C03C4D" w:rsidP="00C03C4D">
            <w:r w:rsidRPr="00C03C4D">
              <w:t xml:space="preserve">I </w:t>
            </w:r>
            <w:proofErr w:type="gramStart"/>
            <w:r w:rsidRPr="00C03C4D">
              <w:t>am able to</w:t>
            </w:r>
            <w:proofErr w:type="gramEnd"/>
            <w:r w:rsidRPr="00C03C4D">
              <w:t xml:space="preserve"> strike the right balance between my work and home life</w:t>
            </w:r>
          </w:p>
        </w:tc>
        <w:tc>
          <w:tcPr>
            <w:tcW w:w="1379" w:type="dxa"/>
          </w:tcPr>
          <w:p w14:paraId="298CD0F4" w14:textId="7D06971A" w:rsidR="00B70384" w:rsidRDefault="0096189D" w:rsidP="00341EAA">
            <w:r>
              <w:t>5189</w:t>
            </w:r>
          </w:p>
        </w:tc>
        <w:tc>
          <w:tcPr>
            <w:tcW w:w="1575" w:type="dxa"/>
          </w:tcPr>
          <w:p w14:paraId="1A38D744" w14:textId="00DFBACF" w:rsidR="00B70384" w:rsidRDefault="00D536AF" w:rsidP="00341EAA">
            <w:r>
              <w:t>55</w:t>
            </w:r>
            <w:r w:rsidR="00B70384">
              <w:t>%</w:t>
            </w:r>
          </w:p>
        </w:tc>
        <w:tc>
          <w:tcPr>
            <w:tcW w:w="1491" w:type="dxa"/>
          </w:tcPr>
          <w:p w14:paraId="11A70F24" w14:textId="220E5312" w:rsidR="00B70384" w:rsidRDefault="00D536AF" w:rsidP="00341EAA">
            <w:r>
              <w:t>17</w:t>
            </w:r>
            <w:r w:rsidR="00B70384">
              <w:t>%</w:t>
            </w:r>
          </w:p>
        </w:tc>
        <w:tc>
          <w:tcPr>
            <w:tcW w:w="1491" w:type="dxa"/>
          </w:tcPr>
          <w:p w14:paraId="50FC9DD6" w14:textId="1A95920A" w:rsidR="00B70384" w:rsidRDefault="00D536AF" w:rsidP="00341EAA">
            <w:r>
              <w:t>28</w:t>
            </w:r>
            <w:r w:rsidR="00B70384">
              <w:t>%</w:t>
            </w:r>
          </w:p>
        </w:tc>
        <w:tc>
          <w:tcPr>
            <w:tcW w:w="1943" w:type="dxa"/>
          </w:tcPr>
          <w:p w14:paraId="063FF8B5" w14:textId="17C19885" w:rsidR="00B70384" w:rsidRDefault="007B2327" w:rsidP="00341EAA">
            <w:r>
              <w:t>55</w:t>
            </w:r>
            <w:r w:rsidR="00B70384">
              <w:t>% (</w:t>
            </w:r>
            <w:r>
              <w:t>2</w:t>
            </w:r>
            <w:r w:rsidR="00B70384">
              <w:t xml:space="preserve"> point</w:t>
            </w:r>
            <w:r>
              <w:t>s</w:t>
            </w:r>
            <w:r w:rsidR="00B70384">
              <w:t xml:space="preserve"> up versus </w:t>
            </w:r>
            <w:r>
              <w:t>2022</w:t>
            </w:r>
            <w:r w:rsidR="00B70384">
              <w:t>)</w:t>
            </w:r>
          </w:p>
        </w:tc>
        <w:tc>
          <w:tcPr>
            <w:tcW w:w="1977" w:type="dxa"/>
          </w:tcPr>
          <w:p w14:paraId="5F34E2B0" w14:textId="1B7A9E4D" w:rsidR="00B70384" w:rsidRDefault="007B2327" w:rsidP="00341EAA">
            <w:r>
              <w:t>3</w:t>
            </w:r>
            <w:r w:rsidR="00B70384">
              <w:t xml:space="preserve"> points </w:t>
            </w:r>
            <w:r w:rsidR="00C03C4D">
              <w:t>down</w:t>
            </w:r>
            <w:r w:rsidR="00B70384">
              <w:t xml:space="preserve"> (</w:t>
            </w:r>
            <w:r>
              <w:t>58</w:t>
            </w:r>
            <w:r w:rsidR="00B70384">
              <w:t>%)</w:t>
            </w:r>
          </w:p>
        </w:tc>
        <w:tc>
          <w:tcPr>
            <w:tcW w:w="1721" w:type="dxa"/>
          </w:tcPr>
          <w:p w14:paraId="0AE956DA" w14:textId="0C27B370" w:rsidR="00B70384" w:rsidRDefault="007B2327" w:rsidP="00341EAA">
            <w:r>
              <w:t>2 points down (57%)</w:t>
            </w:r>
          </w:p>
        </w:tc>
      </w:tr>
      <w:tr w:rsidR="00B70384" w14:paraId="1DDEA515" w14:textId="77777777" w:rsidTr="00341EAA">
        <w:trPr>
          <w:trHeight w:val="240"/>
        </w:trPr>
        <w:tc>
          <w:tcPr>
            <w:tcW w:w="2371" w:type="dxa"/>
          </w:tcPr>
          <w:p w14:paraId="37A134A3" w14:textId="3E1901B2" w:rsidR="00B70384" w:rsidRDefault="00C03C4D" w:rsidP="00C03C4D">
            <w:r w:rsidRPr="00C03C4D">
              <w:t xml:space="preserve">The University </w:t>
            </w:r>
            <w:r w:rsidR="00D536AF">
              <w:t>supports</w:t>
            </w:r>
            <w:r w:rsidRPr="00C03C4D">
              <w:t xml:space="preserve"> my health and wellbeing at work</w:t>
            </w:r>
          </w:p>
        </w:tc>
        <w:tc>
          <w:tcPr>
            <w:tcW w:w="1379" w:type="dxa"/>
          </w:tcPr>
          <w:p w14:paraId="3E6D2ECD" w14:textId="6062DD6F" w:rsidR="00B70384" w:rsidRDefault="0096189D" w:rsidP="00341EAA">
            <w:r>
              <w:t>5189</w:t>
            </w:r>
          </w:p>
        </w:tc>
        <w:tc>
          <w:tcPr>
            <w:tcW w:w="1575" w:type="dxa"/>
          </w:tcPr>
          <w:p w14:paraId="7DA9434A" w14:textId="4BD5C803" w:rsidR="00B70384" w:rsidRDefault="00D536AF" w:rsidP="00341EAA">
            <w:r>
              <w:t>55</w:t>
            </w:r>
            <w:r w:rsidR="00B70384">
              <w:t>%</w:t>
            </w:r>
          </w:p>
        </w:tc>
        <w:tc>
          <w:tcPr>
            <w:tcW w:w="1491" w:type="dxa"/>
          </w:tcPr>
          <w:p w14:paraId="61875F66" w14:textId="6366E903" w:rsidR="00B70384" w:rsidRDefault="00D536AF" w:rsidP="00341EAA">
            <w:r>
              <w:t>27</w:t>
            </w:r>
            <w:r w:rsidR="00B70384">
              <w:t>%</w:t>
            </w:r>
          </w:p>
        </w:tc>
        <w:tc>
          <w:tcPr>
            <w:tcW w:w="1491" w:type="dxa"/>
          </w:tcPr>
          <w:p w14:paraId="2163AD17" w14:textId="4A54CD20" w:rsidR="00B70384" w:rsidRDefault="00D536AF" w:rsidP="00341EAA">
            <w:r>
              <w:t>18</w:t>
            </w:r>
            <w:r w:rsidR="00B70384">
              <w:t>%</w:t>
            </w:r>
          </w:p>
        </w:tc>
        <w:tc>
          <w:tcPr>
            <w:tcW w:w="1943" w:type="dxa"/>
          </w:tcPr>
          <w:p w14:paraId="07F40774" w14:textId="6B35B5BA" w:rsidR="00B70384" w:rsidRDefault="00D536AF" w:rsidP="00341EAA">
            <w:r>
              <w:t>55</w:t>
            </w:r>
            <w:r w:rsidR="00F56807">
              <w:t>% (</w:t>
            </w:r>
            <w:r w:rsidR="009B6488">
              <w:t>11 points up versus 2022)</w:t>
            </w:r>
          </w:p>
        </w:tc>
        <w:tc>
          <w:tcPr>
            <w:tcW w:w="1977" w:type="dxa"/>
          </w:tcPr>
          <w:p w14:paraId="37CE942E" w14:textId="7F39D0CD" w:rsidR="00B70384" w:rsidRDefault="009B6488" w:rsidP="00341EAA">
            <w:r>
              <w:t>1 point up (54%)</w:t>
            </w:r>
          </w:p>
        </w:tc>
        <w:tc>
          <w:tcPr>
            <w:tcW w:w="1721" w:type="dxa"/>
          </w:tcPr>
          <w:p w14:paraId="0B17748B" w14:textId="3C1145ED" w:rsidR="00B70384" w:rsidRDefault="009B6488" w:rsidP="00341EAA">
            <w:r>
              <w:t>No comparison available</w:t>
            </w:r>
          </w:p>
        </w:tc>
      </w:tr>
      <w:tr w:rsidR="006912E0" w14:paraId="4E346AA1" w14:textId="77777777" w:rsidTr="006912E0">
        <w:trPr>
          <w:trHeight w:val="95"/>
        </w:trPr>
        <w:tc>
          <w:tcPr>
            <w:tcW w:w="13948" w:type="dxa"/>
            <w:gridSpan w:val="8"/>
            <w:shd w:val="clear" w:color="auto" w:fill="E7E6E6" w:themeFill="background2"/>
          </w:tcPr>
          <w:p w14:paraId="079A86DC" w14:textId="12E98BFB" w:rsidR="006912E0" w:rsidRDefault="006912E0" w:rsidP="00341EAA">
            <w:r>
              <w:t>Theme: Dignity &amp; Diversity</w:t>
            </w:r>
          </w:p>
        </w:tc>
      </w:tr>
      <w:tr w:rsidR="007212DD" w14:paraId="1A518313" w14:textId="77777777" w:rsidTr="007212DD">
        <w:trPr>
          <w:trHeight w:val="240"/>
        </w:trPr>
        <w:tc>
          <w:tcPr>
            <w:tcW w:w="2371" w:type="dxa"/>
          </w:tcPr>
          <w:p w14:paraId="4BEB91FB" w14:textId="1ED9571D" w:rsidR="007212DD" w:rsidRDefault="00AC72D5" w:rsidP="00C356C8">
            <w:r w:rsidRPr="00AC72D5">
              <w:lastRenderedPageBreak/>
              <w:t>I feel that I'm trusted to do my job</w:t>
            </w:r>
          </w:p>
        </w:tc>
        <w:tc>
          <w:tcPr>
            <w:tcW w:w="1379" w:type="dxa"/>
          </w:tcPr>
          <w:p w14:paraId="36E5F748" w14:textId="7DB46F3C" w:rsidR="007212DD" w:rsidRDefault="00D536AF" w:rsidP="00341EAA">
            <w:r>
              <w:t>5189</w:t>
            </w:r>
          </w:p>
        </w:tc>
        <w:tc>
          <w:tcPr>
            <w:tcW w:w="1575" w:type="dxa"/>
          </w:tcPr>
          <w:p w14:paraId="274C2ED0" w14:textId="6C907F05" w:rsidR="007212DD" w:rsidRDefault="00D536AF" w:rsidP="00341EAA">
            <w:r>
              <w:t>87</w:t>
            </w:r>
            <w:r w:rsidR="007212DD">
              <w:t>%</w:t>
            </w:r>
          </w:p>
        </w:tc>
        <w:tc>
          <w:tcPr>
            <w:tcW w:w="1491" w:type="dxa"/>
          </w:tcPr>
          <w:p w14:paraId="30ACB93B" w14:textId="7E65E6D6" w:rsidR="007212DD" w:rsidRDefault="00D536AF" w:rsidP="00341EAA">
            <w:r>
              <w:t>8</w:t>
            </w:r>
            <w:r w:rsidR="007212DD">
              <w:t>%</w:t>
            </w:r>
          </w:p>
        </w:tc>
        <w:tc>
          <w:tcPr>
            <w:tcW w:w="1491" w:type="dxa"/>
          </w:tcPr>
          <w:p w14:paraId="6D4AD3D6" w14:textId="2655A20B" w:rsidR="007212DD" w:rsidRDefault="00D536AF" w:rsidP="00341EAA">
            <w:r>
              <w:t>6</w:t>
            </w:r>
            <w:r w:rsidR="007212DD">
              <w:t>%</w:t>
            </w:r>
          </w:p>
        </w:tc>
        <w:tc>
          <w:tcPr>
            <w:tcW w:w="1943" w:type="dxa"/>
          </w:tcPr>
          <w:p w14:paraId="6AADBCEA" w14:textId="27335AE2" w:rsidR="007212DD" w:rsidRDefault="009B6488" w:rsidP="00341EAA">
            <w:r>
              <w:t>87%</w:t>
            </w:r>
            <w:r w:rsidR="007212DD">
              <w:t xml:space="preserve"> (</w:t>
            </w:r>
            <w:r>
              <w:t>1</w:t>
            </w:r>
            <w:r w:rsidR="007212DD">
              <w:t xml:space="preserve"> point </w:t>
            </w:r>
            <w:r>
              <w:t>up</w:t>
            </w:r>
            <w:r w:rsidR="007212DD">
              <w:t xml:space="preserve"> versus </w:t>
            </w:r>
            <w:r>
              <w:t>2022</w:t>
            </w:r>
            <w:r w:rsidR="007212DD">
              <w:t>)</w:t>
            </w:r>
          </w:p>
        </w:tc>
        <w:tc>
          <w:tcPr>
            <w:tcW w:w="1977" w:type="dxa"/>
          </w:tcPr>
          <w:p w14:paraId="263546BC" w14:textId="4443027A" w:rsidR="007212DD" w:rsidRDefault="00F56807" w:rsidP="00341EAA">
            <w:r>
              <w:t>10 points</w:t>
            </w:r>
            <w:r w:rsidR="007212DD">
              <w:t xml:space="preserve"> up (</w:t>
            </w:r>
            <w:r w:rsidR="009B6488">
              <w:t>77</w:t>
            </w:r>
            <w:r w:rsidR="007212DD">
              <w:t>%)</w:t>
            </w:r>
          </w:p>
        </w:tc>
        <w:tc>
          <w:tcPr>
            <w:tcW w:w="1721" w:type="dxa"/>
          </w:tcPr>
          <w:p w14:paraId="64E75916" w14:textId="23D0BCB8" w:rsidR="007212DD" w:rsidRDefault="007212DD" w:rsidP="00341EAA">
            <w:r>
              <w:t>4 points up (</w:t>
            </w:r>
            <w:r w:rsidR="009B6488">
              <w:t>83</w:t>
            </w:r>
            <w:r>
              <w:t>%)</w:t>
            </w:r>
          </w:p>
        </w:tc>
      </w:tr>
      <w:tr w:rsidR="007212DD" w14:paraId="31E47A25" w14:textId="77777777" w:rsidTr="007212DD">
        <w:trPr>
          <w:trHeight w:val="227"/>
        </w:trPr>
        <w:tc>
          <w:tcPr>
            <w:tcW w:w="2371" w:type="dxa"/>
          </w:tcPr>
          <w:p w14:paraId="441E40D3" w14:textId="0EAB15ED" w:rsidR="007212DD" w:rsidRDefault="00C356C8" w:rsidP="00C356C8">
            <w:r w:rsidRPr="00C356C8">
              <w:rPr>
                <w:lang w:val="en-US"/>
              </w:rPr>
              <w:t xml:space="preserve">Individual differences (e.g. cultures, backgrounds, </w:t>
            </w:r>
            <w:proofErr w:type="gramStart"/>
            <w:r w:rsidRPr="00C356C8">
              <w:rPr>
                <w:lang w:val="en-US"/>
              </w:rPr>
              <w:t>ideas)  are</w:t>
            </w:r>
            <w:proofErr w:type="gramEnd"/>
            <w:r w:rsidRPr="00C356C8">
              <w:rPr>
                <w:lang w:val="en-US"/>
              </w:rPr>
              <w:t xml:space="preserve"> respected at the University</w:t>
            </w:r>
          </w:p>
        </w:tc>
        <w:tc>
          <w:tcPr>
            <w:tcW w:w="1379" w:type="dxa"/>
          </w:tcPr>
          <w:p w14:paraId="798ABB26" w14:textId="19E4A31B" w:rsidR="007212DD" w:rsidRDefault="00D536AF" w:rsidP="00341EAA">
            <w:r>
              <w:t>5189</w:t>
            </w:r>
          </w:p>
        </w:tc>
        <w:tc>
          <w:tcPr>
            <w:tcW w:w="1575" w:type="dxa"/>
          </w:tcPr>
          <w:p w14:paraId="57A9BF15" w14:textId="2D1CA0C4" w:rsidR="007212DD" w:rsidRDefault="00D536AF" w:rsidP="00341EAA">
            <w:r>
              <w:t>79</w:t>
            </w:r>
            <w:r w:rsidR="007212DD">
              <w:t>%</w:t>
            </w:r>
          </w:p>
        </w:tc>
        <w:tc>
          <w:tcPr>
            <w:tcW w:w="1491" w:type="dxa"/>
          </w:tcPr>
          <w:p w14:paraId="26148011" w14:textId="2ACE142C" w:rsidR="007212DD" w:rsidRDefault="00D536AF" w:rsidP="00341EAA">
            <w:r>
              <w:t>14</w:t>
            </w:r>
            <w:r w:rsidR="007212DD">
              <w:t>%</w:t>
            </w:r>
          </w:p>
        </w:tc>
        <w:tc>
          <w:tcPr>
            <w:tcW w:w="1491" w:type="dxa"/>
          </w:tcPr>
          <w:p w14:paraId="7B81D42E" w14:textId="3EE897DA" w:rsidR="007212DD" w:rsidRDefault="00D536AF" w:rsidP="00341EAA">
            <w:r>
              <w:t>7</w:t>
            </w:r>
            <w:r w:rsidR="007212DD">
              <w:t>%</w:t>
            </w:r>
          </w:p>
        </w:tc>
        <w:tc>
          <w:tcPr>
            <w:tcW w:w="1943" w:type="dxa"/>
          </w:tcPr>
          <w:p w14:paraId="3EB5D7E8" w14:textId="2E0B013C" w:rsidR="007212DD" w:rsidRDefault="009B6488" w:rsidP="00341EAA">
            <w:r>
              <w:t>79</w:t>
            </w:r>
            <w:r w:rsidR="007212DD">
              <w:t>% (</w:t>
            </w:r>
            <w:r w:rsidR="00706A1B">
              <w:t>4</w:t>
            </w:r>
            <w:r w:rsidR="007212DD">
              <w:t xml:space="preserve"> points </w:t>
            </w:r>
            <w:r>
              <w:t>up</w:t>
            </w:r>
            <w:r w:rsidR="007212DD">
              <w:t xml:space="preserve"> versus </w:t>
            </w:r>
            <w:r>
              <w:t>2022</w:t>
            </w:r>
            <w:r w:rsidR="007212DD">
              <w:t>)</w:t>
            </w:r>
          </w:p>
        </w:tc>
        <w:tc>
          <w:tcPr>
            <w:tcW w:w="1977" w:type="dxa"/>
          </w:tcPr>
          <w:p w14:paraId="6128A809" w14:textId="1648A3CB" w:rsidR="007212DD" w:rsidRDefault="007212DD" w:rsidP="00341EAA">
            <w:r>
              <w:t xml:space="preserve">1 point </w:t>
            </w:r>
            <w:r w:rsidR="001B511B">
              <w:t>down</w:t>
            </w:r>
            <w:r>
              <w:t xml:space="preserve"> (</w:t>
            </w:r>
            <w:r w:rsidR="00706A1B">
              <w:t>75</w:t>
            </w:r>
            <w:r>
              <w:t>%)</w:t>
            </w:r>
          </w:p>
        </w:tc>
        <w:tc>
          <w:tcPr>
            <w:tcW w:w="1721" w:type="dxa"/>
          </w:tcPr>
          <w:p w14:paraId="6FC3496B" w14:textId="066AA650" w:rsidR="007212DD" w:rsidRDefault="00706A1B" w:rsidP="00341EAA">
            <w:r>
              <w:t>No comparison available</w:t>
            </w:r>
          </w:p>
        </w:tc>
      </w:tr>
      <w:tr w:rsidR="007212DD" w14:paraId="52CC0D13" w14:textId="77777777" w:rsidTr="007212DD">
        <w:trPr>
          <w:trHeight w:val="240"/>
        </w:trPr>
        <w:tc>
          <w:tcPr>
            <w:tcW w:w="2371" w:type="dxa"/>
          </w:tcPr>
          <w:p w14:paraId="252EA30D" w14:textId="773B33BC" w:rsidR="007212DD" w:rsidRDefault="00C356C8" w:rsidP="00C356C8">
            <w:r w:rsidRPr="00C356C8">
              <w:t xml:space="preserve">I </w:t>
            </w:r>
            <w:r w:rsidR="00796C9D">
              <w:t>would feel able to report bullying/harassment without worrying that it would have a negative impact on me</w:t>
            </w:r>
          </w:p>
        </w:tc>
        <w:tc>
          <w:tcPr>
            <w:tcW w:w="1379" w:type="dxa"/>
          </w:tcPr>
          <w:p w14:paraId="45AF94DA" w14:textId="353CA471" w:rsidR="007212DD" w:rsidRDefault="00D536AF" w:rsidP="00341EAA">
            <w:r>
              <w:t>5189</w:t>
            </w:r>
          </w:p>
        </w:tc>
        <w:tc>
          <w:tcPr>
            <w:tcW w:w="1575" w:type="dxa"/>
          </w:tcPr>
          <w:p w14:paraId="0931F9C0" w14:textId="727D4150" w:rsidR="007212DD" w:rsidRDefault="00796C9D" w:rsidP="00341EAA">
            <w:r>
              <w:t>60</w:t>
            </w:r>
            <w:r w:rsidR="007212DD">
              <w:t>%</w:t>
            </w:r>
          </w:p>
        </w:tc>
        <w:tc>
          <w:tcPr>
            <w:tcW w:w="1491" w:type="dxa"/>
          </w:tcPr>
          <w:p w14:paraId="5D46EDED" w14:textId="4A3F9817" w:rsidR="007212DD" w:rsidRDefault="00796C9D" w:rsidP="00341EAA">
            <w:r>
              <w:t>19</w:t>
            </w:r>
            <w:r w:rsidR="007212DD">
              <w:t>%</w:t>
            </w:r>
          </w:p>
        </w:tc>
        <w:tc>
          <w:tcPr>
            <w:tcW w:w="1491" w:type="dxa"/>
          </w:tcPr>
          <w:p w14:paraId="05227943" w14:textId="04BA9847" w:rsidR="007212DD" w:rsidRDefault="00796C9D" w:rsidP="00341EAA">
            <w:r>
              <w:t>21</w:t>
            </w:r>
            <w:r w:rsidR="007212DD">
              <w:t>%</w:t>
            </w:r>
          </w:p>
        </w:tc>
        <w:tc>
          <w:tcPr>
            <w:tcW w:w="1943" w:type="dxa"/>
          </w:tcPr>
          <w:p w14:paraId="1692C2DA" w14:textId="0D25BA87" w:rsidR="007212DD" w:rsidRDefault="00796C9D" w:rsidP="00341EAA">
            <w:r>
              <w:t>60</w:t>
            </w:r>
            <w:r w:rsidR="007212DD">
              <w:t xml:space="preserve"> (</w:t>
            </w:r>
            <w:r>
              <w:t>no comparison vs. 2022)</w:t>
            </w:r>
          </w:p>
        </w:tc>
        <w:tc>
          <w:tcPr>
            <w:tcW w:w="1977" w:type="dxa"/>
          </w:tcPr>
          <w:p w14:paraId="1749F1ED" w14:textId="7B717AE5" w:rsidR="007212DD" w:rsidRDefault="009B6488" w:rsidP="00341EAA">
            <w:r>
              <w:t>7 points up (53%)</w:t>
            </w:r>
          </w:p>
        </w:tc>
        <w:tc>
          <w:tcPr>
            <w:tcW w:w="1721" w:type="dxa"/>
          </w:tcPr>
          <w:p w14:paraId="0AD2C494" w14:textId="22361B38" w:rsidR="007212DD" w:rsidRDefault="00706A1B" w:rsidP="00341EAA">
            <w:r>
              <w:t>No comparison available</w:t>
            </w:r>
          </w:p>
        </w:tc>
      </w:tr>
      <w:tr w:rsidR="00706A1B" w14:paraId="4B81988C" w14:textId="77777777" w:rsidTr="00341EAA">
        <w:trPr>
          <w:trHeight w:val="95"/>
        </w:trPr>
        <w:tc>
          <w:tcPr>
            <w:tcW w:w="13948" w:type="dxa"/>
            <w:gridSpan w:val="8"/>
            <w:shd w:val="clear" w:color="auto" w:fill="E7E6E6" w:themeFill="background2"/>
          </w:tcPr>
          <w:p w14:paraId="04FBD0B0" w14:textId="1685C859" w:rsidR="00706A1B" w:rsidRDefault="00706A1B" w:rsidP="00341EAA">
            <w:r>
              <w:t>Theme: Leadership &amp; Strategy</w:t>
            </w:r>
          </w:p>
        </w:tc>
      </w:tr>
      <w:tr w:rsidR="007212DD" w14:paraId="507C7FD7" w14:textId="77777777" w:rsidTr="007212DD">
        <w:trPr>
          <w:trHeight w:val="240"/>
        </w:trPr>
        <w:tc>
          <w:tcPr>
            <w:tcW w:w="2371" w:type="dxa"/>
          </w:tcPr>
          <w:p w14:paraId="29F57422" w14:textId="64A9E4B7" w:rsidR="007212DD" w:rsidRDefault="002B49C7" w:rsidP="009E35E8">
            <w:r w:rsidRPr="002B49C7">
              <w:rPr>
                <w:lang w:val="en-US"/>
              </w:rPr>
              <w:t xml:space="preserve">The Senior </w:t>
            </w:r>
            <w:r w:rsidR="00796C9D">
              <w:rPr>
                <w:lang w:val="en-US"/>
              </w:rPr>
              <w:t>*****</w:t>
            </w:r>
            <w:r w:rsidRPr="002B49C7">
              <w:rPr>
                <w:lang w:val="en-US"/>
              </w:rPr>
              <w:t>Management Group manages and leads the University well</w:t>
            </w:r>
          </w:p>
        </w:tc>
        <w:tc>
          <w:tcPr>
            <w:tcW w:w="1379" w:type="dxa"/>
          </w:tcPr>
          <w:p w14:paraId="20476B81" w14:textId="4B84A9B0" w:rsidR="007212DD" w:rsidRDefault="00D536AF" w:rsidP="00341EAA">
            <w:r>
              <w:t>5189</w:t>
            </w:r>
          </w:p>
        </w:tc>
        <w:tc>
          <w:tcPr>
            <w:tcW w:w="1575" w:type="dxa"/>
          </w:tcPr>
          <w:p w14:paraId="4874F599" w14:textId="4E297532" w:rsidR="007212DD" w:rsidRDefault="009E35E8" w:rsidP="00341EAA">
            <w:r>
              <w:t>42</w:t>
            </w:r>
            <w:r w:rsidR="007212DD">
              <w:t>%</w:t>
            </w:r>
          </w:p>
        </w:tc>
        <w:tc>
          <w:tcPr>
            <w:tcW w:w="1491" w:type="dxa"/>
          </w:tcPr>
          <w:p w14:paraId="49FEBFBB" w14:textId="1F26E2B0" w:rsidR="007212DD" w:rsidRDefault="009E35E8" w:rsidP="00341EAA">
            <w:r>
              <w:t>35</w:t>
            </w:r>
            <w:r w:rsidR="007212DD">
              <w:t>%</w:t>
            </w:r>
          </w:p>
        </w:tc>
        <w:tc>
          <w:tcPr>
            <w:tcW w:w="1491" w:type="dxa"/>
          </w:tcPr>
          <w:p w14:paraId="4D0E37E8" w14:textId="5A679B96" w:rsidR="007212DD" w:rsidRDefault="009E35E8" w:rsidP="00341EAA">
            <w:r>
              <w:t>23</w:t>
            </w:r>
            <w:r w:rsidR="007212DD">
              <w:t>%</w:t>
            </w:r>
          </w:p>
        </w:tc>
        <w:tc>
          <w:tcPr>
            <w:tcW w:w="1943" w:type="dxa"/>
          </w:tcPr>
          <w:p w14:paraId="3583AA5B" w14:textId="0A8976E1" w:rsidR="007212DD" w:rsidRDefault="008037F4" w:rsidP="00341EAA">
            <w:r>
              <w:t>42</w:t>
            </w:r>
            <w:r w:rsidR="007212DD">
              <w:t>% (</w:t>
            </w:r>
            <w:r>
              <w:t>9</w:t>
            </w:r>
            <w:r w:rsidR="007212DD">
              <w:t xml:space="preserve"> points down versus 2021)</w:t>
            </w:r>
          </w:p>
        </w:tc>
        <w:tc>
          <w:tcPr>
            <w:tcW w:w="1977" w:type="dxa"/>
          </w:tcPr>
          <w:p w14:paraId="172B2E31" w14:textId="5873C907" w:rsidR="007212DD" w:rsidRDefault="008037F4" w:rsidP="00341EAA">
            <w:r>
              <w:t>4</w:t>
            </w:r>
            <w:r w:rsidR="007212DD">
              <w:t xml:space="preserve"> points </w:t>
            </w:r>
            <w:r>
              <w:t>down</w:t>
            </w:r>
            <w:r w:rsidR="007212DD">
              <w:t xml:space="preserve"> (</w:t>
            </w:r>
            <w:r>
              <w:t>46</w:t>
            </w:r>
            <w:r w:rsidR="007212DD">
              <w:t>%)</w:t>
            </w:r>
          </w:p>
        </w:tc>
        <w:tc>
          <w:tcPr>
            <w:tcW w:w="1721" w:type="dxa"/>
          </w:tcPr>
          <w:p w14:paraId="6E97CC10" w14:textId="3FE2CC2F" w:rsidR="007212DD" w:rsidRDefault="008037F4" w:rsidP="00341EAA">
            <w:r>
              <w:t>2</w:t>
            </w:r>
            <w:r w:rsidR="007212DD">
              <w:t xml:space="preserve"> points up (</w:t>
            </w:r>
            <w:r>
              <w:t>40</w:t>
            </w:r>
            <w:r w:rsidR="007212DD">
              <w:t>%)</w:t>
            </w:r>
          </w:p>
        </w:tc>
      </w:tr>
      <w:tr w:rsidR="007212DD" w14:paraId="1D093AA7" w14:textId="77777777" w:rsidTr="007212DD">
        <w:trPr>
          <w:trHeight w:val="227"/>
        </w:trPr>
        <w:tc>
          <w:tcPr>
            <w:tcW w:w="2371" w:type="dxa"/>
          </w:tcPr>
          <w:p w14:paraId="53414906" w14:textId="0AAD19B5" w:rsidR="007212DD" w:rsidRDefault="002B49C7" w:rsidP="009E35E8">
            <w:r w:rsidRPr="002B49C7">
              <w:rPr>
                <w:lang w:val="en-US"/>
              </w:rPr>
              <w:t>Managers / Leaders here act as good role models</w:t>
            </w:r>
          </w:p>
        </w:tc>
        <w:tc>
          <w:tcPr>
            <w:tcW w:w="1379" w:type="dxa"/>
          </w:tcPr>
          <w:p w14:paraId="032C7B4A" w14:textId="1E1306DD" w:rsidR="007212DD" w:rsidRDefault="00D536AF" w:rsidP="00341EAA">
            <w:r>
              <w:t>5189</w:t>
            </w:r>
          </w:p>
        </w:tc>
        <w:tc>
          <w:tcPr>
            <w:tcW w:w="1575" w:type="dxa"/>
          </w:tcPr>
          <w:p w14:paraId="0A9B56EE" w14:textId="5AFB0F7F" w:rsidR="007212DD" w:rsidRDefault="00796C9D" w:rsidP="00341EAA">
            <w:r>
              <w:t>46</w:t>
            </w:r>
            <w:r w:rsidR="007212DD">
              <w:t>%</w:t>
            </w:r>
          </w:p>
        </w:tc>
        <w:tc>
          <w:tcPr>
            <w:tcW w:w="1491" w:type="dxa"/>
          </w:tcPr>
          <w:p w14:paraId="0462A395" w14:textId="6C8E525A" w:rsidR="007212DD" w:rsidRDefault="00796C9D" w:rsidP="00341EAA">
            <w:r>
              <w:t>35</w:t>
            </w:r>
            <w:r w:rsidR="007212DD">
              <w:t>%</w:t>
            </w:r>
          </w:p>
        </w:tc>
        <w:tc>
          <w:tcPr>
            <w:tcW w:w="1491" w:type="dxa"/>
          </w:tcPr>
          <w:p w14:paraId="572A4AAB" w14:textId="2818B0D0" w:rsidR="007212DD" w:rsidRDefault="007212DD" w:rsidP="00341EAA">
            <w:r>
              <w:t>1</w:t>
            </w:r>
            <w:r w:rsidR="009E35E8">
              <w:t>9</w:t>
            </w:r>
            <w:r>
              <w:t>%</w:t>
            </w:r>
          </w:p>
        </w:tc>
        <w:tc>
          <w:tcPr>
            <w:tcW w:w="1943" w:type="dxa"/>
          </w:tcPr>
          <w:p w14:paraId="0C7F5D2A" w14:textId="475E0673" w:rsidR="007212DD" w:rsidRDefault="009B6488" w:rsidP="00341EAA">
            <w:r>
              <w:t>46</w:t>
            </w:r>
            <w:r w:rsidR="007212DD">
              <w:t>% (</w:t>
            </w:r>
            <w:r>
              <w:t xml:space="preserve">6 points </w:t>
            </w:r>
            <w:r w:rsidR="00F56807">
              <w:t>down versus</w:t>
            </w:r>
            <w:r w:rsidR="007212DD">
              <w:t xml:space="preserve"> </w:t>
            </w:r>
            <w:r>
              <w:t>2022</w:t>
            </w:r>
            <w:r w:rsidR="007212DD">
              <w:t>)</w:t>
            </w:r>
          </w:p>
        </w:tc>
        <w:tc>
          <w:tcPr>
            <w:tcW w:w="1977" w:type="dxa"/>
          </w:tcPr>
          <w:p w14:paraId="0D25BBF9" w14:textId="05C34364" w:rsidR="007212DD" w:rsidRDefault="008037F4" w:rsidP="00341EAA">
            <w:r>
              <w:t>No comparison available</w:t>
            </w:r>
          </w:p>
        </w:tc>
        <w:tc>
          <w:tcPr>
            <w:tcW w:w="1721" w:type="dxa"/>
          </w:tcPr>
          <w:p w14:paraId="7BA8FD45" w14:textId="3ECC5E0C" w:rsidR="007212DD" w:rsidRDefault="008037F4" w:rsidP="00341EAA">
            <w:r>
              <w:t>No comparison available</w:t>
            </w:r>
          </w:p>
        </w:tc>
      </w:tr>
      <w:tr w:rsidR="007212DD" w14:paraId="157CEC5B" w14:textId="77777777" w:rsidTr="007212DD">
        <w:trPr>
          <w:trHeight w:val="240"/>
        </w:trPr>
        <w:tc>
          <w:tcPr>
            <w:tcW w:w="2371" w:type="dxa"/>
          </w:tcPr>
          <w:p w14:paraId="061BD271" w14:textId="0986E8B0" w:rsidR="007212DD" w:rsidRDefault="002B49C7" w:rsidP="009E35E8">
            <w:r w:rsidRPr="002B49C7">
              <w:rPr>
                <w:lang w:val="en-US"/>
              </w:rPr>
              <w:t>The Senior Management Group listens to and responds to the views of staff</w:t>
            </w:r>
          </w:p>
        </w:tc>
        <w:tc>
          <w:tcPr>
            <w:tcW w:w="1379" w:type="dxa"/>
          </w:tcPr>
          <w:p w14:paraId="180FCD6D" w14:textId="3CC56301" w:rsidR="007212DD" w:rsidRDefault="00D536AF" w:rsidP="00341EAA">
            <w:r>
              <w:t>5189</w:t>
            </w:r>
          </w:p>
        </w:tc>
        <w:tc>
          <w:tcPr>
            <w:tcW w:w="1575" w:type="dxa"/>
          </w:tcPr>
          <w:p w14:paraId="7464EE3F" w14:textId="7B73E67D" w:rsidR="007212DD" w:rsidRDefault="00796C9D" w:rsidP="00341EAA">
            <w:r>
              <w:t>35</w:t>
            </w:r>
            <w:r w:rsidR="007212DD">
              <w:t>%</w:t>
            </w:r>
          </w:p>
        </w:tc>
        <w:tc>
          <w:tcPr>
            <w:tcW w:w="1491" w:type="dxa"/>
          </w:tcPr>
          <w:p w14:paraId="5F14E5BD" w14:textId="285E5467" w:rsidR="007212DD" w:rsidRDefault="00796C9D" w:rsidP="00341EAA">
            <w:r>
              <w:t>37</w:t>
            </w:r>
            <w:r w:rsidR="007212DD">
              <w:t>%</w:t>
            </w:r>
          </w:p>
        </w:tc>
        <w:tc>
          <w:tcPr>
            <w:tcW w:w="1491" w:type="dxa"/>
          </w:tcPr>
          <w:p w14:paraId="3FBE716E" w14:textId="45D8CB29" w:rsidR="007212DD" w:rsidRDefault="00796C9D" w:rsidP="00341EAA">
            <w:r>
              <w:t>28</w:t>
            </w:r>
            <w:r w:rsidR="007212DD">
              <w:t>%</w:t>
            </w:r>
          </w:p>
        </w:tc>
        <w:tc>
          <w:tcPr>
            <w:tcW w:w="1943" w:type="dxa"/>
          </w:tcPr>
          <w:p w14:paraId="081266C6" w14:textId="177B21CE" w:rsidR="007212DD" w:rsidRDefault="0067436D" w:rsidP="00341EAA">
            <w:r>
              <w:t>35</w:t>
            </w:r>
            <w:r w:rsidR="007212DD">
              <w:t>% (</w:t>
            </w:r>
            <w:r>
              <w:t>4</w:t>
            </w:r>
            <w:r w:rsidR="007212DD">
              <w:t xml:space="preserve"> points </w:t>
            </w:r>
            <w:r>
              <w:t>up</w:t>
            </w:r>
            <w:r w:rsidR="007212DD">
              <w:t xml:space="preserve"> versus </w:t>
            </w:r>
            <w:r>
              <w:t>2022</w:t>
            </w:r>
            <w:r w:rsidR="007212DD">
              <w:t>)</w:t>
            </w:r>
          </w:p>
        </w:tc>
        <w:tc>
          <w:tcPr>
            <w:tcW w:w="1977" w:type="dxa"/>
          </w:tcPr>
          <w:p w14:paraId="44FD7D4A" w14:textId="339656D4" w:rsidR="007212DD" w:rsidRDefault="00F56807" w:rsidP="00341EAA">
            <w:r>
              <w:t>14 points</w:t>
            </w:r>
            <w:r w:rsidR="007212DD">
              <w:t xml:space="preserve"> down (</w:t>
            </w:r>
            <w:r w:rsidR="0067436D">
              <w:t>49</w:t>
            </w:r>
            <w:r w:rsidR="007212DD">
              <w:t>%)</w:t>
            </w:r>
          </w:p>
        </w:tc>
        <w:tc>
          <w:tcPr>
            <w:tcW w:w="1721" w:type="dxa"/>
          </w:tcPr>
          <w:p w14:paraId="4BBC6509" w14:textId="595DA7B7" w:rsidR="007212DD" w:rsidRDefault="0067436D" w:rsidP="00341EAA">
            <w:r>
              <w:t>18 points down (63%)</w:t>
            </w:r>
          </w:p>
        </w:tc>
      </w:tr>
      <w:tr w:rsidR="002B49C7" w14:paraId="175F89F5" w14:textId="77777777" w:rsidTr="00341EAA">
        <w:trPr>
          <w:trHeight w:val="240"/>
        </w:trPr>
        <w:tc>
          <w:tcPr>
            <w:tcW w:w="2371" w:type="dxa"/>
          </w:tcPr>
          <w:p w14:paraId="6FB358CB" w14:textId="05985157" w:rsidR="002B49C7" w:rsidRDefault="009E35E8" w:rsidP="009E35E8">
            <w:r w:rsidRPr="009E35E8">
              <w:rPr>
                <w:lang w:val="en-US"/>
              </w:rPr>
              <w:t xml:space="preserve">I understand how my work contributes to the success of </w:t>
            </w:r>
            <w:proofErr w:type="gramStart"/>
            <w:r w:rsidRPr="009E35E8">
              <w:rPr>
                <w:lang w:val="en-US"/>
              </w:rPr>
              <w:t>University</w:t>
            </w:r>
            <w:proofErr w:type="gramEnd"/>
            <w:r w:rsidRPr="009E35E8">
              <w:rPr>
                <w:lang w:val="en-US"/>
              </w:rPr>
              <w:t xml:space="preserve"> strategy</w:t>
            </w:r>
          </w:p>
        </w:tc>
        <w:tc>
          <w:tcPr>
            <w:tcW w:w="1379" w:type="dxa"/>
          </w:tcPr>
          <w:p w14:paraId="4E62678B" w14:textId="78F7FF07" w:rsidR="002B49C7" w:rsidRDefault="00D536AF" w:rsidP="00341EAA">
            <w:r>
              <w:t>5189</w:t>
            </w:r>
          </w:p>
        </w:tc>
        <w:tc>
          <w:tcPr>
            <w:tcW w:w="1575" w:type="dxa"/>
          </w:tcPr>
          <w:p w14:paraId="302B2CD1" w14:textId="5CFFB0CB" w:rsidR="002B49C7" w:rsidRDefault="00796C9D" w:rsidP="00341EAA">
            <w:r>
              <w:t>73</w:t>
            </w:r>
            <w:r w:rsidR="002B49C7">
              <w:t>%</w:t>
            </w:r>
          </w:p>
        </w:tc>
        <w:tc>
          <w:tcPr>
            <w:tcW w:w="1491" w:type="dxa"/>
          </w:tcPr>
          <w:p w14:paraId="0363284B" w14:textId="582E4252" w:rsidR="002B49C7" w:rsidRDefault="00796C9D" w:rsidP="00341EAA">
            <w:r>
              <w:t>17</w:t>
            </w:r>
            <w:r w:rsidR="002B49C7">
              <w:t>%</w:t>
            </w:r>
          </w:p>
        </w:tc>
        <w:tc>
          <w:tcPr>
            <w:tcW w:w="1491" w:type="dxa"/>
          </w:tcPr>
          <w:p w14:paraId="0E0D7AF9" w14:textId="5358AF0F" w:rsidR="002B49C7" w:rsidRDefault="00796C9D" w:rsidP="00341EAA">
            <w:r>
              <w:t>10</w:t>
            </w:r>
          </w:p>
        </w:tc>
        <w:tc>
          <w:tcPr>
            <w:tcW w:w="1943" w:type="dxa"/>
          </w:tcPr>
          <w:p w14:paraId="36335F00" w14:textId="2D06BA96" w:rsidR="002B49C7" w:rsidRDefault="008037F4" w:rsidP="00341EAA">
            <w:r>
              <w:t>7</w:t>
            </w:r>
            <w:r w:rsidR="0067436D">
              <w:t>3</w:t>
            </w:r>
            <w:r w:rsidR="002B49C7">
              <w:t>% (</w:t>
            </w:r>
            <w:r w:rsidR="0067436D">
              <w:t>6</w:t>
            </w:r>
            <w:r w:rsidR="002B49C7">
              <w:t xml:space="preserve"> points </w:t>
            </w:r>
            <w:r w:rsidR="0067436D">
              <w:t>down</w:t>
            </w:r>
            <w:r w:rsidR="002B49C7">
              <w:t xml:space="preserve"> versus </w:t>
            </w:r>
            <w:r w:rsidR="0067436D">
              <w:t>2022</w:t>
            </w:r>
            <w:r w:rsidR="002B49C7">
              <w:t>)</w:t>
            </w:r>
          </w:p>
        </w:tc>
        <w:tc>
          <w:tcPr>
            <w:tcW w:w="1977" w:type="dxa"/>
          </w:tcPr>
          <w:p w14:paraId="6BD053D8" w14:textId="23B6ADC9" w:rsidR="002B49C7" w:rsidRDefault="008037F4" w:rsidP="00341EAA">
            <w:r>
              <w:t>No comparison available</w:t>
            </w:r>
          </w:p>
        </w:tc>
        <w:tc>
          <w:tcPr>
            <w:tcW w:w="1721" w:type="dxa"/>
          </w:tcPr>
          <w:p w14:paraId="322D854C" w14:textId="18E22362" w:rsidR="002B49C7" w:rsidRDefault="008037F4" w:rsidP="00341EAA">
            <w:r>
              <w:t>No comparison available</w:t>
            </w:r>
          </w:p>
        </w:tc>
      </w:tr>
      <w:tr w:rsidR="008037F4" w14:paraId="690E53AE" w14:textId="77777777" w:rsidTr="00341EAA">
        <w:trPr>
          <w:trHeight w:val="95"/>
        </w:trPr>
        <w:tc>
          <w:tcPr>
            <w:tcW w:w="13948" w:type="dxa"/>
            <w:gridSpan w:val="8"/>
            <w:shd w:val="clear" w:color="auto" w:fill="E7E6E6" w:themeFill="background2"/>
          </w:tcPr>
          <w:p w14:paraId="13C43412" w14:textId="4CF8F541" w:rsidR="008037F4" w:rsidRDefault="008037F4" w:rsidP="00341EAA">
            <w:r>
              <w:t xml:space="preserve">Theme: </w:t>
            </w:r>
            <w:r w:rsidR="006E7A2D">
              <w:t>Line Management</w:t>
            </w:r>
          </w:p>
        </w:tc>
      </w:tr>
      <w:tr w:rsidR="007212DD" w14:paraId="5E410A72" w14:textId="77777777" w:rsidTr="007212DD">
        <w:trPr>
          <w:trHeight w:val="240"/>
        </w:trPr>
        <w:tc>
          <w:tcPr>
            <w:tcW w:w="2371" w:type="dxa"/>
          </w:tcPr>
          <w:p w14:paraId="1C7FD82D" w14:textId="1921F865" w:rsidR="007212DD" w:rsidRDefault="006E7A2D" w:rsidP="00313FE0">
            <w:r w:rsidRPr="006E7A2D">
              <w:rPr>
                <w:lang w:val="en-US"/>
              </w:rPr>
              <w:lastRenderedPageBreak/>
              <w:t>Poor performance is managed effectively where I work</w:t>
            </w:r>
          </w:p>
        </w:tc>
        <w:tc>
          <w:tcPr>
            <w:tcW w:w="1379" w:type="dxa"/>
          </w:tcPr>
          <w:p w14:paraId="537832AD" w14:textId="4C09E7AC" w:rsidR="007212DD" w:rsidRDefault="00D536AF" w:rsidP="00341EAA">
            <w:r>
              <w:t>5189</w:t>
            </w:r>
          </w:p>
        </w:tc>
        <w:tc>
          <w:tcPr>
            <w:tcW w:w="1575" w:type="dxa"/>
          </w:tcPr>
          <w:p w14:paraId="6F9505FE" w14:textId="33099404" w:rsidR="007212DD" w:rsidRDefault="00796C9D" w:rsidP="00341EAA">
            <w:r>
              <w:t>27</w:t>
            </w:r>
            <w:r w:rsidR="007212DD">
              <w:t>%</w:t>
            </w:r>
          </w:p>
        </w:tc>
        <w:tc>
          <w:tcPr>
            <w:tcW w:w="1491" w:type="dxa"/>
          </w:tcPr>
          <w:p w14:paraId="4313E4B3" w14:textId="118031D3" w:rsidR="007212DD" w:rsidRDefault="00796C9D" w:rsidP="00341EAA">
            <w:r>
              <w:t>39</w:t>
            </w:r>
            <w:r w:rsidR="007212DD">
              <w:t>%</w:t>
            </w:r>
          </w:p>
        </w:tc>
        <w:tc>
          <w:tcPr>
            <w:tcW w:w="1491" w:type="dxa"/>
          </w:tcPr>
          <w:p w14:paraId="6D397194" w14:textId="7E04335B" w:rsidR="007212DD" w:rsidRDefault="00796C9D" w:rsidP="00341EAA">
            <w:r>
              <w:t>34</w:t>
            </w:r>
            <w:r w:rsidR="007212DD">
              <w:t>%</w:t>
            </w:r>
          </w:p>
        </w:tc>
        <w:tc>
          <w:tcPr>
            <w:tcW w:w="1943" w:type="dxa"/>
          </w:tcPr>
          <w:p w14:paraId="4FC730B4" w14:textId="347B3C59" w:rsidR="007212DD" w:rsidRDefault="0067436D" w:rsidP="00341EAA">
            <w:r>
              <w:t>27%</w:t>
            </w:r>
            <w:r w:rsidR="007212DD">
              <w:t xml:space="preserve"> (</w:t>
            </w:r>
            <w:r>
              <w:t>2 points down versus 2022)</w:t>
            </w:r>
          </w:p>
        </w:tc>
        <w:tc>
          <w:tcPr>
            <w:tcW w:w="1977" w:type="dxa"/>
          </w:tcPr>
          <w:p w14:paraId="27A43FA3" w14:textId="78E9818B" w:rsidR="007212DD" w:rsidRDefault="0067436D" w:rsidP="00341EAA">
            <w:r>
              <w:t>1 point down (28%)</w:t>
            </w:r>
          </w:p>
        </w:tc>
        <w:tc>
          <w:tcPr>
            <w:tcW w:w="1721" w:type="dxa"/>
          </w:tcPr>
          <w:p w14:paraId="632A0650" w14:textId="396431A7" w:rsidR="007212DD" w:rsidRDefault="0067436D" w:rsidP="00341EAA">
            <w:r>
              <w:t>7 points down (34%)</w:t>
            </w:r>
          </w:p>
        </w:tc>
      </w:tr>
      <w:tr w:rsidR="007212DD" w14:paraId="41DCB597" w14:textId="77777777" w:rsidTr="007212DD">
        <w:trPr>
          <w:trHeight w:val="227"/>
        </w:trPr>
        <w:tc>
          <w:tcPr>
            <w:tcW w:w="2371" w:type="dxa"/>
          </w:tcPr>
          <w:p w14:paraId="003A9A06" w14:textId="7837E7B0" w:rsidR="007212DD" w:rsidRDefault="00313FE0" w:rsidP="00313FE0">
            <w:r w:rsidRPr="00313FE0">
              <w:rPr>
                <w:lang w:val="en-US"/>
              </w:rPr>
              <w:t>My manager encourages and helps me to do a great job</w:t>
            </w:r>
            <w:r w:rsidR="00C41C18">
              <w:rPr>
                <w:lang w:val="en-US"/>
              </w:rPr>
              <w:t>***</w:t>
            </w:r>
          </w:p>
        </w:tc>
        <w:tc>
          <w:tcPr>
            <w:tcW w:w="1379" w:type="dxa"/>
          </w:tcPr>
          <w:p w14:paraId="25CE5145" w14:textId="53D194B4" w:rsidR="007212DD" w:rsidRDefault="00D536AF" w:rsidP="00341EAA">
            <w:r>
              <w:t>5189</w:t>
            </w:r>
          </w:p>
        </w:tc>
        <w:tc>
          <w:tcPr>
            <w:tcW w:w="1575" w:type="dxa"/>
          </w:tcPr>
          <w:p w14:paraId="63338D27" w14:textId="27F04265" w:rsidR="007212DD" w:rsidRDefault="00313FE0" w:rsidP="00341EAA">
            <w:r>
              <w:t>74</w:t>
            </w:r>
            <w:r w:rsidR="007212DD">
              <w:t>%</w:t>
            </w:r>
          </w:p>
        </w:tc>
        <w:tc>
          <w:tcPr>
            <w:tcW w:w="1491" w:type="dxa"/>
          </w:tcPr>
          <w:p w14:paraId="4BBAFB1E" w14:textId="10CD6DBC" w:rsidR="007212DD" w:rsidRDefault="007212DD" w:rsidP="00341EAA">
            <w:r>
              <w:t>1</w:t>
            </w:r>
            <w:r w:rsidR="00313FE0">
              <w:t>5</w:t>
            </w:r>
            <w:r>
              <w:t>%</w:t>
            </w:r>
          </w:p>
        </w:tc>
        <w:tc>
          <w:tcPr>
            <w:tcW w:w="1491" w:type="dxa"/>
          </w:tcPr>
          <w:p w14:paraId="5F408FFA" w14:textId="3A005D29" w:rsidR="007212DD" w:rsidRDefault="007212DD" w:rsidP="00341EAA">
            <w:r>
              <w:t>1</w:t>
            </w:r>
            <w:r w:rsidR="00313FE0">
              <w:t>2</w:t>
            </w:r>
            <w:r>
              <w:t>%</w:t>
            </w:r>
          </w:p>
        </w:tc>
        <w:tc>
          <w:tcPr>
            <w:tcW w:w="1943" w:type="dxa"/>
          </w:tcPr>
          <w:p w14:paraId="4AE0611B" w14:textId="08ADEBFC" w:rsidR="007212DD" w:rsidRDefault="007212DD" w:rsidP="00341EAA">
            <w:r>
              <w:t>7</w:t>
            </w:r>
            <w:r w:rsidR="00313FE0">
              <w:t>4</w:t>
            </w:r>
            <w:r>
              <w:t>% (</w:t>
            </w:r>
            <w:r w:rsidR="00313FE0">
              <w:t>6</w:t>
            </w:r>
            <w:r>
              <w:t xml:space="preserve"> points up versus 2021)</w:t>
            </w:r>
          </w:p>
        </w:tc>
        <w:tc>
          <w:tcPr>
            <w:tcW w:w="1977" w:type="dxa"/>
          </w:tcPr>
          <w:p w14:paraId="1CFA293E" w14:textId="4B3C5FD7" w:rsidR="007212DD" w:rsidRDefault="00275539" w:rsidP="00341EAA">
            <w:r>
              <w:t>No comparison available</w:t>
            </w:r>
          </w:p>
        </w:tc>
        <w:tc>
          <w:tcPr>
            <w:tcW w:w="1721" w:type="dxa"/>
          </w:tcPr>
          <w:p w14:paraId="440D0099" w14:textId="2FF64138" w:rsidR="007212DD" w:rsidRDefault="00275539" w:rsidP="00341EAA">
            <w:r>
              <w:t>No comparison available</w:t>
            </w:r>
          </w:p>
        </w:tc>
      </w:tr>
      <w:tr w:rsidR="007212DD" w14:paraId="74E3AA67" w14:textId="77777777" w:rsidTr="007212DD">
        <w:trPr>
          <w:trHeight w:val="240"/>
        </w:trPr>
        <w:tc>
          <w:tcPr>
            <w:tcW w:w="2371" w:type="dxa"/>
          </w:tcPr>
          <w:p w14:paraId="4B2F2AAF" w14:textId="063EC23C" w:rsidR="007212DD" w:rsidRDefault="00313FE0" w:rsidP="00313FE0">
            <w:r w:rsidRPr="00313FE0">
              <w:rPr>
                <w:lang w:val="en-US"/>
              </w:rPr>
              <w:t>I have had a constructive conversation about my development with my line manager in the last 12 months</w:t>
            </w:r>
          </w:p>
        </w:tc>
        <w:tc>
          <w:tcPr>
            <w:tcW w:w="1379" w:type="dxa"/>
          </w:tcPr>
          <w:p w14:paraId="6286ACAB" w14:textId="5B81D822" w:rsidR="007212DD" w:rsidRDefault="00D536AF" w:rsidP="00341EAA">
            <w:r>
              <w:t>5189</w:t>
            </w:r>
          </w:p>
        </w:tc>
        <w:tc>
          <w:tcPr>
            <w:tcW w:w="1575" w:type="dxa"/>
          </w:tcPr>
          <w:p w14:paraId="6B856AB1" w14:textId="1F4D7C07" w:rsidR="007212DD" w:rsidRDefault="00796C9D" w:rsidP="00341EAA">
            <w:r>
              <w:t>80</w:t>
            </w:r>
            <w:r w:rsidR="007212DD">
              <w:t>%</w:t>
            </w:r>
          </w:p>
        </w:tc>
        <w:tc>
          <w:tcPr>
            <w:tcW w:w="1491" w:type="dxa"/>
          </w:tcPr>
          <w:p w14:paraId="785AF073" w14:textId="7A9BCCB1" w:rsidR="007212DD" w:rsidRDefault="00796C9D" w:rsidP="00341EAA">
            <w:r>
              <w:t>10</w:t>
            </w:r>
            <w:r w:rsidR="007212DD">
              <w:t>%</w:t>
            </w:r>
          </w:p>
        </w:tc>
        <w:tc>
          <w:tcPr>
            <w:tcW w:w="1491" w:type="dxa"/>
          </w:tcPr>
          <w:p w14:paraId="53C75833" w14:textId="46088C53" w:rsidR="007212DD" w:rsidRDefault="00796C9D" w:rsidP="00341EAA">
            <w:r>
              <w:t>10</w:t>
            </w:r>
            <w:r w:rsidR="007212DD">
              <w:t>%</w:t>
            </w:r>
          </w:p>
        </w:tc>
        <w:tc>
          <w:tcPr>
            <w:tcW w:w="1943" w:type="dxa"/>
          </w:tcPr>
          <w:p w14:paraId="218F7013" w14:textId="746CD164" w:rsidR="007212DD" w:rsidRDefault="0067436D" w:rsidP="00341EAA">
            <w:r>
              <w:t>80% (5 points up versus 2022)</w:t>
            </w:r>
          </w:p>
        </w:tc>
        <w:tc>
          <w:tcPr>
            <w:tcW w:w="1977" w:type="dxa"/>
          </w:tcPr>
          <w:p w14:paraId="16CB50B0" w14:textId="62837CDE" w:rsidR="007212DD" w:rsidRDefault="00275539" w:rsidP="00341EAA">
            <w:r>
              <w:t>No comparison available</w:t>
            </w:r>
          </w:p>
        </w:tc>
        <w:tc>
          <w:tcPr>
            <w:tcW w:w="1721" w:type="dxa"/>
          </w:tcPr>
          <w:p w14:paraId="10E323DE" w14:textId="47F97715" w:rsidR="007212DD" w:rsidRDefault="00275539" w:rsidP="00341EAA">
            <w:r>
              <w:t>No comparison available</w:t>
            </w:r>
          </w:p>
        </w:tc>
      </w:tr>
      <w:tr w:rsidR="00275539" w14:paraId="72F5E555" w14:textId="77777777" w:rsidTr="00341EAA">
        <w:trPr>
          <w:trHeight w:val="95"/>
        </w:trPr>
        <w:tc>
          <w:tcPr>
            <w:tcW w:w="13948" w:type="dxa"/>
            <w:gridSpan w:val="8"/>
            <w:shd w:val="clear" w:color="auto" w:fill="E7E6E6" w:themeFill="background2"/>
          </w:tcPr>
          <w:p w14:paraId="3070D05A" w14:textId="219CFC70" w:rsidR="00275539" w:rsidRDefault="00275539" w:rsidP="00341EAA">
            <w:r>
              <w:t xml:space="preserve">Theme: </w:t>
            </w:r>
            <w:r w:rsidR="004C2E7C">
              <w:t>My Role &amp; Development</w:t>
            </w:r>
          </w:p>
        </w:tc>
      </w:tr>
      <w:tr w:rsidR="007212DD" w14:paraId="6C0CAFF3" w14:textId="77777777" w:rsidTr="007212DD">
        <w:trPr>
          <w:trHeight w:val="240"/>
        </w:trPr>
        <w:tc>
          <w:tcPr>
            <w:tcW w:w="2371" w:type="dxa"/>
          </w:tcPr>
          <w:p w14:paraId="679E3245" w14:textId="31DA9B55" w:rsidR="007212DD" w:rsidRDefault="00F40C73" w:rsidP="00646820">
            <w:r w:rsidRPr="00F40C73">
              <w:t>I am clear about what I’m expected to achieve in my role</w:t>
            </w:r>
          </w:p>
        </w:tc>
        <w:tc>
          <w:tcPr>
            <w:tcW w:w="1379" w:type="dxa"/>
          </w:tcPr>
          <w:p w14:paraId="2B66A4A4" w14:textId="0DA9DDFF" w:rsidR="007212DD" w:rsidRDefault="00D536AF" w:rsidP="00341EAA">
            <w:r>
              <w:t>5189</w:t>
            </w:r>
          </w:p>
        </w:tc>
        <w:tc>
          <w:tcPr>
            <w:tcW w:w="1575" w:type="dxa"/>
          </w:tcPr>
          <w:p w14:paraId="3AFB7D60" w14:textId="48B62C12" w:rsidR="007212DD" w:rsidRDefault="00796C9D" w:rsidP="00341EAA">
            <w:r>
              <w:t>82</w:t>
            </w:r>
            <w:r w:rsidR="007212DD">
              <w:t>%</w:t>
            </w:r>
          </w:p>
        </w:tc>
        <w:tc>
          <w:tcPr>
            <w:tcW w:w="1491" w:type="dxa"/>
          </w:tcPr>
          <w:p w14:paraId="5D058C76" w14:textId="638DBB11" w:rsidR="007212DD" w:rsidRDefault="00F40C73" w:rsidP="00341EAA">
            <w:r>
              <w:t>9</w:t>
            </w:r>
            <w:r w:rsidR="007212DD">
              <w:t>%</w:t>
            </w:r>
          </w:p>
        </w:tc>
        <w:tc>
          <w:tcPr>
            <w:tcW w:w="1491" w:type="dxa"/>
          </w:tcPr>
          <w:p w14:paraId="38EA7ABC" w14:textId="0FC57D5E" w:rsidR="007212DD" w:rsidRDefault="00796C9D" w:rsidP="00341EAA">
            <w:r>
              <w:t>9</w:t>
            </w:r>
            <w:r w:rsidR="007212DD">
              <w:t>%</w:t>
            </w:r>
          </w:p>
        </w:tc>
        <w:tc>
          <w:tcPr>
            <w:tcW w:w="1943" w:type="dxa"/>
          </w:tcPr>
          <w:p w14:paraId="16735F68" w14:textId="06B59FB1" w:rsidR="007212DD" w:rsidRDefault="0067436D" w:rsidP="00341EAA">
            <w:r>
              <w:t>82%</w:t>
            </w:r>
            <w:r w:rsidR="007212DD">
              <w:t xml:space="preserve"> (</w:t>
            </w:r>
            <w:r>
              <w:t xml:space="preserve">up </w:t>
            </w:r>
            <w:r w:rsidR="003C2996">
              <w:t>2</w:t>
            </w:r>
            <w:r>
              <w:t xml:space="preserve"> points versus 2022)</w:t>
            </w:r>
          </w:p>
        </w:tc>
        <w:tc>
          <w:tcPr>
            <w:tcW w:w="1977" w:type="dxa"/>
          </w:tcPr>
          <w:p w14:paraId="631FDBD7" w14:textId="2E66D304" w:rsidR="007212DD" w:rsidRDefault="003C2996" w:rsidP="00341EAA">
            <w:r>
              <w:t>3</w:t>
            </w:r>
            <w:r w:rsidR="007212DD">
              <w:t xml:space="preserve"> points up (</w:t>
            </w:r>
            <w:r>
              <w:t>79</w:t>
            </w:r>
            <w:r w:rsidR="007212DD">
              <w:t>%)</w:t>
            </w:r>
          </w:p>
        </w:tc>
        <w:tc>
          <w:tcPr>
            <w:tcW w:w="1721" w:type="dxa"/>
          </w:tcPr>
          <w:p w14:paraId="5841B6BF" w14:textId="39BA0C22" w:rsidR="007212DD" w:rsidRDefault="00F40C73" w:rsidP="00341EAA">
            <w:r>
              <w:t xml:space="preserve">1 </w:t>
            </w:r>
            <w:r w:rsidR="007212DD">
              <w:t xml:space="preserve">point </w:t>
            </w:r>
            <w:r w:rsidR="003C2996">
              <w:t>up</w:t>
            </w:r>
            <w:r w:rsidR="007212DD">
              <w:t xml:space="preserve"> (</w:t>
            </w:r>
            <w:r>
              <w:t>81</w:t>
            </w:r>
            <w:r w:rsidR="007212DD">
              <w:t>%)</w:t>
            </w:r>
          </w:p>
        </w:tc>
      </w:tr>
      <w:tr w:rsidR="007212DD" w14:paraId="027BE90F" w14:textId="77777777" w:rsidTr="007212DD">
        <w:trPr>
          <w:trHeight w:val="227"/>
        </w:trPr>
        <w:tc>
          <w:tcPr>
            <w:tcW w:w="2371" w:type="dxa"/>
          </w:tcPr>
          <w:p w14:paraId="3DC6F311" w14:textId="42DE6665" w:rsidR="007212DD" w:rsidRDefault="00F40C73" w:rsidP="00646820">
            <w:r w:rsidRPr="00F40C73">
              <w:t>I believe I have the opportunity for personal development and growth at the University</w:t>
            </w:r>
          </w:p>
        </w:tc>
        <w:tc>
          <w:tcPr>
            <w:tcW w:w="1379" w:type="dxa"/>
          </w:tcPr>
          <w:p w14:paraId="1CB1BCAA" w14:textId="3170395D" w:rsidR="007212DD" w:rsidRDefault="00D536AF" w:rsidP="00341EAA">
            <w:r>
              <w:t>5189</w:t>
            </w:r>
          </w:p>
        </w:tc>
        <w:tc>
          <w:tcPr>
            <w:tcW w:w="1575" w:type="dxa"/>
          </w:tcPr>
          <w:p w14:paraId="14679B56" w14:textId="3955636D" w:rsidR="007212DD" w:rsidRDefault="00796C9D" w:rsidP="00341EAA">
            <w:r>
              <w:t>68</w:t>
            </w:r>
            <w:r w:rsidR="007212DD">
              <w:t>%</w:t>
            </w:r>
          </w:p>
        </w:tc>
        <w:tc>
          <w:tcPr>
            <w:tcW w:w="1491" w:type="dxa"/>
          </w:tcPr>
          <w:p w14:paraId="65BEE2A5" w14:textId="33F8F230" w:rsidR="007212DD" w:rsidRDefault="00796C9D" w:rsidP="00341EAA">
            <w:r>
              <w:t>16</w:t>
            </w:r>
            <w:r w:rsidR="007212DD">
              <w:t>%</w:t>
            </w:r>
          </w:p>
        </w:tc>
        <w:tc>
          <w:tcPr>
            <w:tcW w:w="1491" w:type="dxa"/>
          </w:tcPr>
          <w:p w14:paraId="6709BAD1" w14:textId="706FFB1E" w:rsidR="007212DD" w:rsidRDefault="00796C9D" w:rsidP="00341EAA">
            <w:r>
              <w:t>16</w:t>
            </w:r>
            <w:r w:rsidR="007212DD">
              <w:t>%</w:t>
            </w:r>
          </w:p>
        </w:tc>
        <w:tc>
          <w:tcPr>
            <w:tcW w:w="1943" w:type="dxa"/>
          </w:tcPr>
          <w:p w14:paraId="7B50CCD2" w14:textId="7EC1EDCD" w:rsidR="007212DD" w:rsidRDefault="003C2996" w:rsidP="00341EAA">
            <w:r>
              <w:t>68</w:t>
            </w:r>
            <w:r w:rsidR="007212DD">
              <w:t>% (</w:t>
            </w:r>
            <w:r>
              <w:t>6</w:t>
            </w:r>
            <w:r w:rsidR="007212DD">
              <w:t xml:space="preserve"> points up versus </w:t>
            </w:r>
            <w:r>
              <w:t>2022</w:t>
            </w:r>
            <w:r w:rsidR="007212DD">
              <w:t>)</w:t>
            </w:r>
          </w:p>
        </w:tc>
        <w:tc>
          <w:tcPr>
            <w:tcW w:w="1977" w:type="dxa"/>
          </w:tcPr>
          <w:p w14:paraId="65CE9FE1" w14:textId="798C8E82" w:rsidR="007212DD" w:rsidRDefault="003C2996" w:rsidP="00341EAA">
            <w:r>
              <w:t>24</w:t>
            </w:r>
            <w:r w:rsidR="007212DD">
              <w:t xml:space="preserve"> points up (</w:t>
            </w:r>
            <w:r>
              <w:t>46</w:t>
            </w:r>
            <w:r w:rsidR="007212DD">
              <w:t>%)</w:t>
            </w:r>
          </w:p>
        </w:tc>
        <w:tc>
          <w:tcPr>
            <w:tcW w:w="1721" w:type="dxa"/>
          </w:tcPr>
          <w:p w14:paraId="42D863DD" w14:textId="2044182D" w:rsidR="007212DD" w:rsidRDefault="003C2996" w:rsidP="00341EAA">
            <w:r>
              <w:t>17 points up (51%)</w:t>
            </w:r>
          </w:p>
        </w:tc>
      </w:tr>
      <w:tr w:rsidR="00F40C73" w14:paraId="0E32D805" w14:textId="77777777" w:rsidTr="00341EAA">
        <w:trPr>
          <w:trHeight w:val="95"/>
        </w:trPr>
        <w:tc>
          <w:tcPr>
            <w:tcW w:w="13948" w:type="dxa"/>
            <w:gridSpan w:val="8"/>
            <w:shd w:val="clear" w:color="auto" w:fill="E7E6E6" w:themeFill="background2"/>
          </w:tcPr>
          <w:p w14:paraId="7C1008E9" w14:textId="3E2E392A" w:rsidR="00F40C73" w:rsidRDefault="00F40C73" w:rsidP="00341EAA">
            <w:r>
              <w:t xml:space="preserve">Theme: </w:t>
            </w:r>
            <w:r w:rsidR="004C2E7C">
              <w:t>Reward &amp; Recognition</w:t>
            </w:r>
          </w:p>
        </w:tc>
      </w:tr>
      <w:tr w:rsidR="007212DD" w14:paraId="55672ACC" w14:textId="77777777" w:rsidTr="007212DD">
        <w:trPr>
          <w:trHeight w:val="240"/>
        </w:trPr>
        <w:tc>
          <w:tcPr>
            <w:tcW w:w="2371" w:type="dxa"/>
          </w:tcPr>
          <w:p w14:paraId="73F3DB79" w14:textId="3AB85F46" w:rsidR="007212DD" w:rsidRDefault="004C2E7C" w:rsidP="00646820">
            <w:r w:rsidRPr="004C2E7C">
              <w:t xml:space="preserve">I receive recognition when I do good work </w:t>
            </w:r>
            <w:r w:rsidR="00C41C18">
              <w:t>***</w:t>
            </w:r>
          </w:p>
        </w:tc>
        <w:tc>
          <w:tcPr>
            <w:tcW w:w="1379" w:type="dxa"/>
          </w:tcPr>
          <w:p w14:paraId="1F1E6BCE" w14:textId="57FA8C45" w:rsidR="007212DD" w:rsidRDefault="00D536AF" w:rsidP="00341EAA">
            <w:r>
              <w:t>5189</w:t>
            </w:r>
          </w:p>
        </w:tc>
        <w:tc>
          <w:tcPr>
            <w:tcW w:w="1575" w:type="dxa"/>
          </w:tcPr>
          <w:p w14:paraId="6D37B547" w14:textId="028DD404" w:rsidR="007212DD" w:rsidRDefault="004C2E7C" w:rsidP="00341EAA">
            <w:r>
              <w:t>64</w:t>
            </w:r>
            <w:r w:rsidR="007212DD">
              <w:t>%</w:t>
            </w:r>
          </w:p>
        </w:tc>
        <w:tc>
          <w:tcPr>
            <w:tcW w:w="1491" w:type="dxa"/>
          </w:tcPr>
          <w:p w14:paraId="0D325C9B" w14:textId="4C51BEF2" w:rsidR="007212DD" w:rsidRDefault="007212DD" w:rsidP="00341EAA">
            <w:r>
              <w:t>1</w:t>
            </w:r>
            <w:r w:rsidR="004C2E7C">
              <w:t>7</w:t>
            </w:r>
            <w:r>
              <w:t>%</w:t>
            </w:r>
          </w:p>
        </w:tc>
        <w:tc>
          <w:tcPr>
            <w:tcW w:w="1491" w:type="dxa"/>
          </w:tcPr>
          <w:p w14:paraId="60176ADE" w14:textId="77171597" w:rsidR="007212DD" w:rsidRDefault="004C2E7C" w:rsidP="00341EAA">
            <w:r>
              <w:t>1</w:t>
            </w:r>
            <w:r w:rsidR="007212DD">
              <w:t>9%</w:t>
            </w:r>
          </w:p>
        </w:tc>
        <w:tc>
          <w:tcPr>
            <w:tcW w:w="1943" w:type="dxa"/>
          </w:tcPr>
          <w:p w14:paraId="7D6BA834" w14:textId="523B583A" w:rsidR="007212DD" w:rsidRDefault="004C2E7C" w:rsidP="00341EAA">
            <w:r>
              <w:t>64</w:t>
            </w:r>
            <w:r w:rsidR="007212DD">
              <w:t xml:space="preserve">% (2 points </w:t>
            </w:r>
            <w:r>
              <w:t>up</w:t>
            </w:r>
            <w:r w:rsidR="007212DD">
              <w:t xml:space="preserve"> versus 2021)</w:t>
            </w:r>
          </w:p>
        </w:tc>
        <w:tc>
          <w:tcPr>
            <w:tcW w:w="1977" w:type="dxa"/>
          </w:tcPr>
          <w:p w14:paraId="2620BFC3" w14:textId="72B04F84" w:rsidR="007212DD" w:rsidRDefault="00646820" w:rsidP="00341EAA">
            <w:r>
              <w:t>No comparison available</w:t>
            </w:r>
          </w:p>
        </w:tc>
        <w:tc>
          <w:tcPr>
            <w:tcW w:w="1721" w:type="dxa"/>
          </w:tcPr>
          <w:p w14:paraId="516972D5" w14:textId="79EB509B" w:rsidR="007212DD" w:rsidRDefault="00646820" w:rsidP="00341EAA">
            <w:r>
              <w:t>No comparison available</w:t>
            </w:r>
          </w:p>
        </w:tc>
      </w:tr>
      <w:tr w:rsidR="007212DD" w14:paraId="60431DC0" w14:textId="77777777" w:rsidTr="007212DD">
        <w:trPr>
          <w:trHeight w:val="227"/>
        </w:trPr>
        <w:tc>
          <w:tcPr>
            <w:tcW w:w="2371" w:type="dxa"/>
          </w:tcPr>
          <w:p w14:paraId="71E1B0A5" w14:textId="276E88D6" w:rsidR="007212DD" w:rsidRDefault="004C2E7C" w:rsidP="00646820">
            <w:r w:rsidRPr="004C2E7C">
              <w:t xml:space="preserve">I feel valued for the work that I do </w:t>
            </w:r>
          </w:p>
        </w:tc>
        <w:tc>
          <w:tcPr>
            <w:tcW w:w="1379" w:type="dxa"/>
          </w:tcPr>
          <w:p w14:paraId="01CBC560" w14:textId="41E41EE3" w:rsidR="007212DD" w:rsidRDefault="00D536AF" w:rsidP="00341EAA">
            <w:r>
              <w:t>5189</w:t>
            </w:r>
          </w:p>
        </w:tc>
        <w:tc>
          <w:tcPr>
            <w:tcW w:w="1575" w:type="dxa"/>
          </w:tcPr>
          <w:p w14:paraId="7A42904A" w14:textId="6781D2EA" w:rsidR="007212DD" w:rsidRDefault="00796C9D" w:rsidP="00341EAA">
            <w:r>
              <w:t>63</w:t>
            </w:r>
            <w:r w:rsidR="007212DD">
              <w:t>%</w:t>
            </w:r>
          </w:p>
        </w:tc>
        <w:tc>
          <w:tcPr>
            <w:tcW w:w="1491" w:type="dxa"/>
          </w:tcPr>
          <w:p w14:paraId="66A66BE1" w14:textId="6479ECCB" w:rsidR="007212DD" w:rsidRDefault="00796C9D" w:rsidP="00341EAA">
            <w:r>
              <w:t>18</w:t>
            </w:r>
            <w:r w:rsidR="007212DD">
              <w:t>%</w:t>
            </w:r>
          </w:p>
        </w:tc>
        <w:tc>
          <w:tcPr>
            <w:tcW w:w="1491" w:type="dxa"/>
          </w:tcPr>
          <w:p w14:paraId="19858077" w14:textId="347E18AA" w:rsidR="007212DD" w:rsidRDefault="00796C9D" w:rsidP="00341EAA">
            <w:r>
              <w:t>19</w:t>
            </w:r>
            <w:r w:rsidR="007212DD">
              <w:t>%</w:t>
            </w:r>
          </w:p>
        </w:tc>
        <w:tc>
          <w:tcPr>
            <w:tcW w:w="1943" w:type="dxa"/>
          </w:tcPr>
          <w:p w14:paraId="319E1406" w14:textId="298DD97C" w:rsidR="007212DD" w:rsidRDefault="003C2996" w:rsidP="00341EAA">
            <w:r>
              <w:t>63% 4 points up versus 2022</w:t>
            </w:r>
          </w:p>
        </w:tc>
        <w:tc>
          <w:tcPr>
            <w:tcW w:w="1977" w:type="dxa"/>
          </w:tcPr>
          <w:p w14:paraId="1872E5E6" w14:textId="442A140E" w:rsidR="007212DD" w:rsidRDefault="003C2996" w:rsidP="00341EAA">
            <w:r>
              <w:t>4</w:t>
            </w:r>
            <w:r w:rsidR="007212DD">
              <w:t xml:space="preserve"> point</w:t>
            </w:r>
            <w:r>
              <w:t>s</w:t>
            </w:r>
            <w:r w:rsidR="007212DD">
              <w:t xml:space="preserve"> up (59%)</w:t>
            </w:r>
          </w:p>
        </w:tc>
        <w:tc>
          <w:tcPr>
            <w:tcW w:w="1721" w:type="dxa"/>
          </w:tcPr>
          <w:p w14:paraId="0AEA797B" w14:textId="1D503F78" w:rsidR="007212DD" w:rsidRDefault="003C2996" w:rsidP="00341EAA">
            <w:r>
              <w:t>1 point up (62%)</w:t>
            </w:r>
          </w:p>
        </w:tc>
      </w:tr>
    </w:tbl>
    <w:p w14:paraId="51368882" w14:textId="341FBE31" w:rsidR="009B464F" w:rsidRDefault="009B464F" w:rsidP="00F52F22"/>
    <w:p w14:paraId="5495E79C" w14:textId="7899DAF4" w:rsidR="00F52F22" w:rsidRPr="00092ECF" w:rsidRDefault="009B464F" w:rsidP="00F52F22">
      <w:bookmarkStart w:id="15" w:name="_Toc120799727"/>
      <w:r>
        <w:rPr>
          <w:rStyle w:val="Heading3Char"/>
        </w:rPr>
        <w:t>N</w:t>
      </w:r>
      <w:r w:rsidR="00F52F22" w:rsidRPr="00092ECF">
        <w:rPr>
          <w:rStyle w:val="Heading3Char"/>
        </w:rPr>
        <w:t>otes and references:</w:t>
      </w:r>
      <w:bookmarkEnd w:id="15"/>
    </w:p>
    <w:p w14:paraId="15E34090" w14:textId="77777777" w:rsidR="00F52F22" w:rsidRPr="00092ECF" w:rsidRDefault="00F52F22" w:rsidP="00F52F22">
      <w:r w:rsidRPr="00092ECF">
        <w:t>Questions ranked from most to least positive within each theme.</w:t>
      </w:r>
    </w:p>
    <w:p w14:paraId="4A309593" w14:textId="77777777" w:rsidR="00F52F22" w:rsidRPr="00092ECF" w:rsidRDefault="00F52F22" w:rsidP="00F52F22">
      <w:r w:rsidRPr="00092ECF">
        <w:t>Benchmarks: Russell Group and Higher Education Institutions (HEI) that People Insight partner with.</w:t>
      </w:r>
    </w:p>
    <w:p w14:paraId="44E70A42" w14:textId="338A6EB6" w:rsidR="009C43B4" w:rsidRDefault="00F52F22" w:rsidP="00F52F22">
      <w:r w:rsidRPr="00092ECF">
        <w:lastRenderedPageBreak/>
        <w:t>Variance in reported difference and observed difference possible due to rounding.</w:t>
      </w:r>
    </w:p>
    <w:p w14:paraId="26AB72E3" w14:textId="77777777" w:rsidR="009C43B4" w:rsidRDefault="009C43B4" w:rsidP="00294C57">
      <w:pPr>
        <w:pStyle w:val="Heading2"/>
        <w:sectPr w:rsidR="009C43B4" w:rsidSect="00F52F22">
          <w:pgSz w:w="16838" w:h="11906" w:orient="landscape" w:code="9"/>
          <w:pgMar w:top="1440" w:right="1440" w:bottom="1440" w:left="1440" w:header="709" w:footer="709" w:gutter="0"/>
          <w:cols w:space="708"/>
          <w:docGrid w:linePitch="360"/>
        </w:sectPr>
      </w:pPr>
    </w:p>
    <w:p w14:paraId="446F6BCA" w14:textId="24737D60" w:rsidR="00294C57" w:rsidRDefault="00294C57" w:rsidP="00294C57">
      <w:pPr>
        <w:pStyle w:val="Heading2"/>
      </w:pPr>
      <w:bookmarkStart w:id="16" w:name="_Toc120799728"/>
      <w:r w:rsidRPr="00294C57">
        <w:lastRenderedPageBreak/>
        <w:t>What next</w:t>
      </w:r>
      <w:bookmarkEnd w:id="16"/>
    </w:p>
    <w:p w14:paraId="064D20EA" w14:textId="4FB6FBEE" w:rsidR="009C43B4" w:rsidRPr="009C43B4" w:rsidRDefault="009C43B4" w:rsidP="009C43B4">
      <w:r w:rsidRPr="009C43B4">
        <w:rPr>
          <w:lang w:val="en-US"/>
        </w:rPr>
        <w:t>This report focuses on survey results for the University as a whole. Survey results at College, School and Service level have been shared with the leadership teams for each area, enabling analysis of the data with the benefit of unit-level context.</w:t>
      </w:r>
    </w:p>
    <w:p w14:paraId="55B15B5D" w14:textId="32948AC1" w:rsidR="009C43B4" w:rsidRPr="009C43B4" w:rsidRDefault="009C43B4" w:rsidP="009C43B4">
      <w:r w:rsidRPr="009C43B4">
        <w:rPr>
          <w:lang w:val="en-US"/>
        </w:rPr>
        <w:t xml:space="preserve">Next steps are now being identified, </w:t>
      </w:r>
      <w:r w:rsidR="00F56807" w:rsidRPr="009C43B4">
        <w:rPr>
          <w:lang w:val="en-US"/>
        </w:rPr>
        <w:t>discussed,</w:t>
      </w:r>
      <w:r w:rsidRPr="009C43B4">
        <w:rPr>
          <w:lang w:val="en-US"/>
        </w:rPr>
        <w:t xml:space="preserve"> and planned by the Senior Management Group and leadership teams across the institution. These plans will include a range of shorter- and longer-term actions and will be shared with colleagues once finalised.</w:t>
      </w:r>
    </w:p>
    <w:p w14:paraId="100AECC8" w14:textId="1FF6B779" w:rsidR="009C43B4" w:rsidRPr="009C43B4" w:rsidRDefault="009C43B4" w:rsidP="009C43B4">
      <w:r w:rsidRPr="009C43B4">
        <w:rPr>
          <w:lang w:val="en-US"/>
        </w:rPr>
        <w:t xml:space="preserve">If you have any questions about the survey, or more general queries about dialogue and feedback across the University, please contact </w:t>
      </w:r>
      <w:hyperlink r:id="rId12" w:history="1">
        <w:r w:rsidRPr="009C43B4">
          <w:rPr>
            <w:rStyle w:val="Hyperlink"/>
            <w:lang w:val="en-US"/>
          </w:rPr>
          <w:t>HaveYourSay@glasgow.ac.uk</w:t>
        </w:r>
      </w:hyperlink>
      <w:r w:rsidRPr="009C43B4">
        <w:rPr>
          <w:lang w:val="en-US"/>
        </w:rPr>
        <w:t> </w:t>
      </w:r>
    </w:p>
    <w:p w14:paraId="7D9D978D" w14:textId="57715ACB" w:rsidR="009C43B4" w:rsidRDefault="009C43B4" w:rsidP="009C43B4"/>
    <w:p w14:paraId="75B24617" w14:textId="017C7DE7" w:rsidR="009C43B4" w:rsidRPr="009C43B4" w:rsidRDefault="009C43B4" w:rsidP="009C43B4">
      <w:r w:rsidRPr="009C43B4">
        <w:t xml:space="preserve">Date of publication: </w:t>
      </w:r>
      <w:r w:rsidR="00F56807">
        <w:t>December 2023</w:t>
      </w:r>
    </w:p>
    <w:p w14:paraId="32B4F351" w14:textId="204122F8" w:rsidR="009C43B4" w:rsidRPr="009C43B4" w:rsidRDefault="009C43B4" w:rsidP="009C43B4">
      <w:r w:rsidRPr="009C43B4">
        <w:t xml:space="preserve">For enquiries about this report please contact </w:t>
      </w:r>
      <w:hyperlink r:id="rId13" w:history="1">
        <w:r w:rsidR="003A02C3" w:rsidRPr="009C43B4">
          <w:rPr>
            <w:rStyle w:val="Hyperlink"/>
          </w:rPr>
          <w:t>HaveYourSay@glasgow.ac.uk</w:t>
        </w:r>
      </w:hyperlink>
      <w:r w:rsidR="003A02C3">
        <w:t xml:space="preserve"> </w:t>
      </w:r>
    </w:p>
    <w:sectPr w:rsidR="009C43B4" w:rsidRPr="009C43B4" w:rsidSect="009C43B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63E5" w14:textId="77777777" w:rsidR="00821B97" w:rsidRDefault="00821B97" w:rsidP="00821B97">
      <w:pPr>
        <w:spacing w:after="0" w:line="240" w:lineRule="auto"/>
      </w:pPr>
      <w:r>
        <w:separator/>
      </w:r>
    </w:p>
  </w:endnote>
  <w:endnote w:type="continuationSeparator" w:id="0">
    <w:p w14:paraId="53F71806" w14:textId="77777777" w:rsidR="00821B97" w:rsidRDefault="00821B97" w:rsidP="0082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45139"/>
      <w:docPartObj>
        <w:docPartGallery w:val="Page Numbers (Bottom of Page)"/>
        <w:docPartUnique/>
      </w:docPartObj>
    </w:sdtPr>
    <w:sdtEndPr>
      <w:rPr>
        <w:noProof/>
      </w:rPr>
    </w:sdtEndPr>
    <w:sdtContent>
      <w:p w14:paraId="22A4CFD6" w14:textId="71D02281" w:rsidR="00821B97" w:rsidRDefault="00821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5D036" w14:textId="77777777" w:rsidR="00821B97" w:rsidRDefault="0082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BB8E" w14:textId="77777777" w:rsidR="00821B97" w:rsidRDefault="00821B97" w:rsidP="00821B97">
      <w:pPr>
        <w:spacing w:after="0" w:line="240" w:lineRule="auto"/>
      </w:pPr>
      <w:r>
        <w:separator/>
      </w:r>
    </w:p>
  </w:footnote>
  <w:footnote w:type="continuationSeparator" w:id="0">
    <w:p w14:paraId="6D81319E" w14:textId="77777777" w:rsidR="00821B97" w:rsidRDefault="00821B97" w:rsidP="0082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02E2"/>
    <w:multiLevelType w:val="hybridMultilevel"/>
    <w:tmpl w:val="6D26BF92"/>
    <w:lvl w:ilvl="0" w:tplc="C56A03D2">
      <w:start w:val="1"/>
      <w:numFmt w:val="bullet"/>
      <w:lvlText w:val=""/>
      <w:lvlJc w:val="left"/>
      <w:pPr>
        <w:tabs>
          <w:tab w:val="num" w:pos="720"/>
        </w:tabs>
        <w:ind w:left="720" w:hanging="360"/>
      </w:pPr>
      <w:rPr>
        <w:rFonts w:ascii="Wingdings 3" w:hAnsi="Wingdings 3" w:hint="default"/>
      </w:rPr>
    </w:lvl>
    <w:lvl w:ilvl="1" w:tplc="FE6E6C08" w:tentative="1">
      <w:start w:val="1"/>
      <w:numFmt w:val="bullet"/>
      <w:lvlText w:val=""/>
      <w:lvlJc w:val="left"/>
      <w:pPr>
        <w:tabs>
          <w:tab w:val="num" w:pos="1440"/>
        </w:tabs>
        <w:ind w:left="1440" w:hanging="360"/>
      </w:pPr>
      <w:rPr>
        <w:rFonts w:ascii="Wingdings 3" w:hAnsi="Wingdings 3" w:hint="default"/>
      </w:rPr>
    </w:lvl>
    <w:lvl w:ilvl="2" w:tplc="0F6E55B6" w:tentative="1">
      <w:start w:val="1"/>
      <w:numFmt w:val="bullet"/>
      <w:lvlText w:val=""/>
      <w:lvlJc w:val="left"/>
      <w:pPr>
        <w:tabs>
          <w:tab w:val="num" w:pos="2160"/>
        </w:tabs>
        <w:ind w:left="2160" w:hanging="360"/>
      </w:pPr>
      <w:rPr>
        <w:rFonts w:ascii="Wingdings 3" w:hAnsi="Wingdings 3" w:hint="default"/>
      </w:rPr>
    </w:lvl>
    <w:lvl w:ilvl="3" w:tplc="BDE48016" w:tentative="1">
      <w:start w:val="1"/>
      <w:numFmt w:val="bullet"/>
      <w:lvlText w:val=""/>
      <w:lvlJc w:val="left"/>
      <w:pPr>
        <w:tabs>
          <w:tab w:val="num" w:pos="2880"/>
        </w:tabs>
        <w:ind w:left="2880" w:hanging="360"/>
      </w:pPr>
      <w:rPr>
        <w:rFonts w:ascii="Wingdings 3" w:hAnsi="Wingdings 3" w:hint="default"/>
      </w:rPr>
    </w:lvl>
    <w:lvl w:ilvl="4" w:tplc="744E4152" w:tentative="1">
      <w:start w:val="1"/>
      <w:numFmt w:val="bullet"/>
      <w:lvlText w:val=""/>
      <w:lvlJc w:val="left"/>
      <w:pPr>
        <w:tabs>
          <w:tab w:val="num" w:pos="3600"/>
        </w:tabs>
        <w:ind w:left="3600" w:hanging="360"/>
      </w:pPr>
      <w:rPr>
        <w:rFonts w:ascii="Wingdings 3" w:hAnsi="Wingdings 3" w:hint="default"/>
      </w:rPr>
    </w:lvl>
    <w:lvl w:ilvl="5" w:tplc="5A7808F0" w:tentative="1">
      <w:start w:val="1"/>
      <w:numFmt w:val="bullet"/>
      <w:lvlText w:val=""/>
      <w:lvlJc w:val="left"/>
      <w:pPr>
        <w:tabs>
          <w:tab w:val="num" w:pos="4320"/>
        </w:tabs>
        <w:ind w:left="4320" w:hanging="360"/>
      </w:pPr>
      <w:rPr>
        <w:rFonts w:ascii="Wingdings 3" w:hAnsi="Wingdings 3" w:hint="default"/>
      </w:rPr>
    </w:lvl>
    <w:lvl w:ilvl="6" w:tplc="6076231C" w:tentative="1">
      <w:start w:val="1"/>
      <w:numFmt w:val="bullet"/>
      <w:lvlText w:val=""/>
      <w:lvlJc w:val="left"/>
      <w:pPr>
        <w:tabs>
          <w:tab w:val="num" w:pos="5040"/>
        </w:tabs>
        <w:ind w:left="5040" w:hanging="360"/>
      </w:pPr>
      <w:rPr>
        <w:rFonts w:ascii="Wingdings 3" w:hAnsi="Wingdings 3" w:hint="default"/>
      </w:rPr>
    </w:lvl>
    <w:lvl w:ilvl="7" w:tplc="30023566" w:tentative="1">
      <w:start w:val="1"/>
      <w:numFmt w:val="bullet"/>
      <w:lvlText w:val=""/>
      <w:lvlJc w:val="left"/>
      <w:pPr>
        <w:tabs>
          <w:tab w:val="num" w:pos="5760"/>
        </w:tabs>
        <w:ind w:left="5760" w:hanging="360"/>
      </w:pPr>
      <w:rPr>
        <w:rFonts w:ascii="Wingdings 3" w:hAnsi="Wingdings 3" w:hint="default"/>
      </w:rPr>
    </w:lvl>
    <w:lvl w:ilvl="8" w:tplc="0F6E3820" w:tentative="1">
      <w:start w:val="1"/>
      <w:numFmt w:val="bullet"/>
      <w:lvlText w:val=""/>
      <w:lvlJc w:val="left"/>
      <w:pPr>
        <w:tabs>
          <w:tab w:val="num" w:pos="6480"/>
        </w:tabs>
        <w:ind w:left="6480" w:hanging="360"/>
      </w:pPr>
      <w:rPr>
        <w:rFonts w:ascii="Wingdings 3" w:hAnsi="Wingdings 3" w:hint="default"/>
      </w:rPr>
    </w:lvl>
  </w:abstractNum>
  <w:num w:numId="1" w16cid:durableId="203013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22"/>
    <w:rsid w:val="00037833"/>
    <w:rsid w:val="0005717E"/>
    <w:rsid w:val="00074A96"/>
    <w:rsid w:val="00092D7B"/>
    <w:rsid w:val="00092ECF"/>
    <w:rsid w:val="000D2FD5"/>
    <w:rsid w:val="000E6EED"/>
    <w:rsid w:val="000F4161"/>
    <w:rsid w:val="001370AA"/>
    <w:rsid w:val="00141150"/>
    <w:rsid w:val="00176887"/>
    <w:rsid w:val="001A73D2"/>
    <w:rsid w:val="001B511B"/>
    <w:rsid w:val="001D049B"/>
    <w:rsid w:val="001E002B"/>
    <w:rsid w:val="001F4A59"/>
    <w:rsid w:val="00241026"/>
    <w:rsid w:val="002501FE"/>
    <w:rsid w:val="00253C4E"/>
    <w:rsid w:val="00253F13"/>
    <w:rsid w:val="00254925"/>
    <w:rsid w:val="00275539"/>
    <w:rsid w:val="00294C57"/>
    <w:rsid w:val="00297BCD"/>
    <w:rsid w:val="002B49C7"/>
    <w:rsid w:val="002C5140"/>
    <w:rsid w:val="00313FE0"/>
    <w:rsid w:val="00327BDE"/>
    <w:rsid w:val="00335721"/>
    <w:rsid w:val="003507BE"/>
    <w:rsid w:val="003768E5"/>
    <w:rsid w:val="00383302"/>
    <w:rsid w:val="003A02C3"/>
    <w:rsid w:val="003B1775"/>
    <w:rsid w:val="003C2996"/>
    <w:rsid w:val="003C69C5"/>
    <w:rsid w:val="003E3BB7"/>
    <w:rsid w:val="00483FAB"/>
    <w:rsid w:val="004B0A6D"/>
    <w:rsid w:val="004C2E7C"/>
    <w:rsid w:val="00523A68"/>
    <w:rsid w:val="0054783F"/>
    <w:rsid w:val="00593225"/>
    <w:rsid w:val="005936C1"/>
    <w:rsid w:val="0059638A"/>
    <w:rsid w:val="005D16F3"/>
    <w:rsid w:val="005E1EA7"/>
    <w:rsid w:val="005F12B9"/>
    <w:rsid w:val="00607CE4"/>
    <w:rsid w:val="006348E8"/>
    <w:rsid w:val="00646820"/>
    <w:rsid w:val="00650970"/>
    <w:rsid w:val="00656358"/>
    <w:rsid w:val="00673AE5"/>
    <w:rsid w:val="0067436D"/>
    <w:rsid w:val="006912E0"/>
    <w:rsid w:val="006D04AD"/>
    <w:rsid w:val="006E7A2D"/>
    <w:rsid w:val="006F3A54"/>
    <w:rsid w:val="006F5358"/>
    <w:rsid w:val="00706A1B"/>
    <w:rsid w:val="00716E35"/>
    <w:rsid w:val="007212DD"/>
    <w:rsid w:val="0078404A"/>
    <w:rsid w:val="0079328A"/>
    <w:rsid w:val="00796C9D"/>
    <w:rsid w:val="007A5EE5"/>
    <w:rsid w:val="007B2327"/>
    <w:rsid w:val="007C3E84"/>
    <w:rsid w:val="007F0681"/>
    <w:rsid w:val="008037F4"/>
    <w:rsid w:val="008052C5"/>
    <w:rsid w:val="00821B97"/>
    <w:rsid w:val="0082591D"/>
    <w:rsid w:val="008344D9"/>
    <w:rsid w:val="0084022F"/>
    <w:rsid w:val="0084270B"/>
    <w:rsid w:val="00890D36"/>
    <w:rsid w:val="008E00B6"/>
    <w:rsid w:val="008E2B0D"/>
    <w:rsid w:val="00931660"/>
    <w:rsid w:val="00936866"/>
    <w:rsid w:val="00953E11"/>
    <w:rsid w:val="0096189D"/>
    <w:rsid w:val="009716A1"/>
    <w:rsid w:val="009B464F"/>
    <w:rsid w:val="009B6488"/>
    <w:rsid w:val="009C0EE3"/>
    <w:rsid w:val="009C43B4"/>
    <w:rsid w:val="009C4D43"/>
    <w:rsid w:val="009D4648"/>
    <w:rsid w:val="009E35E8"/>
    <w:rsid w:val="00A02F8A"/>
    <w:rsid w:val="00A14DEF"/>
    <w:rsid w:val="00A5068F"/>
    <w:rsid w:val="00A54D1B"/>
    <w:rsid w:val="00A7749C"/>
    <w:rsid w:val="00AA600E"/>
    <w:rsid w:val="00AC72D5"/>
    <w:rsid w:val="00AE0887"/>
    <w:rsid w:val="00B36ABC"/>
    <w:rsid w:val="00B70384"/>
    <w:rsid w:val="00B754C7"/>
    <w:rsid w:val="00C03C4D"/>
    <w:rsid w:val="00C356C8"/>
    <w:rsid w:val="00C41C18"/>
    <w:rsid w:val="00C61748"/>
    <w:rsid w:val="00C61EEF"/>
    <w:rsid w:val="00D026F5"/>
    <w:rsid w:val="00D536AF"/>
    <w:rsid w:val="00D60192"/>
    <w:rsid w:val="00D853F2"/>
    <w:rsid w:val="00DB6C12"/>
    <w:rsid w:val="00DB794B"/>
    <w:rsid w:val="00DC78BE"/>
    <w:rsid w:val="00DD34FD"/>
    <w:rsid w:val="00DE4B0C"/>
    <w:rsid w:val="00E27C93"/>
    <w:rsid w:val="00E30BBC"/>
    <w:rsid w:val="00E47FCC"/>
    <w:rsid w:val="00EB1CA4"/>
    <w:rsid w:val="00EB377D"/>
    <w:rsid w:val="00F22826"/>
    <w:rsid w:val="00F40C73"/>
    <w:rsid w:val="00F4612E"/>
    <w:rsid w:val="00F52F22"/>
    <w:rsid w:val="00F56807"/>
    <w:rsid w:val="00F6033D"/>
    <w:rsid w:val="00F83168"/>
    <w:rsid w:val="00F972AF"/>
    <w:rsid w:val="00FA54B3"/>
    <w:rsid w:val="00FC05C8"/>
    <w:rsid w:val="00FC41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B59C"/>
  <w15:chartTrackingRefBased/>
  <w15:docId w15:val="{C151ABC2-5073-45AA-8BB2-74F7F9D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7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4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9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21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97"/>
  </w:style>
  <w:style w:type="paragraph" w:styleId="Footer">
    <w:name w:val="footer"/>
    <w:basedOn w:val="Normal"/>
    <w:link w:val="FooterChar"/>
    <w:uiPriority w:val="99"/>
    <w:unhideWhenUsed/>
    <w:rsid w:val="00821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97"/>
  </w:style>
  <w:style w:type="paragraph" w:styleId="TOCHeading">
    <w:name w:val="TOC Heading"/>
    <w:basedOn w:val="Heading1"/>
    <w:next w:val="Normal"/>
    <w:uiPriority w:val="39"/>
    <w:unhideWhenUsed/>
    <w:qFormat/>
    <w:rsid w:val="002C5140"/>
    <w:pPr>
      <w:outlineLvl w:val="9"/>
    </w:pPr>
    <w:rPr>
      <w:lang w:val="en-US" w:eastAsia="en-US"/>
    </w:rPr>
  </w:style>
  <w:style w:type="paragraph" w:styleId="TOC1">
    <w:name w:val="toc 1"/>
    <w:basedOn w:val="Normal"/>
    <w:next w:val="Normal"/>
    <w:autoRedefine/>
    <w:uiPriority w:val="39"/>
    <w:unhideWhenUsed/>
    <w:rsid w:val="002C5140"/>
    <w:pPr>
      <w:spacing w:after="100"/>
    </w:pPr>
  </w:style>
  <w:style w:type="character" w:styleId="Hyperlink">
    <w:name w:val="Hyperlink"/>
    <w:basedOn w:val="DefaultParagraphFont"/>
    <w:uiPriority w:val="99"/>
    <w:unhideWhenUsed/>
    <w:rsid w:val="002C5140"/>
    <w:rPr>
      <w:color w:val="0563C1" w:themeColor="hyperlink"/>
      <w:u w:val="single"/>
    </w:rPr>
  </w:style>
  <w:style w:type="character" w:customStyle="1" w:styleId="Heading2Char">
    <w:name w:val="Heading 2 Char"/>
    <w:basedOn w:val="DefaultParagraphFont"/>
    <w:link w:val="Heading2"/>
    <w:uiPriority w:val="9"/>
    <w:rsid w:val="0084270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F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416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C43B4"/>
    <w:rPr>
      <w:color w:val="605E5C"/>
      <w:shd w:val="clear" w:color="auto" w:fill="E1DFDD"/>
    </w:rPr>
  </w:style>
  <w:style w:type="paragraph" w:styleId="TOC2">
    <w:name w:val="toc 2"/>
    <w:basedOn w:val="Normal"/>
    <w:next w:val="Normal"/>
    <w:autoRedefine/>
    <w:uiPriority w:val="39"/>
    <w:unhideWhenUsed/>
    <w:rsid w:val="00F6033D"/>
    <w:pPr>
      <w:spacing w:after="100"/>
      <w:ind w:left="220"/>
    </w:pPr>
  </w:style>
  <w:style w:type="paragraph" w:styleId="TOC3">
    <w:name w:val="toc 3"/>
    <w:basedOn w:val="Normal"/>
    <w:next w:val="Normal"/>
    <w:autoRedefine/>
    <w:uiPriority w:val="39"/>
    <w:unhideWhenUsed/>
    <w:rsid w:val="00F6033D"/>
    <w:pPr>
      <w:spacing w:after="100"/>
      <w:ind w:left="440"/>
    </w:pPr>
  </w:style>
  <w:style w:type="paragraph" w:styleId="ListParagraph">
    <w:name w:val="List Paragraph"/>
    <w:basedOn w:val="Normal"/>
    <w:uiPriority w:val="34"/>
    <w:qFormat/>
    <w:rsid w:val="00F6033D"/>
    <w:pPr>
      <w:ind w:left="720"/>
      <w:contextualSpacing/>
    </w:pPr>
  </w:style>
  <w:style w:type="paragraph" w:styleId="Revision">
    <w:name w:val="Revision"/>
    <w:hidden/>
    <w:uiPriority w:val="99"/>
    <w:semiHidden/>
    <w:rsid w:val="00DB6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159">
      <w:bodyDiv w:val="1"/>
      <w:marLeft w:val="0"/>
      <w:marRight w:val="0"/>
      <w:marTop w:val="0"/>
      <w:marBottom w:val="0"/>
      <w:divBdr>
        <w:top w:val="none" w:sz="0" w:space="0" w:color="auto"/>
        <w:left w:val="none" w:sz="0" w:space="0" w:color="auto"/>
        <w:bottom w:val="none" w:sz="0" w:space="0" w:color="auto"/>
        <w:right w:val="none" w:sz="0" w:space="0" w:color="auto"/>
      </w:divBdr>
    </w:div>
    <w:div w:id="159778061">
      <w:bodyDiv w:val="1"/>
      <w:marLeft w:val="0"/>
      <w:marRight w:val="0"/>
      <w:marTop w:val="0"/>
      <w:marBottom w:val="0"/>
      <w:divBdr>
        <w:top w:val="none" w:sz="0" w:space="0" w:color="auto"/>
        <w:left w:val="none" w:sz="0" w:space="0" w:color="auto"/>
        <w:bottom w:val="none" w:sz="0" w:space="0" w:color="auto"/>
        <w:right w:val="none" w:sz="0" w:space="0" w:color="auto"/>
      </w:divBdr>
    </w:div>
    <w:div w:id="209147385">
      <w:bodyDiv w:val="1"/>
      <w:marLeft w:val="0"/>
      <w:marRight w:val="0"/>
      <w:marTop w:val="0"/>
      <w:marBottom w:val="0"/>
      <w:divBdr>
        <w:top w:val="none" w:sz="0" w:space="0" w:color="auto"/>
        <w:left w:val="none" w:sz="0" w:space="0" w:color="auto"/>
        <w:bottom w:val="none" w:sz="0" w:space="0" w:color="auto"/>
        <w:right w:val="none" w:sz="0" w:space="0" w:color="auto"/>
      </w:divBdr>
    </w:div>
    <w:div w:id="211892226">
      <w:bodyDiv w:val="1"/>
      <w:marLeft w:val="0"/>
      <w:marRight w:val="0"/>
      <w:marTop w:val="0"/>
      <w:marBottom w:val="0"/>
      <w:divBdr>
        <w:top w:val="none" w:sz="0" w:space="0" w:color="auto"/>
        <w:left w:val="none" w:sz="0" w:space="0" w:color="auto"/>
        <w:bottom w:val="none" w:sz="0" w:space="0" w:color="auto"/>
        <w:right w:val="none" w:sz="0" w:space="0" w:color="auto"/>
      </w:divBdr>
    </w:div>
    <w:div w:id="268779177">
      <w:bodyDiv w:val="1"/>
      <w:marLeft w:val="0"/>
      <w:marRight w:val="0"/>
      <w:marTop w:val="0"/>
      <w:marBottom w:val="0"/>
      <w:divBdr>
        <w:top w:val="none" w:sz="0" w:space="0" w:color="auto"/>
        <w:left w:val="none" w:sz="0" w:space="0" w:color="auto"/>
        <w:bottom w:val="none" w:sz="0" w:space="0" w:color="auto"/>
        <w:right w:val="none" w:sz="0" w:space="0" w:color="auto"/>
      </w:divBdr>
    </w:div>
    <w:div w:id="298264992">
      <w:bodyDiv w:val="1"/>
      <w:marLeft w:val="0"/>
      <w:marRight w:val="0"/>
      <w:marTop w:val="0"/>
      <w:marBottom w:val="0"/>
      <w:divBdr>
        <w:top w:val="none" w:sz="0" w:space="0" w:color="auto"/>
        <w:left w:val="none" w:sz="0" w:space="0" w:color="auto"/>
        <w:bottom w:val="none" w:sz="0" w:space="0" w:color="auto"/>
        <w:right w:val="none" w:sz="0" w:space="0" w:color="auto"/>
      </w:divBdr>
    </w:div>
    <w:div w:id="360669936">
      <w:bodyDiv w:val="1"/>
      <w:marLeft w:val="0"/>
      <w:marRight w:val="0"/>
      <w:marTop w:val="0"/>
      <w:marBottom w:val="0"/>
      <w:divBdr>
        <w:top w:val="none" w:sz="0" w:space="0" w:color="auto"/>
        <w:left w:val="none" w:sz="0" w:space="0" w:color="auto"/>
        <w:bottom w:val="none" w:sz="0" w:space="0" w:color="auto"/>
        <w:right w:val="none" w:sz="0" w:space="0" w:color="auto"/>
      </w:divBdr>
    </w:div>
    <w:div w:id="439305433">
      <w:bodyDiv w:val="1"/>
      <w:marLeft w:val="0"/>
      <w:marRight w:val="0"/>
      <w:marTop w:val="0"/>
      <w:marBottom w:val="0"/>
      <w:divBdr>
        <w:top w:val="none" w:sz="0" w:space="0" w:color="auto"/>
        <w:left w:val="none" w:sz="0" w:space="0" w:color="auto"/>
        <w:bottom w:val="none" w:sz="0" w:space="0" w:color="auto"/>
        <w:right w:val="none" w:sz="0" w:space="0" w:color="auto"/>
      </w:divBdr>
    </w:div>
    <w:div w:id="466582956">
      <w:bodyDiv w:val="1"/>
      <w:marLeft w:val="0"/>
      <w:marRight w:val="0"/>
      <w:marTop w:val="0"/>
      <w:marBottom w:val="0"/>
      <w:divBdr>
        <w:top w:val="none" w:sz="0" w:space="0" w:color="auto"/>
        <w:left w:val="none" w:sz="0" w:space="0" w:color="auto"/>
        <w:bottom w:val="none" w:sz="0" w:space="0" w:color="auto"/>
        <w:right w:val="none" w:sz="0" w:space="0" w:color="auto"/>
      </w:divBdr>
    </w:div>
    <w:div w:id="496460982">
      <w:bodyDiv w:val="1"/>
      <w:marLeft w:val="0"/>
      <w:marRight w:val="0"/>
      <w:marTop w:val="0"/>
      <w:marBottom w:val="0"/>
      <w:divBdr>
        <w:top w:val="none" w:sz="0" w:space="0" w:color="auto"/>
        <w:left w:val="none" w:sz="0" w:space="0" w:color="auto"/>
        <w:bottom w:val="none" w:sz="0" w:space="0" w:color="auto"/>
        <w:right w:val="none" w:sz="0" w:space="0" w:color="auto"/>
      </w:divBdr>
    </w:div>
    <w:div w:id="541136971">
      <w:bodyDiv w:val="1"/>
      <w:marLeft w:val="0"/>
      <w:marRight w:val="0"/>
      <w:marTop w:val="0"/>
      <w:marBottom w:val="0"/>
      <w:divBdr>
        <w:top w:val="none" w:sz="0" w:space="0" w:color="auto"/>
        <w:left w:val="none" w:sz="0" w:space="0" w:color="auto"/>
        <w:bottom w:val="none" w:sz="0" w:space="0" w:color="auto"/>
        <w:right w:val="none" w:sz="0" w:space="0" w:color="auto"/>
      </w:divBdr>
    </w:div>
    <w:div w:id="544146983">
      <w:bodyDiv w:val="1"/>
      <w:marLeft w:val="0"/>
      <w:marRight w:val="0"/>
      <w:marTop w:val="0"/>
      <w:marBottom w:val="0"/>
      <w:divBdr>
        <w:top w:val="none" w:sz="0" w:space="0" w:color="auto"/>
        <w:left w:val="none" w:sz="0" w:space="0" w:color="auto"/>
        <w:bottom w:val="none" w:sz="0" w:space="0" w:color="auto"/>
        <w:right w:val="none" w:sz="0" w:space="0" w:color="auto"/>
      </w:divBdr>
    </w:div>
    <w:div w:id="598830431">
      <w:bodyDiv w:val="1"/>
      <w:marLeft w:val="0"/>
      <w:marRight w:val="0"/>
      <w:marTop w:val="0"/>
      <w:marBottom w:val="0"/>
      <w:divBdr>
        <w:top w:val="none" w:sz="0" w:space="0" w:color="auto"/>
        <w:left w:val="none" w:sz="0" w:space="0" w:color="auto"/>
        <w:bottom w:val="none" w:sz="0" w:space="0" w:color="auto"/>
        <w:right w:val="none" w:sz="0" w:space="0" w:color="auto"/>
      </w:divBdr>
    </w:div>
    <w:div w:id="635186143">
      <w:bodyDiv w:val="1"/>
      <w:marLeft w:val="0"/>
      <w:marRight w:val="0"/>
      <w:marTop w:val="0"/>
      <w:marBottom w:val="0"/>
      <w:divBdr>
        <w:top w:val="none" w:sz="0" w:space="0" w:color="auto"/>
        <w:left w:val="none" w:sz="0" w:space="0" w:color="auto"/>
        <w:bottom w:val="none" w:sz="0" w:space="0" w:color="auto"/>
        <w:right w:val="none" w:sz="0" w:space="0" w:color="auto"/>
      </w:divBdr>
    </w:div>
    <w:div w:id="692653541">
      <w:bodyDiv w:val="1"/>
      <w:marLeft w:val="0"/>
      <w:marRight w:val="0"/>
      <w:marTop w:val="0"/>
      <w:marBottom w:val="0"/>
      <w:divBdr>
        <w:top w:val="none" w:sz="0" w:space="0" w:color="auto"/>
        <w:left w:val="none" w:sz="0" w:space="0" w:color="auto"/>
        <w:bottom w:val="none" w:sz="0" w:space="0" w:color="auto"/>
        <w:right w:val="none" w:sz="0" w:space="0" w:color="auto"/>
      </w:divBdr>
    </w:div>
    <w:div w:id="693923466">
      <w:bodyDiv w:val="1"/>
      <w:marLeft w:val="0"/>
      <w:marRight w:val="0"/>
      <w:marTop w:val="0"/>
      <w:marBottom w:val="0"/>
      <w:divBdr>
        <w:top w:val="none" w:sz="0" w:space="0" w:color="auto"/>
        <w:left w:val="none" w:sz="0" w:space="0" w:color="auto"/>
        <w:bottom w:val="none" w:sz="0" w:space="0" w:color="auto"/>
        <w:right w:val="none" w:sz="0" w:space="0" w:color="auto"/>
      </w:divBdr>
    </w:div>
    <w:div w:id="716046428">
      <w:bodyDiv w:val="1"/>
      <w:marLeft w:val="0"/>
      <w:marRight w:val="0"/>
      <w:marTop w:val="0"/>
      <w:marBottom w:val="0"/>
      <w:divBdr>
        <w:top w:val="none" w:sz="0" w:space="0" w:color="auto"/>
        <w:left w:val="none" w:sz="0" w:space="0" w:color="auto"/>
        <w:bottom w:val="none" w:sz="0" w:space="0" w:color="auto"/>
        <w:right w:val="none" w:sz="0" w:space="0" w:color="auto"/>
      </w:divBdr>
    </w:div>
    <w:div w:id="775446428">
      <w:bodyDiv w:val="1"/>
      <w:marLeft w:val="0"/>
      <w:marRight w:val="0"/>
      <w:marTop w:val="0"/>
      <w:marBottom w:val="0"/>
      <w:divBdr>
        <w:top w:val="none" w:sz="0" w:space="0" w:color="auto"/>
        <w:left w:val="none" w:sz="0" w:space="0" w:color="auto"/>
        <w:bottom w:val="none" w:sz="0" w:space="0" w:color="auto"/>
        <w:right w:val="none" w:sz="0" w:space="0" w:color="auto"/>
      </w:divBdr>
    </w:div>
    <w:div w:id="794250747">
      <w:bodyDiv w:val="1"/>
      <w:marLeft w:val="0"/>
      <w:marRight w:val="0"/>
      <w:marTop w:val="0"/>
      <w:marBottom w:val="0"/>
      <w:divBdr>
        <w:top w:val="none" w:sz="0" w:space="0" w:color="auto"/>
        <w:left w:val="none" w:sz="0" w:space="0" w:color="auto"/>
        <w:bottom w:val="none" w:sz="0" w:space="0" w:color="auto"/>
        <w:right w:val="none" w:sz="0" w:space="0" w:color="auto"/>
      </w:divBdr>
    </w:div>
    <w:div w:id="831531371">
      <w:bodyDiv w:val="1"/>
      <w:marLeft w:val="0"/>
      <w:marRight w:val="0"/>
      <w:marTop w:val="0"/>
      <w:marBottom w:val="0"/>
      <w:divBdr>
        <w:top w:val="none" w:sz="0" w:space="0" w:color="auto"/>
        <w:left w:val="none" w:sz="0" w:space="0" w:color="auto"/>
        <w:bottom w:val="none" w:sz="0" w:space="0" w:color="auto"/>
        <w:right w:val="none" w:sz="0" w:space="0" w:color="auto"/>
      </w:divBdr>
    </w:div>
    <w:div w:id="882446681">
      <w:bodyDiv w:val="1"/>
      <w:marLeft w:val="0"/>
      <w:marRight w:val="0"/>
      <w:marTop w:val="0"/>
      <w:marBottom w:val="0"/>
      <w:divBdr>
        <w:top w:val="none" w:sz="0" w:space="0" w:color="auto"/>
        <w:left w:val="none" w:sz="0" w:space="0" w:color="auto"/>
        <w:bottom w:val="none" w:sz="0" w:space="0" w:color="auto"/>
        <w:right w:val="none" w:sz="0" w:space="0" w:color="auto"/>
      </w:divBdr>
    </w:div>
    <w:div w:id="967049399">
      <w:bodyDiv w:val="1"/>
      <w:marLeft w:val="0"/>
      <w:marRight w:val="0"/>
      <w:marTop w:val="0"/>
      <w:marBottom w:val="0"/>
      <w:divBdr>
        <w:top w:val="none" w:sz="0" w:space="0" w:color="auto"/>
        <w:left w:val="none" w:sz="0" w:space="0" w:color="auto"/>
        <w:bottom w:val="none" w:sz="0" w:space="0" w:color="auto"/>
        <w:right w:val="none" w:sz="0" w:space="0" w:color="auto"/>
      </w:divBdr>
    </w:div>
    <w:div w:id="972835418">
      <w:bodyDiv w:val="1"/>
      <w:marLeft w:val="0"/>
      <w:marRight w:val="0"/>
      <w:marTop w:val="0"/>
      <w:marBottom w:val="0"/>
      <w:divBdr>
        <w:top w:val="none" w:sz="0" w:space="0" w:color="auto"/>
        <w:left w:val="none" w:sz="0" w:space="0" w:color="auto"/>
        <w:bottom w:val="none" w:sz="0" w:space="0" w:color="auto"/>
        <w:right w:val="none" w:sz="0" w:space="0" w:color="auto"/>
      </w:divBdr>
    </w:div>
    <w:div w:id="1007758187">
      <w:bodyDiv w:val="1"/>
      <w:marLeft w:val="0"/>
      <w:marRight w:val="0"/>
      <w:marTop w:val="0"/>
      <w:marBottom w:val="0"/>
      <w:divBdr>
        <w:top w:val="none" w:sz="0" w:space="0" w:color="auto"/>
        <w:left w:val="none" w:sz="0" w:space="0" w:color="auto"/>
        <w:bottom w:val="none" w:sz="0" w:space="0" w:color="auto"/>
        <w:right w:val="none" w:sz="0" w:space="0" w:color="auto"/>
      </w:divBdr>
    </w:div>
    <w:div w:id="1031996485">
      <w:bodyDiv w:val="1"/>
      <w:marLeft w:val="0"/>
      <w:marRight w:val="0"/>
      <w:marTop w:val="0"/>
      <w:marBottom w:val="0"/>
      <w:divBdr>
        <w:top w:val="none" w:sz="0" w:space="0" w:color="auto"/>
        <w:left w:val="none" w:sz="0" w:space="0" w:color="auto"/>
        <w:bottom w:val="none" w:sz="0" w:space="0" w:color="auto"/>
        <w:right w:val="none" w:sz="0" w:space="0" w:color="auto"/>
      </w:divBdr>
    </w:div>
    <w:div w:id="1033924220">
      <w:bodyDiv w:val="1"/>
      <w:marLeft w:val="0"/>
      <w:marRight w:val="0"/>
      <w:marTop w:val="0"/>
      <w:marBottom w:val="0"/>
      <w:divBdr>
        <w:top w:val="none" w:sz="0" w:space="0" w:color="auto"/>
        <w:left w:val="none" w:sz="0" w:space="0" w:color="auto"/>
        <w:bottom w:val="none" w:sz="0" w:space="0" w:color="auto"/>
        <w:right w:val="none" w:sz="0" w:space="0" w:color="auto"/>
      </w:divBdr>
    </w:div>
    <w:div w:id="1040787363">
      <w:bodyDiv w:val="1"/>
      <w:marLeft w:val="0"/>
      <w:marRight w:val="0"/>
      <w:marTop w:val="0"/>
      <w:marBottom w:val="0"/>
      <w:divBdr>
        <w:top w:val="none" w:sz="0" w:space="0" w:color="auto"/>
        <w:left w:val="none" w:sz="0" w:space="0" w:color="auto"/>
        <w:bottom w:val="none" w:sz="0" w:space="0" w:color="auto"/>
        <w:right w:val="none" w:sz="0" w:space="0" w:color="auto"/>
      </w:divBdr>
    </w:div>
    <w:div w:id="1124035070">
      <w:bodyDiv w:val="1"/>
      <w:marLeft w:val="0"/>
      <w:marRight w:val="0"/>
      <w:marTop w:val="0"/>
      <w:marBottom w:val="0"/>
      <w:divBdr>
        <w:top w:val="none" w:sz="0" w:space="0" w:color="auto"/>
        <w:left w:val="none" w:sz="0" w:space="0" w:color="auto"/>
        <w:bottom w:val="none" w:sz="0" w:space="0" w:color="auto"/>
        <w:right w:val="none" w:sz="0" w:space="0" w:color="auto"/>
      </w:divBdr>
    </w:div>
    <w:div w:id="1146431250">
      <w:bodyDiv w:val="1"/>
      <w:marLeft w:val="0"/>
      <w:marRight w:val="0"/>
      <w:marTop w:val="0"/>
      <w:marBottom w:val="0"/>
      <w:divBdr>
        <w:top w:val="none" w:sz="0" w:space="0" w:color="auto"/>
        <w:left w:val="none" w:sz="0" w:space="0" w:color="auto"/>
        <w:bottom w:val="none" w:sz="0" w:space="0" w:color="auto"/>
        <w:right w:val="none" w:sz="0" w:space="0" w:color="auto"/>
      </w:divBdr>
    </w:div>
    <w:div w:id="1154642219">
      <w:bodyDiv w:val="1"/>
      <w:marLeft w:val="0"/>
      <w:marRight w:val="0"/>
      <w:marTop w:val="0"/>
      <w:marBottom w:val="0"/>
      <w:divBdr>
        <w:top w:val="none" w:sz="0" w:space="0" w:color="auto"/>
        <w:left w:val="none" w:sz="0" w:space="0" w:color="auto"/>
        <w:bottom w:val="none" w:sz="0" w:space="0" w:color="auto"/>
        <w:right w:val="none" w:sz="0" w:space="0" w:color="auto"/>
      </w:divBdr>
    </w:div>
    <w:div w:id="1158695623">
      <w:bodyDiv w:val="1"/>
      <w:marLeft w:val="0"/>
      <w:marRight w:val="0"/>
      <w:marTop w:val="0"/>
      <w:marBottom w:val="0"/>
      <w:divBdr>
        <w:top w:val="none" w:sz="0" w:space="0" w:color="auto"/>
        <w:left w:val="none" w:sz="0" w:space="0" w:color="auto"/>
        <w:bottom w:val="none" w:sz="0" w:space="0" w:color="auto"/>
        <w:right w:val="none" w:sz="0" w:space="0" w:color="auto"/>
      </w:divBdr>
    </w:div>
    <w:div w:id="1226572440">
      <w:bodyDiv w:val="1"/>
      <w:marLeft w:val="0"/>
      <w:marRight w:val="0"/>
      <w:marTop w:val="0"/>
      <w:marBottom w:val="0"/>
      <w:divBdr>
        <w:top w:val="none" w:sz="0" w:space="0" w:color="auto"/>
        <w:left w:val="none" w:sz="0" w:space="0" w:color="auto"/>
        <w:bottom w:val="none" w:sz="0" w:space="0" w:color="auto"/>
        <w:right w:val="none" w:sz="0" w:space="0" w:color="auto"/>
      </w:divBdr>
    </w:div>
    <w:div w:id="1262881380">
      <w:bodyDiv w:val="1"/>
      <w:marLeft w:val="0"/>
      <w:marRight w:val="0"/>
      <w:marTop w:val="0"/>
      <w:marBottom w:val="0"/>
      <w:divBdr>
        <w:top w:val="none" w:sz="0" w:space="0" w:color="auto"/>
        <w:left w:val="none" w:sz="0" w:space="0" w:color="auto"/>
        <w:bottom w:val="none" w:sz="0" w:space="0" w:color="auto"/>
        <w:right w:val="none" w:sz="0" w:space="0" w:color="auto"/>
      </w:divBdr>
    </w:div>
    <w:div w:id="1304695112">
      <w:bodyDiv w:val="1"/>
      <w:marLeft w:val="0"/>
      <w:marRight w:val="0"/>
      <w:marTop w:val="0"/>
      <w:marBottom w:val="0"/>
      <w:divBdr>
        <w:top w:val="none" w:sz="0" w:space="0" w:color="auto"/>
        <w:left w:val="none" w:sz="0" w:space="0" w:color="auto"/>
        <w:bottom w:val="none" w:sz="0" w:space="0" w:color="auto"/>
        <w:right w:val="none" w:sz="0" w:space="0" w:color="auto"/>
      </w:divBdr>
    </w:div>
    <w:div w:id="1347823457">
      <w:bodyDiv w:val="1"/>
      <w:marLeft w:val="0"/>
      <w:marRight w:val="0"/>
      <w:marTop w:val="0"/>
      <w:marBottom w:val="0"/>
      <w:divBdr>
        <w:top w:val="none" w:sz="0" w:space="0" w:color="auto"/>
        <w:left w:val="none" w:sz="0" w:space="0" w:color="auto"/>
        <w:bottom w:val="none" w:sz="0" w:space="0" w:color="auto"/>
        <w:right w:val="none" w:sz="0" w:space="0" w:color="auto"/>
      </w:divBdr>
    </w:div>
    <w:div w:id="1370835318">
      <w:bodyDiv w:val="1"/>
      <w:marLeft w:val="0"/>
      <w:marRight w:val="0"/>
      <w:marTop w:val="0"/>
      <w:marBottom w:val="0"/>
      <w:divBdr>
        <w:top w:val="none" w:sz="0" w:space="0" w:color="auto"/>
        <w:left w:val="none" w:sz="0" w:space="0" w:color="auto"/>
        <w:bottom w:val="none" w:sz="0" w:space="0" w:color="auto"/>
        <w:right w:val="none" w:sz="0" w:space="0" w:color="auto"/>
      </w:divBdr>
    </w:div>
    <w:div w:id="1375305314">
      <w:bodyDiv w:val="1"/>
      <w:marLeft w:val="0"/>
      <w:marRight w:val="0"/>
      <w:marTop w:val="0"/>
      <w:marBottom w:val="0"/>
      <w:divBdr>
        <w:top w:val="none" w:sz="0" w:space="0" w:color="auto"/>
        <w:left w:val="none" w:sz="0" w:space="0" w:color="auto"/>
        <w:bottom w:val="none" w:sz="0" w:space="0" w:color="auto"/>
        <w:right w:val="none" w:sz="0" w:space="0" w:color="auto"/>
      </w:divBdr>
    </w:div>
    <w:div w:id="1446191180">
      <w:bodyDiv w:val="1"/>
      <w:marLeft w:val="0"/>
      <w:marRight w:val="0"/>
      <w:marTop w:val="0"/>
      <w:marBottom w:val="0"/>
      <w:divBdr>
        <w:top w:val="none" w:sz="0" w:space="0" w:color="auto"/>
        <w:left w:val="none" w:sz="0" w:space="0" w:color="auto"/>
        <w:bottom w:val="none" w:sz="0" w:space="0" w:color="auto"/>
        <w:right w:val="none" w:sz="0" w:space="0" w:color="auto"/>
      </w:divBdr>
    </w:div>
    <w:div w:id="1465738780">
      <w:bodyDiv w:val="1"/>
      <w:marLeft w:val="0"/>
      <w:marRight w:val="0"/>
      <w:marTop w:val="0"/>
      <w:marBottom w:val="0"/>
      <w:divBdr>
        <w:top w:val="none" w:sz="0" w:space="0" w:color="auto"/>
        <w:left w:val="none" w:sz="0" w:space="0" w:color="auto"/>
        <w:bottom w:val="none" w:sz="0" w:space="0" w:color="auto"/>
        <w:right w:val="none" w:sz="0" w:space="0" w:color="auto"/>
      </w:divBdr>
    </w:div>
    <w:div w:id="1523395922">
      <w:bodyDiv w:val="1"/>
      <w:marLeft w:val="0"/>
      <w:marRight w:val="0"/>
      <w:marTop w:val="0"/>
      <w:marBottom w:val="0"/>
      <w:divBdr>
        <w:top w:val="none" w:sz="0" w:space="0" w:color="auto"/>
        <w:left w:val="none" w:sz="0" w:space="0" w:color="auto"/>
        <w:bottom w:val="none" w:sz="0" w:space="0" w:color="auto"/>
        <w:right w:val="none" w:sz="0" w:space="0" w:color="auto"/>
      </w:divBdr>
    </w:div>
    <w:div w:id="1525510779">
      <w:bodyDiv w:val="1"/>
      <w:marLeft w:val="0"/>
      <w:marRight w:val="0"/>
      <w:marTop w:val="0"/>
      <w:marBottom w:val="0"/>
      <w:divBdr>
        <w:top w:val="none" w:sz="0" w:space="0" w:color="auto"/>
        <w:left w:val="none" w:sz="0" w:space="0" w:color="auto"/>
        <w:bottom w:val="none" w:sz="0" w:space="0" w:color="auto"/>
        <w:right w:val="none" w:sz="0" w:space="0" w:color="auto"/>
      </w:divBdr>
    </w:div>
    <w:div w:id="1587689059">
      <w:bodyDiv w:val="1"/>
      <w:marLeft w:val="0"/>
      <w:marRight w:val="0"/>
      <w:marTop w:val="0"/>
      <w:marBottom w:val="0"/>
      <w:divBdr>
        <w:top w:val="none" w:sz="0" w:space="0" w:color="auto"/>
        <w:left w:val="none" w:sz="0" w:space="0" w:color="auto"/>
        <w:bottom w:val="none" w:sz="0" w:space="0" w:color="auto"/>
        <w:right w:val="none" w:sz="0" w:space="0" w:color="auto"/>
      </w:divBdr>
    </w:div>
    <w:div w:id="1606379461">
      <w:bodyDiv w:val="1"/>
      <w:marLeft w:val="0"/>
      <w:marRight w:val="0"/>
      <w:marTop w:val="0"/>
      <w:marBottom w:val="0"/>
      <w:divBdr>
        <w:top w:val="none" w:sz="0" w:space="0" w:color="auto"/>
        <w:left w:val="none" w:sz="0" w:space="0" w:color="auto"/>
        <w:bottom w:val="none" w:sz="0" w:space="0" w:color="auto"/>
        <w:right w:val="none" w:sz="0" w:space="0" w:color="auto"/>
      </w:divBdr>
    </w:div>
    <w:div w:id="1614314923">
      <w:bodyDiv w:val="1"/>
      <w:marLeft w:val="0"/>
      <w:marRight w:val="0"/>
      <w:marTop w:val="0"/>
      <w:marBottom w:val="0"/>
      <w:divBdr>
        <w:top w:val="none" w:sz="0" w:space="0" w:color="auto"/>
        <w:left w:val="none" w:sz="0" w:space="0" w:color="auto"/>
        <w:bottom w:val="none" w:sz="0" w:space="0" w:color="auto"/>
        <w:right w:val="none" w:sz="0" w:space="0" w:color="auto"/>
      </w:divBdr>
    </w:div>
    <w:div w:id="1648363899">
      <w:bodyDiv w:val="1"/>
      <w:marLeft w:val="0"/>
      <w:marRight w:val="0"/>
      <w:marTop w:val="0"/>
      <w:marBottom w:val="0"/>
      <w:divBdr>
        <w:top w:val="none" w:sz="0" w:space="0" w:color="auto"/>
        <w:left w:val="none" w:sz="0" w:space="0" w:color="auto"/>
        <w:bottom w:val="none" w:sz="0" w:space="0" w:color="auto"/>
        <w:right w:val="none" w:sz="0" w:space="0" w:color="auto"/>
      </w:divBdr>
    </w:div>
    <w:div w:id="1680501679">
      <w:bodyDiv w:val="1"/>
      <w:marLeft w:val="0"/>
      <w:marRight w:val="0"/>
      <w:marTop w:val="0"/>
      <w:marBottom w:val="0"/>
      <w:divBdr>
        <w:top w:val="none" w:sz="0" w:space="0" w:color="auto"/>
        <w:left w:val="none" w:sz="0" w:space="0" w:color="auto"/>
        <w:bottom w:val="none" w:sz="0" w:space="0" w:color="auto"/>
        <w:right w:val="none" w:sz="0" w:space="0" w:color="auto"/>
      </w:divBdr>
    </w:div>
    <w:div w:id="1760367306">
      <w:bodyDiv w:val="1"/>
      <w:marLeft w:val="0"/>
      <w:marRight w:val="0"/>
      <w:marTop w:val="0"/>
      <w:marBottom w:val="0"/>
      <w:divBdr>
        <w:top w:val="none" w:sz="0" w:space="0" w:color="auto"/>
        <w:left w:val="none" w:sz="0" w:space="0" w:color="auto"/>
        <w:bottom w:val="none" w:sz="0" w:space="0" w:color="auto"/>
        <w:right w:val="none" w:sz="0" w:space="0" w:color="auto"/>
      </w:divBdr>
    </w:div>
    <w:div w:id="1764378833">
      <w:bodyDiv w:val="1"/>
      <w:marLeft w:val="0"/>
      <w:marRight w:val="0"/>
      <w:marTop w:val="0"/>
      <w:marBottom w:val="0"/>
      <w:divBdr>
        <w:top w:val="none" w:sz="0" w:space="0" w:color="auto"/>
        <w:left w:val="none" w:sz="0" w:space="0" w:color="auto"/>
        <w:bottom w:val="none" w:sz="0" w:space="0" w:color="auto"/>
        <w:right w:val="none" w:sz="0" w:space="0" w:color="auto"/>
      </w:divBdr>
      <w:divsChild>
        <w:div w:id="1097099790">
          <w:marLeft w:val="274"/>
          <w:marRight w:val="0"/>
          <w:marTop w:val="0"/>
          <w:marBottom w:val="120"/>
          <w:divBdr>
            <w:top w:val="none" w:sz="0" w:space="0" w:color="auto"/>
            <w:left w:val="none" w:sz="0" w:space="0" w:color="auto"/>
            <w:bottom w:val="none" w:sz="0" w:space="0" w:color="auto"/>
            <w:right w:val="none" w:sz="0" w:space="0" w:color="auto"/>
          </w:divBdr>
        </w:div>
        <w:div w:id="1165046216">
          <w:marLeft w:val="274"/>
          <w:marRight w:val="0"/>
          <w:marTop w:val="0"/>
          <w:marBottom w:val="120"/>
          <w:divBdr>
            <w:top w:val="none" w:sz="0" w:space="0" w:color="auto"/>
            <w:left w:val="none" w:sz="0" w:space="0" w:color="auto"/>
            <w:bottom w:val="none" w:sz="0" w:space="0" w:color="auto"/>
            <w:right w:val="none" w:sz="0" w:space="0" w:color="auto"/>
          </w:divBdr>
        </w:div>
        <w:div w:id="1527015023">
          <w:marLeft w:val="274"/>
          <w:marRight w:val="0"/>
          <w:marTop w:val="0"/>
          <w:marBottom w:val="120"/>
          <w:divBdr>
            <w:top w:val="none" w:sz="0" w:space="0" w:color="auto"/>
            <w:left w:val="none" w:sz="0" w:space="0" w:color="auto"/>
            <w:bottom w:val="none" w:sz="0" w:space="0" w:color="auto"/>
            <w:right w:val="none" w:sz="0" w:space="0" w:color="auto"/>
          </w:divBdr>
        </w:div>
        <w:div w:id="2094204402">
          <w:marLeft w:val="274"/>
          <w:marRight w:val="0"/>
          <w:marTop w:val="0"/>
          <w:marBottom w:val="120"/>
          <w:divBdr>
            <w:top w:val="none" w:sz="0" w:space="0" w:color="auto"/>
            <w:left w:val="none" w:sz="0" w:space="0" w:color="auto"/>
            <w:bottom w:val="none" w:sz="0" w:space="0" w:color="auto"/>
            <w:right w:val="none" w:sz="0" w:space="0" w:color="auto"/>
          </w:divBdr>
        </w:div>
        <w:div w:id="173149881">
          <w:marLeft w:val="274"/>
          <w:marRight w:val="0"/>
          <w:marTop w:val="0"/>
          <w:marBottom w:val="120"/>
          <w:divBdr>
            <w:top w:val="none" w:sz="0" w:space="0" w:color="auto"/>
            <w:left w:val="none" w:sz="0" w:space="0" w:color="auto"/>
            <w:bottom w:val="none" w:sz="0" w:space="0" w:color="auto"/>
            <w:right w:val="none" w:sz="0" w:space="0" w:color="auto"/>
          </w:divBdr>
        </w:div>
      </w:divsChild>
    </w:div>
    <w:div w:id="1811552107">
      <w:bodyDiv w:val="1"/>
      <w:marLeft w:val="0"/>
      <w:marRight w:val="0"/>
      <w:marTop w:val="0"/>
      <w:marBottom w:val="0"/>
      <w:divBdr>
        <w:top w:val="none" w:sz="0" w:space="0" w:color="auto"/>
        <w:left w:val="none" w:sz="0" w:space="0" w:color="auto"/>
        <w:bottom w:val="none" w:sz="0" w:space="0" w:color="auto"/>
        <w:right w:val="none" w:sz="0" w:space="0" w:color="auto"/>
      </w:divBdr>
    </w:div>
    <w:div w:id="1865630602">
      <w:bodyDiv w:val="1"/>
      <w:marLeft w:val="0"/>
      <w:marRight w:val="0"/>
      <w:marTop w:val="0"/>
      <w:marBottom w:val="0"/>
      <w:divBdr>
        <w:top w:val="none" w:sz="0" w:space="0" w:color="auto"/>
        <w:left w:val="none" w:sz="0" w:space="0" w:color="auto"/>
        <w:bottom w:val="none" w:sz="0" w:space="0" w:color="auto"/>
        <w:right w:val="none" w:sz="0" w:space="0" w:color="auto"/>
      </w:divBdr>
    </w:div>
    <w:div w:id="1876573056">
      <w:bodyDiv w:val="1"/>
      <w:marLeft w:val="0"/>
      <w:marRight w:val="0"/>
      <w:marTop w:val="0"/>
      <w:marBottom w:val="0"/>
      <w:divBdr>
        <w:top w:val="none" w:sz="0" w:space="0" w:color="auto"/>
        <w:left w:val="none" w:sz="0" w:space="0" w:color="auto"/>
        <w:bottom w:val="none" w:sz="0" w:space="0" w:color="auto"/>
        <w:right w:val="none" w:sz="0" w:space="0" w:color="auto"/>
      </w:divBdr>
    </w:div>
    <w:div w:id="1886213200">
      <w:bodyDiv w:val="1"/>
      <w:marLeft w:val="0"/>
      <w:marRight w:val="0"/>
      <w:marTop w:val="0"/>
      <w:marBottom w:val="0"/>
      <w:divBdr>
        <w:top w:val="none" w:sz="0" w:space="0" w:color="auto"/>
        <w:left w:val="none" w:sz="0" w:space="0" w:color="auto"/>
        <w:bottom w:val="none" w:sz="0" w:space="0" w:color="auto"/>
        <w:right w:val="none" w:sz="0" w:space="0" w:color="auto"/>
      </w:divBdr>
    </w:div>
    <w:div w:id="1981618820">
      <w:bodyDiv w:val="1"/>
      <w:marLeft w:val="0"/>
      <w:marRight w:val="0"/>
      <w:marTop w:val="0"/>
      <w:marBottom w:val="0"/>
      <w:divBdr>
        <w:top w:val="none" w:sz="0" w:space="0" w:color="auto"/>
        <w:left w:val="none" w:sz="0" w:space="0" w:color="auto"/>
        <w:bottom w:val="none" w:sz="0" w:space="0" w:color="auto"/>
        <w:right w:val="none" w:sz="0" w:space="0" w:color="auto"/>
      </w:divBdr>
    </w:div>
    <w:div w:id="2025671036">
      <w:bodyDiv w:val="1"/>
      <w:marLeft w:val="0"/>
      <w:marRight w:val="0"/>
      <w:marTop w:val="0"/>
      <w:marBottom w:val="0"/>
      <w:divBdr>
        <w:top w:val="none" w:sz="0" w:space="0" w:color="auto"/>
        <w:left w:val="none" w:sz="0" w:space="0" w:color="auto"/>
        <w:bottom w:val="none" w:sz="0" w:space="0" w:color="auto"/>
        <w:right w:val="none" w:sz="0" w:space="0" w:color="auto"/>
      </w:divBdr>
    </w:div>
    <w:div w:id="21219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veYourSay@glasgo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veYourSay@glasgow.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6" ma:contentTypeDescription="Create a new document." ma:contentTypeScope="" ma:versionID="aae2d367b981159504495ddcb7b08c86">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bb7fcb1e4c3d1d7155a80da778b04b16"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C82D-D8C1-414E-8CE0-DB53D6022573}">
  <ds:schemaRefs>
    <ds:schemaRef ds:uri="http://schemas.microsoft.com/sharepoint/v3/contenttype/forms"/>
  </ds:schemaRefs>
</ds:datastoreItem>
</file>

<file path=customXml/itemProps2.xml><?xml version="1.0" encoding="utf-8"?>
<ds:datastoreItem xmlns:ds="http://schemas.openxmlformats.org/officeDocument/2006/customXml" ds:itemID="{7F909318-B244-4030-B629-7932A476E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4F6EC-CF15-4FA2-A771-389685F0A394}">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521ac35d-1ef7-4df4-8eb5-759b17f2efbc"/>
    <ds:schemaRef ds:uri="1be0ecf7-ca09-4d54-bbd0-197e3e2e0bd9"/>
  </ds:schemaRefs>
</ds:datastoreItem>
</file>

<file path=customXml/itemProps4.xml><?xml version="1.0" encoding="utf-8"?>
<ds:datastoreItem xmlns:ds="http://schemas.openxmlformats.org/officeDocument/2006/customXml" ds:itemID="{66C4CF86-B5C9-4D93-93B5-23ED74B8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Watson</dc:creator>
  <cp:keywords/>
  <dc:description/>
  <cp:lastModifiedBy>Yvonne Kerr</cp:lastModifiedBy>
  <cp:revision>2</cp:revision>
  <dcterms:created xsi:type="dcterms:W3CDTF">2023-12-21T11:48:00Z</dcterms:created>
  <dcterms:modified xsi:type="dcterms:W3CDTF">2023-12-21T11:48:00Z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