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19A4" w14:textId="77777777" w:rsidR="005C6BA5" w:rsidRPr="00D04EEA" w:rsidRDefault="005C6BA5" w:rsidP="006D794B">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31096576" w:rsidR="005C6BA5" w:rsidRPr="00B86A9B" w:rsidRDefault="005C6BA5" w:rsidP="00E14980">
      <w:pPr>
        <w:keepNext/>
        <w:spacing w:after="120"/>
        <w:jc w:val="center"/>
        <w:rPr>
          <w:rFonts w:ascii="Arial" w:hAnsi="Arial" w:cs="Arial"/>
          <w:b/>
          <w:bCs/>
          <w:sz w:val="28"/>
          <w:szCs w:val="28"/>
        </w:rPr>
      </w:pPr>
      <w:r w:rsidRPr="00B86A9B">
        <w:rPr>
          <w:rFonts w:ascii="Arial" w:hAnsi="Arial" w:cs="Arial"/>
          <w:b/>
          <w:bCs/>
          <w:sz w:val="28"/>
          <w:szCs w:val="28"/>
        </w:rPr>
        <w:t>Court</w:t>
      </w:r>
    </w:p>
    <w:p w14:paraId="095E0DCE" w14:textId="0D6D4D8A" w:rsidR="00C22DF6" w:rsidRPr="00B86A9B" w:rsidRDefault="005C6BA5" w:rsidP="00C22DF6">
      <w:pPr>
        <w:keepNext/>
        <w:spacing w:before="240" w:after="120"/>
        <w:jc w:val="center"/>
        <w:rPr>
          <w:rFonts w:ascii="Arial" w:hAnsi="Arial" w:cs="Arial"/>
          <w:b/>
          <w:bCs/>
          <w:sz w:val="28"/>
          <w:szCs w:val="28"/>
        </w:rPr>
      </w:pPr>
      <w:r w:rsidRPr="00B86A9B">
        <w:rPr>
          <w:rFonts w:ascii="Arial" w:hAnsi="Arial" w:cs="Arial"/>
          <w:b/>
          <w:bCs/>
          <w:sz w:val="28"/>
          <w:szCs w:val="28"/>
        </w:rPr>
        <w:t xml:space="preserve">Minute of Meeting held on </w:t>
      </w:r>
      <w:r w:rsidR="00B45FB9">
        <w:rPr>
          <w:rFonts w:ascii="Arial" w:hAnsi="Arial" w:cs="Arial"/>
          <w:b/>
          <w:bCs/>
          <w:sz w:val="28"/>
          <w:szCs w:val="28"/>
        </w:rPr>
        <w:t xml:space="preserve">Wednesday </w:t>
      </w:r>
      <w:r w:rsidR="005E3993">
        <w:rPr>
          <w:rFonts w:ascii="Arial" w:hAnsi="Arial" w:cs="Arial"/>
          <w:b/>
          <w:bCs/>
          <w:sz w:val="28"/>
          <w:szCs w:val="28"/>
        </w:rPr>
        <w:t>2</w:t>
      </w:r>
      <w:r w:rsidR="00F71654">
        <w:rPr>
          <w:rFonts w:ascii="Arial" w:hAnsi="Arial" w:cs="Arial"/>
          <w:b/>
          <w:bCs/>
          <w:sz w:val="28"/>
          <w:szCs w:val="28"/>
        </w:rPr>
        <w:t>7</w:t>
      </w:r>
      <w:r w:rsidR="005E3993">
        <w:rPr>
          <w:rFonts w:ascii="Arial" w:hAnsi="Arial" w:cs="Arial"/>
          <w:b/>
          <w:bCs/>
          <w:sz w:val="28"/>
          <w:szCs w:val="28"/>
        </w:rPr>
        <w:t xml:space="preserve"> </w:t>
      </w:r>
      <w:r w:rsidR="00B45FB9">
        <w:rPr>
          <w:rFonts w:ascii="Arial" w:hAnsi="Arial" w:cs="Arial"/>
          <w:b/>
          <w:bCs/>
          <w:sz w:val="28"/>
          <w:szCs w:val="28"/>
        </w:rPr>
        <w:t>September</w:t>
      </w:r>
      <w:r w:rsidR="000764EB">
        <w:rPr>
          <w:rFonts w:ascii="Arial" w:hAnsi="Arial" w:cs="Arial"/>
          <w:b/>
          <w:bCs/>
          <w:sz w:val="28"/>
          <w:szCs w:val="28"/>
        </w:rPr>
        <w:t xml:space="preserve"> </w:t>
      </w:r>
      <w:r w:rsidR="00515226" w:rsidRPr="00B86A9B">
        <w:rPr>
          <w:rFonts w:ascii="Arial" w:hAnsi="Arial" w:cs="Arial"/>
          <w:b/>
          <w:bCs/>
          <w:sz w:val="28"/>
          <w:szCs w:val="28"/>
        </w:rPr>
        <w:t>202</w:t>
      </w:r>
      <w:r w:rsidR="00E357F1">
        <w:rPr>
          <w:rFonts w:ascii="Arial" w:hAnsi="Arial" w:cs="Arial"/>
          <w:b/>
          <w:bCs/>
          <w:sz w:val="28"/>
          <w:szCs w:val="28"/>
        </w:rPr>
        <w:t>3</w:t>
      </w:r>
      <w:r w:rsidR="00C22DF6">
        <w:rPr>
          <w:rFonts w:ascii="Arial" w:hAnsi="Arial" w:cs="Arial"/>
          <w:b/>
          <w:bCs/>
          <w:sz w:val="28"/>
          <w:szCs w:val="28"/>
        </w:rPr>
        <w:t xml:space="preserve"> held in the Advance Research Centre</w:t>
      </w:r>
      <w:r w:rsidR="00515226" w:rsidRPr="00B86A9B">
        <w:rPr>
          <w:rFonts w:ascii="Arial" w:hAnsi="Arial" w:cs="Arial"/>
          <w:b/>
          <w:bCs/>
          <w:sz w:val="28"/>
          <w:szCs w:val="28"/>
        </w:rPr>
        <w:t xml:space="preserve"> </w:t>
      </w:r>
      <w:r w:rsidR="009A45D9">
        <w:rPr>
          <w:rFonts w:ascii="Arial" w:hAnsi="Arial" w:cs="Arial"/>
          <w:b/>
          <w:bCs/>
          <w:sz w:val="28"/>
          <w:szCs w:val="28"/>
        </w:rPr>
        <w:t>and via Zoom</w:t>
      </w:r>
    </w:p>
    <w:p w14:paraId="5F28B68E" w14:textId="77777777" w:rsidR="004F5009" w:rsidRDefault="004F5009" w:rsidP="003F1095">
      <w:pPr>
        <w:jc w:val="both"/>
        <w:rPr>
          <w:rFonts w:ascii="Arial" w:eastAsiaTheme="minorEastAsia" w:hAnsi="Arial" w:cs="Arial"/>
          <w:b/>
          <w:bCs/>
          <w:sz w:val="22"/>
          <w:szCs w:val="22"/>
        </w:rPr>
      </w:pPr>
    </w:p>
    <w:p w14:paraId="37F04352" w14:textId="77777777" w:rsidR="004006F0" w:rsidRPr="00B86A9B" w:rsidRDefault="004006F0" w:rsidP="003F1095">
      <w:pPr>
        <w:jc w:val="both"/>
        <w:rPr>
          <w:rFonts w:ascii="Arial" w:eastAsiaTheme="minorEastAsia" w:hAnsi="Arial" w:cs="Arial"/>
          <w:b/>
          <w:bCs/>
          <w:sz w:val="22"/>
          <w:szCs w:val="22"/>
        </w:rPr>
      </w:pPr>
    </w:p>
    <w:p w14:paraId="1753838C" w14:textId="77777777" w:rsidR="005C6BA5" w:rsidRPr="00B86A9B" w:rsidRDefault="005C6BA5" w:rsidP="003F1095">
      <w:pPr>
        <w:jc w:val="both"/>
        <w:rPr>
          <w:rFonts w:ascii="Arial" w:eastAsiaTheme="minorEastAsia" w:hAnsi="Arial" w:cs="Arial"/>
          <w:b/>
          <w:bCs/>
          <w:sz w:val="22"/>
          <w:szCs w:val="22"/>
        </w:rPr>
      </w:pPr>
      <w:r w:rsidRPr="00B86A9B">
        <w:rPr>
          <w:rFonts w:ascii="Arial" w:eastAsiaTheme="minorEastAsia" w:hAnsi="Arial" w:cs="Arial"/>
          <w:b/>
          <w:bCs/>
          <w:sz w:val="22"/>
          <w:szCs w:val="22"/>
        </w:rPr>
        <w:t>Present:</w:t>
      </w:r>
    </w:p>
    <w:p w14:paraId="79EA54C4" w14:textId="213934C0" w:rsidR="00D37D2B" w:rsidRPr="008A18A1" w:rsidRDefault="00C241BE" w:rsidP="003D3CC0">
      <w:pPr>
        <w:spacing w:after="120"/>
        <w:jc w:val="both"/>
        <w:rPr>
          <w:rFonts w:ascii="Arial" w:hAnsi="Arial" w:cs="Arial"/>
          <w:b/>
          <w:bCs/>
          <w:sz w:val="22"/>
          <w:szCs w:val="22"/>
        </w:rPr>
      </w:pPr>
      <w:bookmarkStart w:id="0" w:name="_Hlk80804069"/>
      <w:r w:rsidRPr="00B86A9B">
        <w:rPr>
          <w:rFonts w:ascii="Arial" w:eastAsiaTheme="minorEastAsia" w:hAnsi="Arial" w:cs="Arial"/>
          <w:sz w:val="22"/>
          <w:szCs w:val="22"/>
        </w:rPr>
        <w:t>Ms Elizabeth Passey Co-opted Member (Convener of Court),</w:t>
      </w:r>
      <w:r w:rsidR="00FE11DC" w:rsidRPr="00B86A9B">
        <w:rPr>
          <w:rFonts w:ascii="Arial" w:hAnsi="Arial" w:cs="Arial"/>
          <w:sz w:val="22"/>
          <w:szCs w:val="22"/>
        </w:rPr>
        <w:t xml:space="preserve"> </w:t>
      </w:r>
      <w:r w:rsidR="00C11939" w:rsidRPr="00B86A9B">
        <w:rPr>
          <w:rFonts w:ascii="Arial" w:hAnsi="Arial" w:cs="Arial"/>
          <w:sz w:val="22"/>
          <w:szCs w:val="22"/>
        </w:rPr>
        <w:t xml:space="preserve">Cllr Susan Aitken </w:t>
      </w:r>
      <w:r w:rsidR="00C11939">
        <w:rPr>
          <w:rFonts w:ascii="Arial" w:hAnsi="Arial" w:cs="Arial"/>
          <w:sz w:val="22"/>
          <w:szCs w:val="22"/>
        </w:rPr>
        <w:t>(</w:t>
      </w:r>
      <w:r w:rsidR="00C11939" w:rsidRPr="00B86A9B">
        <w:rPr>
          <w:rFonts w:ascii="Arial" w:hAnsi="Arial" w:cs="Arial"/>
          <w:sz w:val="22"/>
          <w:szCs w:val="22"/>
        </w:rPr>
        <w:t>Glasgow City Council Assessor</w:t>
      </w:r>
      <w:r w:rsidR="00C11939">
        <w:rPr>
          <w:rFonts w:ascii="Arial" w:hAnsi="Arial" w:cs="Arial"/>
          <w:sz w:val="22"/>
          <w:szCs w:val="22"/>
        </w:rPr>
        <w:t>),</w:t>
      </w:r>
      <w:r>
        <w:rPr>
          <w:rFonts w:ascii="Arial" w:eastAsiaTheme="minorEastAsia" w:hAnsi="Arial" w:cs="Arial"/>
          <w:sz w:val="22"/>
          <w:szCs w:val="22"/>
        </w:rPr>
        <w:t xml:space="preserve"> </w:t>
      </w:r>
      <w:r w:rsidR="003D3CC0">
        <w:rPr>
          <w:rFonts w:ascii="Arial" w:eastAsiaTheme="minorEastAsia" w:hAnsi="Arial" w:cs="Arial"/>
          <w:sz w:val="22"/>
          <w:szCs w:val="22"/>
        </w:rPr>
        <w:t>Professor Sarah Armstrong (</w:t>
      </w:r>
      <w:r w:rsidR="003D3CC0" w:rsidRPr="00B86A9B">
        <w:rPr>
          <w:rFonts w:ascii="Arial" w:hAnsi="Arial" w:cs="Arial"/>
          <w:sz w:val="22"/>
          <w:szCs w:val="22"/>
        </w:rPr>
        <w:t>Elected Academic Staff Member</w:t>
      </w:r>
      <w:r w:rsidR="003D3CC0">
        <w:rPr>
          <w:rFonts w:ascii="Arial" w:eastAsiaTheme="minorEastAsia" w:hAnsi="Arial" w:cs="Arial"/>
          <w:sz w:val="22"/>
          <w:szCs w:val="22"/>
        </w:rPr>
        <w:t xml:space="preserve">), </w:t>
      </w:r>
      <w:r w:rsidR="00451546">
        <w:rPr>
          <w:rFonts w:ascii="Arial" w:eastAsiaTheme="minorEastAsia" w:hAnsi="Arial" w:cs="Arial"/>
          <w:sz w:val="22"/>
          <w:szCs w:val="22"/>
        </w:rPr>
        <w:t>Professor Nicola Dandridge (</w:t>
      </w:r>
      <w:r w:rsidR="00451546" w:rsidRPr="00B86A9B">
        <w:rPr>
          <w:rFonts w:ascii="Arial" w:hAnsi="Arial" w:cs="Arial"/>
          <w:sz w:val="22"/>
          <w:szCs w:val="22"/>
        </w:rPr>
        <w:t>Co-opted Member</w:t>
      </w:r>
      <w:r w:rsidR="00451546">
        <w:rPr>
          <w:rFonts w:ascii="Arial" w:hAnsi="Arial" w:cs="Arial"/>
          <w:sz w:val="22"/>
          <w:szCs w:val="22"/>
        </w:rPr>
        <w:t>)</w:t>
      </w:r>
      <w:r w:rsidR="00451546" w:rsidRPr="00B86A9B">
        <w:rPr>
          <w:rFonts w:ascii="Arial" w:hAnsi="Arial" w:cs="Arial"/>
          <w:sz w:val="22"/>
          <w:szCs w:val="22"/>
        </w:rPr>
        <w:t xml:space="preserve">, </w:t>
      </w:r>
      <w:r w:rsidR="00ED4F47" w:rsidRPr="00B86A9B">
        <w:rPr>
          <w:rFonts w:ascii="Arial" w:hAnsi="Arial" w:cs="Arial"/>
          <w:sz w:val="22"/>
          <w:szCs w:val="22"/>
        </w:rPr>
        <w:t xml:space="preserve">Mr David Finlayson </w:t>
      </w:r>
      <w:r>
        <w:rPr>
          <w:rFonts w:ascii="Arial" w:hAnsi="Arial" w:cs="Arial"/>
          <w:sz w:val="22"/>
          <w:szCs w:val="22"/>
        </w:rPr>
        <w:t>(</w:t>
      </w:r>
      <w:r w:rsidR="00ED4F47" w:rsidRPr="00B86A9B">
        <w:rPr>
          <w:rFonts w:ascii="Arial" w:hAnsi="Arial" w:cs="Arial"/>
          <w:sz w:val="22"/>
          <w:szCs w:val="22"/>
        </w:rPr>
        <w:t>Co-opted Member</w:t>
      </w:r>
      <w:r>
        <w:rPr>
          <w:rFonts w:ascii="Arial" w:hAnsi="Arial" w:cs="Arial"/>
          <w:sz w:val="22"/>
          <w:szCs w:val="22"/>
        </w:rPr>
        <w:t>)</w:t>
      </w:r>
      <w:r w:rsidR="00ED4F47" w:rsidRPr="00B86A9B">
        <w:rPr>
          <w:rFonts w:ascii="Arial" w:hAnsi="Arial" w:cs="Arial"/>
          <w:sz w:val="22"/>
          <w:szCs w:val="22"/>
        </w:rPr>
        <w:t xml:space="preserve">, </w:t>
      </w:r>
      <w:r w:rsidR="00451546">
        <w:rPr>
          <w:rFonts w:ascii="Arial" w:hAnsi="Arial" w:cs="Arial"/>
          <w:sz w:val="22"/>
          <w:szCs w:val="22"/>
        </w:rPr>
        <w:t>Stuart Hoggan (</w:t>
      </w:r>
      <w:r w:rsidR="00451546" w:rsidRPr="0008439D">
        <w:rPr>
          <w:rFonts w:ascii="Arial" w:eastAsiaTheme="minorEastAsia" w:hAnsi="Arial" w:cs="Arial"/>
          <w:sz w:val="22"/>
          <w:szCs w:val="22"/>
        </w:rPr>
        <w:t>General Council Assessor</w:t>
      </w:r>
      <w:r w:rsidR="00451546">
        <w:rPr>
          <w:rFonts w:ascii="Arial" w:eastAsiaTheme="minorEastAsia" w:hAnsi="Arial" w:cs="Arial"/>
          <w:sz w:val="22"/>
          <w:szCs w:val="22"/>
        </w:rPr>
        <w:t xml:space="preserve">), </w:t>
      </w:r>
      <w:r w:rsidR="003D3CC0">
        <w:rPr>
          <w:rFonts w:ascii="Arial" w:eastAsiaTheme="minorEastAsia" w:hAnsi="Arial" w:cs="Arial"/>
          <w:sz w:val="22"/>
          <w:szCs w:val="22"/>
        </w:rPr>
        <w:t xml:space="preserve">Dr Bo Hu (Chancellor’s Assessor), </w:t>
      </w:r>
      <w:r w:rsidR="003D3CC0" w:rsidRPr="00B86A9B">
        <w:rPr>
          <w:rFonts w:ascii="Arial" w:hAnsi="Arial" w:cs="Arial"/>
          <w:sz w:val="22"/>
          <w:szCs w:val="22"/>
        </w:rPr>
        <w:t xml:space="preserve">Mr Christopher Kennedy </w:t>
      </w:r>
      <w:r w:rsidR="003D3CC0">
        <w:rPr>
          <w:rFonts w:ascii="Arial" w:hAnsi="Arial" w:cs="Arial"/>
          <w:sz w:val="22"/>
          <w:szCs w:val="22"/>
        </w:rPr>
        <w:t>(</w:t>
      </w:r>
      <w:r w:rsidR="003D3CC0" w:rsidRPr="00B86A9B">
        <w:rPr>
          <w:rFonts w:ascii="Arial" w:hAnsi="Arial" w:cs="Arial"/>
          <w:sz w:val="22"/>
          <w:szCs w:val="22"/>
        </w:rPr>
        <w:t>Elected Professional Services Representative</w:t>
      </w:r>
      <w:r w:rsidR="003D3CC0">
        <w:rPr>
          <w:rFonts w:ascii="Arial" w:hAnsi="Arial" w:cs="Arial"/>
          <w:sz w:val="22"/>
          <w:szCs w:val="22"/>
        </w:rPr>
        <w:t>)</w:t>
      </w:r>
      <w:r w:rsidR="003D3CC0" w:rsidRPr="00B86A9B">
        <w:rPr>
          <w:rFonts w:ascii="Arial" w:hAnsi="Arial" w:cs="Arial"/>
          <w:sz w:val="22"/>
          <w:szCs w:val="22"/>
        </w:rPr>
        <w:t>,</w:t>
      </w:r>
      <w:r w:rsidR="00B45FB9">
        <w:rPr>
          <w:rFonts w:ascii="Arial" w:hAnsi="Arial" w:cs="Arial"/>
          <w:sz w:val="22"/>
          <w:szCs w:val="22"/>
        </w:rPr>
        <w:t xml:space="preserve">Professor </w:t>
      </w:r>
      <w:r w:rsidR="00B1021A" w:rsidRPr="00B86A9B">
        <w:rPr>
          <w:rFonts w:ascii="Arial" w:hAnsi="Arial" w:cs="Arial"/>
          <w:sz w:val="22"/>
          <w:szCs w:val="22"/>
        </w:rPr>
        <w:t xml:space="preserve">Simon Kennedy </w:t>
      </w:r>
      <w:r w:rsidR="00B1021A">
        <w:rPr>
          <w:rFonts w:ascii="Arial" w:hAnsi="Arial" w:cs="Arial"/>
          <w:sz w:val="22"/>
          <w:szCs w:val="22"/>
        </w:rPr>
        <w:t>(</w:t>
      </w:r>
      <w:r w:rsidR="00B1021A" w:rsidRPr="00B86A9B">
        <w:rPr>
          <w:rFonts w:ascii="Arial" w:hAnsi="Arial" w:cs="Arial"/>
          <w:sz w:val="22"/>
          <w:szCs w:val="22"/>
        </w:rPr>
        <w:t>Elected Academic Staff Member</w:t>
      </w:r>
      <w:r w:rsidR="00B1021A">
        <w:rPr>
          <w:rFonts w:ascii="Arial" w:hAnsi="Arial" w:cs="Arial"/>
          <w:sz w:val="22"/>
          <w:szCs w:val="22"/>
        </w:rPr>
        <w:t xml:space="preserve">), </w:t>
      </w:r>
      <w:r w:rsidR="00B5078B">
        <w:rPr>
          <w:rFonts w:ascii="Arial" w:hAnsi="Arial" w:cs="Arial"/>
          <w:sz w:val="22"/>
          <w:szCs w:val="22"/>
        </w:rPr>
        <w:t>Mr Laic Khalique (</w:t>
      </w:r>
      <w:r w:rsidR="00B5078B" w:rsidRPr="00B86A9B">
        <w:rPr>
          <w:rFonts w:ascii="Arial" w:hAnsi="Arial" w:cs="Arial"/>
          <w:sz w:val="22"/>
          <w:szCs w:val="22"/>
        </w:rPr>
        <w:t>Co-opted Member</w:t>
      </w:r>
      <w:r w:rsidR="00B5078B">
        <w:rPr>
          <w:rFonts w:ascii="Arial" w:hAnsi="Arial" w:cs="Arial"/>
          <w:sz w:val="22"/>
          <w:szCs w:val="22"/>
        </w:rPr>
        <w:t xml:space="preserve">), </w:t>
      </w:r>
      <w:r w:rsidR="00C11939">
        <w:rPr>
          <w:rFonts w:ascii="Arial" w:hAnsi="Arial" w:cs="Arial"/>
          <w:sz w:val="22"/>
          <w:szCs w:val="22"/>
        </w:rPr>
        <w:t xml:space="preserve">Jonathan Loukes </w:t>
      </w:r>
      <w:r w:rsidR="00C11939">
        <w:rPr>
          <w:rFonts w:ascii="Arial" w:eastAsiaTheme="minorEastAsia" w:hAnsi="Arial" w:cs="Arial"/>
          <w:sz w:val="22"/>
          <w:szCs w:val="22"/>
        </w:rPr>
        <w:t>(</w:t>
      </w:r>
      <w:r w:rsidR="00C11939" w:rsidRPr="00B86A9B">
        <w:rPr>
          <w:rFonts w:ascii="Arial" w:eastAsiaTheme="minorEastAsia" w:hAnsi="Arial" w:cs="Arial"/>
          <w:sz w:val="22"/>
          <w:szCs w:val="22"/>
        </w:rPr>
        <w:t>Co-opted Member</w:t>
      </w:r>
      <w:r w:rsidR="00C11939">
        <w:rPr>
          <w:rFonts w:ascii="Arial" w:hAnsi="Arial" w:cs="Arial"/>
          <w:sz w:val="22"/>
          <w:szCs w:val="22"/>
        </w:rPr>
        <w:t xml:space="preserve">), </w:t>
      </w:r>
      <w:r w:rsidR="00BF2CD6" w:rsidRPr="00B86A9B">
        <w:rPr>
          <w:rFonts w:ascii="Arial" w:hAnsi="Arial" w:cs="Arial"/>
          <w:sz w:val="22"/>
          <w:szCs w:val="22"/>
        </w:rPr>
        <w:t xml:space="preserve">Professor Kirsteen McCue </w:t>
      </w:r>
      <w:r>
        <w:rPr>
          <w:rFonts w:ascii="Arial" w:hAnsi="Arial" w:cs="Arial"/>
          <w:sz w:val="22"/>
          <w:szCs w:val="22"/>
        </w:rPr>
        <w:t>(</w:t>
      </w:r>
      <w:r w:rsidR="00CA5BC2" w:rsidRPr="00B86A9B">
        <w:rPr>
          <w:rFonts w:ascii="Arial" w:hAnsi="Arial" w:cs="Arial"/>
          <w:sz w:val="22"/>
          <w:szCs w:val="22"/>
        </w:rPr>
        <w:t>Elected Academic Staff Member</w:t>
      </w:r>
      <w:r>
        <w:rPr>
          <w:rFonts w:ascii="Arial" w:hAnsi="Arial" w:cs="Arial"/>
          <w:sz w:val="22"/>
          <w:szCs w:val="22"/>
        </w:rPr>
        <w:t>)</w:t>
      </w:r>
      <w:r w:rsidR="00BF2CD6" w:rsidRPr="00B86A9B">
        <w:rPr>
          <w:rFonts w:ascii="Arial" w:hAnsi="Arial" w:cs="Arial"/>
          <w:sz w:val="22"/>
          <w:szCs w:val="22"/>
        </w:rPr>
        <w:t xml:space="preserve">, </w:t>
      </w:r>
      <w:r w:rsidR="00B45FB9">
        <w:rPr>
          <w:rFonts w:ascii="Arial" w:hAnsi="Arial" w:cs="Arial"/>
          <w:sz w:val="22"/>
          <w:szCs w:val="22"/>
        </w:rPr>
        <w:t xml:space="preserve">Paula McKerrow (Trade </w:t>
      </w:r>
      <w:r w:rsidR="00B45FB9" w:rsidRPr="00B86A9B">
        <w:rPr>
          <w:rFonts w:ascii="Arial" w:hAnsi="Arial" w:cs="Arial"/>
          <w:sz w:val="22"/>
          <w:szCs w:val="22"/>
        </w:rPr>
        <w:t>Union Nominee</w:t>
      </w:r>
      <w:r w:rsidR="00B45FB9">
        <w:rPr>
          <w:rFonts w:ascii="Arial" w:hAnsi="Arial" w:cs="Arial"/>
          <w:sz w:val="22"/>
          <w:szCs w:val="22"/>
        </w:rPr>
        <w:t>),</w:t>
      </w:r>
      <w:r w:rsidR="003D3CC0">
        <w:rPr>
          <w:rFonts w:ascii="Arial" w:eastAsiaTheme="minorEastAsia" w:hAnsi="Arial" w:cs="Arial"/>
          <w:sz w:val="22"/>
          <w:szCs w:val="22"/>
        </w:rPr>
        <w:t xml:space="preserve"> </w:t>
      </w:r>
      <w:r w:rsidR="003D3CC0" w:rsidRPr="00B86A9B">
        <w:rPr>
          <w:rFonts w:ascii="Arial" w:eastAsiaTheme="minorEastAsia" w:hAnsi="Arial" w:cs="Arial"/>
          <w:sz w:val="22"/>
          <w:szCs w:val="22"/>
        </w:rPr>
        <w:t xml:space="preserve">Dr June Milligan </w:t>
      </w:r>
      <w:r w:rsidR="003D3CC0">
        <w:rPr>
          <w:rFonts w:ascii="Arial" w:eastAsiaTheme="minorEastAsia" w:hAnsi="Arial" w:cs="Arial"/>
          <w:sz w:val="22"/>
          <w:szCs w:val="22"/>
        </w:rPr>
        <w:t>(</w:t>
      </w:r>
      <w:r w:rsidR="003D3CC0" w:rsidRPr="00B86A9B">
        <w:rPr>
          <w:rFonts w:ascii="Arial" w:eastAsiaTheme="minorEastAsia" w:hAnsi="Arial" w:cs="Arial"/>
          <w:sz w:val="22"/>
          <w:szCs w:val="22"/>
        </w:rPr>
        <w:t>Co-opted Member</w:t>
      </w:r>
      <w:r w:rsidR="003D3CC0">
        <w:rPr>
          <w:rFonts w:ascii="Arial" w:eastAsiaTheme="minorEastAsia" w:hAnsi="Arial" w:cs="Arial"/>
          <w:sz w:val="22"/>
          <w:szCs w:val="22"/>
        </w:rPr>
        <w:t xml:space="preserve">), </w:t>
      </w:r>
      <w:r w:rsidR="005C6BA5" w:rsidRPr="00B86A9B">
        <w:rPr>
          <w:rFonts w:ascii="Arial" w:eastAsiaTheme="minorEastAsia" w:hAnsi="Arial" w:cs="Arial"/>
          <w:sz w:val="22"/>
          <w:szCs w:val="22"/>
        </w:rPr>
        <w:t xml:space="preserve">Professor </w:t>
      </w:r>
      <w:r w:rsidR="001A6845" w:rsidRPr="00B86A9B">
        <w:rPr>
          <w:rFonts w:ascii="Arial" w:eastAsiaTheme="minorEastAsia" w:hAnsi="Arial" w:cs="Arial"/>
          <w:sz w:val="22"/>
          <w:szCs w:val="22"/>
        </w:rPr>
        <w:t xml:space="preserve">Sir </w:t>
      </w:r>
      <w:r w:rsidR="005C6BA5" w:rsidRPr="00B86A9B">
        <w:rPr>
          <w:rFonts w:ascii="Arial" w:eastAsiaTheme="minorEastAsia" w:hAnsi="Arial" w:cs="Arial"/>
          <w:sz w:val="22"/>
          <w:szCs w:val="22"/>
        </w:rPr>
        <w:t xml:space="preserve">Anton Muscatelli </w:t>
      </w:r>
      <w:r>
        <w:rPr>
          <w:rFonts w:ascii="Arial" w:eastAsiaTheme="minorEastAsia" w:hAnsi="Arial" w:cs="Arial"/>
          <w:sz w:val="22"/>
          <w:szCs w:val="22"/>
        </w:rPr>
        <w:t>(</w:t>
      </w:r>
      <w:r w:rsidR="005C6BA5" w:rsidRPr="00B86A9B">
        <w:rPr>
          <w:rFonts w:ascii="Arial" w:eastAsiaTheme="minorEastAsia" w:hAnsi="Arial" w:cs="Arial"/>
          <w:sz w:val="22"/>
          <w:szCs w:val="22"/>
        </w:rPr>
        <w:t>Principal</w:t>
      </w:r>
      <w:r>
        <w:rPr>
          <w:rFonts w:ascii="Arial" w:eastAsiaTheme="minorEastAsia" w:hAnsi="Arial" w:cs="Arial"/>
          <w:sz w:val="22"/>
          <w:szCs w:val="22"/>
        </w:rPr>
        <w:t>)</w:t>
      </w:r>
      <w:r w:rsidR="005C6BA5" w:rsidRPr="00B86A9B">
        <w:rPr>
          <w:rFonts w:ascii="Arial" w:eastAsiaTheme="minorEastAsia" w:hAnsi="Arial" w:cs="Arial"/>
          <w:sz w:val="22"/>
          <w:szCs w:val="22"/>
        </w:rPr>
        <w:t xml:space="preserve">, </w:t>
      </w:r>
      <w:r w:rsidR="0012422C" w:rsidRPr="00B86A9B">
        <w:rPr>
          <w:rFonts w:ascii="Arial" w:hAnsi="Arial" w:cs="Arial"/>
          <w:sz w:val="22"/>
          <w:szCs w:val="22"/>
        </w:rPr>
        <w:t xml:space="preserve">Ms Elspeth Orcharton </w:t>
      </w:r>
      <w:r>
        <w:rPr>
          <w:rFonts w:ascii="Arial" w:hAnsi="Arial" w:cs="Arial"/>
          <w:sz w:val="22"/>
          <w:szCs w:val="22"/>
        </w:rPr>
        <w:t>(</w:t>
      </w:r>
      <w:r w:rsidR="0012422C" w:rsidRPr="00B86A9B">
        <w:rPr>
          <w:rFonts w:ascii="Arial" w:hAnsi="Arial" w:cs="Arial"/>
          <w:sz w:val="22"/>
          <w:szCs w:val="22"/>
        </w:rPr>
        <w:t>Co-opted Member</w:t>
      </w:r>
      <w:r>
        <w:rPr>
          <w:rFonts w:ascii="Arial" w:hAnsi="Arial" w:cs="Arial"/>
          <w:sz w:val="22"/>
          <w:szCs w:val="22"/>
        </w:rPr>
        <w:t>)</w:t>
      </w:r>
      <w:r w:rsidR="0012422C" w:rsidRPr="00B86A9B">
        <w:rPr>
          <w:rFonts w:ascii="Arial" w:hAnsi="Arial" w:cs="Arial"/>
          <w:sz w:val="22"/>
          <w:szCs w:val="22"/>
        </w:rPr>
        <w:t xml:space="preserve">, </w:t>
      </w:r>
      <w:r w:rsidR="003D3CC0">
        <w:rPr>
          <w:rFonts w:ascii="Arial" w:eastAsiaTheme="minorEastAsia" w:hAnsi="Arial" w:cs="Arial"/>
          <w:sz w:val="22"/>
          <w:szCs w:val="22"/>
        </w:rPr>
        <w:t>Professor Richard Reeve (</w:t>
      </w:r>
      <w:r w:rsidR="003D3CC0" w:rsidRPr="00B86A9B">
        <w:rPr>
          <w:rFonts w:ascii="Arial" w:eastAsiaTheme="minorEastAsia" w:hAnsi="Arial" w:cs="Arial"/>
          <w:sz w:val="22"/>
          <w:szCs w:val="22"/>
        </w:rPr>
        <w:t>Trade Union Nominee</w:t>
      </w:r>
      <w:r w:rsidR="003D3CC0">
        <w:rPr>
          <w:rFonts w:ascii="Arial" w:eastAsiaTheme="minorEastAsia" w:hAnsi="Arial" w:cs="Arial"/>
          <w:sz w:val="22"/>
          <w:szCs w:val="22"/>
        </w:rPr>
        <w:t>)</w:t>
      </w:r>
      <w:r w:rsidR="00F544CA">
        <w:rPr>
          <w:rFonts w:ascii="Arial" w:hAnsi="Arial" w:cs="Arial"/>
          <w:sz w:val="22"/>
          <w:szCs w:val="22"/>
        </w:rPr>
        <w:t xml:space="preserve"> </w:t>
      </w:r>
      <w:r w:rsidR="005D4077">
        <w:rPr>
          <w:rFonts w:ascii="Arial" w:eastAsiaTheme="minorEastAsia" w:hAnsi="Arial" w:cs="Arial"/>
          <w:sz w:val="22"/>
          <w:szCs w:val="22"/>
        </w:rPr>
        <w:t xml:space="preserve">Shan Saba </w:t>
      </w:r>
      <w:r>
        <w:rPr>
          <w:rFonts w:ascii="Arial" w:eastAsiaTheme="minorEastAsia" w:hAnsi="Arial" w:cs="Arial"/>
          <w:sz w:val="22"/>
          <w:szCs w:val="22"/>
        </w:rPr>
        <w:t>(</w:t>
      </w:r>
      <w:r w:rsidR="005D4077" w:rsidRPr="00B86A9B">
        <w:rPr>
          <w:rFonts w:ascii="Arial" w:eastAsiaTheme="minorEastAsia" w:hAnsi="Arial" w:cs="Arial"/>
          <w:sz w:val="22"/>
          <w:szCs w:val="22"/>
        </w:rPr>
        <w:t>Co-opted Member</w:t>
      </w:r>
      <w:r w:rsidR="005D4077">
        <w:rPr>
          <w:rFonts w:ascii="Arial" w:eastAsiaTheme="minorEastAsia" w:hAnsi="Arial" w:cs="Arial"/>
          <w:sz w:val="22"/>
          <w:szCs w:val="22"/>
        </w:rPr>
        <w:t xml:space="preserve">), </w:t>
      </w:r>
      <w:r w:rsidR="008A18A1" w:rsidRPr="00B86A9B">
        <w:rPr>
          <w:rFonts w:ascii="Arial" w:eastAsiaTheme="minorEastAsia" w:hAnsi="Arial" w:cs="Arial"/>
          <w:sz w:val="22"/>
          <w:szCs w:val="22"/>
        </w:rPr>
        <w:t xml:space="preserve">Mr Gavin Stewart </w:t>
      </w:r>
      <w:r w:rsidR="008A18A1">
        <w:rPr>
          <w:rFonts w:ascii="Arial" w:eastAsiaTheme="minorEastAsia" w:hAnsi="Arial" w:cs="Arial"/>
          <w:sz w:val="22"/>
          <w:szCs w:val="22"/>
        </w:rPr>
        <w:t>(</w:t>
      </w:r>
      <w:r w:rsidR="008A18A1" w:rsidRPr="00B86A9B">
        <w:rPr>
          <w:rFonts w:ascii="Arial" w:eastAsiaTheme="minorEastAsia" w:hAnsi="Arial" w:cs="Arial"/>
          <w:sz w:val="22"/>
          <w:szCs w:val="22"/>
        </w:rPr>
        <w:t>Co-opted Member</w:t>
      </w:r>
      <w:r w:rsidR="008A18A1">
        <w:rPr>
          <w:rFonts w:ascii="Arial" w:eastAsiaTheme="minorEastAsia" w:hAnsi="Arial" w:cs="Arial"/>
          <w:sz w:val="22"/>
          <w:szCs w:val="22"/>
        </w:rPr>
        <w:t>)</w:t>
      </w:r>
      <w:r w:rsidR="008A18A1" w:rsidRPr="00B86A9B">
        <w:rPr>
          <w:rFonts w:ascii="Arial" w:eastAsiaTheme="minorEastAsia" w:hAnsi="Arial" w:cs="Arial"/>
          <w:sz w:val="22"/>
          <w:szCs w:val="22"/>
        </w:rPr>
        <w:t>,</w:t>
      </w:r>
      <w:r w:rsidR="008A18A1">
        <w:rPr>
          <w:rFonts w:ascii="Arial" w:hAnsi="Arial" w:cs="Arial"/>
          <w:b/>
          <w:bCs/>
          <w:sz w:val="22"/>
          <w:szCs w:val="22"/>
        </w:rPr>
        <w:t xml:space="preserve"> </w:t>
      </w:r>
      <w:r w:rsidR="003D3CC0">
        <w:rPr>
          <w:rFonts w:ascii="Arial" w:hAnsi="Arial" w:cs="Arial"/>
          <w:sz w:val="22"/>
          <w:szCs w:val="22"/>
        </w:rPr>
        <w:t>Hailie Pentleton-Owens</w:t>
      </w:r>
      <w:r w:rsidR="00451546">
        <w:rPr>
          <w:rFonts w:ascii="Arial" w:hAnsi="Arial" w:cs="Arial"/>
          <w:sz w:val="22"/>
          <w:szCs w:val="22"/>
        </w:rPr>
        <w:t xml:space="preserve"> (SRC President), </w:t>
      </w:r>
      <w:r w:rsidR="00D37D2B" w:rsidRPr="00B86A9B">
        <w:rPr>
          <w:rFonts w:ascii="Arial" w:hAnsi="Arial" w:cs="Arial"/>
          <w:sz w:val="22"/>
          <w:szCs w:val="22"/>
        </w:rPr>
        <w:t xml:space="preserve">Dr Bethan Wood </w:t>
      </w:r>
      <w:r>
        <w:rPr>
          <w:rFonts w:ascii="Arial" w:hAnsi="Arial" w:cs="Arial"/>
          <w:sz w:val="22"/>
          <w:szCs w:val="22"/>
        </w:rPr>
        <w:t>(</w:t>
      </w:r>
      <w:r w:rsidR="00D37D2B" w:rsidRPr="00B86A9B">
        <w:rPr>
          <w:rFonts w:ascii="Arial" w:hAnsi="Arial" w:cs="Arial"/>
          <w:sz w:val="22"/>
          <w:szCs w:val="22"/>
        </w:rPr>
        <w:t>Elected Academic Staff Member</w:t>
      </w:r>
      <w:r>
        <w:rPr>
          <w:rFonts w:ascii="Arial" w:hAnsi="Arial" w:cs="Arial"/>
          <w:sz w:val="22"/>
          <w:szCs w:val="22"/>
        </w:rPr>
        <w:t>)</w:t>
      </w:r>
      <w:r w:rsidR="00451546">
        <w:rPr>
          <w:rFonts w:ascii="Arial" w:hAnsi="Arial" w:cs="Arial"/>
          <w:sz w:val="22"/>
          <w:szCs w:val="22"/>
        </w:rPr>
        <w:t>.</w:t>
      </w:r>
    </w:p>
    <w:p w14:paraId="3CCD3A75" w14:textId="77777777" w:rsidR="00287D44" w:rsidRPr="00B86A9B" w:rsidRDefault="00287D44" w:rsidP="00266A6D">
      <w:pPr>
        <w:spacing w:after="120"/>
        <w:jc w:val="both"/>
        <w:rPr>
          <w:rFonts w:ascii="Arial" w:hAnsi="Arial" w:cs="Arial"/>
          <w:b/>
          <w:bCs/>
          <w:sz w:val="22"/>
          <w:szCs w:val="22"/>
        </w:rPr>
      </w:pPr>
    </w:p>
    <w:p w14:paraId="5890D926" w14:textId="77777777" w:rsidR="00C241BE" w:rsidRDefault="006B169D" w:rsidP="00C241BE">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r w:rsidR="005C6BA5" w:rsidRPr="00B86A9B">
        <w:rPr>
          <w:rFonts w:ascii="Arial" w:eastAsiaTheme="minorEastAsia" w:hAnsi="Arial" w:cs="Arial"/>
          <w:b/>
          <w:bCs/>
          <w:sz w:val="22"/>
          <w:szCs w:val="22"/>
        </w:rPr>
        <w:t>:</w:t>
      </w:r>
    </w:p>
    <w:p w14:paraId="49C22690" w14:textId="32700869" w:rsidR="007A16D4" w:rsidRPr="0008439D" w:rsidRDefault="007A16D4" w:rsidP="007A16D4">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sidRPr="0008439D">
        <w:rPr>
          <w:rFonts w:ascii="Arial" w:hAnsi="Arial" w:cs="Arial"/>
          <w:sz w:val="22"/>
          <w:szCs w:val="22"/>
        </w:rPr>
        <w:t xml:space="preserve"> </w:t>
      </w:r>
      <w:r w:rsidRPr="0008439D">
        <w:rPr>
          <w:rFonts w:ascii="Arial" w:eastAsiaTheme="minorEastAsia" w:hAnsi="Arial" w:cs="Arial"/>
          <w:color w:val="auto"/>
          <w:sz w:val="22"/>
          <w:szCs w:val="22"/>
        </w:rPr>
        <w:t xml:space="preserve">Dr </w:t>
      </w:r>
      <w:r w:rsidRPr="0008439D">
        <w:rPr>
          <w:rFonts w:ascii="Arial" w:eastAsiaTheme="minorEastAsia" w:hAnsi="Arial" w:cs="Arial"/>
          <w:sz w:val="22"/>
          <w:szCs w:val="22"/>
        </w:rPr>
        <w:t xml:space="preserve">David Duncan (Chief Operating Officer [COO] &amp; University Secretary), </w:t>
      </w:r>
      <w:r w:rsidRPr="0008439D">
        <w:rPr>
          <w:rFonts w:ascii="Arial" w:hAnsi="Arial" w:cs="Arial"/>
          <w:sz w:val="22"/>
          <w:szCs w:val="22"/>
        </w:rPr>
        <w:t>Amber Higgins (Executive Officer and Clerk to Court)</w:t>
      </w:r>
      <w:r>
        <w:rPr>
          <w:rFonts w:ascii="Arial" w:hAnsi="Arial" w:cs="Arial"/>
          <w:sz w:val="22"/>
          <w:szCs w:val="22"/>
        </w:rPr>
        <w:t xml:space="preserve">, </w:t>
      </w:r>
      <w:r>
        <w:rPr>
          <w:rFonts w:asciiTheme="minorBidi" w:hAnsiTheme="minorBidi" w:cstheme="minorBidi"/>
          <w:sz w:val="22"/>
          <w:szCs w:val="22"/>
        </w:rPr>
        <w:t>Professor Martin Hendry (Clerk of Senate)</w:t>
      </w:r>
      <w:r w:rsidR="003D3CC0">
        <w:rPr>
          <w:rFonts w:asciiTheme="minorBidi" w:hAnsiTheme="minorBidi" w:cstheme="minorBidi"/>
          <w:sz w:val="22"/>
          <w:szCs w:val="22"/>
        </w:rPr>
        <w:t>, Kerry Christie</w:t>
      </w:r>
      <w:r w:rsidR="008453AB">
        <w:rPr>
          <w:rFonts w:asciiTheme="minorBidi" w:hAnsiTheme="minorBidi" w:cstheme="minorBidi"/>
          <w:sz w:val="22"/>
          <w:szCs w:val="22"/>
        </w:rPr>
        <w:t xml:space="preserve"> </w:t>
      </w:r>
      <w:r w:rsidR="003D3CC0">
        <w:rPr>
          <w:rFonts w:asciiTheme="minorBidi" w:hAnsiTheme="minorBidi" w:cstheme="minorBidi"/>
          <w:sz w:val="22"/>
          <w:szCs w:val="22"/>
        </w:rPr>
        <w:t>(Co-opted member from Oct 2023)</w:t>
      </w:r>
      <w:r>
        <w:rPr>
          <w:rFonts w:asciiTheme="minorBidi" w:hAnsiTheme="minorBidi" w:cstheme="minorBidi"/>
          <w:sz w:val="22"/>
          <w:szCs w:val="22"/>
        </w:rPr>
        <w:t>.</w:t>
      </w:r>
    </w:p>
    <w:p w14:paraId="1336500E" w14:textId="32EBE59B" w:rsidR="00273726" w:rsidRPr="00B86A9B" w:rsidRDefault="00273726" w:rsidP="003F1095">
      <w:pPr>
        <w:jc w:val="both"/>
        <w:rPr>
          <w:rFonts w:ascii="Arial" w:eastAsiaTheme="minorEastAsia" w:hAnsi="Arial" w:cs="Arial"/>
          <w:b/>
          <w:bCs/>
          <w:sz w:val="22"/>
          <w:szCs w:val="22"/>
        </w:rPr>
      </w:pPr>
    </w:p>
    <w:p w14:paraId="25A9D1EC" w14:textId="77777777" w:rsidR="004006F0" w:rsidRPr="001E2F38" w:rsidRDefault="005C6BA5" w:rsidP="001B7310">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p w14:paraId="046A4D77" w14:textId="4008391F" w:rsidR="00ED4F47" w:rsidRDefault="003D3CC0" w:rsidP="00CD0968">
      <w:pPr>
        <w:spacing w:after="120"/>
        <w:jc w:val="both"/>
        <w:rPr>
          <w:rFonts w:ascii="Arial" w:hAnsi="Arial" w:cs="Arial"/>
          <w:b/>
          <w:bCs/>
          <w:sz w:val="22"/>
          <w:szCs w:val="22"/>
        </w:rPr>
      </w:pPr>
      <w:r>
        <w:rPr>
          <w:rFonts w:ascii="Arial" w:eastAsiaTheme="minorEastAsia" w:hAnsi="Arial" w:cs="Arial"/>
          <w:sz w:val="22"/>
          <w:szCs w:val="22"/>
        </w:rPr>
        <w:t>Dr Christine Middlemiss (</w:t>
      </w:r>
      <w:r w:rsidRPr="00B86A9B">
        <w:rPr>
          <w:rFonts w:ascii="Arial" w:eastAsiaTheme="minorEastAsia" w:hAnsi="Arial" w:cs="Arial"/>
          <w:sz w:val="22"/>
          <w:szCs w:val="22"/>
        </w:rPr>
        <w:t>General Council Assessor</w:t>
      </w:r>
      <w:r>
        <w:rPr>
          <w:rFonts w:ascii="Arial" w:eastAsiaTheme="minorEastAsia" w:hAnsi="Arial" w:cs="Arial"/>
          <w:sz w:val="22"/>
          <w:szCs w:val="22"/>
        </w:rPr>
        <w:t>)</w:t>
      </w:r>
      <w:bookmarkEnd w:id="0"/>
      <w:r>
        <w:rPr>
          <w:rFonts w:ascii="Arial" w:hAnsi="Arial" w:cs="Arial"/>
          <w:sz w:val="22"/>
          <w:szCs w:val="22"/>
        </w:rPr>
        <w:t>, Lady Rita Rae (Rector).</w:t>
      </w:r>
    </w:p>
    <w:p w14:paraId="1D69FD77" w14:textId="77777777" w:rsidR="00CD0968" w:rsidRPr="00CD0968" w:rsidRDefault="00CD0968" w:rsidP="00CD0968">
      <w:pPr>
        <w:spacing w:after="120"/>
        <w:jc w:val="both"/>
        <w:rPr>
          <w:rFonts w:ascii="Arial" w:hAnsi="Arial" w:cs="Arial"/>
          <w:b/>
          <w:bCs/>
          <w:sz w:val="22"/>
          <w:szCs w:val="22"/>
        </w:rPr>
      </w:pPr>
    </w:p>
    <w:p w14:paraId="2E54FF68" w14:textId="618B0EF2" w:rsidR="00C11939" w:rsidRPr="008453AB" w:rsidRDefault="005C6BA5" w:rsidP="008453AB">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r w:rsidRPr="001E2F38">
        <w:rPr>
          <w:rFonts w:ascii="Arial" w:eastAsiaTheme="minorEastAsia" w:hAnsi="Arial" w:cs="Arial"/>
          <w:b/>
          <w:bCs/>
          <w:sz w:val="22"/>
          <w:szCs w:val="22"/>
        </w:rPr>
        <w:t>CRT/20</w:t>
      </w:r>
      <w:r w:rsidR="00C241BE" w:rsidRPr="001E2F38">
        <w:rPr>
          <w:rFonts w:ascii="Arial" w:eastAsiaTheme="minorEastAsia" w:hAnsi="Arial" w:cs="Arial"/>
          <w:b/>
          <w:bCs/>
          <w:sz w:val="22"/>
          <w:szCs w:val="22"/>
        </w:rPr>
        <w:t>2</w:t>
      </w:r>
      <w:r w:rsidR="003D3CC0">
        <w:rPr>
          <w:rFonts w:ascii="Arial" w:eastAsiaTheme="minorEastAsia" w:hAnsi="Arial" w:cs="Arial"/>
          <w:b/>
          <w:bCs/>
          <w:sz w:val="22"/>
          <w:szCs w:val="22"/>
        </w:rPr>
        <w:t>3</w:t>
      </w:r>
      <w:r w:rsidRPr="001E2F38">
        <w:rPr>
          <w:rFonts w:ascii="Arial" w:eastAsiaTheme="minorEastAsia" w:hAnsi="Arial" w:cs="Arial"/>
          <w:b/>
          <w:bCs/>
          <w:sz w:val="22"/>
          <w:szCs w:val="22"/>
        </w:rPr>
        <w:t>/</w:t>
      </w:r>
      <w:r w:rsidR="00B45FB9">
        <w:rPr>
          <w:rFonts w:ascii="Arial" w:eastAsiaTheme="minorEastAsia" w:hAnsi="Arial" w:cs="Arial"/>
          <w:b/>
          <w:bCs/>
          <w:sz w:val="22"/>
          <w:szCs w:val="22"/>
        </w:rPr>
        <w:t>01</w:t>
      </w:r>
      <w:r w:rsidR="00266A6D" w:rsidRPr="001E2F38">
        <w:rPr>
          <w:rFonts w:ascii="Arial" w:eastAsiaTheme="minorEastAsia" w:hAnsi="Arial" w:cs="Arial"/>
          <w:b/>
          <w:bCs/>
          <w:sz w:val="22"/>
          <w:szCs w:val="22"/>
        </w:rPr>
        <w:t>.</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r w:rsidR="0019574E">
        <w:rPr>
          <w:rFonts w:ascii="Arial" w:eastAsiaTheme="minorEastAsia" w:hAnsi="Arial" w:cs="Arial"/>
          <w:b/>
          <w:bCs/>
          <w:sz w:val="22"/>
          <w:szCs w:val="22"/>
        </w:rPr>
        <w:t xml:space="preserve"> and declaration of Interests</w:t>
      </w:r>
    </w:p>
    <w:p w14:paraId="01ABC0BB" w14:textId="79CDA6F5" w:rsidR="00FD1F18" w:rsidRDefault="00FD1F18" w:rsidP="001E2F38">
      <w:pPr>
        <w:jc w:val="both"/>
        <w:rPr>
          <w:rFonts w:asciiTheme="minorBidi" w:hAnsiTheme="minorBidi" w:cstheme="minorBidi"/>
          <w:sz w:val="22"/>
          <w:szCs w:val="22"/>
        </w:rPr>
      </w:pPr>
      <w:r w:rsidRPr="008453AB">
        <w:rPr>
          <w:rFonts w:ascii="Arial" w:hAnsi="Arial" w:cs="Arial"/>
          <w:sz w:val="22"/>
          <w:szCs w:val="22"/>
        </w:rPr>
        <w:t>The Convener welcomed</w:t>
      </w:r>
      <w:r w:rsidR="0019574E" w:rsidRPr="008453AB">
        <w:rPr>
          <w:rFonts w:ascii="Arial" w:hAnsi="Arial" w:cs="Arial"/>
          <w:sz w:val="22"/>
          <w:szCs w:val="22"/>
        </w:rPr>
        <w:t xml:space="preserve"> </w:t>
      </w:r>
      <w:r w:rsidR="008453AB" w:rsidRPr="008453AB">
        <w:rPr>
          <w:rFonts w:ascii="Arial" w:eastAsiaTheme="minorEastAsia" w:hAnsi="Arial" w:cs="Arial"/>
          <w:sz w:val="22"/>
          <w:szCs w:val="22"/>
        </w:rPr>
        <w:t>Dr Bo Hu (Chancellor’s Assessor) Professor Sarah Armstrong (</w:t>
      </w:r>
      <w:r w:rsidR="008453AB" w:rsidRPr="008453AB">
        <w:rPr>
          <w:rFonts w:ascii="Arial" w:hAnsi="Arial" w:cs="Arial"/>
          <w:sz w:val="22"/>
          <w:szCs w:val="22"/>
        </w:rPr>
        <w:t xml:space="preserve">Elected Academic Staff Member), Professor Richard Reeve (Trade Union Nominee) </w:t>
      </w:r>
      <w:proofErr w:type="gramStart"/>
      <w:r w:rsidR="008453AB" w:rsidRPr="008453AB">
        <w:rPr>
          <w:rFonts w:ascii="Arial" w:hAnsi="Arial" w:cs="Arial"/>
          <w:sz w:val="22"/>
          <w:szCs w:val="22"/>
        </w:rPr>
        <w:t xml:space="preserve">and </w:t>
      </w:r>
      <w:r w:rsidR="008453AB" w:rsidRPr="008453AB">
        <w:rPr>
          <w:rFonts w:ascii="Arial" w:eastAsiaTheme="minorEastAsia" w:hAnsi="Arial" w:cs="Arial"/>
          <w:sz w:val="22"/>
          <w:szCs w:val="22"/>
        </w:rPr>
        <w:t xml:space="preserve"> </w:t>
      </w:r>
      <w:r w:rsidR="008453AB" w:rsidRPr="008453AB">
        <w:rPr>
          <w:rFonts w:ascii="Arial" w:hAnsi="Arial" w:cs="Arial"/>
          <w:sz w:val="22"/>
          <w:szCs w:val="22"/>
        </w:rPr>
        <w:t>Hailie</w:t>
      </w:r>
      <w:proofErr w:type="gramEnd"/>
      <w:r w:rsidR="008453AB" w:rsidRPr="008453AB">
        <w:rPr>
          <w:rFonts w:ascii="Arial" w:hAnsi="Arial" w:cs="Arial"/>
          <w:sz w:val="22"/>
          <w:szCs w:val="22"/>
        </w:rPr>
        <w:t xml:space="preserve"> Pentleton-Owens </w:t>
      </w:r>
      <w:r w:rsidR="0019574E" w:rsidRPr="008453AB">
        <w:rPr>
          <w:rFonts w:ascii="Arial" w:hAnsi="Arial" w:cs="Arial"/>
          <w:sz w:val="22"/>
          <w:szCs w:val="22"/>
        </w:rPr>
        <w:t xml:space="preserve">(SRC President), </w:t>
      </w:r>
      <w:r w:rsidR="00F26357" w:rsidRPr="008453AB">
        <w:rPr>
          <w:rFonts w:ascii="Arial" w:hAnsi="Arial" w:cs="Arial"/>
          <w:sz w:val="22"/>
          <w:szCs w:val="22"/>
        </w:rPr>
        <w:t xml:space="preserve">as members, </w:t>
      </w:r>
      <w:r w:rsidR="001E2F38" w:rsidRPr="008453AB">
        <w:rPr>
          <w:rFonts w:asciiTheme="minorBidi" w:hAnsiTheme="minorBidi" w:cstheme="minorBidi"/>
          <w:sz w:val="22"/>
          <w:szCs w:val="22"/>
        </w:rPr>
        <w:t>to the meeting.</w:t>
      </w:r>
      <w:r w:rsidR="001E2F38">
        <w:rPr>
          <w:rFonts w:asciiTheme="minorBidi" w:hAnsiTheme="minorBidi" w:cstheme="minorBidi"/>
          <w:sz w:val="22"/>
          <w:szCs w:val="22"/>
        </w:rPr>
        <w:t xml:space="preserve"> </w:t>
      </w:r>
    </w:p>
    <w:p w14:paraId="5072B96A" w14:textId="77777777" w:rsidR="00FD1F18" w:rsidRDefault="00FD1F18" w:rsidP="00FD1F18">
      <w:pPr>
        <w:jc w:val="both"/>
        <w:rPr>
          <w:rFonts w:ascii="Arial" w:eastAsiaTheme="minorEastAsia" w:hAnsi="Arial" w:cs="Arial"/>
          <w:sz w:val="22"/>
          <w:szCs w:val="22"/>
        </w:rPr>
      </w:pPr>
    </w:p>
    <w:p w14:paraId="648AB9BB" w14:textId="4896972A" w:rsidR="00BF2CD6" w:rsidRPr="00FD1F18" w:rsidRDefault="00DA5F6A" w:rsidP="00FD1F18">
      <w:pPr>
        <w:jc w:val="both"/>
        <w:rPr>
          <w:rFonts w:ascii="Arial" w:eastAsiaTheme="minorEastAsia" w:hAnsi="Arial" w:cs="Arial"/>
          <w:sz w:val="22"/>
          <w:szCs w:val="22"/>
        </w:rPr>
      </w:pPr>
      <w:r w:rsidRPr="008453AB">
        <w:rPr>
          <w:rFonts w:ascii="Arial" w:eastAsiaTheme="minorEastAsia" w:hAnsi="Arial" w:cs="Arial"/>
          <w:sz w:val="22"/>
          <w:szCs w:val="22"/>
        </w:rPr>
        <w:t xml:space="preserve">There </w:t>
      </w:r>
      <w:r w:rsidR="00D247CD" w:rsidRPr="008453AB">
        <w:rPr>
          <w:rFonts w:ascii="Arial" w:eastAsiaTheme="minorEastAsia" w:hAnsi="Arial" w:cs="Arial"/>
          <w:sz w:val="22"/>
          <w:szCs w:val="22"/>
        </w:rPr>
        <w:t>w</w:t>
      </w:r>
      <w:r w:rsidR="00644FC4" w:rsidRPr="008453AB">
        <w:rPr>
          <w:rFonts w:ascii="Arial" w:eastAsiaTheme="minorEastAsia" w:hAnsi="Arial" w:cs="Arial"/>
          <w:sz w:val="22"/>
          <w:szCs w:val="22"/>
        </w:rPr>
        <w:t>as</w:t>
      </w:r>
      <w:r w:rsidRPr="008453AB">
        <w:rPr>
          <w:rFonts w:ascii="Arial" w:eastAsiaTheme="minorEastAsia" w:hAnsi="Arial" w:cs="Arial"/>
          <w:sz w:val="22"/>
          <w:szCs w:val="22"/>
        </w:rPr>
        <w:t xml:space="preserve"> the following declaration of interest in relation to business to be conducted at the meeting: Professor Sir Anton Muscatelli as a Trustee of USS, as an ongoing declaration</w:t>
      </w:r>
      <w:r w:rsidR="00E76C7C" w:rsidRPr="008453AB">
        <w:rPr>
          <w:rFonts w:ascii="Arial" w:eastAsiaTheme="minorEastAsia" w:hAnsi="Arial" w:cs="Arial"/>
          <w:sz w:val="22"/>
          <w:szCs w:val="22"/>
        </w:rPr>
        <w:t>,</w:t>
      </w:r>
      <w:r w:rsidRPr="008453AB">
        <w:rPr>
          <w:rFonts w:ascii="Arial" w:eastAsiaTheme="minorEastAsia" w:hAnsi="Arial" w:cs="Arial"/>
          <w:sz w:val="22"/>
          <w:szCs w:val="22"/>
        </w:rPr>
        <w:t xml:space="preserve"> given the updates on the </w:t>
      </w:r>
      <w:r w:rsidR="00164827" w:rsidRPr="008453AB">
        <w:rPr>
          <w:rFonts w:ascii="Arial" w:eastAsiaTheme="minorEastAsia" w:hAnsi="Arial" w:cs="Arial"/>
          <w:sz w:val="22"/>
          <w:szCs w:val="22"/>
        </w:rPr>
        <w:t>s</w:t>
      </w:r>
      <w:r w:rsidR="00780ADE" w:rsidRPr="008453AB">
        <w:rPr>
          <w:rFonts w:ascii="Arial" w:eastAsiaTheme="minorEastAsia" w:hAnsi="Arial" w:cs="Arial"/>
          <w:sz w:val="22"/>
          <w:szCs w:val="22"/>
        </w:rPr>
        <w:t>cheme</w:t>
      </w:r>
      <w:r w:rsidR="008453AB" w:rsidRPr="008453AB">
        <w:rPr>
          <w:rFonts w:ascii="Arial" w:eastAsiaTheme="minorEastAsia" w:hAnsi="Arial" w:cs="Arial"/>
          <w:sz w:val="22"/>
          <w:szCs w:val="22"/>
        </w:rPr>
        <w:t>; and Dr David Duncan as a member of the UCEA - National Negotiating Team.</w:t>
      </w:r>
    </w:p>
    <w:p w14:paraId="5C6B949D" w14:textId="2631368F" w:rsidR="005E6342" w:rsidRDefault="005E6342" w:rsidP="00BF2CD6">
      <w:pPr>
        <w:jc w:val="both"/>
        <w:rPr>
          <w:rFonts w:ascii="Arial" w:eastAsiaTheme="minorEastAsia" w:hAnsi="Arial" w:cs="Arial"/>
          <w:sz w:val="22"/>
          <w:szCs w:val="22"/>
        </w:rPr>
      </w:pPr>
    </w:p>
    <w:p w14:paraId="26AD7EF2" w14:textId="69A3098B" w:rsidR="005E6342" w:rsidRPr="001E2F38" w:rsidRDefault="007214F3" w:rsidP="005E6342">
      <w:pPr>
        <w:jc w:val="both"/>
        <w:rPr>
          <w:rFonts w:ascii="Arial" w:eastAsiaTheme="minorEastAsia" w:hAnsi="Arial" w:cs="Arial"/>
          <w:sz w:val="22"/>
          <w:szCs w:val="22"/>
        </w:rPr>
      </w:pPr>
      <w:r w:rsidRPr="007214F3">
        <w:rPr>
          <w:rFonts w:ascii="Arial" w:eastAsiaTheme="minorEastAsia" w:hAnsi="Arial" w:cs="Arial"/>
          <w:sz w:val="22"/>
          <w:szCs w:val="22"/>
        </w:rPr>
        <w:t>A pre-Court briefing took place on</w:t>
      </w:r>
      <w:r w:rsidR="00E357F1">
        <w:rPr>
          <w:rFonts w:ascii="Arial" w:eastAsiaTheme="minorEastAsia" w:hAnsi="Arial" w:cs="Arial"/>
          <w:sz w:val="22"/>
          <w:szCs w:val="22"/>
        </w:rPr>
        <w:t xml:space="preserve"> the College of Science and Engineering </w:t>
      </w:r>
      <w:r w:rsidRPr="007214F3">
        <w:rPr>
          <w:rFonts w:ascii="Arial" w:eastAsiaTheme="minorEastAsia" w:hAnsi="Arial" w:cs="Arial"/>
          <w:sz w:val="22"/>
          <w:szCs w:val="22"/>
        </w:rPr>
        <w:t>with a presentation by</w:t>
      </w:r>
      <w:r w:rsidR="00E357F1">
        <w:rPr>
          <w:rFonts w:ascii="Arial" w:eastAsiaTheme="minorEastAsia" w:hAnsi="Arial" w:cs="Arial"/>
          <w:sz w:val="22"/>
          <w:szCs w:val="22"/>
        </w:rPr>
        <w:t xml:space="preserve"> Professor Dame Muffy Calder</w:t>
      </w:r>
      <w:r w:rsidRPr="007214F3">
        <w:rPr>
          <w:rFonts w:ascii="Arial" w:hAnsi="Arial" w:cs="Arial"/>
          <w:sz w:val="22"/>
          <w:szCs w:val="22"/>
        </w:rPr>
        <w:t>.</w:t>
      </w:r>
      <w:r w:rsidRPr="007214F3">
        <w:rPr>
          <w:rFonts w:ascii="Arial" w:eastAsiaTheme="minorEastAsia" w:hAnsi="Arial" w:cs="Arial"/>
          <w:sz w:val="22"/>
          <w:szCs w:val="22"/>
        </w:rPr>
        <w:t xml:space="preserve"> </w:t>
      </w:r>
      <w:r w:rsidR="005E6342" w:rsidRPr="007214F3">
        <w:rPr>
          <w:rFonts w:ascii="Arial" w:eastAsiaTheme="minorEastAsia" w:hAnsi="Arial" w:cs="Arial"/>
          <w:sz w:val="22"/>
          <w:szCs w:val="22"/>
        </w:rPr>
        <w:t>Court’s thanks for the briefing were recorded.</w:t>
      </w:r>
      <w:r w:rsidR="005E6342" w:rsidRPr="001E2F38">
        <w:rPr>
          <w:rFonts w:ascii="Arial" w:eastAsiaTheme="minorEastAsia" w:hAnsi="Arial" w:cs="Arial"/>
          <w:sz w:val="22"/>
          <w:szCs w:val="22"/>
        </w:rPr>
        <w:t xml:space="preserve">  </w:t>
      </w:r>
    </w:p>
    <w:p w14:paraId="390433A5" w14:textId="0576EF98" w:rsidR="00B627AF" w:rsidRPr="00B86A9B" w:rsidRDefault="00C0071D" w:rsidP="00C0071D">
      <w:pPr>
        <w:tabs>
          <w:tab w:val="left" w:pos="1425"/>
        </w:tabs>
        <w:jc w:val="both"/>
        <w:rPr>
          <w:rFonts w:ascii="Arial" w:eastAsiaTheme="minorEastAsia" w:hAnsi="Arial" w:cs="Arial"/>
          <w:sz w:val="22"/>
          <w:szCs w:val="22"/>
        </w:rPr>
      </w:pPr>
      <w:r>
        <w:rPr>
          <w:rFonts w:ascii="Arial" w:eastAsiaTheme="minorEastAsia" w:hAnsi="Arial" w:cs="Arial"/>
          <w:sz w:val="22"/>
          <w:szCs w:val="22"/>
        </w:rPr>
        <w:tab/>
      </w:r>
    </w:p>
    <w:p w14:paraId="713E0C51" w14:textId="28486CDA" w:rsidR="005C6BA5" w:rsidRDefault="00AD1F22" w:rsidP="00164827">
      <w:pPr>
        <w:jc w:val="both"/>
        <w:rPr>
          <w:rFonts w:ascii="Arial" w:eastAsiaTheme="minorEastAsia" w:hAnsi="Arial" w:cs="Arial"/>
          <w:sz w:val="22"/>
          <w:szCs w:val="22"/>
        </w:rPr>
      </w:pPr>
      <w:r w:rsidRPr="00B86A9B">
        <w:rPr>
          <w:rFonts w:ascii="Arial" w:eastAsiaTheme="minorEastAsia" w:hAnsi="Arial" w:cs="Arial"/>
          <w:sz w:val="22"/>
          <w:szCs w:val="22"/>
        </w:rPr>
        <w:t>Court was reminded that papers and business were confidential.</w:t>
      </w:r>
      <w:r w:rsidR="005C6BA5" w:rsidRPr="00B86A9B">
        <w:rPr>
          <w:rFonts w:ascii="Arial" w:eastAsiaTheme="minorEastAsia" w:hAnsi="Arial" w:cs="Arial"/>
          <w:sz w:val="22"/>
          <w:szCs w:val="22"/>
        </w:rPr>
        <w:t xml:space="preserve"> </w:t>
      </w:r>
    </w:p>
    <w:p w14:paraId="1EC4242B" w14:textId="77777777" w:rsidR="00B45FB9" w:rsidRPr="00B86A9B" w:rsidRDefault="00B45FB9" w:rsidP="00B45FB9">
      <w:pPr>
        <w:jc w:val="both"/>
        <w:rPr>
          <w:rFonts w:ascii="Arial" w:eastAsiaTheme="minorEastAsia" w:hAnsi="Arial" w:cs="Arial"/>
          <w:sz w:val="22"/>
          <w:szCs w:val="22"/>
        </w:rPr>
      </w:pPr>
    </w:p>
    <w:p w14:paraId="65AC4169" w14:textId="78088F92" w:rsidR="00B45FB9" w:rsidRPr="00B86A9B" w:rsidRDefault="00B45FB9" w:rsidP="00B45FB9">
      <w:pPr>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3D3CC0">
        <w:rPr>
          <w:rFonts w:ascii="Arial" w:eastAsiaTheme="minorEastAsia" w:hAnsi="Arial" w:cs="Arial"/>
          <w:b/>
          <w:bCs/>
          <w:sz w:val="22"/>
          <w:szCs w:val="22"/>
        </w:rPr>
        <w:t>3</w:t>
      </w:r>
      <w:r w:rsidRPr="00B86A9B">
        <w:rPr>
          <w:rFonts w:ascii="Arial" w:eastAsiaTheme="minorEastAsia" w:hAnsi="Arial" w:cs="Arial"/>
          <w:b/>
          <w:bCs/>
          <w:sz w:val="22"/>
          <w:szCs w:val="22"/>
        </w:rPr>
        <w:t>/</w:t>
      </w:r>
      <w:r>
        <w:rPr>
          <w:rFonts w:ascii="Arial" w:eastAsiaTheme="minorEastAsia" w:hAnsi="Arial" w:cs="Arial"/>
          <w:b/>
          <w:bCs/>
          <w:sz w:val="22"/>
          <w:szCs w:val="22"/>
        </w:rPr>
        <w:t>02</w:t>
      </w:r>
      <w:r w:rsidRPr="00B86A9B">
        <w:rPr>
          <w:rFonts w:ascii="Arial" w:eastAsiaTheme="minorEastAsia" w:hAnsi="Arial" w:cs="Arial"/>
          <w:b/>
          <w:bCs/>
          <w:sz w:val="22"/>
          <w:szCs w:val="22"/>
        </w:rPr>
        <w:t xml:space="preserve">. Minutes of the meetings held on </w:t>
      </w:r>
      <w:r>
        <w:rPr>
          <w:rFonts w:ascii="Arial" w:eastAsiaTheme="minorEastAsia" w:hAnsi="Arial" w:cs="Arial"/>
          <w:b/>
          <w:bCs/>
          <w:sz w:val="22"/>
          <w:szCs w:val="22"/>
        </w:rPr>
        <w:t>Tuesday</w:t>
      </w:r>
      <w:r w:rsidRPr="00B86A9B">
        <w:rPr>
          <w:rFonts w:ascii="Arial" w:eastAsiaTheme="minorEastAsia" w:hAnsi="Arial" w:cs="Arial"/>
          <w:b/>
          <w:bCs/>
          <w:sz w:val="22"/>
          <w:szCs w:val="22"/>
        </w:rPr>
        <w:t xml:space="preserve"> </w:t>
      </w:r>
      <w:r>
        <w:rPr>
          <w:rFonts w:ascii="Arial" w:eastAsiaTheme="minorEastAsia" w:hAnsi="Arial" w:cs="Arial"/>
          <w:b/>
          <w:bCs/>
          <w:sz w:val="22"/>
          <w:szCs w:val="22"/>
        </w:rPr>
        <w:t>2</w:t>
      </w:r>
      <w:r w:rsidR="003D3CC0">
        <w:rPr>
          <w:rFonts w:ascii="Arial" w:eastAsiaTheme="minorEastAsia" w:hAnsi="Arial" w:cs="Arial"/>
          <w:b/>
          <w:bCs/>
          <w:sz w:val="22"/>
          <w:szCs w:val="22"/>
        </w:rPr>
        <w:t>0</w:t>
      </w:r>
      <w:r>
        <w:rPr>
          <w:rFonts w:ascii="Arial" w:eastAsiaTheme="minorEastAsia" w:hAnsi="Arial" w:cs="Arial"/>
          <w:b/>
          <w:bCs/>
          <w:sz w:val="22"/>
          <w:szCs w:val="22"/>
        </w:rPr>
        <w:t xml:space="preserve"> June</w:t>
      </w:r>
      <w:r w:rsidRPr="00B86A9B">
        <w:rPr>
          <w:rFonts w:ascii="Arial" w:eastAsiaTheme="minorEastAsia" w:hAnsi="Arial" w:cs="Arial"/>
          <w:b/>
          <w:bCs/>
          <w:sz w:val="22"/>
          <w:szCs w:val="22"/>
        </w:rPr>
        <w:t xml:space="preserve"> 202</w:t>
      </w:r>
      <w:r w:rsidR="003D3CC0">
        <w:rPr>
          <w:rFonts w:ascii="Arial" w:eastAsiaTheme="minorEastAsia" w:hAnsi="Arial" w:cs="Arial"/>
          <w:b/>
          <w:bCs/>
          <w:sz w:val="22"/>
          <w:szCs w:val="22"/>
        </w:rPr>
        <w:t>3</w:t>
      </w:r>
    </w:p>
    <w:p w14:paraId="1C565767" w14:textId="77777777" w:rsidR="00B45FB9" w:rsidRPr="00D049D3" w:rsidRDefault="00B45FB9" w:rsidP="00B45FB9">
      <w:pPr>
        <w:jc w:val="both"/>
        <w:rPr>
          <w:rFonts w:ascii="Arial" w:eastAsiaTheme="minorEastAsia" w:hAnsi="Arial" w:cs="Arial"/>
          <w:i/>
          <w:iCs/>
          <w:sz w:val="22"/>
          <w:szCs w:val="22"/>
        </w:rPr>
      </w:pPr>
      <w:r>
        <w:rPr>
          <w:rFonts w:ascii="Arial" w:eastAsiaTheme="minorEastAsia" w:hAnsi="Arial" w:cs="Arial"/>
          <w:sz w:val="22"/>
          <w:szCs w:val="22"/>
        </w:rPr>
        <w:t xml:space="preserve"> </w:t>
      </w:r>
    </w:p>
    <w:p w14:paraId="3763C05E" w14:textId="77777777" w:rsidR="00B45FB9" w:rsidRPr="00B86A9B" w:rsidRDefault="00B45FB9" w:rsidP="00B45FB9">
      <w:pPr>
        <w:spacing w:after="120"/>
        <w:jc w:val="both"/>
        <w:rPr>
          <w:rFonts w:ascii="Arial" w:eastAsiaTheme="minorEastAsia" w:hAnsi="Arial" w:cs="Arial"/>
          <w:sz w:val="22"/>
          <w:szCs w:val="22"/>
        </w:rPr>
      </w:pPr>
      <w:r w:rsidRPr="00B86A9B">
        <w:rPr>
          <w:rFonts w:ascii="Arial" w:eastAsiaTheme="minorEastAsia" w:hAnsi="Arial" w:cs="Arial"/>
          <w:sz w:val="22"/>
          <w:szCs w:val="22"/>
        </w:rPr>
        <w:t>The minutes were approved</w:t>
      </w:r>
      <w:r>
        <w:rPr>
          <w:rFonts w:ascii="Arial" w:eastAsiaTheme="minorEastAsia" w:hAnsi="Arial" w:cs="Arial"/>
          <w:sz w:val="22"/>
          <w:szCs w:val="22"/>
        </w:rPr>
        <w:t>.</w:t>
      </w:r>
    </w:p>
    <w:p w14:paraId="08D7A799" w14:textId="77777777" w:rsidR="00B45FB9" w:rsidRPr="00B86A9B" w:rsidRDefault="00B45FB9" w:rsidP="00B45FB9">
      <w:pPr>
        <w:jc w:val="both"/>
        <w:rPr>
          <w:rFonts w:ascii="Arial" w:eastAsiaTheme="minorEastAsia" w:hAnsi="Arial" w:cs="Arial"/>
          <w:b/>
          <w:bCs/>
          <w:sz w:val="22"/>
          <w:szCs w:val="22"/>
        </w:rPr>
      </w:pPr>
    </w:p>
    <w:p w14:paraId="54455D11" w14:textId="6681541D" w:rsidR="00B45FB9" w:rsidRPr="00B86A9B" w:rsidRDefault="00B45FB9" w:rsidP="00B45FB9">
      <w:pPr>
        <w:spacing w:after="240"/>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3D3CC0">
        <w:rPr>
          <w:rFonts w:ascii="Arial" w:eastAsiaTheme="minorEastAsia" w:hAnsi="Arial" w:cs="Arial"/>
          <w:b/>
          <w:bCs/>
          <w:sz w:val="22"/>
          <w:szCs w:val="22"/>
        </w:rPr>
        <w:t>3</w:t>
      </w:r>
      <w:r w:rsidRPr="00B86A9B">
        <w:rPr>
          <w:rFonts w:ascii="Arial" w:eastAsiaTheme="minorEastAsia" w:hAnsi="Arial" w:cs="Arial"/>
          <w:b/>
          <w:bCs/>
          <w:sz w:val="22"/>
          <w:szCs w:val="22"/>
        </w:rPr>
        <w:t>/</w:t>
      </w:r>
      <w:r>
        <w:rPr>
          <w:rFonts w:ascii="Arial" w:eastAsiaTheme="minorEastAsia" w:hAnsi="Arial" w:cs="Arial"/>
          <w:b/>
          <w:bCs/>
          <w:sz w:val="22"/>
          <w:szCs w:val="22"/>
        </w:rPr>
        <w:t>0</w:t>
      </w:r>
      <w:r w:rsidR="0019574E">
        <w:rPr>
          <w:rFonts w:ascii="Arial" w:eastAsiaTheme="minorEastAsia" w:hAnsi="Arial" w:cs="Arial"/>
          <w:b/>
          <w:bCs/>
          <w:sz w:val="22"/>
          <w:szCs w:val="22"/>
        </w:rPr>
        <w:t>3</w:t>
      </w:r>
      <w:r w:rsidRPr="00B86A9B">
        <w:rPr>
          <w:rFonts w:ascii="Arial" w:eastAsiaTheme="minorEastAsia" w:hAnsi="Arial" w:cs="Arial"/>
          <w:b/>
          <w:bCs/>
          <w:sz w:val="22"/>
          <w:szCs w:val="22"/>
        </w:rPr>
        <w:t>. Matters Arising</w:t>
      </w:r>
    </w:p>
    <w:p w14:paraId="29509EB4" w14:textId="062D86B1" w:rsidR="007214F3" w:rsidRPr="00CD0968" w:rsidRDefault="007214F3" w:rsidP="00CD0968">
      <w:pPr>
        <w:pStyle w:val="ItemText1"/>
        <w:spacing w:after="240"/>
        <w:ind w:left="0"/>
        <w:rPr>
          <w:rFonts w:ascii="Arial" w:hAnsi="Arial" w:cs="Arial"/>
          <w:color w:val="auto"/>
          <w:sz w:val="22"/>
          <w:szCs w:val="22"/>
        </w:rPr>
      </w:pPr>
      <w:r>
        <w:rPr>
          <w:rFonts w:ascii="Arial" w:hAnsi="Arial" w:cs="Arial"/>
          <w:color w:val="auto"/>
          <w:sz w:val="22"/>
          <w:szCs w:val="22"/>
        </w:rPr>
        <w:t>No substantive items were raised.</w:t>
      </w:r>
      <w:r w:rsidR="000C6EF6" w:rsidRPr="001E2F38">
        <w:rPr>
          <w:rFonts w:ascii="Arial" w:hAnsi="Arial" w:cs="Arial"/>
          <w:color w:val="auto"/>
          <w:sz w:val="22"/>
          <w:szCs w:val="22"/>
        </w:rPr>
        <w:t xml:space="preserve"> </w:t>
      </w:r>
    </w:p>
    <w:p w14:paraId="38A4B929" w14:textId="6E220798" w:rsidR="00B45FB9" w:rsidRPr="0081733C" w:rsidRDefault="00B45FB9" w:rsidP="00CD0968">
      <w:pPr>
        <w:tabs>
          <w:tab w:val="left" w:pos="0"/>
        </w:tabs>
        <w:autoSpaceDE/>
        <w:autoSpaceDN/>
        <w:spacing w:after="120"/>
        <w:jc w:val="both"/>
        <w:rPr>
          <w:rFonts w:ascii="Arial" w:hAnsi="Arial" w:cs="Arial"/>
          <w:sz w:val="22"/>
          <w:szCs w:val="22"/>
        </w:rPr>
      </w:pPr>
      <w:bookmarkStart w:id="1" w:name="_Hlk87269013"/>
      <w:bookmarkStart w:id="2" w:name="_Hlk148106457"/>
      <w:r w:rsidRPr="00645CCE">
        <w:rPr>
          <w:rFonts w:ascii="Arial" w:eastAsiaTheme="minorEastAsia" w:hAnsi="Arial" w:cs="Arial"/>
          <w:b/>
          <w:bCs/>
          <w:sz w:val="22"/>
          <w:szCs w:val="22"/>
        </w:rPr>
        <w:t>CRT/20</w:t>
      </w:r>
      <w:r w:rsidR="0019574E">
        <w:rPr>
          <w:rFonts w:ascii="Arial" w:eastAsiaTheme="minorEastAsia" w:hAnsi="Arial" w:cs="Arial"/>
          <w:b/>
          <w:bCs/>
          <w:sz w:val="22"/>
          <w:szCs w:val="22"/>
        </w:rPr>
        <w:t>2</w:t>
      </w:r>
      <w:r w:rsidR="003D3CC0">
        <w:rPr>
          <w:rFonts w:ascii="Arial" w:eastAsiaTheme="minorEastAsia" w:hAnsi="Arial" w:cs="Arial"/>
          <w:b/>
          <w:bCs/>
          <w:sz w:val="22"/>
          <w:szCs w:val="22"/>
        </w:rPr>
        <w:t>3</w:t>
      </w:r>
      <w:r w:rsidRPr="00645CCE">
        <w:rPr>
          <w:rFonts w:ascii="Arial" w:eastAsiaTheme="minorEastAsia" w:hAnsi="Arial" w:cs="Arial"/>
          <w:b/>
          <w:bCs/>
          <w:sz w:val="22"/>
          <w:szCs w:val="22"/>
        </w:rPr>
        <w:t>/</w:t>
      </w:r>
      <w:r>
        <w:rPr>
          <w:rFonts w:ascii="Arial" w:eastAsiaTheme="minorEastAsia" w:hAnsi="Arial" w:cs="Arial"/>
          <w:b/>
          <w:bCs/>
          <w:sz w:val="22"/>
          <w:szCs w:val="22"/>
        </w:rPr>
        <w:t>0</w:t>
      </w:r>
      <w:r w:rsidR="003D3CC0">
        <w:rPr>
          <w:rFonts w:ascii="Arial" w:eastAsiaTheme="minorEastAsia" w:hAnsi="Arial" w:cs="Arial"/>
          <w:b/>
          <w:bCs/>
          <w:sz w:val="22"/>
          <w:szCs w:val="22"/>
        </w:rPr>
        <w:t>4</w:t>
      </w:r>
      <w:r>
        <w:rPr>
          <w:rFonts w:ascii="Arial" w:eastAsiaTheme="minorEastAsia" w:hAnsi="Arial" w:cs="Arial"/>
          <w:b/>
          <w:bCs/>
          <w:sz w:val="22"/>
          <w:szCs w:val="22"/>
        </w:rPr>
        <w:t>.</w:t>
      </w:r>
      <w:r w:rsidRPr="00645CCE">
        <w:rPr>
          <w:rFonts w:ascii="Arial" w:eastAsiaTheme="minorEastAsia" w:hAnsi="Arial" w:cs="Arial"/>
          <w:b/>
          <w:bCs/>
          <w:sz w:val="22"/>
          <w:szCs w:val="22"/>
        </w:rPr>
        <w:t xml:space="preserve"> University</w:t>
      </w:r>
      <w:r>
        <w:rPr>
          <w:rFonts w:ascii="Arial" w:eastAsiaTheme="minorEastAsia" w:hAnsi="Arial" w:cs="Arial"/>
          <w:b/>
          <w:bCs/>
          <w:sz w:val="22"/>
          <w:szCs w:val="22"/>
        </w:rPr>
        <w:t xml:space="preserve"> Risk Register</w:t>
      </w:r>
    </w:p>
    <w:p w14:paraId="3233D82D" w14:textId="6294DA44" w:rsidR="003D3CC0" w:rsidRDefault="003D3CC0" w:rsidP="003D3CC0">
      <w:pPr>
        <w:tabs>
          <w:tab w:val="left" w:pos="0"/>
        </w:tabs>
        <w:autoSpaceDE/>
        <w:autoSpaceDN/>
        <w:spacing w:after="240"/>
        <w:jc w:val="both"/>
        <w:rPr>
          <w:rFonts w:ascii="Arial" w:hAnsi="Arial" w:cs="Arial"/>
          <w:bCs/>
          <w:sz w:val="22"/>
          <w:szCs w:val="22"/>
        </w:rPr>
      </w:pPr>
      <w:bookmarkStart w:id="3" w:name="_Hlk87269054"/>
      <w:bookmarkEnd w:id="1"/>
      <w:r w:rsidRPr="00B3565B">
        <w:rPr>
          <w:rFonts w:ascii="Arial" w:hAnsi="Arial" w:cs="Arial"/>
          <w:bCs/>
          <w:sz w:val="22"/>
          <w:szCs w:val="22"/>
        </w:rPr>
        <w:t xml:space="preserve">Court received a presentation by Gregor Caldow, Executive Director of Finance on the updated Risk Register. </w:t>
      </w:r>
      <w:r>
        <w:rPr>
          <w:rFonts w:ascii="Arial" w:hAnsi="Arial" w:cs="Arial"/>
          <w:bCs/>
          <w:sz w:val="22"/>
          <w:szCs w:val="22"/>
        </w:rPr>
        <w:t xml:space="preserve">Court discussed the overview of the Risk Register and its role in the organisation’s risk management. The top risks included data governance, information security, climate change, geopolitical landscape, and operational aspects </w:t>
      </w:r>
      <w:r w:rsidR="00E357F1">
        <w:rPr>
          <w:rFonts w:ascii="Arial" w:hAnsi="Arial" w:cs="Arial"/>
          <w:bCs/>
          <w:sz w:val="22"/>
          <w:szCs w:val="22"/>
        </w:rPr>
        <w:t>such as</w:t>
      </w:r>
      <w:r>
        <w:rPr>
          <w:rFonts w:ascii="Arial" w:hAnsi="Arial" w:cs="Arial"/>
          <w:bCs/>
          <w:sz w:val="22"/>
          <w:szCs w:val="22"/>
        </w:rPr>
        <w:t xml:space="preserve"> cash flow and campus development. </w:t>
      </w:r>
    </w:p>
    <w:p w14:paraId="09F8FA03" w14:textId="77777777" w:rsidR="003D3CC0" w:rsidRDefault="003D3CC0" w:rsidP="003D3CC0">
      <w:pPr>
        <w:tabs>
          <w:tab w:val="left" w:pos="0"/>
        </w:tabs>
        <w:autoSpaceDE/>
        <w:autoSpaceDN/>
        <w:spacing w:after="240"/>
        <w:jc w:val="both"/>
        <w:rPr>
          <w:rFonts w:ascii="Arial" w:hAnsi="Arial" w:cs="Arial"/>
          <w:bCs/>
          <w:sz w:val="22"/>
          <w:szCs w:val="22"/>
        </w:rPr>
      </w:pPr>
      <w:r>
        <w:rPr>
          <w:rFonts w:ascii="Arial" w:hAnsi="Arial" w:cs="Arial"/>
          <w:bCs/>
          <w:sz w:val="22"/>
          <w:szCs w:val="22"/>
        </w:rPr>
        <w:t xml:space="preserve">During the discussion key areas noted were: </w:t>
      </w:r>
    </w:p>
    <w:p w14:paraId="2F9BF964" w14:textId="77777777" w:rsidR="003D3CC0" w:rsidRDefault="003D3CC0" w:rsidP="003D3CC0">
      <w:pPr>
        <w:pStyle w:val="ListParagraph"/>
        <w:widowControl w:val="0"/>
        <w:numPr>
          <w:ilvl w:val="0"/>
          <w:numId w:val="39"/>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Arial" w:hAnsi="Arial" w:cs="Arial"/>
          <w:bCs/>
          <w:sz w:val="22"/>
          <w:szCs w:val="22"/>
        </w:rPr>
      </w:pPr>
      <w:r>
        <w:rPr>
          <w:rFonts w:ascii="Arial" w:hAnsi="Arial" w:cs="Arial"/>
          <w:bCs/>
          <w:sz w:val="22"/>
          <w:szCs w:val="22"/>
        </w:rPr>
        <w:t>T</w:t>
      </w:r>
      <w:r w:rsidRPr="00BE3C51">
        <w:rPr>
          <w:rFonts w:ascii="Arial" w:hAnsi="Arial" w:cs="Arial"/>
          <w:bCs/>
          <w:sz w:val="22"/>
          <w:szCs w:val="22"/>
        </w:rPr>
        <w:t xml:space="preserve">he importance of identifying strategic themes and key actions, particularly focusing on ongoing industrial action, research power challenges, enabling growth and estates </w:t>
      </w:r>
      <w:proofErr w:type="gramStart"/>
      <w:r w:rsidRPr="00BE3C51">
        <w:rPr>
          <w:rFonts w:ascii="Arial" w:hAnsi="Arial" w:cs="Arial"/>
          <w:bCs/>
          <w:sz w:val="22"/>
          <w:szCs w:val="22"/>
        </w:rPr>
        <w:t>maintenance;</w:t>
      </w:r>
      <w:proofErr w:type="gramEnd"/>
      <w:r w:rsidRPr="00BE3C51">
        <w:rPr>
          <w:rFonts w:ascii="Arial" w:hAnsi="Arial" w:cs="Arial"/>
          <w:bCs/>
          <w:sz w:val="22"/>
          <w:szCs w:val="22"/>
        </w:rPr>
        <w:t xml:space="preserve"> </w:t>
      </w:r>
    </w:p>
    <w:p w14:paraId="0DBB42EE" w14:textId="230B0D65" w:rsidR="003D3CC0" w:rsidRDefault="003D3CC0" w:rsidP="003D3CC0">
      <w:pPr>
        <w:pStyle w:val="ListParagraph"/>
        <w:widowControl w:val="0"/>
        <w:numPr>
          <w:ilvl w:val="0"/>
          <w:numId w:val="39"/>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Arial" w:hAnsi="Arial" w:cs="Arial"/>
          <w:bCs/>
          <w:sz w:val="22"/>
          <w:szCs w:val="22"/>
        </w:rPr>
      </w:pPr>
      <w:r>
        <w:rPr>
          <w:rFonts w:ascii="Arial" w:hAnsi="Arial" w:cs="Arial"/>
          <w:bCs/>
          <w:sz w:val="22"/>
          <w:szCs w:val="22"/>
        </w:rPr>
        <w:t>A</w:t>
      </w:r>
      <w:r w:rsidRPr="00BE3C51">
        <w:rPr>
          <w:rFonts w:ascii="Arial" w:hAnsi="Arial" w:cs="Arial"/>
          <w:bCs/>
          <w:sz w:val="22"/>
          <w:szCs w:val="22"/>
        </w:rPr>
        <w:t>ddressing emerging themes such as talent management, AI and the mitigations put in place</w:t>
      </w:r>
      <w:r>
        <w:rPr>
          <w:rFonts w:ascii="Arial" w:hAnsi="Arial" w:cs="Arial"/>
          <w:bCs/>
          <w:sz w:val="22"/>
          <w:szCs w:val="22"/>
        </w:rPr>
        <w:t xml:space="preserve"> to ensure they were</w:t>
      </w:r>
      <w:r w:rsidR="00E357F1">
        <w:rPr>
          <w:rFonts w:ascii="Arial" w:hAnsi="Arial" w:cs="Arial"/>
          <w:bCs/>
          <w:sz w:val="22"/>
          <w:szCs w:val="22"/>
        </w:rPr>
        <w:t xml:space="preserve"> </w:t>
      </w:r>
      <w:r>
        <w:rPr>
          <w:rFonts w:ascii="Arial" w:hAnsi="Arial" w:cs="Arial"/>
          <w:bCs/>
          <w:sz w:val="22"/>
          <w:szCs w:val="22"/>
        </w:rPr>
        <w:t>n</w:t>
      </w:r>
      <w:r w:rsidR="00E357F1">
        <w:rPr>
          <w:rFonts w:ascii="Arial" w:hAnsi="Arial" w:cs="Arial"/>
          <w:bCs/>
          <w:sz w:val="22"/>
          <w:szCs w:val="22"/>
        </w:rPr>
        <w:t>o</w:t>
      </w:r>
      <w:r>
        <w:rPr>
          <w:rFonts w:ascii="Arial" w:hAnsi="Arial" w:cs="Arial"/>
          <w:bCs/>
          <w:sz w:val="22"/>
          <w:szCs w:val="22"/>
        </w:rPr>
        <w:t>t counter-</w:t>
      </w:r>
      <w:proofErr w:type="gramStart"/>
      <w:r>
        <w:rPr>
          <w:rFonts w:ascii="Arial" w:hAnsi="Arial" w:cs="Arial"/>
          <w:bCs/>
          <w:sz w:val="22"/>
          <w:szCs w:val="22"/>
        </w:rPr>
        <w:t>productive</w:t>
      </w:r>
      <w:r w:rsidRPr="00BE3C51">
        <w:rPr>
          <w:rFonts w:ascii="Arial" w:hAnsi="Arial" w:cs="Arial"/>
          <w:bCs/>
          <w:sz w:val="22"/>
          <w:szCs w:val="22"/>
        </w:rPr>
        <w:t>;</w:t>
      </w:r>
      <w:proofErr w:type="gramEnd"/>
      <w:r w:rsidRPr="00BE3C51">
        <w:rPr>
          <w:rFonts w:ascii="Arial" w:hAnsi="Arial" w:cs="Arial"/>
          <w:bCs/>
          <w:sz w:val="22"/>
          <w:szCs w:val="22"/>
        </w:rPr>
        <w:t xml:space="preserve"> </w:t>
      </w:r>
    </w:p>
    <w:p w14:paraId="64035084" w14:textId="3CDA898E" w:rsidR="003D3CC0" w:rsidRDefault="003D3CC0" w:rsidP="003D3CC0">
      <w:pPr>
        <w:pStyle w:val="ListParagraph"/>
        <w:widowControl w:val="0"/>
        <w:numPr>
          <w:ilvl w:val="0"/>
          <w:numId w:val="39"/>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Arial" w:hAnsi="Arial" w:cs="Arial"/>
          <w:bCs/>
          <w:sz w:val="22"/>
          <w:szCs w:val="22"/>
        </w:rPr>
      </w:pPr>
      <w:r>
        <w:rPr>
          <w:rFonts w:ascii="Arial" w:hAnsi="Arial" w:cs="Arial"/>
          <w:bCs/>
          <w:sz w:val="22"/>
          <w:szCs w:val="22"/>
        </w:rPr>
        <w:t xml:space="preserve">Also </w:t>
      </w:r>
      <w:r w:rsidRPr="00BE3C51">
        <w:rPr>
          <w:rFonts w:ascii="Arial" w:hAnsi="Arial" w:cs="Arial"/>
          <w:bCs/>
          <w:sz w:val="22"/>
          <w:szCs w:val="22"/>
        </w:rPr>
        <w:t xml:space="preserve">acknowledging the challenge of unknown risks and </w:t>
      </w:r>
      <w:proofErr w:type="spellStart"/>
      <w:r w:rsidRPr="00BE3C51">
        <w:rPr>
          <w:rFonts w:ascii="Arial" w:hAnsi="Arial" w:cs="Arial"/>
          <w:bCs/>
          <w:sz w:val="22"/>
          <w:szCs w:val="22"/>
        </w:rPr>
        <w:t>emphasising</w:t>
      </w:r>
      <w:proofErr w:type="spellEnd"/>
      <w:r w:rsidRPr="00BE3C51">
        <w:rPr>
          <w:rFonts w:ascii="Arial" w:hAnsi="Arial" w:cs="Arial"/>
          <w:bCs/>
          <w:sz w:val="22"/>
          <w:szCs w:val="22"/>
        </w:rPr>
        <w:t xml:space="preserve"> the </w:t>
      </w:r>
      <w:r w:rsidR="00E357F1" w:rsidRPr="00BE3C51">
        <w:rPr>
          <w:rFonts w:ascii="Arial" w:hAnsi="Arial" w:cs="Arial"/>
          <w:bCs/>
          <w:sz w:val="22"/>
          <w:szCs w:val="22"/>
        </w:rPr>
        <w:t>importance</w:t>
      </w:r>
      <w:r w:rsidRPr="00BE3C51">
        <w:rPr>
          <w:rFonts w:ascii="Arial" w:hAnsi="Arial" w:cs="Arial"/>
          <w:bCs/>
          <w:sz w:val="22"/>
          <w:szCs w:val="22"/>
        </w:rPr>
        <w:t xml:space="preserve"> of a continuous risk assessment process to uncover and manage them. </w:t>
      </w:r>
    </w:p>
    <w:p w14:paraId="6E34D0A9" w14:textId="0032A15A" w:rsidR="003D3CC0" w:rsidRPr="00BE3C51" w:rsidRDefault="003D3CC0" w:rsidP="003D3CC0">
      <w:pPr>
        <w:pStyle w:val="ListParagraph"/>
        <w:widowControl w:val="0"/>
        <w:numPr>
          <w:ilvl w:val="0"/>
          <w:numId w:val="39"/>
        </w:numPr>
        <w:pBdr>
          <w:top w:val="none" w:sz="0" w:space="0" w:color="auto"/>
          <w:left w:val="none" w:sz="0" w:space="0" w:color="auto"/>
          <w:bottom w:val="none" w:sz="0" w:space="0" w:color="auto"/>
          <w:right w:val="none" w:sz="0" w:space="0" w:color="auto"/>
        </w:pBdr>
        <w:tabs>
          <w:tab w:val="left" w:pos="0"/>
        </w:tabs>
        <w:overflowPunct w:val="0"/>
        <w:adjustRightInd w:val="0"/>
        <w:spacing w:after="240"/>
        <w:contextualSpacing/>
        <w:jc w:val="both"/>
        <w:rPr>
          <w:rFonts w:ascii="Arial" w:hAnsi="Arial" w:cs="Arial"/>
          <w:bCs/>
          <w:sz w:val="22"/>
          <w:szCs w:val="22"/>
        </w:rPr>
      </w:pPr>
      <w:r>
        <w:rPr>
          <w:rFonts w:ascii="Arial" w:hAnsi="Arial" w:cs="Arial"/>
          <w:bCs/>
          <w:sz w:val="22"/>
          <w:szCs w:val="22"/>
        </w:rPr>
        <w:t>M</w:t>
      </w:r>
      <w:r w:rsidRPr="00BE3C51">
        <w:rPr>
          <w:rFonts w:ascii="Arial" w:hAnsi="Arial" w:cs="Arial"/>
          <w:bCs/>
          <w:sz w:val="22"/>
          <w:szCs w:val="22"/>
        </w:rPr>
        <w:t>ore emphasis would</w:t>
      </w:r>
      <w:r>
        <w:rPr>
          <w:rFonts w:ascii="Arial" w:hAnsi="Arial" w:cs="Arial"/>
          <w:bCs/>
          <w:sz w:val="22"/>
          <w:szCs w:val="22"/>
        </w:rPr>
        <w:t xml:space="preserve"> also</w:t>
      </w:r>
      <w:r w:rsidRPr="00BE3C51">
        <w:rPr>
          <w:rFonts w:ascii="Arial" w:hAnsi="Arial" w:cs="Arial"/>
          <w:bCs/>
          <w:sz w:val="22"/>
          <w:szCs w:val="22"/>
        </w:rPr>
        <w:t xml:space="preserve"> be put on the importance of clear governance and effective mitigations for identified risks, ensuring that risk management was embedded in various committees and processes</w:t>
      </w:r>
      <w:r w:rsidR="00DD0790">
        <w:rPr>
          <w:rFonts w:ascii="Arial" w:hAnsi="Arial" w:cs="Arial"/>
          <w:bCs/>
          <w:sz w:val="22"/>
          <w:szCs w:val="22"/>
        </w:rPr>
        <w:t xml:space="preserve"> and that it was integrated across different levels of the </w:t>
      </w:r>
      <w:proofErr w:type="spellStart"/>
      <w:r w:rsidR="00DD0790">
        <w:rPr>
          <w:rFonts w:ascii="Arial" w:hAnsi="Arial" w:cs="Arial"/>
          <w:bCs/>
          <w:sz w:val="22"/>
          <w:szCs w:val="22"/>
        </w:rPr>
        <w:t>organisation</w:t>
      </w:r>
      <w:proofErr w:type="spellEnd"/>
      <w:r w:rsidRPr="00BE3C51">
        <w:rPr>
          <w:rFonts w:ascii="Arial" w:hAnsi="Arial" w:cs="Arial"/>
          <w:bCs/>
          <w:sz w:val="22"/>
          <w:szCs w:val="22"/>
        </w:rPr>
        <w:t xml:space="preserve">. </w:t>
      </w:r>
    </w:p>
    <w:p w14:paraId="6CC61F71" w14:textId="21D5E410" w:rsidR="00CD0968" w:rsidRPr="003D3CC0" w:rsidRDefault="003D3CC0" w:rsidP="003D3CC0">
      <w:pPr>
        <w:tabs>
          <w:tab w:val="left" w:pos="0"/>
        </w:tabs>
        <w:autoSpaceDE/>
        <w:autoSpaceDN/>
        <w:spacing w:after="240"/>
        <w:jc w:val="both"/>
        <w:rPr>
          <w:rFonts w:asciiTheme="minorBidi" w:eastAsiaTheme="minorEastAsia" w:hAnsiTheme="minorBidi" w:cstheme="minorBidi"/>
          <w:sz w:val="22"/>
          <w:szCs w:val="22"/>
        </w:rPr>
      </w:pPr>
      <w:r>
        <w:rPr>
          <w:rFonts w:ascii="Arial" w:hAnsi="Arial" w:cs="Arial"/>
          <w:bCs/>
          <w:sz w:val="22"/>
          <w:szCs w:val="22"/>
        </w:rPr>
        <w:t>Court approved the Risk Register for 2023/24.</w:t>
      </w:r>
      <w:bookmarkEnd w:id="3"/>
    </w:p>
    <w:p w14:paraId="4D84118B" w14:textId="6BE4BFB7" w:rsidR="00B45FB9" w:rsidRPr="00DA1CBA" w:rsidRDefault="00B45FB9" w:rsidP="00801AA9">
      <w:pPr>
        <w:tabs>
          <w:tab w:val="left" w:pos="0"/>
        </w:tabs>
        <w:autoSpaceDE/>
        <w:autoSpaceDN/>
        <w:spacing w:after="240"/>
        <w:jc w:val="both"/>
        <w:rPr>
          <w:rFonts w:ascii="Arial" w:eastAsiaTheme="minorEastAsia" w:hAnsi="Arial" w:cs="Arial"/>
          <w:b/>
          <w:bCs/>
          <w:sz w:val="22"/>
          <w:szCs w:val="22"/>
        </w:rPr>
      </w:pPr>
      <w:r w:rsidRPr="007D645D">
        <w:rPr>
          <w:rFonts w:ascii="Arial" w:eastAsiaTheme="minorEastAsia" w:hAnsi="Arial" w:cs="Arial"/>
          <w:b/>
          <w:bCs/>
          <w:sz w:val="22"/>
          <w:szCs w:val="22"/>
        </w:rPr>
        <w:t>CRT/202</w:t>
      </w:r>
      <w:r w:rsidR="003D3CC0">
        <w:rPr>
          <w:rFonts w:ascii="Arial" w:eastAsiaTheme="minorEastAsia" w:hAnsi="Arial" w:cs="Arial"/>
          <w:b/>
          <w:bCs/>
          <w:sz w:val="22"/>
          <w:szCs w:val="22"/>
        </w:rPr>
        <w:t>3</w:t>
      </w:r>
      <w:r w:rsidRPr="007D645D">
        <w:rPr>
          <w:rFonts w:ascii="Arial" w:eastAsiaTheme="minorEastAsia" w:hAnsi="Arial" w:cs="Arial"/>
          <w:b/>
          <w:bCs/>
          <w:sz w:val="22"/>
          <w:szCs w:val="22"/>
        </w:rPr>
        <w:t>/0</w:t>
      </w:r>
      <w:r w:rsidR="003D3CC0">
        <w:rPr>
          <w:rFonts w:ascii="Arial" w:eastAsiaTheme="minorEastAsia" w:hAnsi="Arial" w:cs="Arial"/>
          <w:b/>
          <w:bCs/>
          <w:sz w:val="22"/>
          <w:szCs w:val="22"/>
        </w:rPr>
        <w:t>5</w:t>
      </w:r>
      <w:r w:rsidRPr="007D645D">
        <w:rPr>
          <w:rFonts w:ascii="Arial" w:eastAsiaTheme="minorEastAsia" w:hAnsi="Arial" w:cs="Arial"/>
          <w:b/>
          <w:bCs/>
          <w:sz w:val="22"/>
          <w:szCs w:val="22"/>
        </w:rPr>
        <w:t>. Report from the Principal</w:t>
      </w:r>
    </w:p>
    <w:p w14:paraId="5EA1E24D" w14:textId="6F761937" w:rsidR="00B45FB9" w:rsidRDefault="00B45FB9" w:rsidP="00B45FB9">
      <w:pPr>
        <w:autoSpaceDE/>
        <w:autoSpaceDN/>
        <w:jc w:val="both"/>
        <w:rPr>
          <w:rStyle w:val="fb-summary"/>
          <w:rFonts w:ascii="Arial" w:hAnsi="Arial" w:cs="Arial"/>
          <w:bCs/>
          <w:i/>
          <w:sz w:val="22"/>
          <w:szCs w:val="22"/>
        </w:rPr>
      </w:pPr>
      <w:r w:rsidRPr="00DA1CBA">
        <w:rPr>
          <w:rStyle w:val="fb-summary"/>
          <w:rFonts w:ascii="Arial" w:hAnsi="Arial" w:cs="Arial"/>
          <w:bCs/>
          <w:i/>
          <w:sz w:val="22"/>
          <w:szCs w:val="22"/>
        </w:rPr>
        <w:t>CRT/202</w:t>
      </w:r>
      <w:r w:rsidR="003D3CC0">
        <w:rPr>
          <w:rStyle w:val="fb-summary"/>
          <w:rFonts w:ascii="Arial" w:hAnsi="Arial" w:cs="Arial"/>
          <w:bCs/>
          <w:i/>
          <w:sz w:val="22"/>
          <w:szCs w:val="22"/>
        </w:rPr>
        <w:t>2</w:t>
      </w:r>
      <w:r w:rsidRPr="00DA1CBA">
        <w:rPr>
          <w:rStyle w:val="fb-summary"/>
          <w:rFonts w:ascii="Arial" w:hAnsi="Arial" w:cs="Arial"/>
          <w:bCs/>
          <w:i/>
          <w:sz w:val="22"/>
          <w:szCs w:val="22"/>
        </w:rPr>
        <w:t>/0</w:t>
      </w:r>
      <w:r w:rsidR="003D3CC0">
        <w:rPr>
          <w:rStyle w:val="fb-summary"/>
          <w:rFonts w:ascii="Arial" w:hAnsi="Arial" w:cs="Arial"/>
          <w:bCs/>
          <w:i/>
          <w:sz w:val="22"/>
          <w:szCs w:val="22"/>
        </w:rPr>
        <w:t>5</w:t>
      </w:r>
      <w:r w:rsidRPr="00DA1CBA">
        <w:rPr>
          <w:rStyle w:val="fb-summary"/>
          <w:rFonts w:ascii="Arial" w:hAnsi="Arial" w:cs="Arial"/>
          <w:bCs/>
          <w:i/>
          <w:sz w:val="22"/>
          <w:szCs w:val="22"/>
        </w:rPr>
        <w:t>.</w:t>
      </w:r>
      <w:r w:rsidR="00531709">
        <w:rPr>
          <w:rStyle w:val="fb-summary"/>
          <w:rFonts w:ascii="Arial" w:hAnsi="Arial" w:cs="Arial"/>
          <w:bCs/>
          <w:i/>
          <w:sz w:val="22"/>
          <w:szCs w:val="22"/>
        </w:rPr>
        <w:t>1</w:t>
      </w:r>
      <w:r w:rsidRPr="00DA1CBA">
        <w:rPr>
          <w:rStyle w:val="fb-summary"/>
          <w:rFonts w:ascii="Arial" w:hAnsi="Arial" w:cs="Arial"/>
          <w:bCs/>
          <w:i/>
          <w:sz w:val="22"/>
          <w:szCs w:val="22"/>
        </w:rPr>
        <w:t xml:space="preserve"> Principal</w:t>
      </w:r>
      <w:r>
        <w:rPr>
          <w:rStyle w:val="fb-summary"/>
          <w:rFonts w:ascii="Arial" w:hAnsi="Arial" w:cs="Arial"/>
          <w:bCs/>
          <w:i/>
          <w:sz w:val="22"/>
          <w:szCs w:val="22"/>
        </w:rPr>
        <w:t>’</w:t>
      </w:r>
      <w:r w:rsidRPr="00DA1CBA">
        <w:rPr>
          <w:rStyle w:val="fb-summary"/>
          <w:rFonts w:ascii="Arial" w:hAnsi="Arial" w:cs="Arial"/>
          <w:bCs/>
          <w:i/>
          <w:sz w:val="22"/>
          <w:szCs w:val="22"/>
        </w:rPr>
        <w:t>s Report</w:t>
      </w:r>
    </w:p>
    <w:p w14:paraId="45B45F6B" w14:textId="77777777" w:rsidR="003D3CC0" w:rsidRDefault="003D3CC0" w:rsidP="00B45FB9">
      <w:pPr>
        <w:autoSpaceDE/>
        <w:autoSpaceDN/>
        <w:jc w:val="both"/>
        <w:rPr>
          <w:rStyle w:val="fb-summary"/>
          <w:rFonts w:ascii="Arial" w:hAnsi="Arial" w:cs="Arial"/>
          <w:bCs/>
          <w:i/>
          <w:sz w:val="22"/>
          <w:szCs w:val="22"/>
        </w:rPr>
      </w:pPr>
    </w:p>
    <w:p w14:paraId="0C35B7E1" w14:textId="7B63BA80" w:rsidR="003D3CC0" w:rsidRDefault="003D3CC0" w:rsidP="003D3CC0">
      <w:pPr>
        <w:pStyle w:val="Body"/>
        <w:pBdr>
          <w:top w:val="none" w:sz="0" w:space="0" w:color="auto"/>
          <w:left w:val="none" w:sz="0" w:space="0" w:color="auto"/>
          <w:bottom w:val="none" w:sz="0" w:space="0" w:color="auto"/>
          <w:right w:val="none" w:sz="0" w:space="0" w:color="auto"/>
        </w:pBdr>
        <w:spacing w:after="120"/>
        <w:jc w:val="both"/>
        <w:rPr>
          <w:rFonts w:asciiTheme="minorBidi" w:eastAsiaTheme="minorHAnsi" w:hAnsiTheme="minorBidi" w:cstheme="minorBidi"/>
          <w:color w:val="000009"/>
          <w:sz w:val="22"/>
          <w:szCs w:val="22"/>
          <w:lang w:eastAsia="en-US"/>
        </w:rPr>
      </w:pPr>
      <w:proofErr w:type="gramStart"/>
      <w:r w:rsidRPr="003E3148">
        <w:rPr>
          <w:rFonts w:ascii="Arial" w:eastAsiaTheme="minorEastAsia" w:hAnsi="Arial" w:cs="Arial"/>
          <w:sz w:val="22"/>
          <w:szCs w:val="22"/>
        </w:rPr>
        <w:t>Court</w:t>
      </w:r>
      <w:proofErr w:type="gramEnd"/>
      <w:r w:rsidRPr="003E3148">
        <w:rPr>
          <w:rFonts w:ascii="Arial" w:eastAsiaTheme="minorEastAsia" w:hAnsi="Arial" w:cs="Arial"/>
          <w:sz w:val="22"/>
          <w:szCs w:val="22"/>
        </w:rPr>
        <w:t xml:space="preserve"> noted the report from the </w:t>
      </w:r>
      <w:proofErr w:type="gramStart"/>
      <w:r>
        <w:rPr>
          <w:rFonts w:ascii="Arial" w:eastAsiaTheme="minorEastAsia" w:hAnsi="Arial" w:cs="Arial"/>
          <w:sz w:val="22"/>
          <w:szCs w:val="22"/>
        </w:rPr>
        <w:t>Principal</w:t>
      </w:r>
      <w:proofErr w:type="gramEnd"/>
      <w:r w:rsidRPr="003E3148">
        <w:rPr>
          <w:rFonts w:ascii="Arial" w:eastAsiaTheme="minorEastAsia" w:hAnsi="Arial" w:cs="Arial"/>
          <w:sz w:val="22"/>
          <w:szCs w:val="22"/>
        </w:rPr>
        <w:t xml:space="preserve">. </w:t>
      </w:r>
      <w:r>
        <w:rPr>
          <w:rFonts w:ascii="Arial" w:eastAsiaTheme="minorEastAsia" w:hAnsi="Arial" w:cs="Arial"/>
          <w:sz w:val="22"/>
          <w:szCs w:val="22"/>
        </w:rPr>
        <w:t xml:space="preserve"> </w:t>
      </w:r>
      <w:proofErr w:type="gramStart"/>
      <w:r>
        <w:rPr>
          <w:rFonts w:ascii="Arial" w:eastAsiaTheme="minorEastAsia" w:hAnsi="Arial" w:cs="Arial"/>
          <w:sz w:val="22"/>
          <w:szCs w:val="22"/>
        </w:rPr>
        <w:t>Court</w:t>
      </w:r>
      <w:proofErr w:type="gramEnd"/>
      <w:r>
        <w:rPr>
          <w:rFonts w:ascii="Arial" w:eastAsiaTheme="minorEastAsia" w:hAnsi="Arial" w:cs="Arial"/>
          <w:sz w:val="22"/>
          <w:szCs w:val="22"/>
        </w:rPr>
        <w:t xml:space="preserve"> discussed in detail </w:t>
      </w:r>
      <w:r w:rsidR="00E357F1">
        <w:rPr>
          <w:rFonts w:asciiTheme="minorBidi" w:eastAsiaTheme="minorHAnsi" w:hAnsiTheme="minorBidi" w:cstheme="minorBidi"/>
          <w:color w:val="000009"/>
          <w:sz w:val="22"/>
          <w:szCs w:val="22"/>
          <w:lang w:eastAsia="en-US"/>
        </w:rPr>
        <w:t>s</w:t>
      </w:r>
      <w:r w:rsidRPr="00530286">
        <w:rPr>
          <w:rFonts w:asciiTheme="minorBidi" w:eastAsiaTheme="minorHAnsi" w:hAnsiTheme="minorBidi" w:cstheme="minorBidi"/>
          <w:color w:val="000009"/>
          <w:sz w:val="22"/>
          <w:szCs w:val="22"/>
          <w:lang w:eastAsia="en-US"/>
        </w:rPr>
        <w:t xml:space="preserve">tudent </w:t>
      </w:r>
      <w:r w:rsidR="00E357F1">
        <w:rPr>
          <w:rFonts w:asciiTheme="minorBidi" w:eastAsiaTheme="minorHAnsi" w:hAnsiTheme="minorBidi" w:cstheme="minorBidi"/>
          <w:color w:val="000009"/>
          <w:sz w:val="22"/>
          <w:szCs w:val="22"/>
          <w:lang w:eastAsia="en-US"/>
        </w:rPr>
        <w:t>a</w:t>
      </w:r>
      <w:r w:rsidRPr="00530286">
        <w:rPr>
          <w:rFonts w:asciiTheme="minorBidi" w:eastAsiaTheme="minorHAnsi" w:hAnsiTheme="minorBidi" w:cstheme="minorBidi"/>
          <w:color w:val="000009"/>
          <w:sz w:val="22"/>
          <w:szCs w:val="22"/>
          <w:lang w:eastAsia="en-US"/>
        </w:rPr>
        <w:t>dmissions including International and RUK</w:t>
      </w:r>
      <w:r w:rsidR="00E357F1">
        <w:rPr>
          <w:rFonts w:asciiTheme="minorBidi" w:eastAsiaTheme="minorHAnsi" w:hAnsiTheme="minorBidi" w:cstheme="minorBidi"/>
          <w:color w:val="000009"/>
          <w:sz w:val="22"/>
          <w:szCs w:val="22"/>
          <w:lang w:eastAsia="en-US"/>
        </w:rPr>
        <w:t xml:space="preserve"> students</w:t>
      </w:r>
      <w:r>
        <w:rPr>
          <w:rFonts w:asciiTheme="minorBidi" w:eastAsiaTheme="minorHAnsi" w:hAnsiTheme="minorBidi" w:cstheme="minorBidi"/>
          <w:color w:val="000009"/>
          <w:sz w:val="22"/>
          <w:szCs w:val="22"/>
          <w:lang w:eastAsia="en-US"/>
        </w:rPr>
        <w:t>. Court noted that:</w:t>
      </w:r>
    </w:p>
    <w:p w14:paraId="03DBE7B7" w14:textId="59197685" w:rsidR="003D3CC0" w:rsidRDefault="003D3CC0" w:rsidP="003D3CC0">
      <w:pPr>
        <w:pStyle w:val="Body"/>
        <w:numPr>
          <w:ilvl w:val="0"/>
          <w:numId w:val="41"/>
        </w:numPr>
        <w:pBdr>
          <w:top w:val="none" w:sz="0" w:space="0" w:color="auto"/>
          <w:left w:val="none" w:sz="0" w:space="0" w:color="auto"/>
          <w:bottom w:val="none" w:sz="0" w:space="0" w:color="auto"/>
          <w:right w:val="none" w:sz="0" w:space="0" w:color="auto"/>
        </w:pBdr>
        <w:ind w:left="714" w:hanging="357"/>
        <w:jc w:val="both"/>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eastAsia="en-US"/>
        </w:rPr>
        <w:t xml:space="preserve">There had been lower than expected </w:t>
      </w:r>
      <w:r w:rsidR="00721866">
        <w:rPr>
          <w:rFonts w:asciiTheme="minorBidi" w:eastAsiaTheme="minorHAnsi" w:hAnsiTheme="minorBidi" w:cstheme="minorBidi"/>
          <w:color w:val="000009"/>
          <w:sz w:val="22"/>
          <w:szCs w:val="22"/>
          <w:lang w:eastAsia="en-US"/>
        </w:rPr>
        <w:t xml:space="preserve">international </w:t>
      </w:r>
      <w:r>
        <w:rPr>
          <w:rFonts w:asciiTheme="minorBidi" w:eastAsiaTheme="minorHAnsi" w:hAnsiTheme="minorBidi" w:cstheme="minorBidi"/>
          <w:color w:val="000009"/>
          <w:sz w:val="22"/>
          <w:szCs w:val="22"/>
          <w:lang w:eastAsia="en-US"/>
        </w:rPr>
        <w:t xml:space="preserve">postgraduate </w:t>
      </w:r>
      <w:r w:rsidR="00721866">
        <w:rPr>
          <w:rFonts w:asciiTheme="minorBidi" w:eastAsiaTheme="minorHAnsi" w:hAnsiTheme="minorBidi" w:cstheme="minorBidi"/>
          <w:color w:val="000009"/>
          <w:sz w:val="22"/>
          <w:szCs w:val="22"/>
          <w:lang w:eastAsia="en-US"/>
        </w:rPr>
        <w:t xml:space="preserve">taught </w:t>
      </w:r>
      <w:r>
        <w:rPr>
          <w:rFonts w:asciiTheme="minorBidi" w:eastAsiaTheme="minorHAnsi" w:hAnsiTheme="minorBidi" w:cstheme="minorBidi"/>
          <w:color w:val="000009"/>
          <w:sz w:val="22"/>
          <w:szCs w:val="22"/>
          <w:lang w:eastAsia="en-US"/>
        </w:rPr>
        <w:t>student admission</w:t>
      </w:r>
      <w:r w:rsidR="00721866">
        <w:rPr>
          <w:rFonts w:asciiTheme="minorBidi" w:eastAsiaTheme="minorHAnsi" w:hAnsiTheme="minorBidi" w:cstheme="minorBidi"/>
          <w:color w:val="000009"/>
          <w:sz w:val="22"/>
          <w:szCs w:val="22"/>
          <w:lang w:eastAsia="en-US"/>
        </w:rPr>
        <w:t>s</w:t>
      </w:r>
      <w:r>
        <w:rPr>
          <w:rFonts w:asciiTheme="minorBidi" w:eastAsiaTheme="minorHAnsi" w:hAnsiTheme="minorBidi" w:cstheme="minorBidi"/>
          <w:color w:val="000009"/>
          <w:sz w:val="22"/>
          <w:szCs w:val="22"/>
          <w:lang w:eastAsia="en-US"/>
        </w:rPr>
        <w:t>.</w:t>
      </w:r>
    </w:p>
    <w:p w14:paraId="26551B11" w14:textId="0150C02F" w:rsidR="003D3CC0" w:rsidRDefault="003D3CC0" w:rsidP="003D3CC0">
      <w:pPr>
        <w:pStyle w:val="Body"/>
        <w:numPr>
          <w:ilvl w:val="0"/>
          <w:numId w:val="41"/>
        </w:numPr>
        <w:pBdr>
          <w:top w:val="none" w:sz="0" w:space="0" w:color="auto"/>
          <w:left w:val="none" w:sz="0" w:space="0" w:color="auto"/>
          <w:bottom w:val="none" w:sz="0" w:space="0" w:color="auto"/>
          <w:right w:val="none" w:sz="0" w:space="0" w:color="auto"/>
        </w:pBdr>
        <w:ind w:left="714" w:hanging="357"/>
        <w:jc w:val="both"/>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eastAsia="en-US"/>
        </w:rPr>
        <w:t xml:space="preserve">At this stage it was unclear </w:t>
      </w:r>
      <w:r w:rsidR="00DD0790">
        <w:rPr>
          <w:rFonts w:asciiTheme="minorBidi" w:eastAsiaTheme="minorHAnsi" w:hAnsiTheme="minorBidi" w:cstheme="minorBidi"/>
          <w:color w:val="000009"/>
          <w:sz w:val="22"/>
          <w:szCs w:val="22"/>
          <w:lang w:eastAsia="en-US"/>
        </w:rPr>
        <w:t xml:space="preserve">the extent to </w:t>
      </w:r>
      <w:proofErr w:type="gramStart"/>
      <w:r w:rsidR="00DD0790">
        <w:rPr>
          <w:rFonts w:asciiTheme="minorBidi" w:eastAsiaTheme="minorHAnsi" w:hAnsiTheme="minorBidi" w:cstheme="minorBidi"/>
          <w:color w:val="000009"/>
          <w:sz w:val="22"/>
          <w:szCs w:val="22"/>
          <w:lang w:eastAsia="en-US"/>
        </w:rPr>
        <w:t xml:space="preserve">which </w:t>
      </w:r>
      <w:r>
        <w:rPr>
          <w:rFonts w:asciiTheme="minorBidi" w:eastAsiaTheme="minorHAnsi" w:hAnsiTheme="minorBidi" w:cstheme="minorBidi"/>
          <w:color w:val="000009"/>
          <w:sz w:val="22"/>
          <w:szCs w:val="22"/>
          <w:lang w:eastAsia="en-US"/>
        </w:rPr>
        <w:t xml:space="preserve"> this</w:t>
      </w:r>
      <w:proofErr w:type="gramEnd"/>
      <w:r>
        <w:rPr>
          <w:rFonts w:asciiTheme="minorBidi" w:eastAsiaTheme="minorHAnsi" w:hAnsiTheme="minorBidi" w:cstheme="minorBidi"/>
          <w:color w:val="000009"/>
          <w:sz w:val="22"/>
          <w:szCs w:val="22"/>
          <w:lang w:eastAsia="en-US"/>
        </w:rPr>
        <w:t xml:space="preserve"> was a market effec</w:t>
      </w:r>
      <w:r w:rsidR="00E357F1">
        <w:rPr>
          <w:rFonts w:asciiTheme="minorBidi" w:eastAsiaTheme="minorHAnsi" w:hAnsiTheme="minorBidi" w:cstheme="minorBidi"/>
          <w:color w:val="000009"/>
          <w:sz w:val="22"/>
          <w:szCs w:val="22"/>
          <w:lang w:eastAsia="en-US"/>
        </w:rPr>
        <w:t xml:space="preserve">t or a result of the approach taken this year </w:t>
      </w:r>
      <w:r w:rsidR="00DD0790">
        <w:rPr>
          <w:rFonts w:asciiTheme="minorBidi" w:eastAsiaTheme="minorHAnsi" w:hAnsiTheme="minorBidi" w:cstheme="minorBidi"/>
          <w:color w:val="000009"/>
          <w:sz w:val="22"/>
          <w:szCs w:val="22"/>
          <w:lang w:eastAsia="en-US"/>
        </w:rPr>
        <w:t xml:space="preserve">by UoG </w:t>
      </w:r>
      <w:r w:rsidR="00E357F1">
        <w:rPr>
          <w:rFonts w:asciiTheme="minorBidi" w:eastAsiaTheme="minorHAnsi" w:hAnsiTheme="minorBidi" w:cstheme="minorBidi"/>
          <w:color w:val="000009"/>
          <w:sz w:val="22"/>
          <w:szCs w:val="22"/>
          <w:lang w:eastAsia="en-US"/>
        </w:rPr>
        <w:t>to making offers</w:t>
      </w:r>
      <w:r>
        <w:rPr>
          <w:rFonts w:asciiTheme="minorBidi" w:eastAsiaTheme="minorHAnsi" w:hAnsiTheme="minorBidi" w:cstheme="minorBidi"/>
          <w:color w:val="000009"/>
          <w:sz w:val="22"/>
          <w:szCs w:val="22"/>
          <w:lang w:eastAsia="en-US"/>
        </w:rPr>
        <w:t>. It was also noted that there had been a decline in the offer-to-enrollment ratio for PGTs</w:t>
      </w:r>
      <w:r w:rsidR="00DD0790">
        <w:rPr>
          <w:rFonts w:asciiTheme="minorBidi" w:eastAsiaTheme="minorHAnsi" w:hAnsiTheme="minorBidi" w:cstheme="minorBidi"/>
          <w:color w:val="000009"/>
          <w:sz w:val="22"/>
          <w:szCs w:val="22"/>
          <w:lang w:eastAsia="en-US"/>
        </w:rPr>
        <w:t xml:space="preserve"> for UoG</w:t>
      </w:r>
      <w:r>
        <w:rPr>
          <w:rFonts w:asciiTheme="minorBidi" w:eastAsiaTheme="minorHAnsi" w:hAnsiTheme="minorBidi" w:cstheme="minorBidi"/>
          <w:color w:val="000009"/>
          <w:sz w:val="22"/>
          <w:szCs w:val="22"/>
          <w:lang w:eastAsia="en-US"/>
        </w:rPr>
        <w:t>. As further details on the figures for 2023/24 intake bec</w:t>
      </w:r>
      <w:r w:rsidR="00721866">
        <w:rPr>
          <w:rFonts w:asciiTheme="minorBidi" w:eastAsiaTheme="minorHAnsi" w:hAnsiTheme="minorBidi" w:cstheme="minorBidi"/>
          <w:color w:val="000009"/>
          <w:sz w:val="22"/>
          <w:szCs w:val="22"/>
          <w:lang w:eastAsia="en-US"/>
        </w:rPr>
        <w:t>o</w:t>
      </w:r>
      <w:r>
        <w:rPr>
          <w:rFonts w:asciiTheme="minorBidi" w:eastAsiaTheme="minorHAnsi" w:hAnsiTheme="minorBidi" w:cstheme="minorBidi"/>
          <w:color w:val="000009"/>
          <w:sz w:val="22"/>
          <w:szCs w:val="22"/>
          <w:lang w:eastAsia="en-US"/>
        </w:rPr>
        <w:t xml:space="preserve">me available the University would be able to </w:t>
      </w:r>
      <w:proofErr w:type="gramStart"/>
      <w:r>
        <w:rPr>
          <w:rFonts w:asciiTheme="minorBidi" w:eastAsiaTheme="minorHAnsi" w:hAnsiTheme="minorBidi" w:cstheme="minorBidi"/>
          <w:color w:val="000009"/>
          <w:sz w:val="22"/>
          <w:szCs w:val="22"/>
          <w:lang w:eastAsia="en-US"/>
        </w:rPr>
        <w:t>undertake</w:t>
      </w:r>
      <w:proofErr w:type="gramEnd"/>
      <w:r>
        <w:rPr>
          <w:rFonts w:asciiTheme="minorBidi" w:eastAsiaTheme="minorHAnsi" w:hAnsiTheme="minorBidi" w:cstheme="minorBidi"/>
          <w:color w:val="000009"/>
          <w:sz w:val="22"/>
          <w:szCs w:val="22"/>
          <w:lang w:eastAsia="en-US"/>
        </w:rPr>
        <w:t xml:space="preserve"> a comparison with enrollment trends in other universities particularly within the Russell Group. </w:t>
      </w:r>
    </w:p>
    <w:p w14:paraId="29FC2EDF" w14:textId="24711CC6" w:rsidR="003D3CC0" w:rsidRDefault="003D3CC0" w:rsidP="003D3CC0">
      <w:pPr>
        <w:pStyle w:val="Body"/>
        <w:numPr>
          <w:ilvl w:val="0"/>
          <w:numId w:val="41"/>
        </w:numPr>
        <w:pBdr>
          <w:top w:val="none" w:sz="0" w:space="0" w:color="auto"/>
          <w:left w:val="none" w:sz="0" w:space="0" w:color="auto"/>
          <w:bottom w:val="none" w:sz="0" w:space="0" w:color="auto"/>
          <w:right w:val="none" w:sz="0" w:space="0" w:color="auto"/>
        </w:pBdr>
        <w:ind w:left="714" w:hanging="357"/>
        <w:jc w:val="both"/>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eastAsia="en-US"/>
        </w:rPr>
        <w:t xml:space="preserve">SMG </w:t>
      </w:r>
      <w:r w:rsidR="00721866">
        <w:rPr>
          <w:rFonts w:asciiTheme="minorBidi" w:eastAsiaTheme="minorHAnsi" w:hAnsiTheme="minorBidi" w:cstheme="minorBidi"/>
          <w:color w:val="000009"/>
          <w:sz w:val="22"/>
          <w:szCs w:val="22"/>
          <w:lang w:eastAsia="en-US"/>
        </w:rPr>
        <w:t xml:space="preserve">have agreed to </w:t>
      </w:r>
      <w:r>
        <w:rPr>
          <w:rFonts w:asciiTheme="minorBidi" w:eastAsiaTheme="minorHAnsi" w:hAnsiTheme="minorBidi" w:cstheme="minorBidi"/>
          <w:color w:val="000009"/>
          <w:sz w:val="22"/>
          <w:szCs w:val="22"/>
          <w:lang w:eastAsia="en-US"/>
        </w:rPr>
        <w:t>revers</w:t>
      </w:r>
      <w:r w:rsidR="00721866">
        <w:rPr>
          <w:rFonts w:asciiTheme="minorBidi" w:eastAsiaTheme="minorHAnsi" w:hAnsiTheme="minorBidi" w:cstheme="minorBidi"/>
          <w:color w:val="000009"/>
          <w:sz w:val="22"/>
          <w:szCs w:val="22"/>
          <w:lang w:eastAsia="en-US"/>
        </w:rPr>
        <w:t>e</w:t>
      </w:r>
      <w:r>
        <w:rPr>
          <w:rFonts w:asciiTheme="minorBidi" w:eastAsiaTheme="minorHAnsi" w:hAnsiTheme="minorBidi" w:cstheme="minorBidi"/>
          <w:color w:val="000009"/>
          <w:sz w:val="22"/>
          <w:szCs w:val="22"/>
          <w:lang w:eastAsia="en-US"/>
        </w:rPr>
        <w:t xml:space="preserve"> </w:t>
      </w:r>
      <w:r w:rsidR="00721866">
        <w:rPr>
          <w:rFonts w:asciiTheme="minorBidi" w:eastAsiaTheme="minorHAnsi" w:hAnsiTheme="minorBidi" w:cstheme="minorBidi"/>
          <w:color w:val="000009"/>
          <w:sz w:val="22"/>
          <w:szCs w:val="22"/>
          <w:lang w:eastAsia="en-US"/>
        </w:rPr>
        <w:t xml:space="preserve">some of the </w:t>
      </w:r>
      <w:r>
        <w:rPr>
          <w:rFonts w:asciiTheme="minorBidi" w:eastAsiaTheme="minorHAnsi" w:hAnsiTheme="minorBidi" w:cstheme="minorBidi"/>
          <w:color w:val="000009"/>
          <w:sz w:val="22"/>
          <w:szCs w:val="22"/>
          <w:lang w:eastAsia="en-US"/>
        </w:rPr>
        <w:t xml:space="preserve">measures put in place </w:t>
      </w:r>
      <w:r w:rsidR="00721866">
        <w:rPr>
          <w:rFonts w:asciiTheme="minorBidi" w:eastAsiaTheme="minorHAnsi" w:hAnsiTheme="minorBidi" w:cstheme="minorBidi"/>
          <w:color w:val="000009"/>
          <w:sz w:val="22"/>
          <w:szCs w:val="22"/>
          <w:lang w:eastAsia="en-US"/>
        </w:rPr>
        <w:t xml:space="preserve">in 2023-24 </w:t>
      </w:r>
      <w:r>
        <w:rPr>
          <w:rFonts w:asciiTheme="minorBidi" w:eastAsiaTheme="minorHAnsi" w:hAnsiTheme="minorBidi" w:cstheme="minorBidi"/>
          <w:color w:val="000009"/>
          <w:sz w:val="22"/>
          <w:szCs w:val="22"/>
          <w:lang w:eastAsia="en-US"/>
        </w:rPr>
        <w:t>to limit enrollments</w:t>
      </w:r>
      <w:r w:rsidR="00721866">
        <w:rPr>
          <w:rFonts w:asciiTheme="minorBidi" w:eastAsiaTheme="minorHAnsi" w:hAnsiTheme="minorBidi" w:cstheme="minorBidi"/>
          <w:color w:val="000009"/>
          <w:sz w:val="22"/>
          <w:szCs w:val="22"/>
          <w:lang w:eastAsia="en-US"/>
        </w:rPr>
        <w:t xml:space="preserve">, </w:t>
      </w:r>
      <w:proofErr w:type="gramStart"/>
      <w:r w:rsidR="00721866">
        <w:rPr>
          <w:rFonts w:asciiTheme="minorBidi" w:eastAsiaTheme="minorHAnsi" w:hAnsiTheme="minorBidi" w:cstheme="minorBidi"/>
          <w:color w:val="000009"/>
          <w:sz w:val="22"/>
          <w:szCs w:val="22"/>
          <w:lang w:eastAsia="en-US"/>
        </w:rPr>
        <w:t>so as to</w:t>
      </w:r>
      <w:proofErr w:type="gramEnd"/>
      <w:r w:rsidR="00721866">
        <w:rPr>
          <w:rFonts w:asciiTheme="minorBidi" w:eastAsiaTheme="minorHAnsi" w:hAnsiTheme="minorBidi" w:cstheme="minorBidi"/>
          <w:color w:val="000009"/>
          <w:sz w:val="22"/>
          <w:szCs w:val="22"/>
          <w:lang w:eastAsia="en-US"/>
        </w:rPr>
        <w:t xml:space="preserve"> ensure that the</w:t>
      </w:r>
      <w:r>
        <w:rPr>
          <w:rFonts w:asciiTheme="minorBidi" w:eastAsiaTheme="minorHAnsi" w:hAnsiTheme="minorBidi" w:cstheme="minorBidi"/>
          <w:color w:val="000009"/>
          <w:sz w:val="22"/>
          <w:szCs w:val="22"/>
          <w:lang w:eastAsia="en-US"/>
        </w:rPr>
        <w:t xml:space="preserve"> 2024/25 intake </w:t>
      </w:r>
      <w:r w:rsidR="00721866">
        <w:rPr>
          <w:rFonts w:asciiTheme="minorBidi" w:eastAsiaTheme="minorHAnsi" w:hAnsiTheme="minorBidi" w:cstheme="minorBidi"/>
          <w:color w:val="000009"/>
          <w:sz w:val="22"/>
          <w:szCs w:val="22"/>
          <w:lang w:eastAsia="en-US"/>
        </w:rPr>
        <w:t xml:space="preserve">hits targets agreed with Court in our budget submission in June 2023. It </w:t>
      </w:r>
      <w:r>
        <w:rPr>
          <w:rFonts w:asciiTheme="minorBidi" w:eastAsiaTheme="minorHAnsi" w:hAnsiTheme="minorBidi" w:cstheme="minorBidi"/>
          <w:color w:val="000009"/>
          <w:sz w:val="22"/>
          <w:szCs w:val="22"/>
          <w:lang w:eastAsia="en-US"/>
        </w:rPr>
        <w:t xml:space="preserve">would </w:t>
      </w:r>
      <w:r w:rsidR="00721866">
        <w:rPr>
          <w:rFonts w:asciiTheme="minorBidi" w:eastAsiaTheme="minorHAnsi" w:hAnsiTheme="minorBidi" w:cstheme="minorBidi"/>
          <w:color w:val="000009"/>
          <w:sz w:val="22"/>
          <w:szCs w:val="22"/>
          <w:lang w:eastAsia="en-US"/>
        </w:rPr>
        <w:t xml:space="preserve">also </w:t>
      </w:r>
      <w:r>
        <w:rPr>
          <w:rFonts w:asciiTheme="minorBidi" w:eastAsiaTheme="minorHAnsi" w:hAnsiTheme="minorBidi" w:cstheme="minorBidi"/>
          <w:color w:val="000009"/>
          <w:sz w:val="22"/>
          <w:szCs w:val="22"/>
          <w:lang w:eastAsia="en-US"/>
        </w:rPr>
        <w:t>look at increased scholarship offerings to attract students from key markets.</w:t>
      </w:r>
    </w:p>
    <w:p w14:paraId="4A9EF6BB" w14:textId="4C61486F" w:rsidR="003D3CC0" w:rsidRPr="00CD5DE4" w:rsidRDefault="003D3CC0" w:rsidP="003D3CC0">
      <w:pPr>
        <w:pStyle w:val="Body"/>
        <w:numPr>
          <w:ilvl w:val="0"/>
          <w:numId w:val="41"/>
        </w:numPr>
        <w:pBdr>
          <w:top w:val="none" w:sz="0" w:space="0" w:color="auto"/>
          <w:left w:val="none" w:sz="0" w:space="0" w:color="auto"/>
          <w:bottom w:val="none" w:sz="0" w:space="0" w:color="auto"/>
          <w:right w:val="none" w:sz="0" w:space="0" w:color="auto"/>
        </w:pBdr>
        <w:ind w:left="714" w:hanging="357"/>
        <w:jc w:val="both"/>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eastAsia="en-US"/>
        </w:rPr>
        <w:t xml:space="preserve">More emphasis would also be put on dispelling </w:t>
      </w:r>
      <w:r w:rsidR="00DD0790">
        <w:rPr>
          <w:rFonts w:asciiTheme="minorBidi" w:eastAsiaTheme="minorHAnsi" w:hAnsiTheme="minorBidi" w:cstheme="minorBidi"/>
          <w:color w:val="000009"/>
          <w:sz w:val="22"/>
          <w:szCs w:val="22"/>
          <w:lang w:eastAsia="en-US"/>
        </w:rPr>
        <w:t xml:space="preserve">possible market </w:t>
      </w:r>
      <w:r>
        <w:rPr>
          <w:rFonts w:asciiTheme="minorBidi" w:eastAsiaTheme="minorHAnsi" w:hAnsiTheme="minorBidi" w:cstheme="minorBidi"/>
          <w:color w:val="000009"/>
          <w:sz w:val="22"/>
          <w:szCs w:val="22"/>
          <w:lang w:eastAsia="en-US"/>
        </w:rPr>
        <w:t>misunderstandings around international student recruitment and</w:t>
      </w:r>
      <w:r w:rsidRPr="00CD5DE4">
        <w:rPr>
          <w:rFonts w:asciiTheme="minorBidi" w:eastAsiaTheme="minorHAnsi" w:hAnsiTheme="minorBidi" w:cstheme="minorBidi"/>
          <w:color w:val="000009"/>
          <w:sz w:val="22"/>
          <w:szCs w:val="22"/>
          <w:lang w:eastAsia="en-US"/>
        </w:rPr>
        <w:t xml:space="preserve"> accommodation availability</w:t>
      </w:r>
      <w:r w:rsidR="00721866">
        <w:rPr>
          <w:rFonts w:asciiTheme="minorBidi" w:eastAsiaTheme="minorHAnsi" w:hAnsiTheme="minorBidi" w:cstheme="minorBidi"/>
          <w:color w:val="000009"/>
          <w:sz w:val="22"/>
          <w:szCs w:val="22"/>
          <w:lang w:eastAsia="en-US"/>
        </w:rPr>
        <w:t xml:space="preserve"> for PGTs</w:t>
      </w:r>
      <w:r w:rsidRPr="00CD5DE4">
        <w:rPr>
          <w:rFonts w:asciiTheme="minorBidi" w:eastAsiaTheme="minorHAnsi" w:hAnsiTheme="minorBidi" w:cstheme="minorBidi"/>
          <w:color w:val="000009"/>
          <w:sz w:val="22"/>
          <w:szCs w:val="22"/>
          <w:lang w:eastAsia="en-US"/>
        </w:rPr>
        <w:t xml:space="preserve">. </w:t>
      </w:r>
    </w:p>
    <w:p w14:paraId="4F6C35FB" w14:textId="77777777" w:rsidR="003D3CC0" w:rsidRDefault="003D3CC0" w:rsidP="003D3CC0">
      <w:pPr>
        <w:pStyle w:val="Body"/>
        <w:pBdr>
          <w:top w:val="none" w:sz="0" w:space="0" w:color="auto"/>
          <w:left w:val="none" w:sz="0" w:space="0" w:color="auto"/>
          <w:bottom w:val="none" w:sz="0" w:space="0" w:color="auto"/>
          <w:right w:val="none" w:sz="0" w:space="0" w:color="auto"/>
        </w:pBdr>
        <w:jc w:val="both"/>
        <w:rPr>
          <w:rFonts w:asciiTheme="minorBidi" w:eastAsiaTheme="minorHAnsi" w:hAnsiTheme="minorBidi" w:cstheme="minorBidi"/>
          <w:color w:val="000009"/>
          <w:sz w:val="22"/>
          <w:szCs w:val="22"/>
          <w:lang w:eastAsia="en-US"/>
        </w:rPr>
      </w:pPr>
    </w:p>
    <w:p w14:paraId="055FB40E" w14:textId="179C3232" w:rsidR="003D3CC0" w:rsidRDefault="003D3CC0" w:rsidP="003D3CC0">
      <w:pPr>
        <w:pStyle w:val="Body"/>
        <w:pBdr>
          <w:top w:val="none" w:sz="0" w:space="0" w:color="auto"/>
          <w:left w:val="none" w:sz="0" w:space="0" w:color="auto"/>
          <w:bottom w:val="none" w:sz="0" w:space="0" w:color="auto"/>
          <w:right w:val="none" w:sz="0" w:space="0" w:color="auto"/>
        </w:pBdr>
        <w:jc w:val="both"/>
        <w:rPr>
          <w:rFonts w:asciiTheme="minorBidi" w:eastAsiaTheme="minorHAnsi" w:hAnsiTheme="minorBidi" w:cstheme="minorBidi"/>
          <w:color w:val="000009"/>
          <w:sz w:val="22"/>
          <w:szCs w:val="22"/>
          <w:lang w:eastAsia="en-US"/>
        </w:rPr>
      </w:pPr>
      <w:r>
        <w:rPr>
          <w:rFonts w:asciiTheme="minorBidi" w:eastAsiaTheme="minorHAnsi" w:hAnsiTheme="minorBidi" w:cstheme="minorBidi"/>
          <w:color w:val="000009"/>
          <w:sz w:val="22"/>
          <w:szCs w:val="22"/>
          <w:lang w:eastAsia="en-US"/>
        </w:rPr>
        <w:t xml:space="preserve">During the discussion it was noted that it was important that lessons were learned from past experiences of student growth. This included ensuring there was a commitment to maintaining high standards and providing support for international students.  Court also acknowledged the financial impact of the shortfall and noted that the Finance Committee would be looking at this </w:t>
      </w:r>
      <w:r>
        <w:rPr>
          <w:rFonts w:asciiTheme="minorBidi" w:eastAsiaTheme="minorHAnsi" w:hAnsiTheme="minorBidi" w:cstheme="minorBidi"/>
          <w:color w:val="000009"/>
          <w:sz w:val="22"/>
          <w:szCs w:val="22"/>
          <w:lang w:eastAsia="en-US"/>
        </w:rPr>
        <w:lastRenderedPageBreak/>
        <w:t>in more detail at its next meeting</w:t>
      </w:r>
      <w:r w:rsidR="00DD0790">
        <w:rPr>
          <w:rFonts w:asciiTheme="minorBidi" w:eastAsiaTheme="minorHAnsi" w:hAnsiTheme="minorBidi" w:cstheme="minorBidi"/>
          <w:color w:val="000009"/>
          <w:sz w:val="22"/>
          <w:szCs w:val="22"/>
          <w:lang w:eastAsia="en-US"/>
        </w:rPr>
        <w:t xml:space="preserve">, noting that the initial assessment was that through balancing actions there would be no net impact on the 23-24 cash generation.  </w:t>
      </w:r>
    </w:p>
    <w:p w14:paraId="438B36B5" w14:textId="77777777" w:rsidR="003D3CC0" w:rsidRPr="00530286" w:rsidRDefault="003D3CC0" w:rsidP="003D3CC0">
      <w:pPr>
        <w:pStyle w:val="Body"/>
        <w:pBdr>
          <w:top w:val="none" w:sz="0" w:space="0" w:color="auto"/>
          <w:left w:val="none" w:sz="0" w:space="0" w:color="auto"/>
          <w:bottom w:val="none" w:sz="0" w:space="0" w:color="auto"/>
          <w:right w:val="none" w:sz="0" w:space="0" w:color="auto"/>
        </w:pBdr>
        <w:spacing w:before="120" w:after="120"/>
        <w:jc w:val="both"/>
        <w:rPr>
          <w:rFonts w:ascii="Arial" w:eastAsiaTheme="minorEastAsia" w:hAnsi="Arial" w:cs="Arial"/>
          <w:sz w:val="22"/>
          <w:szCs w:val="22"/>
        </w:rPr>
      </w:pPr>
      <w:proofErr w:type="gramStart"/>
      <w:r>
        <w:rPr>
          <w:rFonts w:asciiTheme="minorBidi" w:eastAsiaTheme="minorHAnsi" w:hAnsiTheme="minorBidi" w:cstheme="minorBidi"/>
          <w:color w:val="000009"/>
          <w:sz w:val="22"/>
          <w:szCs w:val="22"/>
          <w:lang w:eastAsia="en-US"/>
        </w:rPr>
        <w:t>Court</w:t>
      </w:r>
      <w:proofErr w:type="gramEnd"/>
      <w:r>
        <w:rPr>
          <w:rFonts w:asciiTheme="minorBidi" w:eastAsiaTheme="minorHAnsi" w:hAnsiTheme="minorBidi" w:cstheme="minorBidi"/>
          <w:color w:val="000009"/>
          <w:sz w:val="22"/>
          <w:szCs w:val="22"/>
          <w:lang w:eastAsia="en-US"/>
        </w:rPr>
        <w:t xml:space="preserve"> agreed that a paper would come to the next meeting which summarized the University’s assessment and strategies to address the challenges being faced in student admissions to ensure that targets were achieved in future years. </w:t>
      </w:r>
    </w:p>
    <w:p w14:paraId="4EBE8B61" w14:textId="7B0B9460" w:rsidR="003D3CC0" w:rsidRDefault="003D3CC0" w:rsidP="003D3CC0">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3E3148">
        <w:rPr>
          <w:rFonts w:ascii="Arial" w:eastAsiaTheme="minorEastAsia" w:hAnsi="Arial" w:cs="Arial"/>
          <w:sz w:val="22"/>
          <w:szCs w:val="22"/>
        </w:rPr>
        <w:t xml:space="preserve">The following areas </w:t>
      </w:r>
      <w:r>
        <w:rPr>
          <w:rFonts w:ascii="Arial" w:eastAsiaTheme="minorEastAsia" w:hAnsi="Arial" w:cs="Arial"/>
          <w:sz w:val="22"/>
          <w:szCs w:val="22"/>
        </w:rPr>
        <w:t xml:space="preserve">from the Principal’s Report </w:t>
      </w:r>
      <w:r w:rsidRPr="003E3148">
        <w:rPr>
          <w:rFonts w:ascii="Arial" w:eastAsiaTheme="minorEastAsia" w:hAnsi="Arial" w:cs="Arial"/>
          <w:sz w:val="22"/>
          <w:szCs w:val="22"/>
        </w:rPr>
        <w:t>were</w:t>
      </w:r>
      <w:r>
        <w:rPr>
          <w:rFonts w:ascii="Arial" w:eastAsiaTheme="minorEastAsia" w:hAnsi="Arial" w:cs="Arial"/>
          <w:sz w:val="22"/>
          <w:szCs w:val="22"/>
        </w:rPr>
        <w:t xml:space="preserve"> also</w:t>
      </w:r>
      <w:r w:rsidRPr="003E3148">
        <w:rPr>
          <w:rFonts w:ascii="Arial" w:eastAsiaTheme="minorEastAsia" w:hAnsi="Arial" w:cs="Arial"/>
          <w:sz w:val="22"/>
          <w:szCs w:val="22"/>
        </w:rPr>
        <w:t xml:space="preserve"> </w:t>
      </w:r>
      <w:r>
        <w:rPr>
          <w:rFonts w:ascii="Arial" w:eastAsiaTheme="minorEastAsia" w:hAnsi="Arial" w:cs="Arial"/>
          <w:sz w:val="22"/>
          <w:szCs w:val="22"/>
        </w:rPr>
        <w:t>noted:</w:t>
      </w:r>
    </w:p>
    <w:p w14:paraId="7EF5E8F8" w14:textId="17E229AB" w:rsidR="003D3CC0" w:rsidRPr="00AB303B" w:rsidRDefault="003D3CC0" w:rsidP="003D3CC0">
      <w:pPr>
        <w:pStyle w:val="ListParagraph"/>
        <w:widowControl w:val="0"/>
        <w:numPr>
          <w:ilvl w:val="0"/>
          <w:numId w:val="40"/>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contextualSpacing/>
        <w:jc w:val="both"/>
        <w:rPr>
          <w:rFonts w:asciiTheme="minorBidi" w:hAnsiTheme="minorBidi" w:cstheme="minorBidi"/>
          <w:bCs/>
          <w:sz w:val="22"/>
          <w:szCs w:val="22"/>
        </w:rPr>
      </w:pPr>
      <w:r w:rsidRPr="00AB303B">
        <w:rPr>
          <w:rFonts w:asciiTheme="minorBidi" w:hAnsiTheme="minorBidi" w:cstheme="minorBidi"/>
          <w:bCs/>
          <w:sz w:val="22"/>
          <w:szCs w:val="22"/>
        </w:rPr>
        <w:t>Beatson Institute</w:t>
      </w:r>
      <w:r>
        <w:rPr>
          <w:rFonts w:asciiTheme="minorBidi" w:hAnsiTheme="minorBidi" w:cstheme="minorBidi"/>
          <w:bCs/>
          <w:sz w:val="22"/>
          <w:szCs w:val="22"/>
        </w:rPr>
        <w:t xml:space="preserve"> </w:t>
      </w:r>
      <w:r w:rsidRPr="00AB303B">
        <w:rPr>
          <w:rFonts w:asciiTheme="minorBidi" w:hAnsiTheme="minorBidi" w:cstheme="minorBidi"/>
          <w:bCs/>
          <w:sz w:val="22"/>
          <w:szCs w:val="22"/>
        </w:rPr>
        <w:t>– Court noted</w:t>
      </w:r>
      <w:r>
        <w:rPr>
          <w:rFonts w:asciiTheme="minorBidi" w:hAnsiTheme="minorBidi" w:cstheme="minorBidi"/>
          <w:bCs/>
          <w:sz w:val="22"/>
          <w:szCs w:val="22"/>
        </w:rPr>
        <w:t xml:space="preserve"> that</w:t>
      </w:r>
      <w:r w:rsidRPr="00AB303B">
        <w:rPr>
          <w:rFonts w:asciiTheme="minorBidi" w:hAnsiTheme="minorBidi" w:cstheme="minorBidi"/>
          <w:bCs/>
          <w:sz w:val="22"/>
          <w:szCs w:val="22"/>
        </w:rPr>
        <w:t xml:space="preserve"> </w:t>
      </w:r>
      <w:r w:rsidRPr="00AB303B">
        <w:rPr>
          <w:rFonts w:asciiTheme="minorBidi" w:hAnsiTheme="minorBidi" w:cstheme="minorBidi"/>
          <w:color w:val="000009"/>
          <w:sz w:val="22"/>
          <w:szCs w:val="22"/>
        </w:rPr>
        <w:t>following a comprehensive review of the Beatson Institute led by an independent panel of international cancer experts, Cancer Research UK (CRUK) ha</w:t>
      </w:r>
      <w:r w:rsidR="00E357F1">
        <w:rPr>
          <w:rFonts w:asciiTheme="minorBidi" w:hAnsiTheme="minorBidi" w:cstheme="minorBidi"/>
          <w:color w:val="000009"/>
          <w:sz w:val="22"/>
          <w:szCs w:val="22"/>
        </w:rPr>
        <w:t>d</w:t>
      </w:r>
      <w:r w:rsidRPr="00AB303B">
        <w:rPr>
          <w:rFonts w:asciiTheme="minorBidi" w:hAnsiTheme="minorBidi" w:cstheme="minorBidi"/>
          <w:color w:val="000009"/>
          <w:sz w:val="22"/>
          <w:szCs w:val="22"/>
        </w:rPr>
        <w:t xml:space="preserve"> </w:t>
      </w:r>
      <w:r w:rsidRPr="00AB303B">
        <w:rPr>
          <w:rFonts w:asciiTheme="minorBidi" w:hAnsiTheme="minorBidi" w:cstheme="minorBidi"/>
          <w:color w:val="000080"/>
          <w:sz w:val="22"/>
          <w:szCs w:val="22"/>
        </w:rPr>
        <w:t xml:space="preserve">announced </w:t>
      </w:r>
      <w:r w:rsidRPr="00AB303B">
        <w:rPr>
          <w:rFonts w:asciiTheme="minorBidi" w:hAnsiTheme="minorBidi" w:cstheme="minorBidi"/>
          <w:color w:val="000009"/>
          <w:sz w:val="22"/>
          <w:szCs w:val="22"/>
        </w:rPr>
        <w:t>investment of up to £123m for the Institute – which would now be known as the CRUK Scotland Institute.</w:t>
      </w:r>
    </w:p>
    <w:p w14:paraId="3AF75F0A" w14:textId="77777777" w:rsidR="003D3CC0" w:rsidRPr="00AB303B" w:rsidRDefault="003D3CC0" w:rsidP="003D3CC0">
      <w:pPr>
        <w:pStyle w:val="ListParagraph"/>
        <w:widowControl w:val="0"/>
        <w:numPr>
          <w:ilvl w:val="0"/>
          <w:numId w:val="40"/>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contextualSpacing/>
        <w:jc w:val="both"/>
        <w:rPr>
          <w:rFonts w:asciiTheme="minorBidi" w:hAnsiTheme="minorBidi" w:cstheme="minorBidi"/>
          <w:bCs/>
          <w:sz w:val="22"/>
          <w:szCs w:val="22"/>
        </w:rPr>
      </w:pPr>
      <w:r w:rsidRPr="00AB303B">
        <w:rPr>
          <w:rFonts w:asciiTheme="minorBidi" w:hAnsiTheme="minorBidi" w:cstheme="minorBidi"/>
          <w:bCs/>
          <w:sz w:val="22"/>
          <w:szCs w:val="22"/>
        </w:rPr>
        <w:t xml:space="preserve">University Rankings – </w:t>
      </w:r>
      <w:r w:rsidRPr="00AB303B">
        <w:rPr>
          <w:rFonts w:asciiTheme="minorBidi" w:hAnsiTheme="minorBidi" w:cstheme="minorBidi"/>
          <w:sz w:val="22"/>
          <w:szCs w:val="22"/>
        </w:rPr>
        <w:t xml:space="preserve">Court noted that the University had been </w:t>
      </w:r>
      <w:r>
        <w:rPr>
          <w:rFonts w:asciiTheme="minorBidi" w:hAnsiTheme="minorBidi" w:cstheme="minorBidi"/>
          <w:sz w:val="22"/>
          <w:szCs w:val="22"/>
        </w:rPr>
        <w:t xml:space="preserve">named the </w:t>
      </w:r>
      <w:r w:rsidRPr="00AB303B">
        <w:rPr>
          <w:rFonts w:asciiTheme="minorBidi" w:hAnsiTheme="minorBidi" w:cstheme="minorBidi"/>
          <w:sz w:val="22"/>
          <w:szCs w:val="22"/>
        </w:rPr>
        <w:t>Scottish University of the Year by the Times and Sunday Times Good University Guide 2024</w:t>
      </w:r>
      <w:r>
        <w:rPr>
          <w:rFonts w:asciiTheme="minorBidi" w:hAnsiTheme="minorBidi" w:cstheme="minorBidi"/>
          <w:sz w:val="22"/>
          <w:szCs w:val="22"/>
        </w:rPr>
        <w:t xml:space="preserve"> and was now ranked 12</w:t>
      </w:r>
      <w:r w:rsidRPr="00AB303B">
        <w:rPr>
          <w:rFonts w:asciiTheme="minorBidi" w:hAnsiTheme="minorBidi" w:cstheme="minorBidi"/>
          <w:sz w:val="22"/>
          <w:szCs w:val="22"/>
          <w:vertAlign w:val="superscript"/>
        </w:rPr>
        <w:t>th</w:t>
      </w:r>
      <w:r w:rsidRPr="00AB303B">
        <w:rPr>
          <w:rFonts w:asciiTheme="minorBidi" w:hAnsiTheme="minorBidi" w:cstheme="minorBidi"/>
          <w:sz w:val="22"/>
          <w:szCs w:val="22"/>
        </w:rPr>
        <w:t xml:space="preserve"> in the UK. In the Guardian University Guide</w:t>
      </w:r>
      <w:r>
        <w:rPr>
          <w:rFonts w:asciiTheme="minorBidi" w:hAnsiTheme="minorBidi" w:cstheme="minorBidi"/>
          <w:sz w:val="22"/>
          <w:szCs w:val="22"/>
        </w:rPr>
        <w:t>,</w:t>
      </w:r>
      <w:r w:rsidRPr="00AB303B">
        <w:rPr>
          <w:rFonts w:asciiTheme="minorBidi" w:hAnsiTheme="minorBidi" w:cstheme="minorBidi"/>
          <w:sz w:val="22"/>
          <w:szCs w:val="22"/>
        </w:rPr>
        <w:t xml:space="preserve"> the University had dropped by two places from 11</w:t>
      </w:r>
      <w:r w:rsidRPr="00AB303B">
        <w:rPr>
          <w:rFonts w:asciiTheme="minorBidi" w:hAnsiTheme="minorBidi" w:cstheme="minorBidi"/>
          <w:sz w:val="22"/>
          <w:szCs w:val="22"/>
          <w:vertAlign w:val="superscript"/>
        </w:rPr>
        <w:t>th</w:t>
      </w:r>
      <w:r w:rsidRPr="00AB303B">
        <w:rPr>
          <w:rFonts w:asciiTheme="minorBidi" w:hAnsiTheme="minorBidi" w:cstheme="minorBidi"/>
          <w:sz w:val="22"/>
          <w:szCs w:val="22"/>
        </w:rPr>
        <w:t xml:space="preserve"> to 13</w:t>
      </w:r>
      <w:r w:rsidRPr="00AB303B">
        <w:rPr>
          <w:rFonts w:asciiTheme="minorBidi" w:hAnsiTheme="minorBidi" w:cstheme="minorBidi"/>
          <w:sz w:val="22"/>
          <w:szCs w:val="22"/>
          <w:vertAlign w:val="superscript"/>
        </w:rPr>
        <w:t>th</w:t>
      </w:r>
      <w:r w:rsidRPr="00AB303B">
        <w:rPr>
          <w:rFonts w:asciiTheme="minorBidi" w:hAnsiTheme="minorBidi" w:cstheme="minorBidi"/>
          <w:sz w:val="22"/>
          <w:szCs w:val="22"/>
        </w:rPr>
        <w:t>. In the QS World Rankings, the University had risen five places from 81st in 2023 to =76</w:t>
      </w:r>
      <w:r w:rsidRPr="00AB303B">
        <w:rPr>
          <w:rFonts w:asciiTheme="minorBidi" w:hAnsiTheme="minorBidi" w:cstheme="minorBidi"/>
          <w:sz w:val="22"/>
          <w:szCs w:val="22"/>
          <w:vertAlign w:val="superscript"/>
        </w:rPr>
        <w:t>th</w:t>
      </w:r>
      <w:r w:rsidRPr="00AB303B">
        <w:rPr>
          <w:rFonts w:asciiTheme="minorBidi" w:hAnsiTheme="minorBidi" w:cstheme="minorBidi"/>
          <w:sz w:val="22"/>
          <w:szCs w:val="22"/>
        </w:rPr>
        <w:t>.</w:t>
      </w:r>
      <w:r>
        <w:rPr>
          <w:sz w:val="16"/>
          <w:szCs w:val="16"/>
        </w:rPr>
        <w:t xml:space="preserve"> </w:t>
      </w:r>
      <w:r w:rsidRPr="00AB303B">
        <w:rPr>
          <w:rFonts w:asciiTheme="minorBidi" w:hAnsiTheme="minorBidi" w:cstheme="minorBidi"/>
          <w:sz w:val="22"/>
          <w:szCs w:val="22"/>
        </w:rPr>
        <w:t xml:space="preserve"> </w:t>
      </w:r>
      <w:r>
        <w:rPr>
          <w:rFonts w:asciiTheme="minorBidi" w:hAnsiTheme="minorBidi" w:cstheme="minorBidi"/>
          <w:sz w:val="22"/>
          <w:szCs w:val="22"/>
        </w:rPr>
        <w:t>Th</w:t>
      </w:r>
      <w:r w:rsidRPr="00AB303B">
        <w:rPr>
          <w:rFonts w:asciiTheme="minorBidi" w:hAnsiTheme="minorBidi" w:cstheme="minorBidi"/>
          <w:sz w:val="22"/>
          <w:szCs w:val="22"/>
        </w:rPr>
        <w:t>e inaugural QS Europe league table had been published and the University ha</w:t>
      </w:r>
      <w:r>
        <w:rPr>
          <w:rFonts w:asciiTheme="minorBidi" w:hAnsiTheme="minorBidi" w:cstheme="minorBidi"/>
          <w:sz w:val="22"/>
          <w:szCs w:val="22"/>
        </w:rPr>
        <w:t>d been</w:t>
      </w:r>
      <w:r w:rsidRPr="00AB303B">
        <w:rPr>
          <w:rFonts w:asciiTheme="minorBidi" w:hAnsiTheme="minorBidi" w:cstheme="minorBidi"/>
          <w:sz w:val="22"/>
          <w:szCs w:val="22"/>
        </w:rPr>
        <w:t xml:space="preserve"> placed 14th in Europe and 9th in the UK.</w:t>
      </w:r>
    </w:p>
    <w:p w14:paraId="3F05E0AB" w14:textId="77777777" w:rsidR="003D3CC0" w:rsidRPr="00C56496" w:rsidRDefault="003D3CC0" w:rsidP="003D3CC0">
      <w:pPr>
        <w:pStyle w:val="ListParagraph"/>
        <w:widowControl w:val="0"/>
        <w:numPr>
          <w:ilvl w:val="0"/>
          <w:numId w:val="40"/>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contextualSpacing/>
        <w:jc w:val="both"/>
        <w:rPr>
          <w:rFonts w:asciiTheme="minorBidi" w:hAnsiTheme="minorBidi" w:cstheme="minorBidi"/>
          <w:bCs/>
          <w:sz w:val="22"/>
          <w:szCs w:val="22"/>
        </w:rPr>
      </w:pPr>
      <w:r w:rsidRPr="00AB303B">
        <w:rPr>
          <w:rFonts w:asciiTheme="minorBidi" w:hAnsiTheme="minorBidi" w:cstheme="minorBidi"/>
          <w:sz w:val="22"/>
          <w:szCs w:val="22"/>
        </w:rPr>
        <w:t xml:space="preserve">NSS </w:t>
      </w:r>
      <w:r>
        <w:rPr>
          <w:rFonts w:asciiTheme="minorBidi" w:hAnsiTheme="minorBidi" w:cstheme="minorBidi"/>
          <w:sz w:val="22"/>
          <w:szCs w:val="22"/>
        </w:rPr>
        <w:t>–</w:t>
      </w:r>
      <w:r w:rsidRPr="00AB303B">
        <w:rPr>
          <w:rFonts w:asciiTheme="minorBidi" w:hAnsiTheme="minorBidi" w:cstheme="minorBidi"/>
          <w:sz w:val="22"/>
          <w:szCs w:val="22"/>
        </w:rPr>
        <w:t xml:space="preserve"> </w:t>
      </w:r>
      <w:r>
        <w:rPr>
          <w:rFonts w:asciiTheme="minorBidi" w:hAnsiTheme="minorBidi" w:cstheme="minorBidi"/>
          <w:sz w:val="22"/>
          <w:szCs w:val="22"/>
        </w:rPr>
        <w:t xml:space="preserve">Court noted that </w:t>
      </w:r>
      <w:r>
        <w:rPr>
          <w:rFonts w:asciiTheme="minorBidi" w:eastAsiaTheme="minorHAnsi" w:hAnsiTheme="minorBidi" w:cstheme="minorBidi"/>
          <w:sz w:val="22"/>
          <w:szCs w:val="22"/>
          <w:lang w:eastAsia="en-US"/>
        </w:rPr>
        <w:t>o</w:t>
      </w:r>
      <w:r w:rsidRPr="00C56496">
        <w:rPr>
          <w:rFonts w:asciiTheme="minorBidi" w:eastAsiaTheme="minorHAnsi" w:hAnsiTheme="minorBidi" w:cstheme="minorBidi"/>
          <w:sz w:val="22"/>
          <w:szCs w:val="22"/>
          <w:lang w:eastAsia="en-US"/>
        </w:rPr>
        <w:t xml:space="preserve">verall satisfaction had decreased to 77.5% (compared to 80.1% last year), placing Glasgow 8th in Scotland, down one place from last year.  Students were very positive about the quality of teaching, with 86% of students responding positively to questions about the teaching on their course.  However, they were less positive in some of their responses around student voice with only 50% of students agreeing that it was clear that students’ feedback from their course had been acted on. Court noted that SMG had discussed the results and had </w:t>
      </w:r>
      <w:proofErr w:type="gramStart"/>
      <w:r w:rsidRPr="00C56496">
        <w:rPr>
          <w:rFonts w:asciiTheme="minorBidi" w:eastAsiaTheme="minorHAnsi" w:hAnsiTheme="minorBidi" w:cstheme="minorBidi"/>
          <w:sz w:val="22"/>
          <w:szCs w:val="22"/>
          <w:lang w:eastAsia="en-US"/>
        </w:rPr>
        <w:t>agreed</w:t>
      </w:r>
      <w:proofErr w:type="gramEnd"/>
      <w:r w:rsidRPr="00C56496">
        <w:rPr>
          <w:rFonts w:asciiTheme="minorBidi" w:eastAsiaTheme="minorHAnsi" w:hAnsiTheme="minorBidi" w:cstheme="minorBidi"/>
          <w:sz w:val="22"/>
          <w:szCs w:val="22"/>
          <w:lang w:eastAsia="en-US"/>
        </w:rPr>
        <w:t xml:space="preserve"> a plan to look at the results in more detail at a school level. </w:t>
      </w:r>
    </w:p>
    <w:p w14:paraId="037397E4" w14:textId="77777777" w:rsidR="00B45FB9" w:rsidRPr="00DA1CBA" w:rsidRDefault="00B45FB9" w:rsidP="00B45FB9">
      <w:pPr>
        <w:autoSpaceDE/>
        <w:autoSpaceDN/>
        <w:jc w:val="both"/>
        <w:rPr>
          <w:rFonts w:ascii="Arial" w:hAnsi="Arial" w:cs="Arial"/>
          <w:bCs/>
          <w:i/>
          <w:sz w:val="22"/>
          <w:szCs w:val="22"/>
        </w:rPr>
      </w:pPr>
    </w:p>
    <w:p w14:paraId="2ACB533F" w14:textId="4A22D3C3" w:rsidR="00FD13E6" w:rsidRDefault="00FD13E6" w:rsidP="00FD13E6">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The Convener thanked the </w:t>
      </w:r>
      <w:proofErr w:type="gramStart"/>
      <w:r>
        <w:rPr>
          <w:rFonts w:ascii="Arial" w:hAnsi="Arial" w:cs="Arial"/>
          <w:sz w:val="22"/>
          <w:szCs w:val="22"/>
        </w:rPr>
        <w:t>Principal</w:t>
      </w:r>
      <w:proofErr w:type="gramEnd"/>
      <w:r>
        <w:rPr>
          <w:rFonts w:ascii="Arial" w:hAnsi="Arial" w:cs="Arial"/>
          <w:sz w:val="22"/>
          <w:szCs w:val="22"/>
        </w:rPr>
        <w:t xml:space="preserve"> for the update.</w:t>
      </w:r>
    </w:p>
    <w:p w14:paraId="3522B496" w14:textId="77777777" w:rsidR="00FD13E6" w:rsidRPr="007E7B45" w:rsidRDefault="00FD13E6" w:rsidP="00FD13E6">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37E7198C" w14:textId="66D56415" w:rsidR="00B45FB9" w:rsidRPr="006A4174" w:rsidRDefault="00B45FB9" w:rsidP="00B45FB9">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b/>
          <w:bCs/>
          <w:sz w:val="22"/>
          <w:szCs w:val="22"/>
        </w:rPr>
      </w:pPr>
      <w:r w:rsidRPr="006A4174">
        <w:rPr>
          <w:rFonts w:ascii="Arial" w:eastAsiaTheme="minorEastAsia" w:hAnsi="Arial" w:cs="Arial"/>
          <w:b/>
          <w:bCs/>
          <w:sz w:val="22"/>
          <w:szCs w:val="22"/>
        </w:rPr>
        <w:t>CRT/202</w:t>
      </w:r>
      <w:r w:rsidR="003D3CC0" w:rsidRPr="006A4174">
        <w:rPr>
          <w:rFonts w:ascii="Arial" w:eastAsiaTheme="minorEastAsia" w:hAnsi="Arial" w:cs="Arial"/>
          <w:b/>
          <w:bCs/>
          <w:sz w:val="22"/>
          <w:szCs w:val="22"/>
        </w:rPr>
        <w:t>3</w:t>
      </w:r>
      <w:r w:rsidRPr="006A4174">
        <w:rPr>
          <w:rFonts w:ascii="Arial" w:eastAsiaTheme="minorEastAsia" w:hAnsi="Arial" w:cs="Arial"/>
          <w:b/>
          <w:bCs/>
          <w:sz w:val="22"/>
          <w:szCs w:val="22"/>
        </w:rPr>
        <w:t>/0</w:t>
      </w:r>
      <w:r w:rsidR="003D3CC0" w:rsidRPr="006A4174">
        <w:rPr>
          <w:rFonts w:ascii="Arial" w:eastAsiaTheme="minorEastAsia" w:hAnsi="Arial" w:cs="Arial"/>
          <w:b/>
          <w:bCs/>
          <w:sz w:val="22"/>
          <w:szCs w:val="22"/>
        </w:rPr>
        <w:t>6</w:t>
      </w:r>
      <w:r w:rsidRPr="006A4174">
        <w:rPr>
          <w:rFonts w:ascii="Arial" w:eastAsiaTheme="minorEastAsia" w:hAnsi="Arial" w:cs="Arial"/>
          <w:b/>
          <w:bCs/>
          <w:sz w:val="22"/>
          <w:szCs w:val="22"/>
        </w:rPr>
        <w:t xml:space="preserve">. Report from the University Secretary </w:t>
      </w:r>
    </w:p>
    <w:p w14:paraId="68226458" w14:textId="1EE3F886" w:rsidR="00EC71C3" w:rsidRPr="006A4174" w:rsidRDefault="00B45FB9" w:rsidP="00EC71C3">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6A4174">
        <w:rPr>
          <w:rFonts w:ascii="Arial" w:eastAsiaTheme="minorEastAsia" w:hAnsi="Arial" w:cs="Arial"/>
          <w:sz w:val="22"/>
          <w:szCs w:val="22"/>
        </w:rPr>
        <w:t xml:space="preserve">Court noted the report from the University Secretary </w:t>
      </w:r>
      <w:r w:rsidR="00E357F1">
        <w:rPr>
          <w:rFonts w:ascii="Arial" w:eastAsiaTheme="minorEastAsia" w:hAnsi="Arial" w:cs="Arial"/>
          <w:sz w:val="22"/>
          <w:szCs w:val="22"/>
        </w:rPr>
        <w:t>–</w:t>
      </w:r>
      <w:r w:rsidRPr="006A4174">
        <w:rPr>
          <w:rFonts w:ascii="Arial" w:eastAsiaTheme="minorEastAsia" w:hAnsi="Arial" w:cs="Arial"/>
          <w:sz w:val="22"/>
          <w:szCs w:val="22"/>
        </w:rPr>
        <w:t xml:space="preserve"> Paper</w:t>
      </w:r>
      <w:r w:rsidR="00E357F1">
        <w:rPr>
          <w:rFonts w:ascii="Arial" w:eastAsiaTheme="minorEastAsia" w:hAnsi="Arial" w:cs="Arial"/>
          <w:sz w:val="22"/>
          <w:szCs w:val="22"/>
        </w:rPr>
        <w:t xml:space="preserve"> 6</w:t>
      </w:r>
      <w:r w:rsidRPr="006A4174">
        <w:rPr>
          <w:rFonts w:ascii="Arial" w:eastAsiaTheme="minorEastAsia" w:hAnsi="Arial" w:cs="Arial"/>
          <w:sz w:val="22"/>
          <w:szCs w:val="22"/>
        </w:rPr>
        <w:t>. The following areas were discussed in further detai</w:t>
      </w:r>
      <w:r w:rsidR="00E357F1">
        <w:rPr>
          <w:rFonts w:ascii="Arial" w:eastAsiaTheme="minorEastAsia" w:hAnsi="Arial" w:cs="Arial"/>
          <w:sz w:val="22"/>
          <w:szCs w:val="22"/>
        </w:rPr>
        <w:t>l</w:t>
      </w:r>
      <w:r w:rsidRPr="006A4174">
        <w:rPr>
          <w:rFonts w:ascii="Arial" w:eastAsiaTheme="minorEastAsia" w:hAnsi="Arial" w:cs="Arial"/>
          <w:sz w:val="22"/>
          <w:szCs w:val="22"/>
        </w:rPr>
        <w:t>.</w:t>
      </w:r>
    </w:p>
    <w:p w14:paraId="092449BA" w14:textId="73109990" w:rsidR="00EC71C3" w:rsidRPr="006A4174" w:rsidRDefault="00B45FB9" w:rsidP="006C5071">
      <w:pPr>
        <w:pStyle w:val="SectText2"/>
        <w:ind w:left="539" w:right="-284" w:hanging="539"/>
        <w:rPr>
          <w:rFonts w:ascii="Arial" w:hAnsi="Arial" w:cs="Arial"/>
          <w:bCs/>
          <w:i/>
          <w:iCs/>
          <w:szCs w:val="22"/>
        </w:rPr>
      </w:pPr>
      <w:r w:rsidRPr="006A4174">
        <w:rPr>
          <w:rFonts w:ascii="Arial" w:hAnsi="Arial" w:cs="Arial"/>
          <w:i/>
          <w:iCs/>
          <w:szCs w:val="22"/>
        </w:rPr>
        <w:t>CRT 202</w:t>
      </w:r>
      <w:r w:rsidR="006A4174">
        <w:rPr>
          <w:rFonts w:ascii="Arial" w:hAnsi="Arial" w:cs="Arial"/>
          <w:i/>
          <w:iCs/>
          <w:szCs w:val="22"/>
        </w:rPr>
        <w:t>3</w:t>
      </w:r>
      <w:r w:rsidRPr="006A4174">
        <w:rPr>
          <w:rFonts w:ascii="Arial" w:hAnsi="Arial" w:cs="Arial"/>
          <w:i/>
          <w:iCs/>
          <w:szCs w:val="22"/>
        </w:rPr>
        <w:t>.0</w:t>
      </w:r>
      <w:r w:rsidR="006A4174">
        <w:rPr>
          <w:rFonts w:ascii="Arial" w:hAnsi="Arial" w:cs="Arial"/>
          <w:i/>
          <w:iCs/>
          <w:szCs w:val="22"/>
        </w:rPr>
        <w:t>6</w:t>
      </w:r>
      <w:r w:rsidRPr="006A4174">
        <w:rPr>
          <w:rFonts w:ascii="Arial" w:hAnsi="Arial" w:cs="Arial"/>
          <w:i/>
          <w:iCs/>
          <w:szCs w:val="22"/>
        </w:rPr>
        <w:t xml:space="preserve">.1 </w:t>
      </w:r>
      <w:r w:rsidR="00EC71C3" w:rsidRPr="006A4174">
        <w:rPr>
          <w:rFonts w:ascii="Arial" w:hAnsi="Arial" w:cs="Arial"/>
          <w:bCs/>
          <w:i/>
          <w:iCs/>
          <w:szCs w:val="22"/>
        </w:rPr>
        <w:t>Gender Based Violence &amp; Sexual Harassment</w:t>
      </w:r>
    </w:p>
    <w:p w14:paraId="2E0A4D52" w14:textId="4DE5DC3C" w:rsidR="008615A0" w:rsidRDefault="006A4174" w:rsidP="006C5071">
      <w:pPr>
        <w:pStyle w:val="SectText2"/>
        <w:ind w:left="0" w:right="-286"/>
        <w:rPr>
          <w:rFonts w:asciiTheme="minorBidi" w:hAnsiTheme="minorBidi" w:cstheme="minorBidi"/>
        </w:rPr>
      </w:pPr>
      <w:r w:rsidRPr="006A4174">
        <w:rPr>
          <w:rFonts w:asciiTheme="minorBidi" w:hAnsiTheme="minorBidi" w:cstheme="minorBidi"/>
          <w:bCs/>
        </w:rPr>
        <w:t>Court noted that</w:t>
      </w:r>
      <w:r w:rsidRPr="006A4174">
        <w:rPr>
          <w:rFonts w:asciiTheme="minorBidi" w:hAnsiTheme="minorBidi" w:cstheme="minorBidi"/>
        </w:rPr>
        <w:t xml:space="preserve"> the University continued to implement the recommendations of the report by Morag Ross KC and </w:t>
      </w:r>
      <w:r w:rsidR="00E357F1">
        <w:rPr>
          <w:rFonts w:asciiTheme="minorBidi" w:hAnsiTheme="minorBidi" w:cstheme="minorBidi"/>
        </w:rPr>
        <w:t>had largely</w:t>
      </w:r>
      <w:r w:rsidRPr="006A4174">
        <w:rPr>
          <w:rFonts w:asciiTheme="minorBidi" w:hAnsiTheme="minorBidi" w:cstheme="minorBidi"/>
        </w:rPr>
        <w:t xml:space="preserve"> complete</w:t>
      </w:r>
      <w:r w:rsidR="00E357F1">
        <w:rPr>
          <w:rFonts w:asciiTheme="minorBidi" w:hAnsiTheme="minorBidi" w:cstheme="minorBidi"/>
        </w:rPr>
        <w:t>d</w:t>
      </w:r>
      <w:r w:rsidRPr="006A4174">
        <w:rPr>
          <w:rFonts w:asciiTheme="minorBidi" w:hAnsiTheme="minorBidi" w:cstheme="minorBidi"/>
        </w:rPr>
        <w:t xml:space="preserve"> the implementation process before the start of academic year 2023/24</w:t>
      </w:r>
      <w:r w:rsidR="00E357F1">
        <w:rPr>
          <w:rFonts w:asciiTheme="minorBidi" w:hAnsiTheme="minorBidi" w:cstheme="minorBidi"/>
        </w:rPr>
        <w:t>.</w:t>
      </w:r>
    </w:p>
    <w:p w14:paraId="134CA90A" w14:textId="4FF96642" w:rsidR="001C2A05" w:rsidRPr="006A4174" w:rsidRDefault="001C2A05" w:rsidP="001C2A05">
      <w:pPr>
        <w:pStyle w:val="SectText2"/>
        <w:ind w:left="539" w:right="-284" w:hanging="539"/>
        <w:rPr>
          <w:rFonts w:ascii="Arial" w:hAnsi="Arial" w:cs="Arial"/>
          <w:bCs/>
          <w:i/>
          <w:iCs/>
          <w:szCs w:val="22"/>
        </w:rPr>
      </w:pPr>
      <w:r w:rsidRPr="006A4174">
        <w:rPr>
          <w:rFonts w:ascii="Arial" w:hAnsi="Arial" w:cs="Arial"/>
          <w:i/>
          <w:iCs/>
          <w:szCs w:val="22"/>
        </w:rPr>
        <w:t>CRT 202</w:t>
      </w:r>
      <w:r>
        <w:rPr>
          <w:rFonts w:ascii="Arial" w:hAnsi="Arial" w:cs="Arial"/>
          <w:i/>
          <w:iCs/>
          <w:szCs w:val="22"/>
        </w:rPr>
        <w:t>3</w:t>
      </w:r>
      <w:r w:rsidRPr="006A4174">
        <w:rPr>
          <w:rFonts w:ascii="Arial" w:hAnsi="Arial" w:cs="Arial"/>
          <w:i/>
          <w:iCs/>
          <w:szCs w:val="22"/>
        </w:rPr>
        <w:t>.0</w:t>
      </w:r>
      <w:r>
        <w:rPr>
          <w:rFonts w:ascii="Arial" w:hAnsi="Arial" w:cs="Arial"/>
          <w:i/>
          <w:iCs/>
          <w:szCs w:val="22"/>
        </w:rPr>
        <w:t>6</w:t>
      </w:r>
      <w:r w:rsidRPr="006A4174">
        <w:rPr>
          <w:rFonts w:ascii="Arial" w:hAnsi="Arial" w:cs="Arial"/>
          <w:i/>
          <w:iCs/>
          <w:szCs w:val="22"/>
        </w:rPr>
        <w:t>.</w:t>
      </w:r>
      <w:r>
        <w:rPr>
          <w:rFonts w:ascii="Arial" w:hAnsi="Arial" w:cs="Arial"/>
          <w:i/>
          <w:iCs/>
          <w:szCs w:val="22"/>
        </w:rPr>
        <w:t>2</w:t>
      </w:r>
      <w:r w:rsidRPr="006A4174">
        <w:rPr>
          <w:rFonts w:ascii="Arial" w:hAnsi="Arial" w:cs="Arial"/>
          <w:i/>
          <w:iCs/>
          <w:szCs w:val="22"/>
        </w:rPr>
        <w:t xml:space="preserve"> </w:t>
      </w:r>
      <w:r w:rsidRPr="001C2A05">
        <w:rPr>
          <w:rFonts w:asciiTheme="minorBidi" w:hAnsiTheme="minorBidi" w:cstheme="minorBidi"/>
          <w:i/>
          <w:iCs/>
          <w:color w:val="242424"/>
          <w:szCs w:val="22"/>
        </w:rPr>
        <w:t>Reinforced Autoclaved Aerated Concrete (RAAC)</w:t>
      </w:r>
    </w:p>
    <w:p w14:paraId="6C2B3C04" w14:textId="1C5BAB5C" w:rsidR="001C2A05" w:rsidRPr="006A4174" w:rsidRDefault="001C2A05" w:rsidP="001C2A05">
      <w:pPr>
        <w:pStyle w:val="SectText2"/>
        <w:ind w:left="0" w:right="-286"/>
        <w:rPr>
          <w:rFonts w:ascii="Arial" w:hAnsi="Arial" w:cs="Arial"/>
        </w:rPr>
      </w:pPr>
      <w:r w:rsidRPr="00005897">
        <w:rPr>
          <w:rFonts w:asciiTheme="minorBidi" w:hAnsiTheme="minorBidi" w:cstheme="minorBidi"/>
          <w:bCs/>
          <w:szCs w:val="22"/>
        </w:rPr>
        <w:t xml:space="preserve">Court noted that an </w:t>
      </w:r>
      <w:r w:rsidRPr="00005897">
        <w:rPr>
          <w:rFonts w:asciiTheme="minorBidi" w:hAnsiTheme="minorBidi" w:cstheme="minorBidi"/>
          <w:color w:val="242424"/>
          <w:szCs w:val="22"/>
        </w:rPr>
        <w:t>investigation to establish if any University building contain</w:t>
      </w:r>
      <w:r>
        <w:rPr>
          <w:rFonts w:asciiTheme="minorBidi" w:hAnsiTheme="minorBidi" w:cstheme="minorBidi"/>
          <w:color w:val="242424"/>
          <w:szCs w:val="22"/>
        </w:rPr>
        <w:t>ed</w:t>
      </w:r>
      <w:r w:rsidRPr="00005897">
        <w:rPr>
          <w:rFonts w:asciiTheme="minorBidi" w:hAnsiTheme="minorBidi" w:cstheme="minorBidi"/>
          <w:color w:val="242424"/>
          <w:szCs w:val="22"/>
        </w:rPr>
        <w:t xml:space="preserve"> Reinforced Autoclaved Aerated Concrete (RAAC) was at an advanced stage. At the time of writing, 286 out of 309 surveys had been completed and so </w:t>
      </w:r>
      <w:proofErr w:type="gramStart"/>
      <w:r w:rsidRPr="00005897">
        <w:rPr>
          <w:rFonts w:asciiTheme="minorBidi" w:hAnsiTheme="minorBidi" w:cstheme="minorBidi"/>
          <w:color w:val="242424"/>
          <w:szCs w:val="22"/>
        </w:rPr>
        <w:t>far</w:t>
      </w:r>
      <w:proofErr w:type="gramEnd"/>
      <w:r w:rsidRPr="00005897">
        <w:rPr>
          <w:rFonts w:asciiTheme="minorBidi" w:hAnsiTheme="minorBidi" w:cstheme="minorBidi"/>
          <w:color w:val="242424"/>
          <w:szCs w:val="22"/>
        </w:rPr>
        <w:t xml:space="preserve"> only eight had been found to contain RAAC</w:t>
      </w:r>
      <w:r>
        <w:rPr>
          <w:rFonts w:asciiTheme="minorBidi" w:hAnsiTheme="minorBidi" w:cstheme="minorBidi"/>
          <w:color w:val="242424"/>
          <w:szCs w:val="22"/>
        </w:rPr>
        <w:t>.  Only a few minor issues had been identified</w:t>
      </w:r>
      <w:r w:rsidR="00DD0790">
        <w:rPr>
          <w:rFonts w:asciiTheme="minorBidi" w:hAnsiTheme="minorBidi" w:cstheme="minorBidi"/>
          <w:color w:val="242424"/>
          <w:szCs w:val="22"/>
        </w:rPr>
        <w:t xml:space="preserve"> in these 8 cases</w:t>
      </w:r>
      <w:r w:rsidRPr="00005897">
        <w:rPr>
          <w:rFonts w:asciiTheme="minorBidi" w:hAnsiTheme="minorBidi" w:cstheme="minorBidi"/>
          <w:color w:val="242424"/>
          <w:szCs w:val="22"/>
        </w:rPr>
        <w:t>.</w:t>
      </w:r>
    </w:p>
    <w:p w14:paraId="59955AD9" w14:textId="00FFA000" w:rsidR="006C5071" w:rsidRPr="006A4174" w:rsidRDefault="006C5071" w:rsidP="006C5071">
      <w:pPr>
        <w:pStyle w:val="SectText2"/>
        <w:ind w:left="540" w:right="-284" w:hanging="540"/>
        <w:rPr>
          <w:rFonts w:ascii="Arial" w:hAnsi="Arial" w:cs="Arial"/>
          <w:szCs w:val="22"/>
        </w:rPr>
      </w:pPr>
      <w:r w:rsidRPr="006A4174">
        <w:rPr>
          <w:rFonts w:ascii="Arial" w:hAnsi="Arial" w:cs="Arial"/>
          <w:i/>
          <w:iCs/>
          <w:szCs w:val="22"/>
        </w:rPr>
        <w:t>CRT 202</w:t>
      </w:r>
      <w:r w:rsidR="006A4174" w:rsidRPr="006A4174">
        <w:rPr>
          <w:rFonts w:ascii="Arial" w:hAnsi="Arial" w:cs="Arial"/>
          <w:i/>
          <w:iCs/>
          <w:szCs w:val="22"/>
        </w:rPr>
        <w:t>3</w:t>
      </w:r>
      <w:r w:rsidRPr="006A4174">
        <w:rPr>
          <w:rFonts w:ascii="Arial" w:hAnsi="Arial" w:cs="Arial"/>
          <w:i/>
          <w:iCs/>
          <w:szCs w:val="22"/>
        </w:rPr>
        <w:t>.0</w:t>
      </w:r>
      <w:r w:rsidR="006A4174" w:rsidRPr="006A4174">
        <w:rPr>
          <w:rFonts w:ascii="Arial" w:hAnsi="Arial" w:cs="Arial"/>
          <w:i/>
          <w:iCs/>
          <w:szCs w:val="22"/>
        </w:rPr>
        <w:t>6</w:t>
      </w:r>
      <w:r w:rsidRPr="006A4174">
        <w:rPr>
          <w:rFonts w:ascii="Arial" w:hAnsi="Arial" w:cs="Arial"/>
          <w:i/>
          <w:iCs/>
          <w:szCs w:val="22"/>
        </w:rPr>
        <w:t>.</w:t>
      </w:r>
      <w:r w:rsidR="00704B33">
        <w:rPr>
          <w:rFonts w:ascii="Arial" w:hAnsi="Arial" w:cs="Arial"/>
          <w:i/>
          <w:iCs/>
          <w:szCs w:val="22"/>
        </w:rPr>
        <w:t>3</w:t>
      </w:r>
      <w:r w:rsidRPr="006A4174">
        <w:rPr>
          <w:rFonts w:ascii="Arial" w:hAnsi="Arial" w:cs="Arial"/>
          <w:i/>
          <w:iCs/>
          <w:szCs w:val="22"/>
        </w:rPr>
        <w:t xml:space="preserve"> Court Strategy Day 202</w:t>
      </w:r>
      <w:r w:rsidR="006A4174" w:rsidRPr="006A4174">
        <w:rPr>
          <w:rFonts w:ascii="Arial" w:hAnsi="Arial" w:cs="Arial"/>
          <w:i/>
          <w:iCs/>
          <w:szCs w:val="22"/>
        </w:rPr>
        <w:t>3</w:t>
      </w:r>
    </w:p>
    <w:p w14:paraId="51CB1B89" w14:textId="519492E1" w:rsidR="006C5071" w:rsidRPr="006A4174" w:rsidRDefault="006C5071" w:rsidP="006C5071">
      <w:pPr>
        <w:pStyle w:val="SectText2"/>
        <w:ind w:left="0" w:right="-284"/>
        <w:rPr>
          <w:rFonts w:ascii="Arial" w:hAnsi="Arial" w:cs="Arial"/>
          <w:iCs/>
          <w:szCs w:val="22"/>
        </w:rPr>
      </w:pPr>
      <w:r w:rsidRPr="006A4174">
        <w:rPr>
          <w:rFonts w:ascii="Arial" w:hAnsi="Arial" w:cs="Arial"/>
          <w:szCs w:val="22"/>
        </w:rPr>
        <w:t>T</w:t>
      </w:r>
      <w:r w:rsidRPr="006A4174">
        <w:rPr>
          <w:rFonts w:ascii="Arial" w:hAnsi="Arial" w:cs="Arial"/>
          <w:iCs/>
          <w:szCs w:val="22"/>
        </w:rPr>
        <w:t xml:space="preserve">he </w:t>
      </w:r>
      <w:r w:rsidR="00E27953" w:rsidRPr="006A4174">
        <w:rPr>
          <w:rFonts w:ascii="Arial" w:hAnsi="Arial" w:cs="Arial"/>
          <w:iCs/>
          <w:szCs w:val="22"/>
        </w:rPr>
        <w:t xml:space="preserve">Court </w:t>
      </w:r>
      <w:proofErr w:type="gramStart"/>
      <w:r w:rsidR="00E27953" w:rsidRPr="006A4174">
        <w:rPr>
          <w:rFonts w:ascii="Arial" w:hAnsi="Arial" w:cs="Arial"/>
          <w:iCs/>
          <w:szCs w:val="22"/>
        </w:rPr>
        <w:t>Strategy day</w:t>
      </w:r>
      <w:proofErr w:type="gramEnd"/>
      <w:r w:rsidR="00E27953" w:rsidRPr="006A4174">
        <w:rPr>
          <w:rFonts w:ascii="Arial" w:hAnsi="Arial" w:cs="Arial"/>
          <w:iCs/>
          <w:szCs w:val="22"/>
        </w:rPr>
        <w:t xml:space="preserve"> was noted, and it was recorded that it had </w:t>
      </w:r>
      <w:r w:rsidRPr="006A4174">
        <w:rPr>
          <w:rFonts w:ascii="Arial" w:hAnsi="Arial" w:cs="Arial"/>
          <w:iCs/>
          <w:szCs w:val="22"/>
        </w:rPr>
        <w:t>provided an opportunity for Court to be updated on</w:t>
      </w:r>
      <w:r w:rsidR="00E27953" w:rsidRPr="006A4174">
        <w:rPr>
          <w:rFonts w:ascii="Arial" w:hAnsi="Arial" w:cs="Arial"/>
          <w:iCs/>
          <w:szCs w:val="22"/>
        </w:rPr>
        <w:t xml:space="preserve">, and to discuss, </w:t>
      </w:r>
      <w:r w:rsidR="005D4077" w:rsidRPr="006A4174">
        <w:rPr>
          <w:rFonts w:ascii="Arial" w:hAnsi="Arial" w:cs="Arial"/>
          <w:iCs/>
          <w:szCs w:val="22"/>
        </w:rPr>
        <w:t>several</w:t>
      </w:r>
      <w:r w:rsidRPr="006A4174">
        <w:rPr>
          <w:rFonts w:ascii="Arial" w:hAnsi="Arial" w:cs="Arial"/>
          <w:iCs/>
          <w:szCs w:val="22"/>
        </w:rPr>
        <w:t xml:space="preserve"> areas </w:t>
      </w:r>
      <w:r w:rsidR="00E27953" w:rsidRPr="006A4174">
        <w:rPr>
          <w:rFonts w:ascii="Arial" w:hAnsi="Arial" w:cs="Arial"/>
          <w:iCs/>
          <w:szCs w:val="22"/>
        </w:rPr>
        <w:t>including</w:t>
      </w:r>
      <w:r w:rsidRPr="006A4174">
        <w:rPr>
          <w:rFonts w:ascii="Arial" w:hAnsi="Arial" w:cs="Arial"/>
          <w:iCs/>
          <w:szCs w:val="22"/>
        </w:rPr>
        <w:t xml:space="preserve"> planning for the start of the academic session. Areas covered included:</w:t>
      </w:r>
    </w:p>
    <w:p w14:paraId="1E373852" w14:textId="77777777" w:rsidR="006A4174" w:rsidRPr="006A4174" w:rsidRDefault="006A4174" w:rsidP="006A4174">
      <w:pPr>
        <w:pStyle w:val="SectText2"/>
        <w:numPr>
          <w:ilvl w:val="0"/>
          <w:numId w:val="42"/>
        </w:numPr>
        <w:spacing w:after="0"/>
        <w:ind w:right="-284"/>
        <w:rPr>
          <w:rFonts w:ascii="Arial" w:hAnsi="Arial" w:cs="Arial"/>
        </w:rPr>
      </w:pPr>
      <w:r w:rsidRPr="006A4174">
        <w:rPr>
          <w:rFonts w:ascii="Arial" w:hAnsi="Arial" w:cs="Arial"/>
          <w:szCs w:val="22"/>
        </w:rPr>
        <w:t xml:space="preserve">Current &amp; future growth and shape </w:t>
      </w:r>
      <w:proofErr w:type="gramStart"/>
      <w:r w:rsidRPr="006A4174">
        <w:rPr>
          <w:rFonts w:ascii="Arial" w:hAnsi="Arial" w:cs="Arial"/>
          <w:szCs w:val="22"/>
        </w:rPr>
        <w:t>trajectories;</w:t>
      </w:r>
      <w:proofErr w:type="gramEnd"/>
      <w:r w:rsidRPr="006A4174">
        <w:rPr>
          <w:rFonts w:ascii="Arial" w:hAnsi="Arial" w:cs="Arial"/>
          <w:szCs w:val="22"/>
        </w:rPr>
        <w:t xml:space="preserve"> </w:t>
      </w:r>
    </w:p>
    <w:p w14:paraId="6DE7A952" w14:textId="77777777" w:rsidR="006A4174" w:rsidRPr="006A4174" w:rsidRDefault="006A4174" w:rsidP="006A4174">
      <w:pPr>
        <w:pStyle w:val="SectText2"/>
        <w:numPr>
          <w:ilvl w:val="0"/>
          <w:numId w:val="42"/>
        </w:numPr>
        <w:spacing w:after="0"/>
        <w:ind w:right="-284"/>
        <w:rPr>
          <w:rFonts w:ascii="Arial" w:hAnsi="Arial" w:cs="Arial"/>
        </w:rPr>
      </w:pPr>
      <w:r w:rsidRPr="006A4174">
        <w:rPr>
          <w:rFonts w:ascii="Arial" w:hAnsi="Arial" w:cs="Arial"/>
          <w:szCs w:val="22"/>
        </w:rPr>
        <w:t xml:space="preserve">The University and the </w:t>
      </w:r>
      <w:proofErr w:type="gramStart"/>
      <w:r w:rsidRPr="006A4174">
        <w:rPr>
          <w:rFonts w:ascii="Arial" w:hAnsi="Arial" w:cs="Arial"/>
          <w:szCs w:val="22"/>
        </w:rPr>
        <w:t>City;</w:t>
      </w:r>
      <w:proofErr w:type="gramEnd"/>
      <w:r w:rsidRPr="006A4174">
        <w:rPr>
          <w:rFonts w:ascii="Arial" w:hAnsi="Arial" w:cs="Arial"/>
          <w:szCs w:val="22"/>
        </w:rPr>
        <w:t xml:space="preserve"> </w:t>
      </w:r>
    </w:p>
    <w:p w14:paraId="37A393C4" w14:textId="77777777" w:rsidR="006A4174" w:rsidRPr="006A4174" w:rsidRDefault="006A4174" w:rsidP="006A4174">
      <w:pPr>
        <w:pStyle w:val="SectText2"/>
        <w:numPr>
          <w:ilvl w:val="0"/>
          <w:numId w:val="42"/>
        </w:numPr>
        <w:spacing w:after="0"/>
        <w:ind w:right="-284"/>
        <w:rPr>
          <w:rFonts w:ascii="Arial" w:hAnsi="Arial" w:cs="Arial"/>
        </w:rPr>
      </w:pPr>
      <w:r w:rsidRPr="006A4174">
        <w:rPr>
          <w:rFonts w:ascii="Arial" w:hAnsi="Arial" w:cs="Arial"/>
          <w:szCs w:val="22"/>
        </w:rPr>
        <w:t xml:space="preserve">Glasgow – Global </w:t>
      </w:r>
      <w:proofErr w:type="gramStart"/>
      <w:r w:rsidRPr="006A4174">
        <w:rPr>
          <w:rFonts w:ascii="Arial" w:hAnsi="Arial" w:cs="Arial"/>
          <w:szCs w:val="22"/>
        </w:rPr>
        <w:t>View;</w:t>
      </w:r>
      <w:proofErr w:type="gramEnd"/>
    </w:p>
    <w:p w14:paraId="15F96D75" w14:textId="19689C26" w:rsidR="006C5071" w:rsidRPr="006A4174" w:rsidRDefault="006A4174" w:rsidP="006A4174">
      <w:pPr>
        <w:pStyle w:val="SectText2"/>
        <w:numPr>
          <w:ilvl w:val="0"/>
          <w:numId w:val="42"/>
        </w:numPr>
        <w:spacing w:after="0"/>
        <w:ind w:right="-284"/>
        <w:rPr>
          <w:rFonts w:ascii="Arial" w:hAnsi="Arial" w:cs="Arial"/>
        </w:rPr>
      </w:pPr>
      <w:r w:rsidRPr="006A4174">
        <w:rPr>
          <w:rFonts w:ascii="Arial" w:hAnsi="Arial" w:cs="Arial"/>
          <w:szCs w:val="22"/>
        </w:rPr>
        <w:lastRenderedPageBreak/>
        <w:t>Research Environment.</w:t>
      </w:r>
    </w:p>
    <w:p w14:paraId="35D505DB" w14:textId="77777777" w:rsidR="006A4174" w:rsidRPr="00704B33" w:rsidRDefault="006A4174" w:rsidP="006A4174">
      <w:pPr>
        <w:pStyle w:val="SectText2"/>
        <w:spacing w:after="0"/>
        <w:ind w:left="1287" w:right="-284"/>
        <w:rPr>
          <w:rFonts w:asciiTheme="minorBidi" w:hAnsiTheme="minorBidi" w:cstheme="minorBidi"/>
        </w:rPr>
      </w:pPr>
    </w:p>
    <w:p w14:paraId="3086DE11" w14:textId="21333948" w:rsidR="00901FEC" w:rsidRPr="00704B33" w:rsidRDefault="00704B33" w:rsidP="007214F3">
      <w:pPr>
        <w:pStyle w:val="SectText2"/>
        <w:spacing w:after="240"/>
        <w:ind w:left="0" w:right="-284"/>
        <w:rPr>
          <w:rFonts w:asciiTheme="minorBidi" w:hAnsiTheme="minorBidi" w:cstheme="minorBidi"/>
          <w:szCs w:val="22"/>
        </w:rPr>
      </w:pPr>
      <w:r w:rsidRPr="00704B33">
        <w:rPr>
          <w:rStyle w:val="normaltextrun"/>
          <w:rFonts w:asciiTheme="minorBidi" w:hAnsiTheme="minorBidi" w:cstheme="minorBidi"/>
          <w:color w:val="000000"/>
          <w:bdr w:val="none" w:sz="0" w:space="0" w:color="auto" w:frame="1"/>
        </w:rPr>
        <w:t xml:space="preserve">It was noted that updates on the </w:t>
      </w:r>
      <w:r w:rsidR="00E357F1">
        <w:rPr>
          <w:rStyle w:val="normaltextrun"/>
          <w:rFonts w:asciiTheme="minorBidi" w:hAnsiTheme="minorBidi" w:cstheme="minorBidi"/>
          <w:color w:val="000000"/>
          <w:bdr w:val="none" w:sz="0" w:space="0" w:color="auto" w:frame="1"/>
        </w:rPr>
        <w:t>s</w:t>
      </w:r>
      <w:r w:rsidRPr="00704B33">
        <w:rPr>
          <w:rStyle w:val="normaltextrun"/>
          <w:rFonts w:asciiTheme="minorBidi" w:hAnsiTheme="minorBidi" w:cstheme="minorBidi"/>
          <w:color w:val="000000"/>
          <w:bdr w:val="none" w:sz="0" w:space="0" w:color="auto" w:frame="1"/>
        </w:rPr>
        <w:t xml:space="preserve">tudent experience, learning and </w:t>
      </w:r>
      <w:r w:rsidR="00E357F1">
        <w:rPr>
          <w:rStyle w:val="normaltextrun"/>
          <w:rFonts w:asciiTheme="minorBidi" w:hAnsiTheme="minorBidi" w:cstheme="minorBidi"/>
          <w:color w:val="000000"/>
          <w:bdr w:val="none" w:sz="0" w:space="0" w:color="auto" w:frame="1"/>
        </w:rPr>
        <w:t>t</w:t>
      </w:r>
      <w:r w:rsidRPr="00704B33">
        <w:rPr>
          <w:rStyle w:val="normaltextrun"/>
          <w:rFonts w:asciiTheme="minorBidi" w:hAnsiTheme="minorBidi" w:cstheme="minorBidi"/>
          <w:color w:val="000000"/>
          <w:bdr w:val="none" w:sz="0" w:space="0" w:color="auto" w:frame="1"/>
        </w:rPr>
        <w:t xml:space="preserve">eaching, impact on staff, </w:t>
      </w:r>
      <w:r w:rsidR="00E357F1">
        <w:rPr>
          <w:rStyle w:val="normaltextrun"/>
          <w:rFonts w:asciiTheme="minorBidi" w:hAnsiTheme="minorBidi" w:cstheme="minorBidi"/>
          <w:color w:val="000000"/>
          <w:bdr w:val="none" w:sz="0" w:space="0" w:color="auto" w:frame="1"/>
        </w:rPr>
        <w:t xml:space="preserve">and </w:t>
      </w:r>
      <w:r w:rsidRPr="00704B33">
        <w:rPr>
          <w:rStyle w:val="normaltextrun"/>
          <w:rFonts w:asciiTheme="minorBidi" w:hAnsiTheme="minorBidi" w:cstheme="minorBidi"/>
          <w:color w:val="000000"/>
          <w:bdr w:val="none" w:sz="0" w:space="0" w:color="auto" w:frame="1"/>
        </w:rPr>
        <w:t xml:space="preserve">Glasgow Green would be coming to future Court meetings.  </w:t>
      </w:r>
      <w:r w:rsidRPr="00704B33">
        <w:rPr>
          <w:rStyle w:val="normaltextrun"/>
          <w:rFonts w:asciiTheme="minorBidi" w:hAnsiTheme="minorBidi" w:cstheme="minorBidi"/>
        </w:rPr>
        <w:t>The Court Secretariat would also</w:t>
      </w:r>
      <w:r>
        <w:rPr>
          <w:rStyle w:val="normaltextrun"/>
          <w:rFonts w:asciiTheme="minorBidi" w:hAnsiTheme="minorBidi" w:cstheme="minorBidi"/>
        </w:rPr>
        <w:t xml:space="preserve"> </w:t>
      </w:r>
      <w:r w:rsidRPr="00704B33">
        <w:rPr>
          <w:rStyle w:val="normaltextrun"/>
          <w:rFonts w:asciiTheme="minorBidi" w:hAnsiTheme="minorBidi" w:cstheme="minorBidi"/>
        </w:rPr>
        <w:t>reflect on the presentation of materials to Court, emphasi</w:t>
      </w:r>
      <w:r>
        <w:rPr>
          <w:rStyle w:val="normaltextrun"/>
          <w:rFonts w:asciiTheme="minorBidi" w:hAnsiTheme="minorBidi" w:cstheme="minorBidi"/>
        </w:rPr>
        <w:t>s</w:t>
      </w:r>
      <w:r w:rsidRPr="00704B33">
        <w:rPr>
          <w:rStyle w:val="normaltextrun"/>
          <w:rFonts w:asciiTheme="minorBidi" w:hAnsiTheme="minorBidi" w:cstheme="minorBidi"/>
        </w:rPr>
        <w:t xml:space="preserve">ing the need for concise, accessible, and informative presentations. </w:t>
      </w:r>
      <w:r w:rsidR="00901FEC" w:rsidRPr="00704B33">
        <w:rPr>
          <w:rFonts w:asciiTheme="minorBidi" w:hAnsiTheme="minorBidi" w:cstheme="minorBidi"/>
        </w:rPr>
        <w:t>It was</w:t>
      </w:r>
      <w:r w:rsidRPr="00704B33">
        <w:rPr>
          <w:rFonts w:asciiTheme="minorBidi" w:hAnsiTheme="minorBidi" w:cstheme="minorBidi"/>
        </w:rPr>
        <w:t xml:space="preserve"> </w:t>
      </w:r>
      <w:r w:rsidR="00EE7B22" w:rsidRPr="00704B33">
        <w:rPr>
          <w:rFonts w:asciiTheme="minorBidi" w:hAnsiTheme="minorBidi" w:cstheme="minorBidi"/>
        </w:rPr>
        <w:t>noted</w:t>
      </w:r>
      <w:r w:rsidR="00901FEC" w:rsidRPr="00704B33">
        <w:rPr>
          <w:rFonts w:asciiTheme="minorBidi" w:hAnsiTheme="minorBidi" w:cstheme="minorBidi"/>
        </w:rPr>
        <w:t xml:space="preserve"> that a feedback form </w:t>
      </w:r>
      <w:r w:rsidR="006A4174" w:rsidRPr="00704B33">
        <w:rPr>
          <w:rFonts w:asciiTheme="minorBidi" w:hAnsiTheme="minorBidi" w:cstheme="minorBidi"/>
        </w:rPr>
        <w:t>had</w:t>
      </w:r>
      <w:r w:rsidR="00901FEC" w:rsidRPr="00704B33">
        <w:rPr>
          <w:rFonts w:asciiTheme="minorBidi" w:hAnsiTheme="minorBidi" w:cstheme="minorBidi"/>
        </w:rPr>
        <w:t xml:space="preserve"> be</w:t>
      </w:r>
      <w:r w:rsidR="006A4174" w:rsidRPr="00704B33">
        <w:rPr>
          <w:rFonts w:asciiTheme="minorBidi" w:hAnsiTheme="minorBidi" w:cstheme="minorBidi"/>
        </w:rPr>
        <w:t>en</w:t>
      </w:r>
      <w:r w:rsidR="00901FEC" w:rsidRPr="00704B33">
        <w:rPr>
          <w:rFonts w:asciiTheme="minorBidi" w:hAnsiTheme="minorBidi" w:cstheme="minorBidi"/>
        </w:rPr>
        <w:t xml:space="preserve"> sent out to Court members</w:t>
      </w:r>
      <w:r>
        <w:rPr>
          <w:rFonts w:asciiTheme="minorBidi" w:hAnsiTheme="minorBidi" w:cstheme="minorBidi"/>
        </w:rPr>
        <w:t xml:space="preserve"> and all members were encouraged to complete this.</w:t>
      </w:r>
    </w:p>
    <w:p w14:paraId="34258CE8" w14:textId="3239EB78" w:rsidR="00B45FB9" w:rsidRPr="00704B33" w:rsidRDefault="00B45FB9" w:rsidP="00704B33">
      <w:pPr>
        <w:tabs>
          <w:tab w:val="left" w:pos="0"/>
        </w:tabs>
        <w:autoSpaceDE/>
        <w:autoSpaceDN/>
        <w:spacing w:before="120" w:after="120"/>
        <w:jc w:val="both"/>
        <w:rPr>
          <w:rFonts w:ascii="Arial" w:hAnsi="Arial" w:cs="Arial"/>
          <w:sz w:val="22"/>
          <w:szCs w:val="22"/>
        </w:rPr>
      </w:pPr>
      <w:r w:rsidRPr="00704B33">
        <w:rPr>
          <w:rFonts w:ascii="Arial" w:hAnsi="Arial" w:cs="Arial"/>
          <w:i/>
          <w:iCs/>
          <w:sz w:val="22"/>
          <w:szCs w:val="22"/>
        </w:rPr>
        <w:t>CRT 202</w:t>
      </w:r>
      <w:r w:rsidR="00704B33" w:rsidRPr="00704B33">
        <w:rPr>
          <w:rFonts w:ascii="Arial" w:hAnsi="Arial" w:cs="Arial"/>
          <w:i/>
          <w:iCs/>
          <w:sz w:val="22"/>
          <w:szCs w:val="22"/>
        </w:rPr>
        <w:t>3</w:t>
      </w:r>
      <w:r w:rsidRPr="00704B33">
        <w:rPr>
          <w:rFonts w:ascii="Arial" w:hAnsi="Arial" w:cs="Arial"/>
          <w:i/>
          <w:iCs/>
          <w:sz w:val="22"/>
          <w:szCs w:val="22"/>
        </w:rPr>
        <w:t>.0</w:t>
      </w:r>
      <w:r w:rsidR="00704B33" w:rsidRPr="00704B33">
        <w:rPr>
          <w:rFonts w:ascii="Arial" w:hAnsi="Arial" w:cs="Arial"/>
          <w:i/>
          <w:iCs/>
          <w:sz w:val="22"/>
          <w:szCs w:val="22"/>
        </w:rPr>
        <w:t>6</w:t>
      </w:r>
      <w:r w:rsidRPr="00704B33">
        <w:rPr>
          <w:rFonts w:ascii="Arial" w:hAnsi="Arial" w:cs="Arial"/>
          <w:i/>
          <w:iCs/>
          <w:sz w:val="22"/>
          <w:szCs w:val="22"/>
        </w:rPr>
        <w:t>.</w:t>
      </w:r>
      <w:r w:rsidR="00704B33">
        <w:rPr>
          <w:rFonts w:ascii="Arial" w:hAnsi="Arial" w:cs="Arial"/>
          <w:i/>
          <w:iCs/>
          <w:sz w:val="22"/>
          <w:szCs w:val="22"/>
        </w:rPr>
        <w:t>4</w:t>
      </w:r>
      <w:r w:rsidRPr="00704B33">
        <w:rPr>
          <w:rFonts w:ascii="Arial" w:hAnsi="Arial" w:cs="Arial"/>
          <w:i/>
          <w:iCs/>
          <w:sz w:val="22"/>
          <w:szCs w:val="22"/>
        </w:rPr>
        <w:t xml:space="preserve"> New and continuing Court Members</w:t>
      </w:r>
    </w:p>
    <w:p w14:paraId="3EF17CA2" w14:textId="5B13ED14" w:rsidR="00704B33" w:rsidRDefault="00704B33" w:rsidP="00704B33">
      <w:pPr>
        <w:pStyle w:val="SectText2"/>
        <w:ind w:left="0" w:right="-284"/>
        <w:rPr>
          <w:rFonts w:ascii="Arial" w:hAnsi="Arial" w:cs="Arial"/>
          <w:szCs w:val="22"/>
        </w:rPr>
      </w:pPr>
      <w:r>
        <w:rPr>
          <w:rFonts w:ascii="Arial" w:hAnsi="Arial" w:cs="Arial"/>
          <w:szCs w:val="22"/>
        </w:rPr>
        <w:t>Court noted that Dr Bo Hu had begun his term on Court on 1 July 2023 as the Chancellor’s Assessor for four years</w:t>
      </w:r>
      <w:r w:rsidR="00150FA8">
        <w:rPr>
          <w:rFonts w:ascii="Arial" w:hAnsi="Arial" w:cs="Arial"/>
          <w:szCs w:val="22"/>
        </w:rPr>
        <w:t>.</w:t>
      </w:r>
      <w:r>
        <w:rPr>
          <w:rFonts w:ascii="Arial" w:hAnsi="Arial" w:cs="Arial"/>
          <w:szCs w:val="22"/>
        </w:rPr>
        <w:t xml:space="preserve"> Hailie Pentleton-Owens</w:t>
      </w:r>
      <w:r w:rsidRPr="00FA3950">
        <w:rPr>
          <w:rFonts w:ascii="Arial" w:hAnsi="Arial" w:cs="Arial"/>
          <w:szCs w:val="22"/>
        </w:rPr>
        <w:t xml:space="preserve"> </w:t>
      </w:r>
      <w:r>
        <w:rPr>
          <w:rFonts w:ascii="Arial" w:hAnsi="Arial" w:cs="Arial"/>
          <w:szCs w:val="22"/>
        </w:rPr>
        <w:t xml:space="preserve">had </w:t>
      </w:r>
      <w:r w:rsidRPr="00FA3950">
        <w:rPr>
          <w:rFonts w:ascii="Arial" w:hAnsi="Arial" w:cs="Arial"/>
          <w:szCs w:val="22"/>
        </w:rPr>
        <w:t>begun her term on Court on 1 July 20</w:t>
      </w:r>
      <w:r>
        <w:rPr>
          <w:rFonts w:ascii="Arial" w:hAnsi="Arial" w:cs="Arial"/>
          <w:szCs w:val="22"/>
        </w:rPr>
        <w:t>23</w:t>
      </w:r>
      <w:r w:rsidRPr="00FA3950">
        <w:rPr>
          <w:rFonts w:ascii="Arial" w:hAnsi="Arial" w:cs="Arial"/>
          <w:szCs w:val="22"/>
        </w:rPr>
        <w:t xml:space="preserve"> </w:t>
      </w:r>
      <w:r w:rsidRPr="00FA3950">
        <w:rPr>
          <w:rFonts w:ascii="Arial" w:hAnsi="Arial" w:cs="Arial"/>
          <w:i/>
          <w:iCs/>
          <w:szCs w:val="22"/>
        </w:rPr>
        <w:t>ex officio</w:t>
      </w:r>
      <w:r w:rsidRPr="00FA3950">
        <w:rPr>
          <w:rFonts w:ascii="Arial" w:hAnsi="Arial" w:cs="Arial"/>
          <w:szCs w:val="22"/>
        </w:rPr>
        <w:t xml:space="preserve"> as SRC President, for one year.</w:t>
      </w:r>
      <w:r>
        <w:rPr>
          <w:rFonts w:ascii="Arial" w:hAnsi="Arial" w:cs="Arial"/>
          <w:szCs w:val="22"/>
        </w:rPr>
        <w:t xml:space="preserve"> It was also noted that Professor Sarah Armstrong had begun her term on Court on 1 August 2023 as Elected Academic Member of Staff for four years and Professor Richard Reeve had begun his term on Court on 1 August 2023 as Trade Union Nominee for four years.</w:t>
      </w:r>
    </w:p>
    <w:p w14:paraId="5147250C" w14:textId="0FE09970" w:rsidR="00704B33" w:rsidRPr="00551107" w:rsidRDefault="00704B33" w:rsidP="00704B33">
      <w:pPr>
        <w:pStyle w:val="SectText2"/>
        <w:ind w:left="0" w:right="-284"/>
        <w:rPr>
          <w:rFonts w:asciiTheme="minorBidi" w:hAnsiTheme="minorBidi" w:cstheme="minorBidi"/>
          <w:szCs w:val="22"/>
        </w:rPr>
      </w:pPr>
      <w:r>
        <w:rPr>
          <w:rFonts w:ascii="Arial" w:hAnsi="Arial" w:cs="Arial"/>
          <w:szCs w:val="22"/>
        </w:rPr>
        <w:t>Court noted that the Nominations Committee was recommending the appoint</w:t>
      </w:r>
      <w:r w:rsidR="00150FA8">
        <w:rPr>
          <w:rFonts w:ascii="Arial" w:hAnsi="Arial" w:cs="Arial"/>
          <w:szCs w:val="22"/>
        </w:rPr>
        <w:t>ment</w:t>
      </w:r>
      <w:r>
        <w:rPr>
          <w:rFonts w:ascii="Arial" w:hAnsi="Arial" w:cs="Arial"/>
          <w:szCs w:val="22"/>
        </w:rPr>
        <w:t xml:space="preserve"> of Lesley Newdall and Iain McKenzie to the Audit and Risk Committee as External Lay members for four years from 1 October </w:t>
      </w:r>
      <w:r w:rsidRPr="00551107">
        <w:rPr>
          <w:rFonts w:asciiTheme="minorBidi" w:hAnsiTheme="minorBidi" w:cstheme="minorBidi"/>
          <w:szCs w:val="22"/>
        </w:rPr>
        <w:t xml:space="preserve">2023 to 31 August 2027. </w:t>
      </w:r>
      <w:r>
        <w:rPr>
          <w:rFonts w:asciiTheme="minorBidi" w:hAnsiTheme="minorBidi" w:cstheme="minorBidi"/>
          <w:szCs w:val="22"/>
        </w:rPr>
        <w:t xml:space="preserve"> Court approved the appointments. </w:t>
      </w:r>
    </w:p>
    <w:p w14:paraId="3165212A" w14:textId="2B363ECC" w:rsidR="00704B33" w:rsidRDefault="00704B33" w:rsidP="00704B33">
      <w:pPr>
        <w:pStyle w:val="SectText2"/>
        <w:ind w:left="0" w:right="-284"/>
        <w:rPr>
          <w:rFonts w:asciiTheme="minorBidi" w:hAnsiTheme="minorBidi" w:cstheme="minorBidi"/>
          <w:szCs w:val="22"/>
        </w:rPr>
      </w:pPr>
      <w:r>
        <w:rPr>
          <w:rFonts w:asciiTheme="minorBidi" w:hAnsiTheme="minorBidi" w:cstheme="minorBidi"/>
          <w:szCs w:val="22"/>
        </w:rPr>
        <w:t xml:space="preserve">Court noted the </w:t>
      </w:r>
      <w:r w:rsidRPr="00551107">
        <w:rPr>
          <w:rFonts w:asciiTheme="minorBidi" w:hAnsiTheme="minorBidi" w:cstheme="minorBidi"/>
          <w:szCs w:val="22"/>
        </w:rPr>
        <w:t>approv</w:t>
      </w:r>
      <w:r>
        <w:rPr>
          <w:rFonts w:asciiTheme="minorBidi" w:hAnsiTheme="minorBidi" w:cstheme="minorBidi"/>
          <w:szCs w:val="22"/>
        </w:rPr>
        <w:t>al</w:t>
      </w:r>
      <w:r w:rsidRPr="00551107">
        <w:rPr>
          <w:rFonts w:asciiTheme="minorBidi" w:hAnsiTheme="minorBidi" w:cstheme="minorBidi"/>
          <w:szCs w:val="22"/>
        </w:rPr>
        <w:t xml:space="preserve"> </w:t>
      </w:r>
      <w:r>
        <w:rPr>
          <w:rFonts w:asciiTheme="minorBidi" w:hAnsiTheme="minorBidi" w:cstheme="minorBidi"/>
          <w:szCs w:val="22"/>
        </w:rPr>
        <w:t>of</w:t>
      </w:r>
      <w:r w:rsidRPr="00551107">
        <w:rPr>
          <w:rFonts w:asciiTheme="minorBidi" w:hAnsiTheme="minorBidi" w:cstheme="minorBidi"/>
          <w:szCs w:val="22"/>
        </w:rPr>
        <w:t xml:space="preserve"> Kerry Christie as the Chair of the Remuneration Committee and People &amp; Organisational Development Committee when June</w:t>
      </w:r>
      <w:r>
        <w:rPr>
          <w:rFonts w:asciiTheme="minorBidi" w:hAnsiTheme="minorBidi" w:cstheme="minorBidi"/>
          <w:szCs w:val="22"/>
        </w:rPr>
        <w:t xml:space="preserve"> Milligan</w:t>
      </w:r>
      <w:r w:rsidRPr="00551107">
        <w:rPr>
          <w:rFonts w:asciiTheme="minorBidi" w:hAnsiTheme="minorBidi" w:cstheme="minorBidi"/>
          <w:szCs w:val="22"/>
        </w:rPr>
        <w:t xml:space="preserve"> steps down </w:t>
      </w:r>
      <w:r w:rsidR="00150FA8">
        <w:rPr>
          <w:rFonts w:asciiTheme="minorBidi" w:hAnsiTheme="minorBidi" w:cstheme="minorBidi"/>
          <w:szCs w:val="22"/>
        </w:rPr>
        <w:t xml:space="preserve">1 </w:t>
      </w:r>
      <w:r w:rsidRPr="00551107">
        <w:rPr>
          <w:rFonts w:asciiTheme="minorBidi" w:hAnsiTheme="minorBidi" w:cstheme="minorBidi"/>
          <w:szCs w:val="22"/>
        </w:rPr>
        <w:t>October 2023</w:t>
      </w:r>
      <w:r>
        <w:rPr>
          <w:rFonts w:asciiTheme="minorBidi" w:hAnsiTheme="minorBidi" w:cstheme="minorBidi"/>
          <w:szCs w:val="22"/>
        </w:rPr>
        <w:t>.</w:t>
      </w:r>
    </w:p>
    <w:p w14:paraId="40D12913" w14:textId="5D6294F2" w:rsidR="00704B33" w:rsidRDefault="00704B33" w:rsidP="00B45FB9">
      <w:pPr>
        <w:tabs>
          <w:tab w:val="left" w:pos="0"/>
        </w:tabs>
        <w:autoSpaceDE/>
        <w:autoSpaceDN/>
        <w:spacing w:after="120"/>
        <w:jc w:val="both"/>
        <w:rPr>
          <w:rFonts w:ascii="Arial" w:hAnsi="Arial" w:cs="Arial"/>
          <w:i/>
          <w:iCs/>
          <w:sz w:val="22"/>
          <w:szCs w:val="22"/>
        </w:rPr>
      </w:pPr>
      <w:r w:rsidRPr="0052209C">
        <w:rPr>
          <w:rFonts w:asciiTheme="minorBidi" w:hAnsiTheme="minorBidi" w:cstheme="minorBidi"/>
          <w:sz w:val="22"/>
          <w:szCs w:val="22"/>
        </w:rPr>
        <w:t>Court approve</w:t>
      </w:r>
      <w:r>
        <w:rPr>
          <w:rFonts w:asciiTheme="minorBidi" w:hAnsiTheme="minorBidi" w:cstheme="minorBidi"/>
          <w:sz w:val="22"/>
          <w:szCs w:val="22"/>
        </w:rPr>
        <w:t>d</w:t>
      </w:r>
      <w:r w:rsidRPr="0052209C">
        <w:rPr>
          <w:rFonts w:asciiTheme="minorBidi" w:hAnsiTheme="minorBidi" w:cstheme="minorBidi"/>
          <w:sz w:val="22"/>
          <w:szCs w:val="22"/>
        </w:rPr>
        <w:t xml:space="preserve"> the</w:t>
      </w:r>
      <w:r>
        <w:rPr>
          <w:rFonts w:asciiTheme="minorBidi" w:hAnsiTheme="minorBidi" w:cstheme="minorBidi"/>
          <w:sz w:val="22"/>
          <w:szCs w:val="22"/>
        </w:rPr>
        <w:t xml:space="preserve"> appointment of Dame Nicola Dandridge as the Chair of Nominations Committee</w:t>
      </w:r>
      <w:r>
        <w:rPr>
          <w:rFonts w:ascii="Arial" w:hAnsi="Arial" w:cs="Arial"/>
          <w:i/>
          <w:iCs/>
          <w:sz w:val="22"/>
          <w:szCs w:val="22"/>
        </w:rPr>
        <w:t>.</w:t>
      </w:r>
    </w:p>
    <w:p w14:paraId="6122E068" w14:textId="7E97D259" w:rsidR="009B1EA4" w:rsidRPr="006A4174" w:rsidRDefault="009B1EA4" w:rsidP="009B1EA4">
      <w:pPr>
        <w:tabs>
          <w:tab w:val="left" w:pos="0"/>
        </w:tabs>
        <w:autoSpaceDE/>
        <w:autoSpaceDN/>
        <w:spacing w:after="120"/>
        <w:jc w:val="both"/>
        <w:rPr>
          <w:rFonts w:ascii="Arial" w:hAnsi="Arial" w:cs="Arial"/>
          <w:sz w:val="22"/>
          <w:szCs w:val="22"/>
        </w:rPr>
      </w:pPr>
      <w:r w:rsidRPr="006A4174">
        <w:rPr>
          <w:rFonts w:ascii="Arial" w:hAnsi="Arial" w:cs="Arial"/>
          <w:i/>
          <w:iCs/>
          <w:sz w:val="22"/>
          <w:szCs w:val="22"/>
        </w:rPr>
        <w:t>CRT 2023.06.</w:t>
      </w:r>
      <w:r>
        <w:rPr>
          <w:rFonts w:ascii="Arial" w:hAnsi="Arial" w:cs="Arial"/>
          <w:i/>
          <w:iCs/>
          <w:sz w:val="22"/>
          <w:szCs w:val="22"/>
        </w:rPr>
        <w:t xml:space="preserve">5 </w:t>
      </w:r>
      <w:r w:rsidRPr="006A4174">
        <w:rPr>
          <w:rFonts w:ascii="Arial" w:hAnsi="Arial" w:cs="Arial"/>
          <w:i/>
          <w:iCs/>
          <w:sz w:val="22"/>
          <w:szCs w:val="22"/>
        </w:rPr>
        <w:t>Court Business 2023/24</w:t>
      </w:r>
    </w:p>
    <w:p w14:paraId="1207E846" w14:textId="77777777" w:rsidR="009B1EA4" w:rsidRPr="006A4174" w:rsidRDefault="009B1EA4" w:rsidP="009B1EA4">
      <w:pPr>
        <w:pStyle w:val="SectText2"/>
        <w:ind w:left="0"/>
        <w:rPr>
          <w:rFonts w:ascii="Arial" w:hAnsi="Arial" w:cs="Arial"/>
          <w:szCs w:val="22"/>
        </w:rPr>
      </w:pPr>
      <w:r w:rsidRPr="006A4174">
        <w:rPr>
          <w:rFonts w:ascii="Arial" w:hAnsi="Arial" w:cs="Arial"/>
          <w:szCs w:val="22"/>
        </w:rPr>
        <w:t xml:space="preserve">Court received the Schedule of Court Business for the coming year, together with the Statement of Primary Responsibilities of Court and a list of remits/memberships of Court Committees for the session.  </w:t>
      </w:r>
    </w:p>
    <w:p w14:paraId="54668DE2" w14:textId="77777777" w:rsidR="009B1EA4" w:rsidRPr="006A4174" w:rsidRDefault="009B1EA4" w:rsidP="009B1EA4">
      <w:pPr>
        <w:pStyle w:val="SectText2"/>
        <w:spacing w:after="240"/>
        <w:ind w:left="0"/>
        <w:rPr>
          <w:rFonts w:ascii="Arial" w:hAnsi="Arial" w:cs="Arial"/>
          <w:szCs w:val="22"/>
        </w:rPr>
      </w:pPr>
      <w:r w:rsidRPr="006A4174">
        <w:rPr>
          <w:rFonts w:ascii="Arial" w:hAnsi="Arial" w:cs="Arial"/>
          <w:szCs w:val="22"/>
        </w:rPr>
        <w:t xml:space="preserve">The attendance lists for meetings of Court and its Committees for 2022/23 had been reviewed; there were no issues for action in connection with this.  </w:t>
      </w:r>
    </w:p>
    <w:p w14:paraId="08F2AEA7" w14:textId="7E41C1C7" w:rsidR="009B1EA4" w:rsidRPr="009B1EA4" w:rsidRDefault="009B1EA4" w:rsidP="009B1EA4">
      <w:pPr>
        <w:pStyle w:val="SectText2"/>
        <w:spacing w:after="240"/>
        <w:ind w:left="0"/>
        <w:rPr>
          <w:rFonts w:ascii="Arial" w:hAnsi="Arial" w:cs="Arial"/>
          <w:szCs w:val="22"/>
        </w:rPr>
      </w:pPr>
      <w:r w:rsidRPr="006A4174">
        <w:rPr>
          <w:rFonts w:ascii="Arial" w:hAnsi="Arial" w:cs="Arial"/>
          <w:szCs w:val="22"/>
        </w:rPr>
        <w:t xml:space="preserve">The University Secretary reported that a </w:t>
      </w:r>
      <w:r w:rsidR="00150FA8">
        <w:rPr>
          <w:rFonts w:ascii="Arial" w:hAnsi="Arial" w:cs="Arial"/>
          <w:szCs w:val="22"/>
        </w:rPr>
        <w:t>Court</w:t>
      </w:r>
      <w:r w:rsidRPr="006A4174">
        <w:rPr>
          <w:rFonts w:ascii="Arial" w:hAnsi="Arial" w:cs="Arial"/>
          <w:szCs w:val="22"/>
        </w:rPr>
        <w:t xml:space="preserve"> Effectiveness Review would take place in late autumn 2023 as previously discussed.</w:t>
      </w:r>
    </w:p>
    <w:p w14:paraId="39497254" w14:textId="072FE873" w:rsidR="00704B33" w:rsidRPr="00704B33" w:rsidRDefault="00704B33" w:rsidP="00704B33">
      <w:pPr>
        <w:tabs>
          <w:tab w:val="left" w:pos="0"/>
        </w:tabs>
        <w:autoSpaceDE/>
        <w:autoSpaceDN/>
        <w:spacing w:after="120"/>
        <w:jc w:val="both"/>
        <w:rPr>
          <w:rFonts w:asciiTheme="minorBidi" w:hAnsiTheme="minorBidi" w:cstheme="minorBidi"/>
          <w:sz w:val="22"/>
          <w:szCs w:val="22"/>
        </w:rPr>
      </w:pPr>
      <w:r w:rsidRPr="00704B33">
        <w:rPr>
          <w:rFonts w:asciiTheme="minorBidi" w:hAnsiTheme="minorBidi" w:cstheme="minorBidi"/>
          <w:i/>
          <w:iCs/>
          <w:sz w:val="22"/>
          <w:szCs w:val="22"/>
        </w:rPr>
        <w:t>CRT 2023.06.</w:t>
      </w:r>
      <w:r w:rsidR="009B1EA4">
        <w:rPr>
          <w:rFonts w:asciiTheme="minorBidi" w:hAnsiTheme="minorBidi" w:cstheme="minorBidi"/>
          <w:i/>
          <w:iCs/>
          <w:sz w:val="22"/>
          <w:szCs w:val="22"/>
        </w:rPr>
        <w:t>6</w:t>
      </w:r>
      <w:r w:rsidRPr="00704B33">
        <w:rPr>
          <w:rFonts w:asciiTheme="minorBidi" w:hAnsiTheme="minorBidi" w:cstheme="minorBidi"/>
          <w:i/>
          <w:iCs/>
          <w:sz w:val="22"/>
          <w:szCs w:val="22"/>
        </w:rPr>
        <w:t xml:space="preserve"> SFC Outcome Agreement 2023/24 and Self-Evaluation 2022/23</w:t>
      </w:r>
    </w:p>
    <w:p w14:paraId="0FD618C6" w14:textId="224D4E48" w:rsidR="00704B33" w:rsidRPr="009B1EA4" w:rsidRDefault="00704B33" w:rsidP="00704B33">
      <w:pPr>
        <w:tabs>
          <w:tab w:val="left" w:pos="0"/>
        </w:tabs>
        <w:autoSpaceDE/>
        <w:autoSpaceDN/>
        <w:spacing w:after="120"/>
        <w:jc w:val="both"/>
        <w:rPr>
          <w:rFonts w:asciiTheme="minorBidi" w:hAnsiTheme="minorBidi" w:cstheme="minorBidi"/>
          <w:sz w:val="22"/>
          <w:szCs w:val="22"/>
        </w:rPr>
      </w:pPr>
      <w:r w:rsidRPr="009B1EA4">
        <w:rPr>
          <w:rFonts w:asciiTheme="minorBidi" w:hAnsiTheme="minorBidi" w:cstheme="minorBidi"/>
          <w:sz w:val="22"/>
          <w:szCs w:val="22"/>
        </w:rPr>
        <w:t xml:space="preserve">Court received the SFC Outcome Agreement for 2023/24 which reflects upon the progress towards meeting key SFC and Scottish Government priorities. This document was the main assurance and accountability mechanism in place between the University and the SFC, the non-departmental public body responsible for the release and management of public funds to Further and Higher Education providers in Scotland. </w:t>
      </w:r>
    </w:p>
    <w:p w14:paraId="7D72B8CB" w14:textId="77777777" w:rsidR="009B1EA4" w:rsidRDefault="00704B33" w:rsidP="00704B33">
      <w:pPr>
        <w:tabs>
          <w:tab w:val="left" w:pos="0"/>
        </w:tabs>
        <w:autoSpaceDE/>
        <w:autoSpaceDN/>
        <w:spacing w:after="120"/>
        <w:jc w:val="both"/>
        <w:rPr>
          <w:rFonts w:asciiTheme="minorBidi" w:hAnsiTheme="minorBidi" w:cstheme="minorBidi"/>
          <w:sz w:val="22"/>
          <w:szCs w:val="22"/>
        </w:rPr>
      </w:pPr>
      <w:r w:rsidRPr="009B1EA4">
        <w:rPr>
          <w:rFonts w:asciiTheme="minorBidi" w:hAnsiTheme="minorBidi" w:cstheme="minorBidi"/>
          <w:sz w:val="22"/>
          <w:szCs w:val="22"/>
        </w:rPr>
        <w:t xml:space="preserve">Court also received the Self-Evaluation for the previous academic year (22/23), which reflected on the commitments made in our published 22/23 Outcome Agreement, with specific reference to the data included in the SFC’s National Table of Measures. </w:t>
      </w:r>
    </w:p>
    <w:p w14:paraId="6C3C7FAE" w14:textId="0E235B50" w:rsidR="00704B33" w:rsidRPr="009B1EA4" w:rsidRDefault="00704B33" w:rsidP="00704B33">
      <w:pPr>
        <w:tabs>
          <w:tab w:val="left" w:pos="0"/>
        </w:tabs>
        <w:autoSpaceDE/>
        <w:autoSpaceDN/>
        <w:spacing w:after="120"/>
        <w:jc w:val="both"/>
        <w:rPr>
          <w:rFonts w:asciiTheme="minorBidi" w:hAnsiTheme="minorBidi" w:cstheme="minorBidi"/>
          <w:i/>
          <w:iCs/>
          <w:sz w:val="22"/>
          <w:szCs w:val="22"/>
        </w:rPr>
      </w:pPr>
      <w:r w:rsidRPr="009B1EA4">
        <w:rPr>
          <w:rFonts w:asciiTheme="minorBidi" w:hAnsiTheme="minorBidi" w:cstheme="minorBidi"/>
          <w:sz w:val="22"/>
          <w:szCs w:val="22"/>
        </w:rPr>
        <w:t>Court approved the Self Evaluation for 2022/23</w:t>
      </w:r>
      <w:r w:rsidR="009B1EA4" w:rsidRPr="009B1EA4">
        <w:rPr>
          <w:rFonts w:asciiTheme="minorBidi" w:hAnsiTheme="minorBidi" w:cstheme="minorBidi"/>
          <w:sz w:val="22"/>
          <w:szCs w:val="22"/>
        </w:rPr>
        <w:t>.</w:t>
      </w:r>
    </w:p>
    <w:p w14:paraId="24705751" w14:textId="2D25BBA5" w:rsidR="00A27D68" w:rsidRPr="006A4174" w:rsidRDefault="00A27D68" w:rsidP="00A27D68">
      <w:pPr>
        <w:pStyle w:val="SectText2"/>
        <w:ind w:left="540" w:right="-284" w:hanging="540"/>
        <w:rPr>
          <w:rFonts w:ascii="Arial" w:hAnsi="Arial" w:cs="Arial"/>
          <w:i/>
          <w:iCs/>
          <w:szCs w:val="22"/>
        </w:rPr>
      </w:pPr>
      <w:r w:rsidRPr="006A4174">
        <w:rPr>
          <w:rFonts w:ascii="Arial" w:hAnsi="Arial" w:cs="Arial"/>
          <w:i/>
          <w:iCs/>
          <w:szCs w:val="22"/>
        </w:rPr>
        <w:t>CRT 202</w:t>
      </w:r>
      <w:r w:rsidR="006A4174" w:rsidRPr="006A4174">
        <w:rPr>
          <w:rFonts w:ascii="Arial" w:hAnsi="Arial" w:cs="Arial"/>
          <w:i/>
          <w:iCs/>
          <w:szCs w:val="22"/>
        </w:rPr>
        <w:t>3</w:t>
      </w:r>
      <w:r w:rsidRPr="006A4174">
        <w:rPr>
          <w:rFonts w:ascii="Arial" w:hAnsi="Arial" w:cs="Arial"/>
          <w:i/>
          <w:iCs/>
          <w:szCs w:val="22"/>
        </w:rPr>
        <w:t>.0</w:t>
      </w:r>
      <w:r w:rsidR="006A4174" w:rsidRPr="006A4174">
        <w:rPr>
          <w:rFonts w:ascii="Arial" w:hAnsi="Arial" w:cs="Arial"/>
          <w:i/>
          <w:iCs/>
          <w:szCs w:val="22"/>
        </w:rPr>
        <w:t>6</w:t>
      </w:r>
      <w:r w:rsidRPr="006A4174">
        <w:rPr>
          <w:rFonts w:ascii="Arial" w:hAnsi="Arial" w:cs="Arial"/>
          <w:i/>
          <w:iCs/>
          <w:szCs w:val="22"/>
        </w:rPr>
        <w:t>.7 Student Contract</w:t>
      </w:r>
    </w:p>
    <w:p w14:paraId="48EA45DD" w14:textId="25396F6A" w:rsidR="00F32DE0" w:rsidRPr="003147B5" w:rsidRDefault="003147B5" w:rsidP="007214F3">
      <w:pPr>
        <w:pStyle w:val="SectText2"/>
        <w:spacing w:after="240"/>
        <w:ind w:left="0" w:right="-284"/>
        <w:rPr>
          <w:rFonts w:asciiTheme="minorBidi" w:hAnsiTheme="minorBidi" w:cstheme="minorBidi"/>
          <w:bCs/>
          <w:szCs w:val="22"/>
        </w:rPr>
      </w:pPr>
      <w:r w:rsidRPr="003147B5">
        <w:rPr>
          <w:rStyle w:val="cf01"/>
          <w:rFonts w:asciiTheme="minorBidi" w:hAnsiTheme="minorBidi" w:cstheme="minorBidi"/>
          <w:sz w:val="22"/>
          <w:szCs w:val="22"/>
        </w:rPr>
        <w:t>The student contract, to which all students sign up at registration, had been updated for academic session 2023-24. Court noted that the University Secretary had approved the updated contract on behalf of Court. Court agreed that the Student Contract would be sent out in a timely manner to Court members in future years.</w:t>
      </w:r>
    </w:p>
    <w:p w14:paraId="7CFD27BA" w14:textId="77777777" w:rsidR="00F32DE0" w:rsidRPr="006A4174" w:rsidRDefault="00F32DE0" w:rsidP="007214F3">
      <w:pPr>
        <w:pStyle w:val="SectText2"/>
        <w:spacing w:after="240"/>
        <w:ind w:left="0" w:right="-284"/>
        <w:rPr>
          <w:rFonts w:asciiTheme="minorBidi" w:hAnsiTheme="minorBidi" w:cstheme="minorBidi"/>
          <w:szCs w:val="22"/>
        </w:rPr>
      </w:pPr>
    </w:p>
    <w:p w14:paraId="118325A7" w14:textId="01472AF0" w:rsidR="00083B72" w:rsidRPr="006A4174" w:rsidRDefault="00083B72" w:rsidP="00083B72">
      <w:pPr>
        <w:pStyle w:val="SectText2"/>
        <w:ind w:left="540" w:right="-284" w:hanging="540"/>
        <w:rPr>
          <w:rFonts w:ascii="Arial" w:hAnsi="Arial" w:cs="Arial"/>
          <w:i/>
          <w:iCs/>
          <w:szCs w:val="22"/>
        </w:rPr>
      </w:pPr>
      <w:r w:rsidRPr="006A4174">
        <w:rPr>
          <w:rFonts w:ascii="Arial" w:hAnsi="Arial" w:cs="Arial"/>
          <w:i/>
          <w:iCs/>
          <w:szCs w:val="22"/>
        </w:rPr>
        <w:t>CRT 202</w:t>
      </w:r>
      <w:r w:rsidR="006A4174" w:rsidRPr="006A4174">
        <w:rPr>
          <w:rFonts w:ascii="Arial" w:hAnsi="Arial" w:cs="Arial"/>
          <w:i/>
          <w:iCs/>
          <w:szCs w:val="22"/>
        </w:rPr>
        <w:t>3</w:t>
      </w:r>
      <w:r w:rsidRPr="006A4174">
        <w:rPr>
          <w:rFonts w:ascii="Arial" w:hAnsi="Arial" w:cs="Arial"/>
          <w:i/>
          <w:iCs/>
          <w:szCs w:val="22"/>
        </w:rPr>
        <w:t>.0</w:t>
      </w:r>
      <w:r w:rsidR="006A4174" w:rsidRPr="006A4174">
        <w:rPr>
          <w:rFonts w:ascii="Arial" w:hAnsi="Arial" w:cs="Arial"/>
          <w:i/>
          <w:iCs/>
          <w:szCs w:val="22"/>
        </w:rPr>
        <w:t>6</w:t>
      </w:r>
      <w:r w:rsidRPr="006A4174">
        <w:rPr>
          <w:rFonts w:ascii="Arial" w:hAnsi="Arial" w:cs="Arial"/>
          <w:i/>
          <w:iCs/>
          <w:szCs w:val="22"/>
        </w:rPr>
        <w:t>.</w:t>
      </w:r>
      <w:r w:rsidR="009B1EA4">
        <w:rPr>
          <w:rFonts w:ascii="Arial" w:hAnsi="Arial" w:cs="Arial"/>
          <w:i/>
          <w:iCs/>
          <w:szCs w:val="22"/>
        </w:rPr>
        <w:t>8</w:t>
      </w:r>
      <w:r w:rsidRPr="006A4174">
        <w:rPr>
          <w:rFonts w:ascii="Arial" w:hAnsi="Arial" w:cs="Arial"/>
          <w:i/>
          <w:iCs/>
          <w:szCs w:val="22"/>
        </w:rPr>
        <w:t xml:space="preserve"> </w:t>
      </w:r>
      <w:r w:rsidRPr="006A4174">
        <w:rPr>
          <w:rFonts w:ascii="Arial" w:hAnsi="Arial" w:cs="Arial"/>
          <w:i/>
          <w:szCs w:val="22"/>
        </w:rPr>
        <w:t xml:space="preserve">Pay and Pensions – industrial </w:t>
      </w:r>
      <w:proofErr w:type="gramStart"/>
      <w:r w:rsidRPr="006A4174">
        <w:rPr>
          <w:rFonts w:ascii="Arial" w:hAnsi="Arial" w:cs="Arial"/>
          <w:i/>
          <w:szCs w:val="22"/>
        </w:rPr>
        <w:t>action</w:t>
      </w:r>
      <w:proofErr w:type="gramEnd"/>
    </w:p>
    <w:p w14:paraId="31831E57" w14:textId="276F6079" w:rsidR="00150FA8" w:rsidRPr="00F32DE0" w:rsidRDefault="005934FC" w:rsidP="00F32DE0">
      <w:pPr>
        <w:pStyle w:val="SectText2"/>
        <w:spacing w:after="240"/>
        <w:ind w:left="0" w:right="-284"/>
        <w:rPr>
          <w:rFonts w:ascii="Arial" w:hAnsi="Arial" w:cs="Arial"/>
          <w:szCs w:val="22"/>
        </w:rPr>
      </w:pPr>
      <w:r w:rsidRPr="00005897">
        <w:rPr>
          <w:rFonts w:ascii="Arial" w:hAnsi="Arial" w:cs="Arial"/>
          <w:bCs/>
          <w:szCs w:val="22"/>
        </w:rPr>
        <w:t>Court noted</w:t>
      </w:r>
      <w:r>
        <w:rPr>
          <w:rFonts w:ascii="Arial" w:hAnsi="Arial" w:cs="Arial"/>
          <w:bCs/>
          <w:szCs w:val="22"/>
        </w:rPr>
        <w:t xml:space="preserve"> that</w:t>
      </w:r>
      <w:r w:rsidRPr="00005897">
        <w:rPr>
          <w:rFonts w:ascii="Arial" w:hAnsi="Arial" w:cs="Arial"/>
          <w:szCs w:val="22"/>
        </w:rPr>
        <w:t xml:space="preserve"> </w:t>
      </w:r>
      <w:r>
        <w:rPr>
          <w:rFonts w:ascii="Arial" w:hAnsi="Arial" w:cs="Arial"/>
          <w:szCs w:val="22"/>
        </w:rPr>
        <w:t>t</w:t>
      </w:r>
      <w:r w:rsidRPr="00005897">
        <w:rPr>
          <w:rFonts w:ascii="Arial" w:hAnsi="Arial" w:cs="Arial"/>
          <w:szCs w:val="22"/>
        </w:rPr>
        <w:t xml:space="preserve">he University and College Union (UCU) </w:t>
      </w:r>
      <w:r>
        <w:rPr>
          <w:rFonts w:ascii="Arial" w:hAnsi="Arial" w:cs="Arial"/>
          <w:szCs w:val="22"/>
        </w:rPr>
        <w:t xml:space="preserve">had </w:t>
      </w:r>
      <w:r w:rsidRPr="00005897">
        <w:rPr>
          <w:rFonts w:ascii="Arial" w:hAnsi="Arial" w:cs="Arial"/>
          <w:szCs w:val="22"/>
        </w:rPr>
        <w:t>notified the University that the Marking and Assessment Boycott (MAB), which began on 20 April, ha</w:t>
      </w:r>
      <w:r>
        <w:rPr>
          <w:rFonts w:ascii="Arial" w:hAnsi="Arial" w:cs="Arial"/>
          <w:szCs w:val="22"/>
        </w:rPr>
        <w:t>d</w:t>
      </w:r>
      <w:r w:rsidRPr="00005897">
        <w:rPr>
          <w:rFonts w:ascii="Arial" w:hAnsi="Arial" w:cs="Arial"/>
          <w:szCs w:val="22"/>
        </w:rPr>
        <w:t xml:space="preserve"> been called off. </w:t>
      </w:r>
      <w:r w:rsidR="00150FA8">
        <w:rPr>
          <w:rFonts w:ascii="Arial" w:hAnsi="Arial" w:cs="Arial"/>
          <w:szCs w:val="22"/>
        </w:rPr>
        <w:t>Strike days planned for the 26 and 28 September had been cancelled.</w:t>
      </w:r>
      <w:r w:rsidRPr="00005897">
        <w:rPr>
          <w:rFonts w:ascii="Arial" w:hAnsi="Arial" w:cs="Arial"/>
          <w:szCs w:val="22"/>
        </w:rPr>
        <w:t xml:space="preserve"> In keeping with an existing agreement between the University and local UCU representatives, any outstanding marking </w:t>
      </w:r>
      <w:r>
        <w:rPr>
          <w:rFonts w:ascii="Arial" w:hAnsi="Arial" w:cs="Arial"/>
          <w:szCs w:val="22"/>
        </w:rPr>
        <w:t xml:space="preserve">was </w:t>
      </w:r>
      <w:r w:rsidRPr="00005897">
        <w:rPr>
          <w:rFonts w:ascii="Arial" w:hAnsi="Arial" w:cs="Arial"/>
          <w:szCs w:val="22"/>
        </w:rPr>
        <w:t>now being progressed</w:t>
      </w:r>
      <w:r>
        <w:rPr>
          <w:rFonts w:ascii="Arial" w:hAnsi="Arial" w:cs="Arial"/>
          <w:szCs w:val="22"/>
        </w:rPr>
        <w:t>.</w:t>
      </w:r>
    </w:p>
    <w:p w14:paraId="688BED2D" w14:textId="01E99CD3" w:rsidR="009B1EA4" w:rsidRPr="006A4174" w:rsidRDefault="009B1EA4" w:rsidP="009B1EA4">
      <w:pPr>
        <w:pStyle w:val="SectText2"/>
        <w:ind w:left="540" w:right="-284" w:hanging="540"/>
        <w:rPr>
          <w:rFonts w:ascii="Arial" w:hAnsi="Arial" w:cs="Arial"/>
          <w:i/>
          <w:iCs/>
          <w:szCs w:val="22"/>
        </w:rPr>
      </w:pPr>
      <w:r w:rsidRPr="006A4174">
        <w:rPr>
          <w:rFonts w:ascii="Arial" w:hAnsi="Arial" w:cs="Arial"/>
          <w:i/>
          <w:iCs/>
          <w:szCs w:val="22"/>
        </w:rPr>
        <w:t>CRT 2023.06.</w:t>
      </w:r>
      <w:r>
        <w:rPr>
          <w:rFonts w:ascii="Arial" w:hAnsi="Arial" w:cs="Arial"/>
          <w:i/>
          <w:iCs/>
          <w:szCs w:val="22"/>
        </w:rPr>
        <w:t>9 Trusted Research</w:t>
      </w:r>
    </w:p>
    <w:p w14:paraId="666AF705" w14:textId="0E2FCADF" w:rsidR="009B1EA4" w:rsidRDefault="009B1EA4" w:rsidP="00B45FB9">
      <w:pPr>
        <w:tabs>
          <w:tab w:val="left" w:pos="0"/>
        </w:tabs>
        <w:autoSpaceDE/>
        <w:autoSpaceDN/>
        <w:spacing w:before="120" w:after="120"/>
        <w:jc w:val="both"/>
        <w:rPr>
          <w:rFonts w:ascii="Arial" w:hAnsi="Arial" w:cs="Arial"/>
          <w:bCs/>
          <w:sz w:val="22"/>
          <w:szCs w:val="22"/>
        </w:rPr>
      </w:pPr>
      <w:r>
        <w:rPr>
          <w:rFonts w:ascii="Arial" w:hAnsi="Arial" w:cs="Arial"/>
          <w:bCs/>
          <w:sz w:val="22"/>
          <w:szCs w:val="22"/>
        </w:rPr>
        <w:t>Court noted the update on trusted research and the controls and processes that were being put in place.</w:t>
      </w:r>
    </w:p>
    <w:p w14:paraId="586B9448" w14:textId="644C83D9" w:rsidR="00B45FB9" w:rsidRPr="006A4174" w:rsidRDefault="00B45FB9" w:rsidP="00B45FB9">
      <w:pPr>
        <w:tabs>
          <w:tab w:val="left" w:pos="0"/>
        </w:tabs>
        <w:autoSpaceDE/>
        <w:autoSpaceDN/>
        <w:spacing w:before="120" w:after="120"/>
        <w:jc w:val="both"/>
        <w:rPr>
          <w:rFonts w:ascii="Arial" w:hAnsi="Arial" w:cs="Arial"/>
          <w:i/>
          <w:iCs/>
          <w:sz w:val="22"/>
          <w:szCs w:val="22"/>
        </w:rPr>
      </w:pPr>
      <w:r w:rsidRPr="006A4174">
        <w:rPr>
          <w:rFonts w:ascii="Arial" w:hAnsi="Arial" w:cs="Arial"/>
          <w:i/>
          <w:iCs/>
          <w:sz w:val="22"/>
          <w:szCs w:val="22"/>
        </w:rPr>
        <w:t>CRT 202</w:t>
      </w:r>
      <w:r w:rsidR="006A4174" w:rsidRPr="006A4174">
        <w:rPr>
          <w:rFonts w:ascii="Arial" w:hAnsi="Arial" w:cs="Arial"/>
          <w:i/>
          <w:iCs/>
          <w:sz w:val="22"/>
          <w:szCs w:val="22"/>
        </w:rPr>
        <w:t>3</w:t>
      </w:r>
      <w:r w:rsidRPr="006A4174">
        <w:rPr>
          <w:rFonts w:ascii="Arial" w:hAnsi="Arial" w:cs="Arial"/>
          <w:i/>
          <w:iCs/>
          <w:sz w:val="22"/>
          <w:szCs w:val="22"/>
        </w:rPr>
        <w:t>.0</w:t>
      </w:r>
      <w:r w:rsidR="006A4174" w:rsidRPr="006A4174">
        <w:rPr>
          <w:rFonts w:ascii="Arial" w:hAnsi="Arial" w:cs="Arial"/>
          <w:i/>
          <w:iCs/>
          <w:sz w:val="22"/>
          <w:szCs w:val="22"/>
        </w:rPr>
        <w:t>6</w:t>
      </w:r>
      <w:r w:rsidRPr="006A4174">
        <w:rPr>
          <w:rFonts w:ascii="Arial" w:hAnsi="Arial" w:cs="Arial"/>
          <w:i/>
          <w:iCs/>
          <w:sz w:val="22"/>
          <w:szCs w:val="22"/>
        </w:rPr>
        <w:t>.</w:t>
      </w:r>
      <w:r w:rsidR="009B1EA4">
        <w:rPr>
          <w:rFonts w:ascii="Arial" w:hAnsi="Arial" w:cs="Arial"/>
          <w:i/>
          <w:iCs/>
          <w:sz w:val="22"/>
          <w:szCs w:val="22"/>
        </w:rPr>
        <w:t>10</w:t>
      </w:r>
      <w:r w:rsidRPr="006A4174">
        <w:rPr>
          <w:rFonts w:ascii="Arial" w:hAnsi="Arial" w:cs="Arial"/>
          <w:i/>
          <w:iCs/>
          <w:sz w:val="22"/>
          <w:szCs w:val="22"/>
        </w:rPr>
        <w:t xml:space="preserve"> </w:t>
      </w:r>
      <w:r w:rsidR="00A27D68" w:rsidRPr="006A4174">
        <w:rPr>
          <w:rFonts w:ascii="Arial" w:hAnsi="Arial" w:cs="Arial"/>
          <w:i/>
          <w:iCs/>
          <w:sz w:val="22"/>
          <w:szCs w:val="22"/>
        </w:rPr>
        <w:t xml:space="preserve">Head </w:t>
      </w:r>
      <w:r w:rsidRPr="006A4174">
        <w:rPr>
          <w:rFonts w:ascii="Arial" w:hAnsi="Arial" w:cs="Arial"/>
          <w:i/>
          <w:iCs/>
          <w:sz w:val="22"/>
          <w:szCs w:val="22"/>
        </w:rPr>
        <w:t>of School Appointments</w:t>
      </w:r>
    </w:p>
    <w:p w14:paraId="32247569" w14:textId="03455528" w:rsidR="00B45FB9" w:rsidRPr="006A4174" w:rsidRDefault="00B45FB9" w:rsidP="00B45FB9">
      <w:pPr>
        <w:pStyle w:val="SectText2"/>
        <w:ind w:left="540" w:right="-284" w:hanging="540"/>
        <w:rPr>
          <w:rFonts w:ascii="Arial" w:hAnsi="Arial" w:cs="Arial"/>
          <w:szCs w:val="22"/>
        </w:rPr>
      </w:pPr>
      <w:r w:rsidRPr="006A4174">
        <w:rPr>
          <w:rFonts w:ascii="Arial" w:hAnsi="Arial" w:cs="Arial"/>
          <w:szCs w:val="22"/>
        </w:rPr>
        <w:t>Court noted the following changes</w:t>
      </w:r>
      <w:r w:rsidR="0026252A" w:rsidRPr="006A4174">
        <w:rPr>
          <w:rFonts w:ascii="Arial" w:hAnsi="Arial" w:cs="Arial"/>
          <w:szCs w:val="22"/>
        </w:rPr>
        <w:t>, and congratulated the individuals on their new roles</w:t>
      </w:r>
      <w:r w:rsidRPr="006A4174">
        <w:rPr>
          <w:rFonts w:ascii="Arial" w:hAnsi="Arial" w:cs="Arial"/>
          <w:szCs w:val="22"/>
        </w:rPr>
        <w:t>:</w:t>
      </w:r>
    </w:p>
    <w:p w14:paraId="4B12DB62" w14:textId="77777777" w:rsidR="006A4174" w:rsidRPr="00932F78" w:rsidRDefault="006A4174" w:rsidP="006A4174">
      <w:pPr>
        <w:pStyle w:val="SectText2"/>
        <w:ind w:left="0" w:right="-284"/>
        <w:rPr>
          <w:rFonts w:ascii="Arial" w:hAnsi="Arial" w:cs="Arial"/>
        </w:rPr>
      </w:pPr>
      <w:r w:rsidRPr="00932F78">
        <w:rPr>
          <w:rFonts w:ascii="Arial" w:hAnsi="Arial" w:cs="Arial"/>
        </w:rPr>
        <w:t xml:space="preserve">College of </w:t>
      </w:r>
      <w:r>
        <w:rPr>
          <w:rFonts w:ascii="Arial" w:hAnsi="Arial" w:cs="Arial"/>
        </w:rPr>
        <w:t>Arts and Humanities</w:t>
      </w:r>
    </w:p>
    <w:p w14:paraId="2D7715E5" w14:textId="1C73026A" w:rsidR="006A4174" w:rsidRPr="00932F78" w:rsidRDefault="006A4174" w:rsidP="006A4174">
      <w:pPr>
        <w:pStyle w:val="SectText2"/>
        <w:ind w:left="0"/>
        <w:rPr>
          <w:rFonts w:ascii="Arial" w:hAnsi="Arial" w:cs="Arial"/>
          <w:i/>
          <w:iCs/>
        </w:rPr>
      </w:pPr>
      <w:r w:rsidRPr="00932F78">
        <w:rPr>
          <w:rFonts w:ascii="Arial" w:hAnsi="Arial" w:cs="Arial"/>
          <w:i/>
          <w:iCs/>
        </w:rPr>
        <w:t xml:space="preserve">Head of the </w:t>
      </w:r>
      <w:r>
        <w:rPr>
          <w:rFonts w:ascii="Arial" w:hAnsi="Arial" w:cs="Arial"/>
          <w:i/>
          <w:iCs/>
        </w:rPr>
        <w:t xml:space="preserve">School of Humanities </w:t>
      </w:r>
    </w:p>
    <w:p w14:paraId="4C8FBD1F" w14:textId="77777777" w:rsidR="006A4174" w:rsidRPr="00932F78" w:rsidRDefault="006A4174" w:rsidP="006A4174">
      <w:pPr>
        <w:pStyle w:val="SectText2"/>
        <w:ind w:left="0"/>
        <w:rPr>
          <w:rFonts w:ascii="Arial" w:hAnsi="Arial" w:cs="Arial"/>
        </w:rPr>
      </w:pPr>
      <w:r w:rsidRPr="00932F78">
        <w:rPr>
          <w:rFonts w:ascii="Arial" w:hAnsi="Arial" w:cs="Arial"/>
        </w:rPr>
        <w:t xml:space="preserve">Professor </w:t>
      </w:r>
      <w:r>
        <w:rPr>
          <w:rFonts w:ascii="Arial" w:hAnsi="Arial" w:cs="Arial"/>
        </w:rPr>
        <w:t>Michael Brady</w:t>
      </w:r>
      <w:r w:rsidRPr="00932F78">
        <w:rPr>
          <w:rFonts w:ascii="Arial" w:hAnsi="Arial" w:cs="Arial"/>
        </w:rPr>
        <w:t xml:space="preserve"> ha</w:t>
      </w:r>
      <w:r>
        <w:rPr>
          <w:rFonts w:ascii="Arial" w:hAnsi="Arial" w:cs="Arial"/>
        </w:rPr>
        <w:t>d</w:t>
      </w:r>
      <w:r w:rsidRPr="00932F78">
        <w:rPr>
          <w:rFonts w:ascii="Arial" w:hAnsi="Arial" w:cs="Arial"/>
        </w:rPr>
        <w:t xml:space="preserve"> been </w:t>
      </w:r>
      <w:r>
        <w:rPr>
          <w:rFonts w:ascii="Arial" w:hAnsi="Arial" w:cs="Arial"/>
        </w:rPr>
        <w:t>re-</w:t>
      </w:r>
      <w:r w:rsidRPr="00932F78">
        <w:rPr>
          <w:rFonts w:ascii="Arial" w:hAnsi="Arial" w:cs="Arial"/>
        </w:rPr>
        <w:t xml:space="preserve">appointed as the Head of the School for </w:t>
      </w:r>
      <w:r>
        <w:rPr>
          <w:rFonts w:ascii="Arial" w:hAnsi="Arial" w:cs="Arial"/>
        </w:rPr>
        <w:t>one month until 1 September 2023</w:t>
      </w:r>
      <w:r w:rsidRPr="00932F78">
        <w:rPr>
          <w:rFonts w:ascii="Arial" w:hAnsi="Arial" w:cs="Arial"/>
        </w:rPr>
        <w:t>.</w:t>
      </w:r>
    </w:p>
    <w:p w14:paraId="41571A50" w14:textId="77777777" w:rsidR="006A4174" w:rsidRPr="005C102B" w:rsidRDefault="006A4174" w:rsidP="006A4174">
      <w:pPr>
        <w:pStyle w:val="SectText2"/>
        <w:ind w:left="0" w:right="-284"/>
        <w:rPr>
          <w:rFonts w:asciiTheme="minorBidi" w:hAnsiTheme="minorBidi" w:cstheme="minorBidi"/>
        </w:rPr>
      </w:pPr>
      <w:r w:rsidRPr="005C102B">
        <w:rPr>
          <w:rFonts w:asciiTheme="minorBidi" w:hAnsiTheme="minorBidi" w:cstheme="minorBidi"/>
        </w:rPr>
        <w:t>College of Social Science</w:t>
      </w:r>
    </w:p>
    <w:p w14:paraId="459956EA" w14:textId="74FD94D9" w:rsidR="006A4174" w:rsidRPr="002351F8" w:rsidRDefault="006A4174" w:rsidP="006A4174">
      <w:pPr>
        <w:pStyle w:val="SectText2"/>
        <w:ind w:left="0"/>
        <w:rPr>
          <w:rFonts w:asciiTheme="minorBidi" w:hAnsiTheme="minorBidi" w:cstheme="minorBidi"/>
          <w:i/>
          <w:iCs/>
        </w:rPr>
      </w:pPr>
      <w:r w:rsidRPr="002351F8">
        <w:rPr>
          <w:rFonts w:asciiTheme="minorBidi" w:hAnsiTheme="minorBidi" w:cstheme="minorBidi"/>
          <w:i/>
          <w:iCs/>
        </w:rPr>
        <w:t>Head of the Adam Smith Business School</w:t>
      </w:r>
    </w:p>
    <w:p w14:paraId="26A81F68" w14:textId="77777777" w:rsidR="006A4174" w:rsidRPr="002351F8" w:rsidRDefault="006A4174" w:rsidP="006A4174">
      <w:pPr>
        <w:pStyle w:val="SectText2"/>
        <w:ind w:left="0"/>
        <w:rPr>
          <w:rFonts w:asciiTheme="minorBidi" w:hAnsiTheme="minorBidi" w:cstheme="minorBidi"/>
        </w:rPr>
      </w:pPr>
      <w:r w:rsidRPr="002351F8">
        <w:rPr>
          <w:rFonts w:asciiTheme="minorBidi" w:hAnsiTheme="minorBidi" w:cstheme="minorBidi"/>
        </w:rPr>
        <w:t>Professor Eleanor Shaw ha</w:t>
      </w:r>
      <w:r>
        <w:rPr>
          <w:rFonts w:asciiTheme="minorBidi" w:hAnsiTheme="minorBidi" w:cstheme="minorBidi"/>
        </w:rPr>
        <w:t>d</w:t>
      </w:r>
      <w:r w:rsidRPr="002351F8">
        <w:rPr>
          <w:rFonts w:asciiTheme="minorBidi" w:hAnsiTheme="minorBidi" w:cstheme="minorBidi"/>
        </w:rPr>
        <w:t xml:space="preserve"> been appointed as the Head of the School for four years from 3 August 2023 for 4 years.</w:t>
      </w:r>
    </w:p>
    <w:p w14:paraId="1AC9AECD" w14:textId="77777777" w:rsidR="006A4174" w:rsidRPr="002351F8" w:rsidRDefault="006A4174" w:rsidP="006A4174">
      <w:pPr>
        <w:pStyle w:val="SectText2"/>
        <w:ind w:left="0"/>
        <w:rPr>
          <w:rFonts w:asciiTheme="minorBidi" w:hAnsiTheme="minorBidi" w:cstheme="minorBidi"/>
          <w:i/>
          <w:iCs/>
        </w:rPr>
      </w:pPr>
      <w:r w:rsidRPr="002351F8">
        <w:rPr>
          <w:rFonts w:asciiTheme="minorBidi" w:hAnsiTheme="minorBidi" w:cstheme="minorBidi"/>
          <w:i/>
          <w:iCs/>
        </w:rPr>
        <w:t>Head of the School of Law</w:t>
      </w:r>
    </w:p>
    <w:p w14:paraId="4643B607" w14:textId="77777777" w:rsidR="006A4174" w:rsidRPr="002351F8" w:rsidRDefault="006A4174" w:rsidP="006A4174">
      <w:pPr>
        <w:rPr>
          <w:rFonts w:asciiTheme="minorBidi" w:hAnsiTheme="minorBidi" w:cstheme="minorBidi"/>
          <w:sz w:val="22"/>
          <w:szCs w:val="22"/>
          <w:lang w:eastAsia="zh-CN"/>
        </w:rPr>
      </w:pPr>
      <w:r w:rsidRPr="002351F8">
        <w:rPr>
          <w:rFonts w:asciiTheme="minorBidi" w:hAnsiTheme="minorBidi" w:cstheme="minorBidi"/>
          <w:sz w:val="22"/>
          <w:szCs w:val="22"/>
        </w:rPr>
        <w:t>Professor Claire McDiarmid ha</w:t>
      </w:r>
      <w:r>
        <w:rPr>
          <w:rFonts w:asciiTheme="minorBidi" w:hAnsiTheme="minorBidi" w:cstheme="minorBidi"/>
          <w:sz w:val="22"/>
          <w:szCs w:val="22"/>
        </w:rPr>
        <w:t>d</w:t>
      </w:r>
      <w:r w:rsidRPr="002351F8">
        <w:rPr>
          <w:rFonts w:asciiTheme="minorBidi" w:hAnsiTheme="minorBidi" w:cstheme="minorBidi"/>
          <w:sz w:val="22"/>
          <w:szCs w:val="22"/>
        </w:rPr>
        <w:t xml:space="preserve"> been appointed the Head of School for four years from the 1 October 2023 for 4 years.</w:t>
      </w:r>
    </w:p>
    <w:p w14:paraId="2EAB164B" w14:textId="77777777" w:rsidR="006A4174" w:rsidRPr="002351F8" w:rsidRDefault="006A4174" w:rsidP="006A4174">
      <w:pPr>
        <w:jc w:val="both"/>
        <w:rPr>
          <w:rFonts w:asciiTheme="minorBidi" w:hAnsiTheme="minorBidi" w:cstheme="minorBidi"/>
          <w:color w:val="000000"/>
          <w:sz w:val="22"/>
          <w:szCs w:val="22"/>
          <w:lang w:eastAsia="zh-CN"/>
        </w:rPr>
      </w:pPr>
    </w:p>
    <w:p w14:paraId="7482F65D" w14:textId="77777777" w:rsidR="006A4174" w:rsidRPr="002351F8" w:rsidRDefault="006A4174" w:rsidP="006A4174">
      <w:pPr>
        <w:pStyle w:val="SectText2"/>
        <w:ind w:left="0" w:right="-284"/>
        <w:rPr>
          <w:rFonts w:asciiTheme="minorBidi" w:hAnsiTheme="minorBidi" w:cstheme="minorBidi"/>
        </w:rPr>
      </w:pPr>
      <w:r w:rsidRPr="002351F8">
        <w:rPr>
          <w:rFonts w:asciiTheme="minorBidi" w:hAnsiTheme="minorBidi" w:cstheme="minorBidi"/>
        </w:rPr>
        <w:t>College of Science and Engineering</w:t>
      </w:r>
    </w:p>
    <w:p w14:paraId="5F3233B0" w14:textId="4533CDDB" w:rsidR="006A4174" w:rsidRPr="002351F8" w:rsidRDefault="006A4174" w:rsidP="006A4174">
      <w:pPr>
        <w:pStyle w:val="SectText2"/>
        <w:ind w:left="0"/>
        <w:rPr>
          <w:rFonts w:asciiTheme="minorBidi" w:hAnsiTheme="minorBidi" w:cstheme="minorBidi"/>
          <w:i/>
          <w:iCs/>
        </w:rPr>
      </w:pPr>
      <w:r w:rsidRPr="002351F8">
        <w:rPr>
          <w:rFonts w:asciiTheme="minorBidi" w:hAnsiTheme="minorBidi" w:cstheme="minorBidi"/>
          <w:i/>
          <w:iCs/>
        </w:rPr>
        <w:t xml:space="preserve">Head of the School of </w:t>
      </w:r>
      <w:r w:rsidRPr="002351F8">
        <w:rPr>
          <w:rFonts w:asciiTheme="minorBidi" w:hAnsiTheme="minorBidi" w:cstheme="minorBidi"/>
        </w:rPr>
        <w:t>Geographical &amp; Earth Sciences</w:t>
      </w:r>
    </w:p>
    <w:p w14:paraId="23F5C1FA" w14:textId="77777777" w:rsidR="006A4174" w:rsidRPr="002351F8" w:rsidRDefault="006A4174" w:rsidP="006A4174">
      <w:pPr>
        <w:pStyle w:val="SectText2"/>
        <w:ind w:left="0"/>
        <w:rPr>
          <w:rFonts w:asciiTheme="minorBidi" w:hAnsiTheme="minorBidi" w:cstheme="minorBidi"/>
        </w:rPr>
      </w:pPr>
      <w:r w:rsidRPr="002351F8">
        <w:rPr>
          <w:rFonts w:asciiTheme="minorBidi" w:hAnsiTheme="minorBidi" w:cstheme="minorBidi"/>
        </w:rPr>
        <w:t>Professor Todd Ehlers ha</w:t>
      </w:r>
      <w:r>
        <w:rPr>
          <w:rFonts w:asciiTheme="minorBidi" w:hAnsiTheme="minorBidi" w:cstheme="minorBidi"/>
        </w:rPr>
        <w:t>d</w:t>
      </w:r>
      <w:r w:rsidRPr="002351F8">
        <w:rPr>
          <w:rFonts w:asciiTheme="minorBidi" w:hAnsiTheme="minorBidi" w:cstheme="minorBidi"/>
        </w:rPr>
        <w:t xml:space="preserve"> been appointed as Head of the School for four years from 2 May 2023 for 4 years.</w:t>
      </w:r>
    </w:p>
    <w:p w14:paraId="261F61E6" w14:textId="77777777" w:rsidR="006A4174" w:rsidRPr="002351F8" w:rsidRDefault="006A4174" w:rsidP="006A4174">
      <w:pPr>
        <w:pStyle w:val="SectText2"/>
        <w:ind w:left="0" w:right="-284"/>
        <w:rPr>
          <w:rFonts w:asciiTheme="minorBidi" w:hAnsiTheme="minorBidi" w:cstheme="minorBidi"/>
        </w:rPr>
      </w:pPr>
      <w:r w:rsidRPr="002351F8">
        <w:rPr>
          <w:rFonts w:asciiTheme="minorBidi" w:hAnsiTheme="minorBidi" w:cstheme="minorBidi"/>
        </w:rPr>
        <w:t>College of Medical, Veterinary and Life Sciences</w:t>
      </w:r>
    </w:p>
    <w:p w14:paraId="1CFB725F" w14:textId="77777777" w:rsidR="006A4174" w:rsidRPr="00B2789C" w:rsidRDefault="006A4174" w:rsidP="006A4174">
      <w:pPr>
        <w:pStyle w:val="SectText2"/>
        <w:ind w:left="0" w:right="-284"/>
        <w:rPr>
          <w:rFonts w:asciiTheme="minorBidi" w:hAnsiTheme="minorBidi" w:cstheme="minorBidi"/>
          <w:i/>
          <w:iCs/>
          <w:lang w:val="en-US"/>
        </w:rPr>
      </w:pPr>
      <w:r w:rsidRPr="00B2789C">
        <w:rPr>
          <w:rFonts w:asciiTheme="minorBidi" w:hAnsiTheme="minorBidi" w:cstheme="minorBidi"/>
          <w:i/>
          <w:iCs/>
        </w:rPr>
        <w:t xml:space="preserve">Head of the School for </w:t>
      </w:r>
      <w:r w:rsidRPr="00B2789C">
        <w:rPr>
          <w:rFonts w:asciiTheme="minorBidi" w:hAnsiTheme="minorBidi" w:cstheme="minorBidi"/>
          <w:i/>
          <w:iCs/>
          <w:lang w:val="en-US"/>
        </w:rPr>
        <w:t>Head of School of Biodiversity, One Health &amp; Veterinary Medicine</w:t>
      </w:r>
    </w:p>
    <w:p w14:paraId="5E890F0A" w14:textId="1CD79D4E" w:rsidR="006A4174" w:rsidRPr="009B1EA4" w:rsidRDefault="006A4174" w:rsidP="009B1EA4">
      <w:pPr>
        <w:pStyle w:val="SectText2"/>
        <w:spacing w:after="240"/>
        <w:ind w:left="0"/>
        <w:rPr>
          <w:rFonts w:asciiTheme="minorBidi" w:hAnsiTheme="minorBidi" w:cstheme="minorBidi"/>
        </w:rPr>
      </w:pPr>
      <w:r w:rsidRPr="002351F8">
        <w:rPr>
          <w:rFonts w:asciiTheme="minorBidi" w:hAnsiTheme="minorBidi" w:cstheme="minorBidi"/>
        </w:rPr>
        <w:t>Professor Chris Loughrey ha</w:t>
      </w:r>
      <w:r>
        <w:rPr>
          <w:rFonts w:asciiTheme="minorBidi" w:hAnsiTheme="minorBidi" w:cstheme="minorBidi"/>
        </w:rPr>
        <w:t>d</w:t>
      </w:r>
      <w:r w:rsidRPr="002351F8">
        <w:rPr>
          <w:rFonts w:asciiTheme="minorBidi" w:hAnsiTheme="minorBidi" w:cstheme="minorBidi"/>
        </w:rPr>
        <w:t xml:space="preserve"> been appointed as the Head of the School for four years from 1 August 2023 for 4 years.</w:t>
      </w:r>
    </w:p>
    <w:p w14:paraId="70DDBBCB" w14:textId="1F76DEF4" w:rsidR="00B45FB9" w:rsidRPr="006A4174" w:rsidRDefault="00B45FB9" w:rsidP="00B45FB9">
      <w:pPr>
        <w:spacing w:after="120"/>
        <w:rPr>
          <w:rFonts w:ascii="Arial" w:hAnsi="Arial" w:cs="Arial"/>
          <w:i/>
          <w:iCs/>
          <w:sz w:val="22"/>
          <w:szCs w:val="22"/>
        </w:rPr>
      </w:pPr>
      <w:r w:rsidRPr="006A4174">
        <w:rPr>
          <w:rFonts w:ascii="Arial" w:hAnsi="Arial" w:cs="Arial"/>
          <w:i/>
          <w:iCs/>
          <w:sz w:val="22"/>
          <w:szCs w:val="22"/>
        </w:rPr>
        <w:t>CRT 202</w:t>
      </w:r>
      <w:r w:rsidR="006A4174" w:rsidRPr="006A4174">
        <w:rPr>
          <w:rFonts w:ascii="Arial" w:hAnsi="Arial" w:cs="Arial"/>
          <w:i/>
          <w:iCs/>
          <w:sz w:val="22"/>
          <w:szCs w:val="22"/>
        </w:rPr>
        <w:t>3</w:t>
      </w:r>
      <w:r w:rsidRPr="006A4174">
        <w:rPr>
          <w:rFonts w:ascii="Arial" w:hAnsi="Arial" w:cs="Arial"/>
          <w:i/>
          <w:iCs/>
          <w:sz w:val="22"/>
          <w:szCs w:val="22"/>
        </w:rPr>
        <w:t>.0</w:t>
      </w:r>
      <w:r w:rsidR="006A4174" w:rsidRPr="006A4174">
        <w:rPr>
          <w:rFonts w:ascii="Arial" w:hAnsi="Arial" w:cs="Arial"/>
          <w:i/>
          <w:iCs/>
          <w:sz w:val="22"/>
          <w:szCs w:val="22"/>
        </w:rPr>
        <w:t>6</w:t>
      </w:r>
      <w:r w:rsidRPr="006A4174">
        <w:rPr>
          <w:rFonts w:ascii="Arial" w:hAnsi="Arial" w:cs="Arial"/>
          <w:i/>
          <w:iCs/>
          <w:sz w:val="22"/>
          <w:szCs w:val="22"/>
        </w:rPr>
        <w:t>.</w:t>
      </w:r>
      <w:r w:rsidR="00901FEC" w:rsidRPr="006A4174">
        <w:rPr>
          <w:rFonts w:ascii="Arial" w:hAnsi="Arial" w:cs="Arial"/>
          <w:i/>
          <w:iCs/>
          <w:sz w:val="22"/>
          <w:szCs w:val="22"/>
        </w:rPr>
        <w:t>1</w:t>
      </w:r>
      <w:r w:rsidR="009B1EA4">
        <w:rPr>
          <w:rFonts w:ascii="Arial" w:hAnsi="Arial" w:cs="Arial"/>
          <w:i/>
          <w:iCs/>
          <w:sz w:val="22"/>
          <w:szCs w:val="22"/>
        </w:rPr>
        <w:t>1</w:t>
      </w:r>
      <w:r w:rsidR="006377E5" w:rsidRPr="006A4174">
        <w:rPr>
          <w:rFonts w:ascii="Arial" w:hAnsi="Arial" w:cs="Arial"/>
          <w:i/>
          <w:iCs/>
          <w:sz w:val="22"/>
          <w:szCs w:val="22"/>
        </w:rPr>
        <w:t xml:space="preserve"> </w:t>
      </w:r>
      <w:r w:rsidR="006A4174" w:rsidRPr="006A4174">
        <w:rPr>
          <w:rFonts w:ascii="Arial" w:hAnsi="Arial" w:cs="Arial"/>
          <w:i/>
          <w:sz w:val="22"/>
          <w:szCs w:val="22"/>
        </w:rPr>
        <w:t xml:space="preserve">Named Chair - </w:t>
      </w:r>
      <w:r w:rsidR="006A4174" w:rsidRPr="006A4174">
        <w:rPr>
          <w:rFonts w:ascii="Arial" w:hAnsi="Arial"/>
          <w:i/>
          <w:iCs/>
          <w:sz w:val="22"/>
          <w:szCs w:val="22"/>
        </w:rPr>
        <w:t>Pontecorvo Chair of Pharmacogenomics</w:t>
      </w:r>
    </w:p>
    <w:p w14:paraId="1DF01416" w14:textId="35190B69" w:rsidR="009B1EA4" w:rsidRPr="009B1EA4" w:rsidRDefault="009B1EA4" w:rsidP="009B1EA4">
      <w:pPr>
        <w:spacing w:after="240"/>
        <w:rPr>
          <w:rFonts w:asciiTheme="minorBidi" w:hAnsiTheme="minorBidi" w:cstheme="minorBidi"/>
          <w:bCs/>
          <w:sz w:val="22"/>
          <w:szCs w:val="22"/>
        </w:rPr>
      </w:pPr>
      <w:bookmarkStart w:id="4" w:name="_Hlk87269362"/>
      <w:r w:rsidRPr="009B1EA4">
        <w:rPr>
          <w:rFonts w:asciiTheme="minorBidi" w:hAnsiTheme="minorBidi" w:cstheme="minorBidi"/>
          <w:bCs/>
          <w:sz w:val="22"/>
          <w:szCs w:val="22"/>
        </w:rPr>
        <w:t xml:space="preserve">Court approved Resolution 701 - </w:t>
      </w:r>
      <w:r w:rsidRPr="009B1EA4">
        <w:rPr>
          <w:rFonts w:asciiTheme="minorBidi" w:hAnsiTheme="minorBidi" w:cstheme="minorBidi"/>
          <w:sz w:val="22"/>
          <w:szCs w:val="22"/>
        </w:rPr>
        <w:t xml:space="preserve">Named Chair - </w:t>
      </w:r>
      <w:r w:rsidRPr="009B1EA4">
        <w:rPr>
          <w:rFonts w:ascii="Arial" w:hAnsi="Arial"/>
          <w:sz w:val="22"/>
          <w:szCs w:val="22"/>
        </w:rPr>
        <w:t>Pontecorvo Chair of Pharmacogenomics</w:t>
      </w:r>
      <w:r>
        <w:rPr>
          <w:rFonts w:ascii="Arial" w:hAnsi="Arial"/>
          <w:sz w:val="22"/>
          <w:szCs w:val="22"/>
        </w:rPr>
        <w:t>.</w:t>
      </w:r>
    </w:p>
    <w:p w14:paraId="42BF178A" w14:textId="1B3126DF" w:rsidR="006377E5" w:rsidRPr="006A4174" w:rsidRDefault="006377E5" w:rsidP="006377E5">
      <w:pPr>
        <w:spacing w:after="120"/>
        <w:rPr>
          <w:rFonts w:ascii="Arial" w:hAnsi="Arial" w:cs="Arial"/>
          <w:i/>
          <w:iCs/>
          <w:sz w:val="22"/>
          <w:szCs w:val="22"/>
        </w:rPr>
      </w:pPr>
      <w:r w:rsidRPr="006A4174">
        <w:rPr>
          <w:rFonts w:ascii="Arial" w:hAnsi="Arial" w:cs="Arial"/>
          <w:i/>
          <w:iCs/>
          <w:sz w:val="22"/>
          <w:szCs w:val="22"/>
        </w:rPr>
        <w:t>CRT 202</w:t>
      </w:r>
      <w:r w:rsidR="006A4174" w:rsidRPr="006A4174">
        <w:rPr>
          <w:rFonts w:ascii="Arial" w:hAnsi="Arial" w:cs="Arial"/>
          <w:i/>
          <w:iCs/>
          <w:sz w:val="22"/>
          <w:szCs w:val="22"/>
        </w:rPr>
        <w:t>3</w:t>
      </w:r>
      <w:r w:rsidRPr="006A4174">
        <w:rPr>
          <w:rFonts w:ascii="Arial" w:hAnsi="Arial" w:cs="Arial"/>
          <w:i/>
          <w:iCs/>
          <w:sz w:val="22"/>
          <w:szCs w:val="22"/>
        </w:rPr>
        <w:t>.0</w:t>
      </w:r>
      <w:r w:rsidR="006A4174" w:rsidRPr="006A4174">
        <w:rPr>
          <w:rFonts w:ascii="Arial" w:hAnsi="Arial" w:cs="Arial"/>
          <w:i/>
          <w:iCs/>
          <w:sz w:val="22"/>
          <w:szCs w:val="22"/>
        </w:rPr>
        <w:t>6</w:t>
      </w:r>
      <w:r w:rsidRPr="006A4174">
        <w:rPr>
          <w:rFonts w:ascii="Arial" w:hAnsi="Arial" w:cs="Arial"/>
          <w:i/>
          <w:iCs/>
          <w:sz w:val="22"/>
          <w:szCs w:val="22"/>
        </w:rPr>
        <w:t>.</w:t>
      </w:r>
      <w:r w:rsidR="00901FEC" w:rsidRPr="009B1EA4">
        <w:rPr>
          <w:rFonts w:ascii="Arial" w:hAnsi="Arial" w:cs="Arial"/>
          <w:i/>
          <w:iCs/>
          <w:sz w:val="22"/>
          <w:szCs w:val="22"/>
        </w:rPr>
        <w:t>1</w:t>
      </w:r>
      <w:r w:rsidR="009B1EA4" w:rsidRPr="009B1EA4">
        <w:rPr>
          <w:rFonts w:ascii="Arial" w:hAnsi="Arial" w:cs="Arial"/>
          <w:i/>
          <w:iCs/>
          <w:sz w:val="22"/>
          <w:szCs w:val="22"/>
        </w:rPr>
        <w:t>2</w:t>
      </w:r>
      <w:r w:rsidRPr="009B1EA4">
        <w:rPr>
          <w:rFonts w:ascii="Arial" w:hAnsi="Arial" w:cs="Arial"/>
          <w:i/>
          <w:iCs/>
          <w:sz w:val="22"/>
          <w:szCs w:val="22"/>
        </w:rPr>
        <w:t xml:space="preserve"> </w:t>
      </w:r>
      <w:r w:rsidR="006A4174" w:rsidRPr="009B1EA4">
        <w:rPr>
          <w:rFonts w:ascii="Arial" w:hAnsi="Arial" w:cs="Arial"/>
          <w:i/>
          <w:sz w:val="22"/>
          <w:szCs w:val="22"/>
        </w:rPr>
        <w:t>Honorary Fellowship</w:t>
      </w:r>
    </w:p>
    <w:p w14:paraId="7109DD91" w14:textId="0C76A034" w:rsidR="006377E5" w:rsidRPr="00225A0E" w:rsidRDefault="009B1EA4" w:rsidP="009B1EA4">
      <w:pPr>
        <w:spacing w:after="240"/>
        <w:rPr>
          <w:rFonts w:ascii="Arial" w:hAnsi="Arial" w:cs="Arial"/>
          <w:sz w:val="22"/>
          <w:szCs w:val="22"/>
          <w:lang w:eastAsia="zh-CN"/>
        </w:rPr>
      </w:pPr>
      <w:r w:rsidRPr="009B1EA4">
        <w:rPr>
          <w:rFonts w:asciiTheme="minorBidi" w:hAnsiTheme="minorBidi" w:cstheme="minorBidi"/>
          <w:bCs/>
          <w:sz w:val="22"/>
          <w:szCs w:val="22"/>
        </w:rPr>
        <w:t>Court approved</w:t>
      </w:r>
      <w:r>
        <w:rPr>
          <w:rFonts w:asciiTheme="minorBidi" w:hAnsiTheme="minorBidi" w:cstheme="minorBidi"/>
          <w:bCs/>
          <w:sz w:val="22"/>
          <w:szCs w:val="22"/>
        </w:rPr>
        <w:t xml:space="preserve"> the Honorary Fellowship for David Crawford.</w:t>
      </w:r>
    </w:p>
    <w:bookmarkEnd w:id="4"/>
    <w:p w14:paraId="14D6D5C6" w14:textId="60B6FE8D" w:rsidR="006A4174" w:rsidRPr="006A4174" w:rsidRDefault="006A4174" w:rsidP="006A4174">
      <w:pPr>
        <w:spacing w:after="120"/>
        <w:rPr>
          <w:rFonts w:ascii="Arial" w:hAnsi="Arial" w:cs="Arial"/>
          <w:i/>
          <w:iCs/>
          <w:sz w:val="22"/>
          <w:szCs w:val="22"/>
        </w:rPr>
      </w:pPr>
      <w:r w:rsidRPr="006A4174">
        <w:rPr>
          <w:rFonts w:ascii="Arial" w:hAnsi="Arial" w:cs="Arial"/>
          <w:i/>
          <w:iCs/>
          <w:sz w:val="22"/>
          <w:szCs w:val="22"/>
        </w:rPr>
        <w:t>CRT 2023.0</w:t>
      </w:r>
      <w:r w:rsidRPr="008B076A">
        <w:rPr>
          <w:rFonts w:ascii="Arial" w:hAnsi="Arial" w:cs="Arial"/>
          <w:i/>
          <w:iCs/>
          <w:sz w:val="22"/>
          <w:szCs w:val="22"/>
        </w:rPr>
        <w:t>6.1</w:t>
      </w:r>
      <w:r w:rsidR="009B1EA4" w:rsidRPr="008B076A">
        <w:rPr>
          <w:rFonts w:ascii="Arial" w:hAnsi="Arial" w:cs="Arial"/>
          <w:i/>
          <w:iCs/>
          <w:sz w:val="22"/>
          <w:szCs w:val="22"/>
        </w:rPr>
        <w:t>3</w:t>
      </w:r>
      <w:r w:rsidRPr="008B076A">
        <w:rPr>
          <w:rFonts w:ascii="Arial" w:hAnsi="Arial" w:cs="Arial"/>
          <w:i/>
          <w:iCs/>
          <w:sz w:val="22"/>
          <w:szCs w:val="22"/>
        </w:rPr>
        <w:t xml:space="preserve"> </w:t>
      </w:r>
      <w:r w:rsidRPr="008B076A">
        <w:rPr>
          <w:rFonts w:asciiTheme="minorBidi" w:hAnsiTheme="minorBidi" w:cstheme="minorBidi"/>
          <w:sz w:val="22"/>
          <w:szCs w:val="22"/>
        </w:rPr>
        <w:t>Rectors Election 2024</w:t>
      </w:r>
    </w:p>
    <w:p w14:paraId="286C11BA" w14:textId="754EE7A5" w:rsidR="006A4174" w:rsidRPr="00225A0E" w:rsidRDefault="009B1EA4" w:rsidP="009B1EA4">
      <w:pPr>
        <w:spacing w:after="240"/>
        <w:rPr>
          <w:rFonts w:ascii="Arial" w:hAnsi="Arial" w:cs="Arial"/>
          <w:sz w:val="22"/>
          <w:szCs w:val="22"/>
          <w:lang w:eastAsia="zh-CN"/>
        </w:rPr>
      </w:pPr>
      <w:r w:rsidRPr="00530286">
        <w:rPr>
          <w:rFonts w:asciiTheme="minorBidi" w:hAnsiTheme="minorBidi" w:cstheme="minorBidi"/>
          <w:sz w:val="22"/>
          <w:szCs w:val="22"/>
        </w:rPr>
        <w:t>Court approved the process for the Rector</w:t>
      </w:r>
      <w:r>
        <w:rPr>
          <w:rFonts w:asciiTheme="minorBidi" w:hAnsiTheme="minorBidi" w:cstheme="minorBidi"/>
          <w:sz w:val="22"/>
          <w:szCs w:val="22"/>
        </w:rPr>
        <w:t>ial</w:t>
      </w:r>
      <w:r w:rsidRPr="00530286">
        <w:rPr>
          <w:rFonts w:asciiTheme="minorBidi" w:hAnsiTheme="minorBidi" w:cstheme="minorBidi"/>
          <w:sz w:val="22"/>
          <w:szCs w:val="22"/>
        </w:rPr>
        <w:t xml:space="preserve"> Election</w:t>
      </w:r>
      <w:r>
        <w:rPr>
          <w:rFonts w:asciiTheme="minorBidi" w:hAnsiTheme="minorBidi" w:cstheme="minorBidi"/>
          <w:sz w:val="22"/>
          <w:szCs w:val="22"/>
        </w:rPr>
        <w:t>.</w:t>
      </w:r>
    </w:p>
    <w:p w14:paraId="7315EB30" w14:textId="53478E6E" w:rsidR="008B076A" w:rsidRPr="006A4174" w:rsidRDefault="008B076A" w:rsidP="008B076A">
      <w:pPr>
        <w:spacing w:after="120"/>
        <w:rPr>
          <w:rFonts w:ascii="Arial" w:hAnsi="Arial" w:cs="Arial"/>
          <w:i/>
          <w:iCs/>
          <w:sz w:val="22"/>
          <w:szCs w:val="22"/>
        </w:rPr>
      </w:pPr>
      <w:r w:rsidRPr="006A4174">
        <w:rPr>
          <w:rFonts w:ascii="Arial" w:hAnsi="Arial" w:cs="Arial"/>
          <w:i/>
          <w:iCs/>
          <w:sz w:val="22"/>
          <w:szCs w:val="22"/>
        </w:rPr>
        <w:t>CRT 2023.06.</w:t>
      </w:r>
      <w:r w:rsidRPr="008B076A">
        <w:rPr>
          <w:rFonts w:ascii="Arial" w:hAnsi="Arial" w:cs="Arial"/>
          <w:i/>
          <w:iCs/>
          <w:sz w:val="22"/>
          <w:szCs w:val="22"/>
        </w:rPr>
        <w:t xml:space="preserve">14 </w:t>
      </w:r>
      <w:proofErr w:type="spellStart"/>
      <w:r w:rsidRPr="008B076A">
        <w:rPr>
          <w:rFonts w:asciiTheme="minorBidi" w:hAnsiTheme="minorBidi" w:cstheme="minorBidi"/>
          <w:sz w:val="22"/>
          <w:szCs w:val="22"/>
        </w:rPr>
        <w:t>Cochno</w:t>
      </w:r>
      <w:proofErr w:type="spellEnd"/>
      <w:r w:rsidRPr="008B076A">
        <w:rPr>
          <w:rFonts w:asciiTheme="minorBidi" w:hAnsiTheme="minorBidi" w:cstheme="minorBidi"/>
          <w:sz w:val="22"/>
          <w:szCs w:val="22"/>
        </w:rPr>
        <w:t xml:space="preserve"> Farm</w:t>
      </w:r>
    </w:p>
    <w:p w14:paraId="4214F90B" w14:textId="4E9E4702" w:rsidR="00807D4A" w:rsidRDefault="008B076A" w:rsidP="006363F6">
      <w:pPr>
        <w:jc w:val="both"/>
        <w:rPr>
          <w:rFonts w:asciiTheme="minorBidi" w:hAnsiTheme="minorBidi" w:cstheme="minorBidi"/>
          <w:sz w:val="22"/>
          <w:szCs w:val="22"/>
        </w:rPr>
      </w:pPr>
      <w:r>
        <w:rPr>
          <w:rFonts w:asciiTheme="minorBidi" w:hAnsiTheme="minorBidi" w:cstheme="minorBidi"/>
          <w:sz w:val="22"/>
          <w:szCs w:val="22"/>
        </w:rPr>
        <w:lastRenderedPageBreak/>
        <w:t xml:space="preserve">The University Secretary provided an update on </w:t>
      </w:r>
      <w:proofErr w:type="spellStart"/>
      <w:r w:rsidR="00807D4A">
        <w:rPr>
          <w:rFonts w:asciiTheme="minorBidi" w:hAnsiTheme="minorBidi" w:cstheme="minorBidi"/>
          <w:sz w:val="22"/>
          <w:szCs w:val="22"/>
        </w:rPr>
        <w:t>Cochno</w:t>
      </w:r>
      <w:proofErr w:type="spellEnd"/>
      <w:r w:rsidR="00807D4A">
        <w:rPr>
          <w:rFonts w:asciiTheme="minorBidi" w:hAnsiTheme="minorBidi" w:cstheme="minorBidi"/>
          <w:sz w:val="22"/>
          <w:szCs w:val="22"/>
        </w:rPr>
        <w:t xml:space="preserve"> Farm which had been discussed at a previous Court meeting following a visit. SMG had recently discussed the farm and buildings and it had been agreed that the site would primarily be used for veterinary students, animal research and various sustainability projects. </w:t>
      </w:r>
      <w:r w:rsidR="00150FA8">
        <w:rPr>
          <w:rFonts w:asciiTheme="minorBidi" w:hAnsiTheme="minorBidi" w:cstheme="minorBidi"/>
          <w:sz w:val="22"/>
          <w:szCs w:val="22"/>
        </w:rPr>
        <w:t>F</w:t>
      </w:r>
      <w:r w:rsidR="00807D4A">
        <w:rPr>
          <w:rFonts w:asciiTheme="minorBidi" w:hAnsiTheme="minorBidi" w:cstheme="minorBidi"/>
          <w:sz w:val="22"/>
          <w:szCs w:val="22"/>
        </w:rPr>
        <w:t>unding had been agreed for essential repairs on the House</w:t>
      </w:r>
      <w:r w:rsidR="006363F6">
        <w:rPr>
          <w:rFonts w:asciiTheme="minorBidi" w:hAnsiTheme="minorBidi" w:cstheme="minorBidi"/>
          <w:sz w:val="22"/>
          <w:szCs w:val="22"/>
        </w:rPr>
        <w:t xml:space="preserve"> and options would be explored to move the teaching rooms from the basement of the house into other accommodation on the farm. It had also been agreed that professional advice would be sought on viable options for the house and a review of infrastructure would be undertaken.</w:t>
      </w:r>
    </w:p>
    <w:p w14:paraId="5CE156CE" w14:textId="77777777" w:rsidR="00D8135D" w:rsidRDefault="00D8135D" w:rsidP="006363F6">
      <w:pPr>
        <w:jc w:val="both"/>
        <w:rPr>
          <w:rFonts w:asciiTheme="minorBidi" w:hAnsiTheme="minorBidi" w:cstheme="minorBidi"/>
          <w:sz w:val="22"/>
          <w:szCs w:val="22"/>
        </w:rPr>
      </w:pPr>
    </w:p>
    <w:p w14:paraId="6C416B51" w14:textId="77777777" w:rsidR="00D8135D" w:rsidRDefault="00D8135D" w:rsidP="006363F6">
      <w:pPr>
        <w:jc w:val="both"/>
        <w:rPr>
          <w:rFonts w:asciiTheme="minorBidi" w:hAnsiTheme="minorBidi" w:cstheme="minorBidi"/>
          <w:sz w:val="22"/>
          <w:szCs w:val="22"/>
        </w:rPr>
      </w:pPr>
    </w:p>
    <w:p w14:paraId="4D1CE019" w14:textId="77777777" w:rsidR="00D8135D" w:rsidRPr="00807D4A" w:rsidRDefault="00D8135D" w:rsidP="006363F6">
      <w:pPr>
        <w:jc w:val="both"/>
        <w:rPr>
          <w:rFonts w:asciiTheme="minorBidi" w:hAnsiTheme="minorBidi" w:cstheme="minorBidi"/>
          <w:sz w:val="22"/>
          <w:szCs w:val="22"/>
        </w:rPr>
      </w:pPr>
    </w:p>
    <w:p w14:paraId="188C5D29" w14:textId="6637F73C" w:rsidR="00B45FB9" w:rsidRPr="009C7395" w:rsidRDefault="00B45FB9" w:rsidP="00B45FB9">
      <w:pPr>
        <w:tabs>
          <w:tab w:val="left" w:pos="0"/>
        </w:tabs>
        <w:autoSpaceDE/>
        <w:autoSpaceDN/>
        <w:spacing w:before="120" w:after="240"/>
        <w:jc w:val="both"/>
        <w:rPr>
          <w:rFonts w:ascii="Arial" w:eastAsiaTheme="minorEastAsia" w:hAnsi="Arial" w:cs="Arial"/>
          <w:b/>
          <w:bCs/>
          <w:sz w:val="22"/>
          <w:szCs w:val="22"/>
        </w:rPr>
      </w:pPr>
      <w:r w:rsidRPr="009C7395">
        <w:rPr>
          <w:rFonts w:ascii="Arial" w:eastAsiaTheme="minorEastAsia" w:hAnsi="Arial" w:cs="Arial"/>
          <w:b/>
          <w:bCs/>
          <w:sz w:val="22"/>
          <w:szCs w:val="22"/>
        </w:rPr>
        <w:t>CRT/202</w:t>
      </w:r>
      <w:r w:rsidR="003D3CC0">
        <w:rPr>
          <w:rFonts w:ascii="Arial" w:eastAsiaTheme="minorEastAsia" w:hAnsi="Arial" w:cs="Arial"/>
          <w:b/>
          <w:bCs/>
          <w:sz w:val="22"/>
          <w:szCs w:val="22"/>
        </w:rPr>
        <w:t>3</w:t>
      </w:r>
      <w:r w:rsidRPr="009C7395">
        <w:rPr>
          <w:rFonts w:ascii="Arial" w:eastAsiaTheme="minorEastAsia" w:hAnsi="Arial" w:cs="Arial"/>
          <w:b/>
          <w:bCs/>
          <w:sz w:val="22"/>
          <w:szCs w:val="22"/>
        </w:rPr>
        <w:t>/0</w:t>
      </w:r>
      <w:r w:rsidR="003D3CC0">
        <w:rPr>
          <w:rFonts w:ascii="Arial" w:eastAsiaTheme="minorEastAsia" w:hAnsi="Arial" w:cs="Arial"/>
          <w:b/>
          <w:bCs/>
          <w:sz w:val="22"/>
          <w:szCs w:val="22"/>
        </w:rPr>
        <w:t>7</w:t>
      </w:r>
      <w:r w:rsidRPr="009C7395">
        <w:rPr>
          <w:rFonts w:ascii="Arial" w:eastAsiaTheme="minorEastAsia" w:hAnsi="Arial" w:cs="Arial"/>
          <w:b/>
          <w:bCs/>
          <w:sz w:val="22"/>
          <w:szCs w:val="22"/>
        </w:rPr>
        <w:t xml:space="preserve">. </w:t>
      </w:r>
      <w:r w:rsidRPr="009C7395">
        <w:rPr>
          <w:rFonts w:ascii="Arial" w:hAnsi="Arial" w:cs="Arial"/>
          <w:b/>
          <w:bCs/>
          <w:sz w:val="22"/>
          <w:szCs w:val="22"/>
        </w:rPr>
        <w:t xml:space="preserve">Student Matters, </w:t>
      </w:r>
      <w:proofErr w:type="gramStart"/>
      <w:r w:rsidRPr="009C7395">
        <w:rPr>
          <w:rFonts w:ascii="Arial" w:hAnsi="Arial" w:cs="Arial"/>
          <w:b/>
          <w:bCs/>
          <w:sz w:val="22"/>
          <w:szCs w:val="22"/>
        </w:rPr>
        <w:t>including:</w:t>
      </w:r>
      <w:proofErr w:type="gramEnd"/>
      <w:r w:rsidRPr="009C7395">
        <w:rPr>
          <w:rFonts w:ascii="Arial" w:hAnsi="Arial" w:cs="Arial"/>
          <w:b/>
          <w:bCs/>
          <w:sz w:val="22"/>
          <w:szCs w:val="22"/>
        </w:rPr>
        <w:t xml:space="preserve"> SEC Report; SRC President update</w:t>
      </w:r>
    </w:p>
    <w:p w14:paraId="1FC109F1" w14:textId="1408368A" w:rsidR="003D3CC0" w:rsidRPr="003D3CC0" w:rsidRDefault="003D3CC0" w:rsidP="003D3CC0">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Pr>
          <w:rFonts w:ascii="Arial" w:hAnsi="Arial" w:cs="Arial"/>
          <w:bCs/>
          <w:i/>
          <w:sz w:val="22"/>
          <w:szCs w:val="22"/>
        </w:rPr>
        <w:t>3</w:t>
      </w:r>
      <w:r w:rsidRPr="00067547">
        <w:rPr>
          <w:rFonts w:ascii="Arial" w:hAnsi="Arial" w:cs="Arial"/>
          <w:bCs/>
          <w:i/>
          <w:sz w:val="22"/>
          <w:szCs w:val="22"/>
        </w:rPr>
        <w:t>/</w:t>
      </w:r>
      <w:r>
        <w:rPr>
          <w:rFonts w:ascii="Arial" w:hAnsi="Arial" w:cs="Arial"/>
          <w:bCs/>
          <w:i/>
          <w:sz w:val="22"/>
          <w:szCs w:val="22"/>
        </w:rPr>
        <w:t>07</w:t>
      </w:r>
      <w:r w:rsidRPr="00067547">
        <w:rPr>
          <w:rFonts w:ascii="Arial" w:hAnsi="Arial" w:cs="Arial"/>
          <w:bCs/>
          <w:i/>
          <w:sz w:val="22"/>
          <w:szCs w:val="22"/>
        </w:rPr>
        <w:t xml:space="preserve">.1. </w:t>
      </w:r>
      <w:r w:rsidRPr="003D3CC0">
        <w:rPr>
          <w:rFonts w:ascii="Arial" w:hAnsi="Arial" w:cs="Arial"/>
          <w:i/>
          <w:iCs/>
          <w:sz w:val="22"/>
          <w:szCs w:val="22"/>
        </w:rPr>
        <w:t>Rector update</w:t>
      </w:r>
    </w:p>
    <w:p w14:paraId="4BA72B9B" w14:textId="77777777" w:rsidR="003D3CC0" w:rsidRPr="00CD5DE4" w:rsidRDefault="003D3CC0" w:rsidP="003D3CC0">
      <w:pPr>
        <w:tabs>
          <w:tab w:val="left" w:pos="0"/>
        </w:tabs>
        <w:autoSpaceDE/>
        <w:autoSpaceDN/>
        <w:spacing w:before="120" w:after="240"/>
        <w:jc w:val="both"/>
        <w:rPr>
          <w:rFonts w:asciiTheme="minorBidi" w:hAnsiTheme="minorBidi" w:cstheme="minorBidi"/>
          <w:sz w:val="22"/>
          <w:szCs w:val="22"/>
        </w:rPr>
      </w:pPr>
      <w:r w:rsidRPr="00CD5DE4">
        <w:rPr>
          <w:rFonts w:asciiTheme="minorBidi" w:hAnsiTheme="minorBidi" w:cstheme="minorBidi"/>
          <w:sz w:val="22"/>
          <w:szCs w:val="22"/>
        </w:rPr>
        <w:t xml:space="preserve">Court noted the Rector’s </w:t>
      </w:r>
      <w:proofErr w:type="gramStart"/>
      <w:r w:rsidRPr="00CD5DE4">
        <w:rPr>
          <w:rFonts w:asciiTheme="minorBidi" w:hAnsiTheme="minorBidi" w:cstheme="minorBidi"/>
          <w:sz w:val="22"/>
          <w:szCs w:val="22"/>
        </w:rPr>
        <w:t>apologies</w:t>
      </w:r>
      <w:proofErr w:type="gramEnd"/>
      <w:r w:rsidRPr="00CD5DE4">
        <w:rPr>
          <w:rFonts w:asciiTheme="minorBidi" w:hAnsiTheme="minorBidi" w:cstheme="minorBidi"/>
          <w:sz w:val="22"/>
          <w:szCs w:val="22"/>
        </w:rPr>
        <w:t xml:space="preserve"> and it was noted that since the last Court meeting the Rector had been dealing with a range of student cases to do with student disability issues, tuition fee issues, scholarships and financial issues, admissions, issues, and also complaints about the marking and assessment boycott and the impact on graduation and degree classification</w:t>
      </w:r>
      <w:r>
        <w:rPr>
          <w:rFonts w:asciiTheme="minorBidi" w:hAnsiTheme="minorBidi" w:cstheme="minorBidi"/>
          <w:sz w:val="22"/>
          <w:szCs w:val="22"/>
        </w:rPr>
        <w:t>s</w:t>
      </w:r>
      <w:r w:rsidRPr="00CD5DE4">
        <w:rPr>
          <w:rFonts w:asciiTheme="minorBidi" w:hAnsiTheme="minorBidi" w:cstheme="minorBidi"/>
          <w:sz w:val="22"/>
          <w:szCs w:val="22"/>
        </w:rPr>
        <w:t>. In addition, the Rector had spoken at the freshers</w:t>
      </w:r>
      <w:r>
        <w:rPr>
          <w:rFonts w:asciiTheme="minorBidi" w:hAnsiTheme="minorBidi" w:cstheme="minorBidi"/>
          <w:sz w:val="22"/>
          <w:szCs w:val="22"/>
        </w:rPr>
        <w:t>’</w:t>
      </w:r>
      <w:r w:rsidRPr="00CD5DE4">
        <w:rPr>
          <w:rFonts w:asciiTheme="minorBidi" w:hAnsiTheme="minorBidi" w:cstheme="minorBidi"/>
          <w:sz w:val="22"/>
          <w:szCs w:val="22"/>
        </w:rPr>
        <w:t xml:space="preserve"> address at Dumfries.</w:t>
      </w:r>
    </w:p>
    <w:p w14:paraId="6740B6F8" w14:textId="7A70DF65" w:rsidR="003D3CC0" w:rsidRPr="003D3CC0" w:rsidRDefault="003D3CC0" w:rsidP="003D3CC0">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Pr>
          <w:rFonts w:ascii="Arial" w:hAnsi="Arial" w:cs="Arial"/>
          <w:bCs/>
          <w:i/>
          <w:sz w:val="22"/>
          <w:szCs w:val="22"/>
        </w:rPr>
        <w:t>3</w:t>
      </w:r>
      <w:r w:rsidRPr="00067547">
        <w:rPr>
          <w:rFonts w:ascii="Arial" w:hAnsi="Arial" w:cs="Arial"/>
          <w:bCs/>
          <w:i/>
          <w:sz w:val="22"/>
          <w:szCs w:val="22"/>
        </w:rPr>
        <w:t>/</w:t>
      </w:r>
      <w:r>
        <w:rPr>
          <w:rFonts w:ascii="Arial" w:hAnsi="Arial" w:cs="Arial"/>
          <w:bCs/>
          <w:i/>
          <w:sz w:val="22"/>
          <w:szCs w:val="22"/>
        </w:rPr>
        <w:t>07</w:t>
      </w:r>
      <w:r w:rsidRPr="00067547">
        <w:rPr>
          <w:rFonts w:ascii="Arial" w:hAnsi="Arial" w:cs="Arial"/>
          <w:bCs/>
          <w:i/>
          <w:sz w:val="22"/>
          <w:szCs w:val="22"/>
        </w:rPr>
        <w:t xml:space="preserve">.1. </w:t>
      </w:r>
      <w:r w:rsidRPr="003D3CC0">
        <w:rPr>
          <w:rFonts w:ascii="Arial" w:hAnsi="Arial" w:cs="Arial"/>
          <w:i/>
          <w:iCs/>
          <w:sz w:val="22"/>
          <w:szCs w:val="22"/>
        </w:rPr>
        <w:t>SRC update</w:t>
      </w:r>
    </w:p>
    <w:p w14:paraId="38B823E2" w14:textId="58FA9E0D" w:rsidR="003D3CC0" w:rsidRPr="00CD5DE4" w:rsidRDefault="003D3CC0" w:rsidP="003D3CC0">
      <w:pPr>
        <w:tabs>
          <w:tab w:val="left" w:pos="0"/>
        </w:tabs>
        <w:autoSpaceDE/>
        <w:autoSpaceDN/>
        <w:spacing w:before="120" w:after="240"/>
        <w:jc w:val="both"/>
        <w:rPr>
          <w:rFonts w:asciiTheme="minorBidi" w:hAnsiTheme="minorBidi" w:cstheme="minorBidi"/>
          <w:sz w:val="22"/>
          <w:szCs w:val="22"/>
        </w:rPr>
      </w:pPr>
      <w:r w:rsidRPr="00CD5DE4">
        <w:rPr>
          <w:rFonts w:asciiTheme="minorBidi" w:hAnsiTheme="minorBidi" w:cstheme="minorBidi"/>
          <w:sz w:val="22"/>
          <w:szCs w:val="22"/>
        </w:rPr>
        <w:t xml:space="preserve">The SRC President reported that there had been an excellent start to the year, with upwards of 15,000 attendees </w:t>
      </w:r>
      <w:r>
        <w:rPr>
          <w:rFonts w:asciiTheme="minorBidi" w:hAnsiTheme="minorBidi" w:cstheme="minorBidi"/>
          <w:sz w:val="22"/>
          <w:szCs w:val="22"/>
        </w:rPr>
        <w:t xml:space="preserve">at </w:t>
      </w:r>
      <w:r w:rsidRPr="00CD5DE4">
        <w:rPr>
          <w:rFonts w:asciiTheme="minorBidi" w:hAnsiTheme="minorBidi" w:cstheme="minorBidi"/>
          <w:sz w:val="22"/>
          <w:szCs w:val="22"/>
        </w:rPr>
        <w:t>the welcome fair during Freshers week. A new SRC app had</w:t>
      </w:r>
      <w:r>
        <w:rPr>
          <w:rFonts w:asciiTheme="minorBidi" w:hAnsiTheme="minorBidi" w:cstheme="minorBidi"/>
          <w:sz w:val="22"/>
          <w:szCs w:val="22"/>
        </w:rPr>
        <w:t xml:space="preserve"> also</w:t>
      </w:r>
      <w:r w:rsidRPr="00CD5DE4">
        <w:rPr>
          <w:rFonts w:asciiTheme="minorBidi" w:hAnsiTheme="minorBidi" w:cstheme="minorBidi"/>
          <w:sz w:val="22"/>
          <w:szCs w:val="22"/>
        </w:rPr>
        <w:t xml:space="preserve"> been launched and it had a total of 6000 users to date</w:t>
      </w:r>
      <w:r w:rsidR="00150FA8">
        <w:rPr>
          <w:rFonts w:asciiTheme="minorBidi" w:hAnsiTheme="minorBidi" w:cstheme="minorBidi"/>
          <w:sz w:val="22"/>
          <w:szCs w:val="22"/>
        </w:rPr>
        <w:t xml:space="preserve"> </w:t>
      </w:r>
      <w:r w:rsidR="00150FA8" w:rsidRPr="006A4174">
        <w:rPr>
          <w:rFonts w:ascii="Arial" w:hAnsi="Arial" w:cs="Arial"/>
          <w:i/>
          <w:szCs w:val="22"/>
        </w:rPr>
        <w:t>–</w:t>
      </w:r>
      <w:r w:rsidR="00150FA8">
        <w:rPr>
          <w:rFonts w:ascii="Arial" w:hAnsi="Arial" w:cs="Arial"/>
          <w:i/>
          <w:szCs w:val="22"/>
        </w:rPr>
        <w:t xml:space="preserve"> </w:t>
      </w:r>
      <w:r>
        <w:rPr>
          <w:rFonts w:asciiTheme="minorBidi" w:hAnsiTheme="minorBidi" w:cstheme="minorBidi"/>
          <w:sz w:val="22"/>
          <w:szCs w:val="22"/>
        </w:rPr>
        <w:t>the app</w:t>
      </w:r>
      <w:r w:rsidRPr="00CD5DE4">
        <w:rPr>
          <w:rFonts w:asciiTheme="minorBidi" w:hAnsiTheme="minorBidi" w:cstheme="minorBidi"/>
          <w:sz w:val="22"/>
          <w:szCs w:val="22"/>
        </w:rPr>
        <w:t xml:space="preserve"> allowed student</w:t>
      </w:r>
      <w:r>
        <w:rPr>
          <w:rFonts w:asciiTheme="minorBidi" w:hAnsiTheme="minorBidi" w:cstheme="minorBidi"/>
          <w:sz w:val="22"/>
          <w:szCs w:val="22"/>
        </w:rPr>
        <w:t>s</w:t>
      </w:r>
      <w:r w:rsidRPr="00CD5DE4">
        <w:rPr>
          <w:rFonts w:asciiTheme="minorBidi" w:hAnsiTheme="minorBidi" w:cstheme="minorBidi"/>
          <w:sz w:val="22"/>
          <w:szCs w:val="22"/>
        </w:rPr>
        <w:t xml:space="preserve"> to engage with societies and events. </w:t>
      </w:r>
      <w:r>
        <w:rPr>
          <w:rFonts w:asciiTheme="minorBidi" w:hAnsiTheme="minorBidi" w:cstheme="minorBidi"/>
          <w:sz w:val="22"/>
          <w:szCs w:val="22"/>
        </w:rPr>
        <w:t xml:space="preserve">It was noted that the </w:t>
      </w:r>
      <w:r w:rsidRPr="00CD5DE4">
        <w:rPr>
          <w:rFonts w:asciiTheme="minorBidi" w:hAnsiTheme="minorBidi" w:cstheme="minorBidi"/>
          <w:sz w:val="22"/>
          <w:szCs w:val="22"/>
        </w:rPr>
        <w:t>SRC remain</w:t>
      </w:r>
      <w:r>
        <w:rPr>
          <w:rFonts w:asciiTheme="minorBidi" w:hAnsiTheme="minorBidi" w:cstheme="minorBidi"/>
          <w:sz w:val="22"/>
          <w:szCs w:val="22"/>
        </w:rPr>
        <w:t>ed</w:t>
      </w:r>
      <w:r w:rsidRPr="00CD5DE4">
        <w:rPr>
          <w:rFonts w:asciiTheme="minorBidi" w:hAnsiTheme="minorBidi" w:cstheme="minorBidi"/>
          <w:sz w:val="22"/>
          <w:szCs w:val="22"/>
        </w:rPr>
        <w:t xml:space="preserve"> committed to amplifying the student voice and continued to do so through discussion</w:t>
      </w:r>
      <w:r w:rsidR="00150FA8">
        <w:rPr>
          <w:rFonts w:asciiTheme="minorBidi" w:hAnsiTheme="minorBidi" w:cstheme="minorBidi"/>
          <w:sz w:val="22"/>
          <w:szCs w:val="22"/>
        </w:rPr>
        <w:t>.</w:t>
      </w:r>
    </w:p>
    <w:p w14:paraId="0B455C23" w14:textId="33DE0A92" w:rsidR="003D3CC0" w:rsidRPr="003D3CC0" w:rsidRDefault="003D3CC0" w:rsidP="003D3CC0">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Pr>
          <w:rFonts w:ascii="Arial" w:hAnsi="Arial" w:cs="Arial"/>
          <w:bCs/>
          <w:i/>
          <w:sz w:val="22"/>
          <w:szCs w:val="22"/>
        </w:rPr>
        <w:t>3</w:t>
      </w:r>
      <w:r w:rsidRPr="00067547">
        <w:rPr>
          <w:rFonts w:ascii="Arial" w:hAnsi="Arial" w:cs="Arial"/>
          <w:bCs/>
          <w:i/>
          <w:sz w:val="22"/>
          <w:szCs w:val="22"/>
        </w:rPr>
        <w:t>/</w:t>
      </w:r>
      <w:r>
        <w:rPr>
          <w:rFonts w:ascii="Arial" w:hAnsi="Arial" w:cs="Arial"/>
          <w:bCs/>
          <w:i/>
          <w:sz w:val="22"/>
          <w:szCs w:val="22"/>
        </w:rPr>
        <w:t>07</w:t>
      </w:r>
      <w:r w:rsidRPr="00067547">
        <w:rPr>
          <w:rFonts w:ascii="Arial" w:hAnsi="Arial" w:cs="Arial"/>
          <w:bCs/>
          <w:i/>
          <w:sz w:val="22"/>
          <w:szCs w:val="22"/>
        </w:rPr>
        <w:t xml:space="preserve">.1. </w:t>
      </w:r>
      <w:r w:rsidRPr="003D3CC0">
        <w:rPr>
          <w:rFonts w:ascii="Arial" w:hAnsi="Arial" w:cs="Arial"/>
          <w:i/>
          <w:iCs/>
          <w:sz w:val="22"/>
          <w:szCs w:val="22"/>
        </w:rPr>
        <w:t>Student Experience Committee</w:t>
      </w:r>
    </w:p>
    <w:p w14:paraId="76FB3F87" w14:textId="218E424C" w:rsidR="003D3CC0" w:rsidRDefault="003D3CC0" w:rsidP="003D3CC0">
      <w:pPr>
        <w:tabs>
          <w:tab w:val="left" w:pos="0"/>
        </w:tabs>
        <w:autoSpaceDE/>
        <w:autoSpaceDN/>
        <w:spacing w:before="120" w:after="240"/>
        <w:jc w:val="both"/>
        <w:rPr>
          <w:rFonts w:asciiTheme="minorBidi" w:hAnsiTheme="minorBidi" w:cstheme="minorBidi"/>
          <w:sz w:val="22"/>
          <w:szCs w:val="22"/>
        </w:rPr>
      </w:pPr>
      <w:r w:rsidRPr="00CD5DE4">
        <w:rPr>
          <w:rFonts w:asciiTheme="minorBidi" w:hAnsiTheme="minorBidi" w:cstheme="minorBidi"/>
          <w:sz w:val="22"/>
          <w:szCs w:val="22"/>
        </w:rPr>
        <w:t xml:space="preserve">Court noted that the Student Experience Committee had met recently and </w:t>
      </w:r>
      <w:r>
        <w:rPr>
          <w:rFonts w:asciiTheme="minorBidi" w:hAnsiTheme="minorBidi" w:cstheme="minorBidi"/>
          <w:sz w:val="22"/>
          <w:szCs w:val="22"/>
        </w:rPr>
        <w:t xml:space="preserve">noted that </w:t>
      </w:r>
      <w:r w:rsidRPr="00CD5DE4">
        <w:rPr>
          <w:rFonts w:asciiTheme="minorBidi" w:hAnsiTheme="minorBidi" w:cstheme="minorBidi"/>
          <w:sz w:val="22"/>
          <w:szCs w:val="22"/>
        </w:rPr>
        <w:t xml:space="preserve">5 projects </w:t>
      </w:r>
      <w:r>
        <w:rPr>
          <w:rFonts w:asciiTheme="minorBidi" w:hAnsiTheme="minorBidi" w:cstheme="minorBidi"/>
          <w:sz w:val="22"/>
          <w:szCs w:val="22"/>
        </w:rPr>
        <w:t xml:space="preserve">had been approved as part of the Student Experience Strategy </w:t>
      </w:r>
      <w:r w:rsidRPr="00CD5DE4">
        <w:rPr>
          <w:rFonts w:asciiTheme="minorBidi" w:hAnsiTheme="minorBidi" w:cstheme="minorBidi"/>
          <w:sz w:val="22"/>
          <w:szCs w:val="22"/>
        </w:rPr>
        <w:t>action plan</w:t>
      </w:r>
      <w:r>
        <w:rPr>
          <w:rFonts w:asciiTheme="minorBidi" w:hAnsiTheme="minorBidi" w:cstheme="minorBidi"/>
          <w:sz w:val="22"/>
          <w:szCs w:val="22"/>
        </w:rPr>
        <w:t xml:space="preserve">. </w:t>
      </w:r>
      <w:r w:rsidRPr="00CD5DE4">
        <w:rPr>
          <w:rFonts w:asciiTheme="minorBidi" w:hAnsiTheme="minorBidi" w:cstheme="minorBidi"/>
          <w:sz w:val="22"/>
          <w:szCs w:val="22"/>
        </w:rPr>
        <w:t xml:space="preserve">There had also been a presentation on </w:t>
      </w:r>
      <w:r>
        <w:rPr>
          <w:rFonts w:asciiTheme="minorBidi" w:hAnsiTheme="minorBidi" w:cstheme="minorBidi"/>
          <w:sz w:val="22"/>
          <w:szCs w:val="22"/>
        </w:rPr>
        <w:t xml:space="preserve">the upcoming </w:t>
      </w:r>
      <w:r w:rsidRPr="00CD5DE4">
        <w:rPr>
          <w:rFonts w:asciiTheme="minorBidi" w:hAnsiTheme="minorBidi" w:cstheme="minorBidi"/>
          <w:sz w:val="22"/>
          <w:szCs w:val="22"/>
        </w:rPr>
        <w:t xml:space="preserve">GBV campaign that </w:t>
      </w:r>
      <w:r>
        <w:rPr>
          <w:rFonts w:asciiTheme="minorBidi" w:hAnsiTheme="minorBidi" w:cstheme="minorBidi"/>
          <w:sz w:val="22"/>
          <w:szCs w:val="22"/>
        </w:rPr>
        <w:t xml:space="preserve">would be jointly run in October </w:t>
      </w:r>
      <w:r w:rsidRPr="00CD5DE4">
        <w:rPr>
          <w:rFonts w:asciiTheme="minorBidi" w:hAnsiTheme="minorBidi" w:cstheme="minorBidi"/>
          <w:sz w:val="22"/>
          <w:szCs w:val="22"/>
        </w:rPr>
        <w:t>by the University and the SRC.</w:t>
      </w:r>
    </w:p>
    <w:p w14:paraId="10B9BEDE" w14:textId="2407FFE9" w:rsidR="006A4174" w:rsidRPr="006A4174" w:rsidRDefault="006A4174" w:rsidP="006A4174">
      <w:pPr>
        <w:tabs>
          <w:tab w:val="left" w:pos="0"/>
        </w:tabs>
        <w:autoSpaceDE/>
        <w:autoSpaceDN/>
        <w:spacing w:after="120"/>
        <w:jc w:val="both"/>
        <w:rPr>
          <w:rFonts w:ascii="Arial" w:hAnsi="Arial" w:cs="Arial"/>
          <w:sz w:val="22"/>
          <w:szCs w:val="22"/>
        </w:rPr>
      </w:pPr>
      <w:r w:rsidRPr="00FD7D92">
        <w:rPr>
          <w:rFonts w:ascii="Arial" w:hAnsi="Arial" w:cs="Arial"/>
          <w:sz w:val="22"/>
          <w:szCs w:val="22"/>
          <w:lang w:val="en-US"/>
        </w:rPr>
        <w:t xml:space="preserve">The </w:t>
      </w:r>
      <w:r>
        <w:rPr>
          <w:rFonts w:ascii="Arial" w:hAnsi="Arial" w:cs="Arial"/>
          <w:sz w:val="22"/>
          <w:szCs w:val="22"/>
        </w:rPr>
        <w:t xml:space="preserve">Convener </w:t>
      </w:r>
      <w:r w:rsidRPr="00FD7D92">
        <w:rPr>
          <w:rFonts w:ascii="Arial" w:hAnsi="Arial" w:cs="Arial"/>
          <w:sz w:val="22"/>
          <w:szCs w:val="22"/>
          <w:lang w:val="en-US"/>
        </w:rPr>
        <w:t>thanked</w:t>
      </w:r>
      <w:r>
        <w:rPr>
          <w:rFonts w:ascii="Arial" w:hAnsi="Arial" w:cs="Arial"/>
          <w:sz w:val="22"/>
          <w:szCs w:val="22"/>
          <w:lang w:val="en-US"/>
        </w:rPr>
        <w:t xml:space="preserve"> the </w:t>
      </w:r>
      <w:r w:rsidRPr="00FD7D92">
        <w:rPr>
          <w:rFonts w:ascii="Arial" w:hAnsi="Arial" w:cs="Arial"/>
          <w:sz w:val="22"/>
          <w:szCs w:val="22"/>
          <w:lang w:val="en-US"/>
        </w:rPr>
        <w:t xml:space="preserve">SRC President for </w:t>
      </w:r>
      <w:r>
        <w:rPr>
          <w:rFonts w:ascii="Arial" w:hAnsi="Arial" w:cs="Arial"/>
          <w:sz w:val="22"/>
          <w:szCs w:val="22"/>
          <w:lang w:val="en-US"/>
        </w:rPr>
        <w:t xml:space="preserve">her </w:t>
      </w:r>
      <w:r w:rsidRPr="00FD7D92">
        <w:rPr>
          <w:rFonts w:ascii="Arial" w:hAnsi="Arial" w:cs="Arial"/>
          <w:sz w:val="22"/>
          <w:szCs w:val="22"/>
          <w:lang w:val="en-US"/>
        </w:rPr>
        <w:t>report</w:t>
      </w:r>
      <w:r>
        <w:rPr>
          <w:rFonts w:ascii="Arial" w:hAnsi="Arial" w:cs="Arial"/>
          <w:sz w:val="22"/>
          <w:szCs w:val="22"/>
          <w:lang w:val="en-US"/>
        </w:rPr>
        <w:t>.</w:t>
      </w:r>
    </w:p>
    <w:p w14:paraId="077CC434" w14:textId="2D788BFD" w:rsidR="00B45FB9" w:rsidRPr="006363F6" w:rsidRDefault="00B45FB9" w:rsidP="00B45FB9">
      <w:pPr>
        <w:spacing w:before="240" w:after="120"/>
        <w:ind w:right="-79"/>
        <w:jc w:val="both"/>
        <w:rPr>
          <w:rFonts w:ascii="Arial" w:eastAsiaTheme="minorEastAsia" w:hAnsi="Arial" w:cs="Arial"/>
          <w:b/>
          <w:bCs/>
          <w:sz w:val="22"/>
          <w:szCs w:val="22"/>
        </w:rPr>
      </w:pPr>
      <w:r w:rsidRPr="006363F6">
        <w:rPr>
          <w:rFonts w:ascii="Arial" w:eastAsiaTheme="minorEastAsia" w:hAnsi="Arial" w:cs="Arial"/>
          <w:b/>
          <w:bCs/>
          <w:sz w:val="22"/>
          <w:szCs w:val="22"/>
        </w:rPr>
        <w:t>CRT/202</w:t>
      </w:r>
      <w:r w:rsidR="003D3CC0" w:rsidRPr="006363F6">
        <w:rPr>
          <w:rFonts w:ascii="Arial" w:eastAsiaTheme="minorEastAsia" w:hAnsi="Arial" w:cs="Arial"/>
          <w:b/>
          <w:bCs/>
          <w:sz w:val="22"/>
          <w:szCs w:val="22"/>
        </w:rPr>
        <w:t>3</w:t>
      </w:r>
      <w:r w:rsidRPr="006363F6">
        <w:rPr>
          <w:rFonts w:ascii="Arial" w:eastAsiaTheme="minorEastAsia" w:hAnsi="Arial" w:cs="Arial"/>
          <w:b/>
          <w:bCs/>
          <w:sz w:val="22"/>
          <w:szCs w:val="22"/>
        </w:rPr>
        <w:t>/</w:t>
      </w:r>
      <w:r w:rsidR="009E750F" w:rsidRPr="006363F6">
        <w:rPr>
          <w:rFonts w:ascii="Arial" w:eastAsiaTheme="minorEastAsia" w:hAnsi="Arial" w:cs="Arial"/>
          <w:b/>
          <w:bCs/>
          <w:sz w:val="22"/>
          <w:szCs w:val="22"/>
        </w:rPr>
        <w:t>0</w:t>
      </w:r>
      <w:r w:rsidR="003D3CC0" w:rsidRPr="006363F6">
        <w:rPr>
          <w:rFonts w:ascii="Arial" w:eastAsiaTheme="minorEastAsia" w:hAnsi="Arial" w:cs="Arial"/>
          <w:b/>
          <w:bCs/>
          <w:sz w:val="22"/>
          <w:szCs w:val="22"/>
        </w:rPr>
        <w:t>8</w:t>
      </w:r>
      <w:r w:rsidRPr="006363F6">
        <w:rPr>
          <w:rFonts w:ascii="Arial" w:eastAsiaTheme="minorEastAsia" w:hAnsi="Arial" w:cs="Arial"/>
          <w:b/>
          <w:bCs/>
          <w:sz w:val="22"/>
          <w:szCs w:val="22"/>
        </w:rPr>
        <w:t>. Reports of Court Committees</w:t>
      </w:r>
    </w:p>
    <w:p w14:paraId="587FB98F" w14:textId="7CAAB282" w:rsidR="00B45FB9" w:rsidRPr="00067547" w:rsidRDefault="00B45FB9" w:rsidP="00B45FB9">
      <w:pPr>
        <w:tabs>
          <w:tab w:val="left" w:pos="0"/>
        </w:tabs>
        <w:autoSpaceDE/>
        <w:autoSpaceDN/>
        <w:spacing w:after="240"/>
        <w:jc w:val="both"/>
        <w:rPr>
          <w:rFonts w:ascii="Arial" w:hAnsi="Arial" w:cs="Arial"/>
          <w:bCs/>
          <w:i/>
          <w:sz w:val="22"/>
          <w:szCs w:val="22"/>
        </w:rPr>
      </w:pPr>
      <w:r w:rsidRPr="006363F6">
        <w:rPr>
          <w:rFonts w:ascii="Arial" w:hAnsi="Arial" w:cs="Arial"/>
          <w:bCs/>
          <w:i/>
          <w:sz w:val="22"/>
          <w:szCs w:val="22"/>
        </w:rPr>
        <w:t>CRT/202</w:t>
      </w:r>
      <w:r w:rsidR="006363F6" w:rsidRPr="006363F6">
        <w:rPr>
          <w:rFonts w:ascii="Arial" w:hAnsi="Arial" w:cs="Arial"/>
          <w:bCs/>
          <w:i/>
          <w:sz w:val="22"/>
          <w:szCs w:val="22"/>
        </w:rPr>
        <w:t>3</w:t>
      </w:r>
      <w:r w:rsidRPr="006363F6">
        <w:rPr>
          <w:rFonts w:ascii="Arial" w:hAnsi="Arial" w:cs="Arial"/>
          <w:bCs/>
          <w:i/>
          <w:sz w:val="22"/>
          <w:szCs w:val="22"/>
        </w:rPr>
        <w:t>/</w:t>
      </w:r>
      <w:r w:rsidR="009E750F" w:rsidRPr="006363F6">
        <w:rPr>
          <w:rFonts w:ascii="Arial" w:hAnsi="Arial" w:cs="Arial"/>
          <w:bCs/>
          <w:i/>
          <w:sz w:val="22"/>
          <w:szCs w:val="22"/>
        </w:rPr>
        <w:t>0</w:t>
      </w:r>
      <w:r w:rsidR="006363F6" w:rsidRPr="006363F6">
        <w:rPr>
          <w:rFonts w:ascii="Arial" w:hAnsi="Arial" w:cs="Arial"/>
          <w:bCs/>
          <w:i/>
          <w:sz w:val="22"/>
          <w:szCs w:val="22"/>
        </w:rPr>
        <w:t>8</w:t>
      </w:r>
      <w:r w:rsidRPr="006363F6">
        <w:rPr>
          <w:rFonts w:ascii="Arial" w:hAnsi="Arial" w:cs="Arial"/>
          <w:bCs/>
          <w:i/>
          <w:sz w:val="22"/>
          <w:szCs w:val="22"/>
        </w:rPr>
        <w:t>.1. Finance Committee</w:t>
      </w:r>
    </w:p>
    <w:p w14:paraId="5D50B42E" w14:textId="584EA98D" w:rsidR="00B45FB9" w:rsidRDefault="00067547" w:rsidP="006363F6">
      <w:pPr>
        <w:tabs>
          <w:tab w:val="left" w:pos="0"/>
        </w:tabs>
        <w:autoSpaceDE/>
        <w:autoSpaceDN/>
        <w:spacing w:after="240"/>
        <w:jc w:val="both"/>
        <w:rPr>
          <w:rFonts w:ascii="Arial" w:hAnsi="Arial" w:cs="Arial"/>
          <w:bCs/>
          <w:iCs/>
          <w:sz w:val="22"/>
          <w:szCs w:val="22"/>
        </w:rPr>
      </w:pPr>
      <w:r>
        <w:rPr>
          <w:rFonts w:ascii="Arial" w:hAnsi="Arial" w:cs="Arial"/>
          <w:sz w:val="22"/>
          <w:szCs w:val="22"/>
        </w:rPr>
        <w:t>G</w:t>
      </w:r>
      <w:r w:rsidR="009E750F">
        <w:rPr>
          <w:rFonts w:ascii="Arial" w:hAnsi="Arial" w:cs="Arial"/>
          <w:sz w:val="22"/>
          <w:szCs w:val="22"/>
        </w:rPr>
        <w:t>avin Stewart</w:t>
      </w:r>
      <w:r>
        <w:rPr>
          <w:rFonts w:ascii="Arial" w:hAnsi="Arial" w:cs="Arial"/>
          <w:sz w:val="22"/>
          <w:szCs w:val="22"/>
        </w:rPr>
        <w:t>, chair of the Committee, outlined the report</w:t>
      </w:r>
      <w:r w:rsidR="00150FA8">
        <w:rPr>
          <w:rFonts w:ascii="Arial" w:hAnsi="Arial" w:cs="Arial"/>
          <w:sz w:val="22"/>
          <w:szCs w:val="22"/>
        </w:rPr>
        <w:t xml:space="preserve"> </w:t>
      </w:r>
      <w:r>
        <w:rPr>
          <w:rFonts w:ascii="Arial" w:hAnsi="Arial" w:cs="Arial"/>
          <w:sz w:val="22"/>
          <w:szCs w:val="22"/>
        </w:rPr>
        <w:t>from the</w:t>
      </w:r>
      <w:r w:rsidR="00B45FB9" w:rsidRPr="00067547">
        <w:rPr>
          <w:rFonts w:ascii="Arial" w:hAnsi="Arial" w:cs="Arial"/>
          <w:bCs/>
          <w:iCs/>
          <w:sz w:val="22"/>
          <w:szCs w:val="22"/>
        </w:rPr>
        <w:t xml:space="preserve"> Committee</w:t>
      </w:r>
      <w:r w:rsidR="00EE7B22">
        <w:rPr>
          <w:rFonts w:ascii="Arial" w:hAnsi="Arial" w:cs="Arial"/>
          <w:bCs/>
          <w:iCs/>
          <w:sz w:val="22"/>
          <w:szCs w:val="22"/>
        </w:rPr>
        <w:t>.</w:t>
      </w:r>
      <w:r w:rsidR="00B45FB9" w:rsidRPr="00067547">
        <w:rPr>
          <w:rFonts w:ascii="Arial" w:hAnsi="Arial" w:cs="Arial"/>
          <w:bCs/>
          <w:iCs/>
          <w:sz w:val="22"/>
          <w:szCs w:val="22"/>
        </w:rPr>
        <w:t xml:space="preserve"> </w:t>
      </w:r>
      <w:bookmarkStart w:id="5" w:name="_Hlk87269413"/>
      <w:r w:rsidR="006363F6" w:rsidRPr="006363F6">
        <w:rPr>
          <w:rFonts w:ascii="Arial" w:hAnsi="Arial" w:cs="Arial"/>
          <w:bCs/>
          <w:iCs/>
          <w:sz w:val="22"/>
          <w:szCs w:val="22"/>
        </w:rPr>
        <w:t xml:space="preserve">The </w:t>
      </w:r>
      <w:r w:rsidR="006363F6">
        <w:rPr>
          <w:rFonts w:ascii="Arial" w:hAnsi="Arial" w:cs="Arial"/>
          <w:bCs/>
          <w:iCs/>
          <w:sz w:val="22"/>
          <w:szCs w:val="22"/>
        </w:rPr>
        <w:t xml:space="preserve">members had </w:t>
      </w:r>
      <w:r w:rsidR="006363F6" w:rsidRPr="006363F6">
        <w:rPr>
          <w:rFonts w:ascii="Arial" w:hAnsi="Arial" w:cs="Arial"/>
          <w:bCs/>
          <w:iCs/>
          <w:sz w:val="22"/>
          <w:szCs w:val="22"/>
        </w:rPr>
        <w:t>received an updat</w:t>
      </w:r>
      <w:r w:rsidR="006363F6">
        <w:rPr>
          <w:rFonts w:ascii="Arial" w:hAnsi="Arial" w:cs="Arial"/>
          <w:bCs/>
          <w:iCs/>
          <w:sz w:val="22"/>
          <w:szCs w:val="22"/>
        </w:rPr>
        <w:t>e</w:t>
      </w:r>
      <w:r w:rsidR="006363F6" w:rsidRPr="006363F6">
        <w:rPr>
          <w:rFonts w:ascii="Arial" w:hAnsi="Arial" w:cs="Arial"/>
          <w:bCs/>
          <w:iCs/>
          <w:sz w:val="22"/>
          <w:szCs w:val="22"/>
        </w:rPr>
        <w:t xml:space="preserve"> on the long-term cash flow which had been updated for 22/23 year</w:t>
      </w:r>
      <w:r w:rsidR="00150FA8" w:rsidRPr="006A4174">
        <w:rPr>
          <w:rFonts w:ascii="Arial" w:hAnsi="Arial" w:cs="Arial"/>
          <w:i/>
          <w:szCs w:val="22"/>
        </w:rPr>
        <w:t>–</w:t>
      </w:r>
      <w:proofErr w:type="gramStart"/>
      <w:r w:rsidR="006363F6" w:rsidRPr="006363F6">
        <w:rPr>
          <w:rFonts w:ascii="Arial" w:hAnsi="Arial" w:cs="Arial"/>
          <w:bCs/>
          <w:iCs/>
          <w:sz w:val="22"/>
          <w:szCs w:val="22"/>
        </w:rPr>
        <w:t>end result</w:t>
      </w:r>
      <w:proofErr w:type="gramEnd"/>
      <w:r w:rsidR="006363F6" w:rsidRPr="006363F6">
        <w:rPr>
          <w:rFonts w:ascii="Arial" w:hAnsi="Arial" w:cs="Arial"/>
          <w:bCs/>
          <w:iCs/>
          <w:sz w:val="22"/>
          <w:szCs w:val="22"/>
        </w:rPr>
        <w:t xml:space="preserve"> and also </w:t>
      </w:r>
      <w:r w:rsidR="00A530F3">
        <w:rPr>
          <w:rFonts w:ascii="Arial" w:hAnsi="Arial" w:cs="Arial"/>
          <w:bCs/>
          <w:iCs/>
          <w:sz w:val="22"/>
          <w:szCs w:val="22"/>
        </w:rPr>
        <w:t xml:space="preserve">for the </w:t>
      </w:r>
      <w:r w:rsidR="006363F6" w:rsidRPr="006363F6">
        <w:rPr>
          <w:rFonts w:ascii="Arial" w:hAnsi="Arial" w:cs="Arial"/>
          <w:bCs/>
          <w:iCs/>
          <w:sz w:val="22"/>
          <w:szCs w:val="22"/>
        </w:rPr>
        <w:t>expected downside on 23/24 international student numbers</w:t>
      </w:r>
      <w:r w:rsidR="00A530F3">
        <w:rPr>
          <w:rFonts w:ascii="Arial" w:hAnsi="Arial" w:cs="Arial"/>
          <w:bCs/>
          <w:iCs/>
          <w:sz w:val="22"/>
          <w:szCs w:val="22"/>
        </w:rPr>
        <w:t xml:space="preserve"> together with mitigating actions identified by management</w:t>
      </w:r>
      <w:r w:rsidR="006363F6" w:rsidRPr="006363F6">
        <w:rPr>
          <w:rFonts w:ascii="Arial" w:hAnsi="Arial" w:cs="Arial"/>
          <w:bCs/>
          <w:iCs/>
          <w:sz w:val="22"/>
          <w:szCs w:val="22"/>
        </w:rPr>
        <w:t xml:space="preserve">. The </w:t>
      </w:r>
      <w:r w:rsidR="006363F6">
        <w:rPr>
          <w:rFonts w:ascii="Arial" w:hAnsi="Arial" w:cs="Arial"/>
          <w:bCs/>
          <w:iCs/>
          <w:sz w:val="22"/>
          <w:szCs w:val="22"/>
        </w:rPr>
        <w:t xml:space="preserve">Committee had also </w:t>
      </w:r>
      <w:r w:rsidR="006363F6" w:rsidRPr="006363F6">
        <w:rPr>
          <w:rFonts w:ascii="Arial" w:hAnsi="Arial" w:cs="Arial"/>
          <w:bCs/>
          <w:iCs/>
          <w:sz w:val="22"/>
          <w:szCs w:val="22"/>
        </w:rPr>
        <w:t>approved the scenarios which would be prepared for further discussion in January 2024, noting the importance of this being ready prior to further requests for material capital investment.</w:t>
      </w:r>
      <w:r w:rsidR="006363F6" w:rsidRPr="006363F6">
        <w:t xml:space="preserve"> </w:t>
      </w:r>
      <w:r w:rsidR="006363F6">
        <w:rPr>
          <w:rFonts w:ascii="Arial" w:hAnsi="Arial" w:cs="Arial"/>
          <w:bCs/>
          <w:iCs/>
          <w:sz w:val="22"/>
          <w:szCs w:val="22"/>
        </w:rPr>
        <w:t xml:space="preserve">Court noted that the Committee had also received a paper on </w:t>
      </w:r>
      <w:r w:rsidR="006363F6" w:rsidRPr="006363F6">
        <w:rPr>
          <w:rFonts w:ascii="Arial" w:hAnsi="Arial" w:cs="Arial"/>
          <w:bCs/>
          <w:iCs/>
          <w:sz w:val="22"/>
          <w:szCs w:val="22"/>
        </w:rPr>
        <w:t>benefit realisation which outlined the progress that had been made across benefits management and agreed to review this on an annual basis.</w:t>
      </w:r>
    </w:p>
    <w:p w14:paraId="2A6B6C05" w14:textId="23DA2989" w:rsidR="006363F6" w:rsidRDefault="006363F6" w:rsidP="006363F6">
      <w:pPr>
        <w:tabs>
          <w:tab w:val="left" w:pos="0"/>
        </w:tabs>
        <w:autoSpaceDE/>
        <w:autoSpaceDN/>
        <w:spacing w:after="240"/>
        <w:jc w:val="both"/>
        <w:rPr>
          <w:rFonts w:ascii="Arial" w:hAnsi="Arial" w:cs="Arial"/>
          <w:bCs/>
          <w:iCs/>
          <w:sz w:val="22"/>
          <w:szCs w:val="22"/>
        </w:rPr>
      </w:pPr>
      <w:r>
        <w:rPr>
          <w:rFonts w:ascii="Arial" w:hAnsi="Arial" w:cs="Arial"/>
          <w:bCs/>
          <w:iCs/>
          <w:sz w:val="22"/>
          <w:szCs w:val="22"/>
        </w:rPr>
        <w:t xml:space="preserve">Court noted that the </w:t>
      </w:r>
      <w:r w:rsidRPr="006363F6">
        <w:rPr>
          <w:rFonts w:ascii="Arial" w:hAnsi="Arial" w:cs="Arial"/>
          <w:bCs/>
          <w:iCs/>
          <w:sz w:val="22"/>
          <w:szCs w:val="22"/>
        </w:rPr>
        <w:t xml:space="preserve">Committee </w:t>
      </w:r>
      <w:r>
        <w:rPr>
          <w:rFonts w:ascii="Arial" w:hAnsi="Arial" w:cs="Arial"/>
          <w:bCs/>
          <w:iCs/>
          <w:sz w:val="22"/>
          <w:szCs w:val="22"/>
        </w:rPr>
        <w:t xml:space="preserve">had </w:t>
      </w:r>
      <w:r w:rsidRPr="006363F6">
        <w:rPr>
          <w:rFonts w:ascii="Arial" w:hAnsi="Arial" w:cs="Arial"/>
          <w:bCs/>
          <w:iCs/>
          <w:sz w:val="22"/>
          <w:szCs w:val="22"/>
        </w:rPr>
        <w:t>approved: the investment request for £4.6m for the International Strategy; the investment request for £3.5m for the Centre for Data Science and AI; the investment request for £6.4m for Glasgow Changing Future</w:t>
      </w:r>
      <w:r w:rsidR="00150FA8">
        <w:rPr>
          <w:rFonts w:ascii="Arial" w:hAnsi="Arial" w:cs="Arial"/>
          <w:bCs/>
          <w:iCs/>
          <w:sz w:val="22"/>
          <w:szCs w:val="22"/>
        </w:rPr>
        <w:t>s</w:t>
      </w:r>
      <w:r w:rsidRPr="006363F6">
        <w:rPr>
          <w:rFonts w:ascii="Arial" w:hAnsi="Arial" w:cs="Arial"/>
          <w:bCs/>
          <w:iCs/>
          <w:sz w:val="22"/>
          <w:szCs w:val="22"/>
        </w:rPr>
        <w:t xml:space="preserve"> (noting that these three were within the original budget); the investment request for £7.25m for the design costs for </w:t>
      </w:r>
      <w:r w:rsidRPr="006363F6">
        <w:rPr>
          <w:rFonts w:ascii="Arial" w:hAnsi="Arial" w:cs="Arial"/>
          <w:bCs/>
          <w:iCs/>
          <w:sz w:val="22"/>
          <w:szCs w:val="22"/>
        </w:rPr>
        <w:lastRenderedPageBreak/>
        <w:t xml:space="preserve">Church Street and </w:t>
      </w:r>
      <w:proofErr w:type="spellStart"/>
      <w:r w:rsidRPr="006363F6">
        <w:rPr>
          <w:rFonts w:ascii="Arial" w:hAnsi="Arial" w:cs="Arial"/>
          <w:bCs/>
          <w:iCs/>
          <w:sz w:val="22"/>
          <w:szCs w:val="22"/>
        </w:rPr>
        <w:t>Lilybank</w:t>
      </w:r>
      <w:proofErr w:type="spellEnd"/>
      <w:r w:rsidRPr="006363F6">
        <w:rPr>
          <w:rFonts w:ascii="Arial" w:hAnsi="Arial" w:cs="Arial"/>
          <w:bCs/>
          <w:iCs/>
          <w:sz w:val="22"/>
          <w:szCs w:val="22"/>
        </w:rPr>
        <w:t xml:space="preserve"> Gardens student residences and Plot J Innovation (noting this was additional to budget, being primarily a bringing forward of spend that would be incurred if the full SPID project was approved</w:t>
      </w:r>
      <w:r w:rsidR="00A95FCD">
        <w:rPr>
          <w:rFonts w:ascii="Arial" w:hAnsi="Arial" w:cs="Arial"/>
          <w:bCs/>
          <w:iCs/>
          <w:sz w:val="22"/>
          <w:szCs w:val="22"/>
        </w:rPr>
        <w:t xml:space="preserve"> and that this spend should add value to the plots</w:t>
      </w:r>
      <w:r w:rsidRPr="006363F6">
        <w:rPr>
          <w:rFonts w:ascii="Arial" w:hAnsi="Arial" w:cs="Arial"/>
          <w:bCs/>
          <w:iCs/>
          <w:sz w:val="22"/>
          <w:szCs w:val="22"/>
        </w:rPr>
        <w:t>); and the TRAC plan for 2022/23.</w:t>
      </w:r>
    </w:p>
    <w:p w14:paraId="29D0AD3F" w14:textId="5CBC623E" w:rsidR="002349B0" w:rsidRDefault="002349B0" w:rsidP="006363F6">
      <w:pPr>
        <w:tabs>
          <w:tab w:val="left" w:pos="0"/>
        </w:tabs>
        <w:autoSpaceDE/>
        <w:autoSpaceDN/>
        <w:spacing w:after="240"/>
        <w:jc w:val="both"/>
        <w:rPr>
          <w:rFonts w:ascii="Arial" w:hAnsi="Arial" w:cs="Arial"/>
          <w:bCs/>
          <w:iCs/>
          <w:sz w:val="22"/>
          <w:szCs w:val="22"/>
        </w:rPr>
      </w:pPr>
      <w:r>
        <w:rPr>
          <w:rFonts w:ascii="Arial" w:hAnsi="Arial" w:cs="Arial"/>
          <w:bCs/>
          <w:iCs/>
          <w:sz w:val="22"/>
          <w:szCs w:val="22"/>
        </w:rPr>
        <w:t>Court noted that the Finance Committee had approved the Financial Regulations for 2023/24.</w:t>
      </w:r>
    </w:p>
    <w:p w14:paraId="54ECCFA1" w14:textId="58B7390E" w:rsidR="00D24DF0" w:rsidRDefault="00D24DF0" w:rsidP="009E750F">
      <w:pPr>
        <w:tabs>
          <w:tab w:val="left" w:pos="0"/>
        </w:tabs>
        <w:autoSpaceDE/>
        <w:autoSpaceDN/>
        <w:spacing w:after="240"/>
        <w:jc w:val="both"/>
        <w:rPr>
          <w:rFonts w:ascii="Arial" w:hAnsi="Arial" w:cs="Arial"/>
          <w:bCs/>
          <w:iCs/>
          <w:sz w:val="22"/>
          <w:szCs w:val="22"/>
        </w:rPr>
      </w:pPr>
      <w:r>
        <w:rPr>
          <w:rFonts w:ascii="Arial" w:hAnsi="Arial" w:cs="Arial"/>
          <w:bCs/>
          <w:iCs/>
          <w:sz w:val="22"/>
          <w:szCs w:val="22"/>
        </w:rPr>
        <w:t>Court noted that the</w:t>
      </w:r>
      <w:r w:rsidRPr="00D24DF0">
        <w:rPr>
          <w:rFonts w:ascii="Arial" w:hAnsi="Arial" w:cs="Arial"/>
          <w:bCs/>
          <w:iCs/>
          <w:sz w:val="22"/>
          <w:szCs w:val="22"/>
        </w:rPr>
        <w:t xml:space="preserve"> Committee</w:t>
      </w:r>
      <w:r>
        <w:rPr>
          <w:rFonts w:ascii="Arial" w:hAnsi="Arial" w:cs="Arial"/>
          <w:bCs/>
          <w:iCs/>
          <w:sz w:val="22"/>
          <w:szCs w:val="22"/>
        </w:rPr>
        <w:t xml:space="preserve"> had</w:t>
      </w:r>
      <w:r w:rsidRPr="00D24DF0">
        <w:rPr>
          <w:rFonts w:ascii="Arial" w:hAnsi="Arial" w:cs="Arial"/>
          <w:bCs/>
          <w:iCs/>
          <w:sz w:val="22"/>
          <w:szCs w:val="22"/>
        </w:rPr>
        <w:t xml:space="preserve"> reviewed the Terms of Reference (</w:t>
      </w:r>
      <w:proofErr w:type="spellStart"/>
      <w:r w:rsidRPr="00D24DF0">
        <w:rPr>
          <w:rFonts w:ascii="Arial" w:hAnsi="Arial" w:cs="Arial"/>
          <w:bCs/>
          <w:iCs/>
          <w:sz w:val="22"/>
          <w:szCs w:val="22"/>
        </w:rPr>
        <w:t>ToR</w:t>
      </w:r>
      <w:proofErr w:type="spellEnd"/>
      <w:proofErr w:type="gramStart"/>
      <w:r w:rsidRPr="00D24DF0">
        <w:rPr>
          <w:rFonts w:ascii="Arial" w:hAnsi="Arial" w:cs="Arial"/>
          <w:bCs/>
          <w:iCs/>
          <w:sz w:val="22"/>
          <w:szCs w:val="22"/>
        </w:rPr>
        <w:t>)</w:t>
      </w:r>
      <w:proofErr w:type="gramEnd"/>
      <w:r w:rsidRPr="00D24DF0">
        <w:rPr>
          <w:rFonts w:ascii="Arial" w:hAnsi="Arial" w:cs="Arial"/>
          <w:bCs/>
          <w:iCs/>
          <w:sz w:val="22"/>
          <w:szCs w:val="22"/>
        </w:rPr>
        <w:t xml:space="preserve"> and Court </w:t>
      </w:r>
      <w:r>
        <w:rPr>
          <w:rFonts w:ascii="Arial" w:hAnsi="Arial" w:cs="Arial"/>
          <w:bCs/>
          <w:iCs/>
          <w:sz w:val="22"/>
          <w:szCs w:val="22"/>
        </w:rPr>
        <w:t xml:space="preserve">approved the amended </w:t>
      </w:r>
      <w:proofErr w:type="spellStart"/>
      <w:r>
        <w:rPr>
          <w:rFonts w:ascii="Arial" w:hAnsi="Arial" w:cs="Arial"/>
          <w:bCs/>
          <w:iCs/>
          <w:sz w:val="22"/>
          <w:szCs w:val="22"/>
        </w:rPr>
        <w:t>ToR</w:t>
      </w:r>
      <w:proofErr w:type="spellEnd"/>
      <w:r>
        <w:rPr>
          <w:rFonts w:ascii="Arial" w:hAnsi="Arial" w:cs="Arial"/>
          <w:bCs/>
          <w:iCs/>
          <w:sz w:val="22"/>
          <w:szCs w:val="22"/>
        </w:rPr>
        <w:t xml:space="preserve"> for the Finance Committee.</w:t>
      </w:r>
    </w:p>
    <w:p w14:paraId="215EFEEC" w14:textId="0DA0AA70" w:rsidR="006363F6" w:rsidRDefault="006363F6" w:rsidP="009E750F">
      <w:pPr>
        <w:tabs>
          <w:tab w:val="left" w:pos="0"/>
        </w:tabs>
        <w:autoSpaceDE/>
        <w:autoSpaceDN/>
        <w:spacing w:after="240"/>
        <w:jc w:val="both"/>
        <w:rPr>
          <w:rFonts w:ascii="Arial" w:hAnsi="Arial" w:cs="Arial"/>
          <w:bCs/>
          <w:iCs/>
          <w:sz w:val="22"/>
          <w:szCs w:val="22"/>
        </w:rPr>
      </w:pPr>
      <w:r>
        <w:rPr>
          <w:rFonts w:ascii="Arial" w:hAnsi="Arial" w:cs="Arial"/>
          <w:bCs/>
          <w:iCs/>
          <w:sz w:val="22"/>
          <w:szCs w:val="22"/>
        </w:rPr>
        <w:t xml:space="preserve">During the discussion a query was raised about breakdown of staff membership on Committees </w:t>
      </w:r>
      <w:proofErr w:type="gramStart"/>
      <w:r>
        <w:rPr>
          <w:rFonts w:ascii="Arial" w:hAnsi="Arial" w:cs="Arial"/>
          <w:bCs/>
          <w:iCs/>
          <w:sz w:val="22"/>
          <w:szCs w:val="22"/>
        </w:rPr>
        <w:t>and also</w:t>
      </w:r>
      <w:proofErr w:type="gramEnd"/>
      <w:r>
        <w:rPr>
          <w:rFonts w:ascii="Arial" w:hAnsi="Arial" w:cs="Arial"/>
          <w:bCs/>
          <w:iCs/>
          <w:sz w:val="22"/>
          <w:szCs w:val="22"/>
        </w:rPr>
        <w:t xml:space="preserve"> if a Sustainability committee should be established. It was agreed that these matters should be </w:t>
      </w:r>
      <w:r w:rsidR="00150FA8">
        <w:rPr>
          <w:rFonts w:ascii="Arial" w:hAnsi="Arial" w:cs="Arial"/>
          <w:bCs/>
          <w:iCs/>
          <w:sz w:val="22"/>
          <w:szCs w:val="22"/>
        </w:rPr>
        <w:t>considered during</w:t>
      </w:r>
      <w:r>
        <w:rPr>
          <w:rFonts w:ascii="Arial" w:hAnsi="Arial" w:cs="Arial"/>
          <w:bCs/>
          <w:iCs/>
          <w:sz w:val="22"/>
          <w:szCs w:val="22"/>
        </w:rPr>
        <w:t xml:space="preserve"> the Court effectiveness</w:t>
      </w:r>
      <w:r w:rsidR="00150FA8">
        <w:rPr>
          <w:rFonts w:ascii="Arial" w:hAnsi="Arial" w:cs="Arial"/>
          <w:bCs/>
          <w:iCs/>
          <w:sz w:val="22"/>
          <w:szCs w:val="22"/>
        </w:rPr>
        <w:t xml:space="preserve"> review</w:t>
      </w:r>
      <w:r>
        <w:rPr>
          <w:rFonts w:ascii="Arial" w:hAnsi="Arial" w:cs="Arial"/>
          <w:bCs/>
          <w:iCs/>
          <w:sz w:val="22"/>
          <w:szCs w:val="22"/>
        </w:rPr>
        <w:t xml:space="preserve">. </w:t>
      </w:r>
    </w:p>
    <w:bookmarkEnd w:id="5"/>
    <w:p w14:paraId="4BD8C220" w14:textId="0D9224D4" w:rsidR="00B45FB9" w:rsidRPr="00067547" w:rsidRDefault="00067547" w:rsidP="00067547">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067547">
        <w:rPr>
          <w:rFonts w:ascii="Arial" w:hAnsi="Arial" w:cs="Arial"/>
          <w:spacing w:val="1"/>
          <w:sz w:val="22"/>
          <w:szCs w:val="22"/>
        </w:rPr>
        <w:t>The report was noted.</w:t>
      </w:r>
    </w:p>
    <w:p w14:paraId="559C13A0" w14:textId="5CA63216" w:rsidR="00B45FB9" w:rsidRPr="00D1426F" w:rsidRDefault="00B45FB9" w:rsidP="00B45FB9">
      <w:pPr>
        <w:tabs>
          <w:tab w:val="left" w:pos="1134"/>
          <w:tab w:val="left" w:pos="1418"/>
          <w:tab w:val="left" w:pos="1701"/>
          <w:tab w:val="left" w:pos="1985"/>
          <w:tab w:val="left" w:pos="2268"/>
          <w:tab w:val="left" w:pos="2551"/>
        </w:tabs>
        <w:spacing w:before="120" w:after="240"/>
        <w:ind w:right="-79"/>
        <w:jc w:val="both"/>
        <w:rPr>
          <w:rFonts w:ascii="Arial" w:hAnsi="Arial" w:cs="Arial"/>
          <w:i/>
          <w:iCs/>
          <w:sz w:val="22"/>
          <w:szCs w:val="22"/>
        </w:rPr>
      </w:pPr>
      <w:bookmarkStart w:id="6" w:name="_Hlk87269438"/>
      <w:r w:rsidRPr="00D1426F">
        <w:rPr>
          <w:rFonts w:ascii="Arial" w:hAnsi="Arial" w:cs="Arial"/>
          <w:i/>
          <w:iCs/>
          <w:sz w:val="22"/>
          <w:szCs w:val="22"/>
        </w:rPr>
        <w:t>CRT/202</w:t>
      </w:r>
      <w:r w:rsidR="009E750F">
        <w:rPr>
          <w:rFonts w:ascii="Arial" w:hAnsi="Arial" w:cs="Arial"/>
          <w:i/>
          <w:iCs/>
          <w:sz w:val="22"/>
          <w:szCs w:val="22"/>
        </w:rPr>
        <w:t>2</w:t>
      </w:r>
      <w:r w:rsidRPr="00D1426F">
        <w:rPr>
          <w:rFonts w:ascii="Arial" w:hAnsi="Arial" w:cs="Arial"/>
          <w:i/>
          <w:iCs/>
          <w:sz w:val="22"/>
          <w:szCs w:val="22"/>
        </w:rPr>
        <w:t>/</w:t>
      </w:r>
      <w:r w:rsidR="009E750F">
        <w:rPr>
          <w:rFonts w:ascii="Arial" w:hAnsi="Arial" w:cs="Arial"/>
          <w:i/>
          <w:iCs/>
          <w:sz w:val="22"/>
          <w:szCs w:val="22"/>
        </w:rPr>
        <w:t>09</w:t>
      </w:r>
      <w:r w:rsidRPr="00D1426F">
        <w:rPr>
          <w:rFonts w:ascii="Arial" w:hAnsi="Arial" w:cs="Arial"/>
          <w:i/>
          <w:iCs/>
          <w:sz w:val="22"/>
          <w:szCs w:val="22"/>
        </w:rPr>
        <w:t>.2 Estates Committee</w:t>
      </w:r>
    </w:p>
    <w:p w14:paraId="3F7D62D9" w14:textId="4578C3A0" w:rsidR="002349B0" w:rsidRDefault="006363F6" w:rsidP="002349B0">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z w:val="22"/>
          <w:szCs w:val="22"/>
        </w:rPr>
        <w:t>Stuart Hoggan</w:t>
      </w:r>
      <w:r w:rsidR="00D1426F" w:rsidRPr="00D1426F">
        <w:rPr>
          <w:rFonts w:ascii="Arial" w:hAnsi="Arial" w:cs="Arial"/>
          <w:sz w:val="22"/>
          <w:szCs w:val="22"/>
        </w:rPr>
        <w:t xml:space="preserve">, chair of the Committee, outlined the report from the Committee which updated </w:t>
      </w:r>
      <w:r w:rsidR="00CC5D17">
        <w:rPr>
          <w:rFonts w:ascii="Arial" w:hAnsi="Arial" w:cs="Arial"/>
          <w:sz w:val="22"/>
          <w:szCs w:val="22"/>
        </w:rPr>
        <w:t>on the progress of the</w:t>
      </w:r>
      <w:r>
        <w:rPr>
          <w:rFonts w:ascii="Arial" w:hAnsi="Arial" w:cs="Arial"/>
          <w:sz w:val="22"/>
          <w:szCs w:val="22"/>
        </w:rPr>
        <w:t xml:space="preserve"> planned commercial developments </w:t>
      </w:r>
      <w:r w:rsidR="002349B0">
        <w:rPr>
          <w:rFonts w:ascii="Arial" w:hAnsi="Arial" w:cs="Arial"/>
          <w:sz w:val="22"/>
          <w:szCs w:val="22"/>
        </w:rPr>
        <w:t xml:space="preserve">for Church Street and </w:t>
      </w:r>
      <w:proofErr w:type="spellStart"/>
      <w:r w:rsidR="002349B0">
        <w:rPr>
          <w:rFonts w:ascii="Arial" w:hAnsi="Arial" w:cs="Arial"/>
          <w:sz w:val="22"/>
          <w:szCs w:val="22"/>
        </w:rPr>
        <w:t>Lilybank</w:t>
      </w:r>
      <w:proofErr w:type="spellEnd"/>
      <w:r w:rsidR="002349B0">
        <w:rPr>
          <w:rFonts w:ascii="Arial" w:hAnsi="Arial" w:cs="Arial"/>
          <w:sz w:val="22"/>
          <w:szCs w:val="22"/>
        </w:rPr>
        <w:t xml:space="preserve"> Gardens</w:t>
      </w:r>
      <w:r w:rsidR="00CC5D17">
        <w:rPr>
          <w:rFonts w:ascii="Arial" w:hAnsi="Arial" w:cs="Arial"/>
          <w:sz w:val="22"/>
          <w:szCs w:val="22"/>
        </w:rPr>
        <w:t>.</w:t>
      </w:r>
      <w:r w:rsidR="002349B0">
        <w:rPr>
          <w:rFonts w:ascii="Arial" w:hAnsi="Arial" w:cs="Arial"/>
          <w:sz w:val="22"/>
          <w:szCs w:val="22"/>
        </w:rPr>
        <w:t xml:space="preserve"> Court also noted that there were issues with the implementation of the new maintenance contract and steps were being taken by both parties to address these. An update on the Keystone development was also discussed by the Estates Committee.</w:t>
      </w:r>
    </w:p>
    <w:p w14:paraId="204210AE" w14:textId="302A1B31" w:rsidR="002349B0" w:rsidRDefault="002349B0" w:rsidP="002349B0">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z w:val="22"/>
          <w:szCs w:val="22"/>
        </w:rPr>
        <w:t xml:space="preserve">Court was pleased to note the handover of the new Adam Smith building. </w:t>
      </w:r>
    </w:p>
    <w:p w14:paraId="411EAE2D" w14:textId="02E21380" w:rsidR="002349B0" w:rsidRDefault="002349B0" w:rsidP="002349B0">
      <w:pPr>
        <w:tabs>
          <w:tab w:val="left" w:pos="0"/>
        </w:tabs>
        <w:autoSpaceDE/>
        <w:autoSpaceDN/>
        <w:spacing w:after="240"/>
        <w:jc w:val="both"/>
        <w:rPr>
          <w:rFonts w:ascii="Arial" w:hAnsi="Arial" w:cs="Arial"/>
          <w:bCs/>
          <w:iCs/>
          <w:sz w:val="22"/>
          <w:szCs w:val="22"/>
        </w:rPr>
      </w:pPr>
      <w:r>
        <w:rPr>
          <w:rFonts w:ascii="Arial" w:hAnsi="Arial" w:cs="Arial"/>
          <w:bCs/>
          <w:iCs/>
          <w:sz w:val="22"/>
          <w:szCs w:val="22"/>
        </w:rPr>
        <w:t>Court noted that the</w:t>
      </w:r>
      <w:r w:rsidRPr="00D24DF0">
        <w:rPr>
          <w:rFonts w:ascii="Arial" w:hAnsi="Arial" w:cs="Arial"/>
          <w:bCs/>
          <w:iCs/>
          <w:sz w:val="22"/>
          <w:szCs w:val="22"/>
        </w:rPr>
        <w:t xml:space="preserve"> Committee</w:t>
      </w:r>
      <w:r>
        <w:rPr>
          <w:rFonts w:ascii="Arial" w:hAnsi="Arial" w:cs="Arial"/>
          <w:bCs/>
          <w:iCs/>
          <w:sz w:val="22"/>
          <w:szCs w:val="22"/>
        </w:rPr>
        <w:t xml:space="preserve"> had</w:t>
      </w:r>
      <w:r w:rsidRPr="00D24DF0">
        <w:rPr>
          <w:rFonts w:ascii="Arial" w:hAnsi="Arial" w:cs="Arial"/>
          <w:bCs/>
          <w:iCs/>
          <w:sz w:val="22"/>
          <w:szCs w:val="22"/>
        </w:rPr>
        <w:t xml:space="preserve"> reviewed the Terms of Reference (</w:t>
      </w:r>
      <w:proofErr w:type="spellStart"/>
      <w:r w:rsidRPr="00D24DF0">
        <w:rPr>
          <w:rFonts w:ascii="Arial" w:hAnsi="Arial" w:cs="Arial"/>
          <w:bCs/>
          <w:iCs/>
          <w:sz w:val="22"/>
          <w:szCs w:val="22"/>
        </w:rPr>
        <w:t>ToR</w:t>
      </w:r>
      <w:proofErr w:type="spellEnd"/>
      <w:proofErr w:type="gramStart"/>
      <w:r w:rsidRPr="00D24DF0">
        <w:rPr>
          <w:rFonts w:ascii="Arial" w:hAnsi="Arial" w:cs="Arial"/>
          <w:bCs/>
          <w:iCs/>
          <w:sz w:val="22"/>
          <w:szCs w:val="22"/>
        </w:rPr>
        <w:t>)</w:t>
      </w:r>
      <w:proofErr w:type="gramEnd"/>
      <w:r w:rsidRPr="00D24DF0">
        <w:rPr>
          <w:rFonts w:ascii="Arial" w:hAnsi="Arial" w:cs="Arial"/>
          <w:bCs/>
          <w:iCs/>
          <w:sz w:val="22"/>
          <w:szCs w:val="22"/>
        </w:rPr>
        <w:t xml:space="preserve"> and Court </w:t>
      </w:r>
      <w:r>
        <w:rPr>
          <w:rFonts w:ascii="Arial" w:hAnsi="Arial" w:cs="Arial"/>
          <w:bCs/>
          <w:iCs/>
          <w:sz w:val="22"/>
          <w:szCs w:val="22"/>
        </w:rPr>
        <w:t xml:space="preserve">approved the amended </w:t>
      </w:r>
      <w:proofErr w:type="spellStart"/>
      <w:r>
        <w:rPr>
          <w:rFonts w:ascii="Arial" w:hAnsi="Arial" w:cs="Arial"/>
          <w:bCs/>
          <w:iCs/>
          <w:sz w:val="22"/>
          <w:szCs w:val="22"/>
        </w:rPr>
        <w:t>ToR</w:t>
      </w:r>
      <w:proofErr w:type="spellEnd"/>
      <w:r>
        <w:rPr>
          <w:rFonts w:ascii="Arial" w:hAnsi="Arial" w:cs="Arial"/>
          <w:bCs/>
          <w:iCs/>
          <w:sz w:val="22"/>
          <w:szCs w:val="22"/>
        </w:rPr>
        <w:t xml:space="preserve"> for the Estates Committee.</w:t>
      </w:r>
    </w:p>
    <w:p w14:paraId="0C2D540C" w14:textId="3771654A" w:rsidR="002349B0" w:rsidRPr="002349B0" w:rsidRDefault="002349B0" w:rsidP="002349B0">
      <w:pPr>
        <w:tabs>
          <w:tab w:val="left" w:pos="0"/>
        </w:tabs>
        <w:autoSpaceDE/>
        <w:autoSpaceDN/>
        <w:spacing w:after="240"/>
        <w:jc w:val="both"/>
        <w:rPr>
          <w:rFonts w:ascii="Arial" w:hAnsi="Arial" w:cs="Arial"/>
          <w:bCs/>
          <w:iCs/>
          <w:sz w:val="22"/>
          <w:szCs w:val="22"/>
        </w:rPr>
      </w:pPr>
      <w:r>
        <w:rPr>
          <w:rFonts w:ascii="Arial" w:hAnsi="Arial" w:cs="Arial"/>
          <w:bCs/>
          <w:iCs/>
          <w:sz w:val="22"/>
          <w:szCs w:val="22"/>
        </w:rPr>
        <w:t xml:space="preserve">During the discussion it was noted that the Glasgow Green update would be coming to Court shortly which would highlight </w:t>
      </w:r>
      <w:r w:rsidR="00150FA8">
        <w:rPr>
          <w:rFonts w:ascii="Arial" w:hAnsi="Arial" w:cs="Arial"/>
          <w:bCs/>
          <w:iCs/>
          <w:sz w:val="22"/>
          <w:szCs w:val="22"/>
        </w:rPr>
        <w:t>progress in this area</w:t>
      </w:r>
      <w:r>
        <w:rPr>
          <w:rFonts w:ascii="Arial" w:hAnsi="Arial" w:cs="Arial"/>
          <w:bCs/>
          <w:iCs/>
          <w:sz w:val="22"/>
          <w:szCs w:val="22"/>
        </w:rPr>
        <w:t>.</w:t>
      </w:r>
    </w:p>
    <w:bookmarkEnd w:id="6"/>
    <w:p w14:paraId="30C52F08" w14:textId="77777777" w:rsidR="00B45FB9" w:rsidRPr="00D1426F" w:rsidRDefault="00B45FB9" w:rsidP="00B45FB9">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D1426F">
        <w:rPr>
          <w:rFonts w:ascii="Arial" w:hAnsi="Arial" w:cs="Arial"/>
          <w:spacing w:val="1"/>
          <w:sz w:val="22"/>
          <w:szCs w:val="22"/>
        </w:rPr>
        <w:t>The report was noted.</w:t>
      </w:r>
    </w:p>
    <w:p w14:paraId="17AA1256" w14:textId="0150E031" w:rsidR="00B45FB9" w:rsidRPr="00D1426F" w:rsidRDefault="00B45FB9" w:rsidP="00B45FB9">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D1426F">
        <w:rPr>
          <w:rFonts w:ascii="Arial" w:hAnsi="Arial" w:cs="Arial"/>
          <w:i/>
          <w:iCs/>
          <w:sz w:val="22"/>
          <w:szCs w:val="22"/>
        </w:rPr>
        <w:t>CRT/202</w:t>
      </w:r>
      <w:r w:rsidR="006C23E4">
        <w:rPr>
          <w:rFonts w:ascii="Arial" w:hAnsi="Arial" w:cs="Arial"/>
          <w:i/>
          <w:iCs/>
          <w:sz w:val="22"/>
          <w:szCs w:val="22"/>
        </w:rPr>
        <w:t>2</w:t>
      </w:r>
      <w:r w:rsidRPr="00D1426F">
        <w:rPr>
          <w:rFonts w:ascii="Arial" w:hAnsi="Arial" w:cs="Arial"/>
          <w:i/>
          <w:iCs/>
          <w:sz w:val="22"/>
          <w:szCs w:val="22"/>
        </w:rPr>
        <w:t>/</w:t>
      </w:r>
      <w:r w:rsidR="006C23E4">
        <w:rPr>
          <w:rFonts w:ascii="Arial" w:hAnsi="Arial" w:cs="Arial"/>
          <w:i/>
          <w:iCs/>
          <w:sz w:val="22"/>
          <w:szCs w:val="22"/>
        </w:rPr>
        <w:t>09</w:t>
      </w:r>
      <w:r w:rsidRPr="00D1426F">
        <w:rPr>
          <w:rFonts w:ascii="Arial" w:hAnsi="Arial" w:cs="Arial"/>
          <w:i/>
          <w:iCs/>
          <w:sz w:val="22"/>
          <w:szCs w:val="22"/>
        </w:rPr>
        <w:t>.</w:t>
      </w:r>
      <w:r w:rsidR="00B3565B" w:rsidRPr="00D1426F">
        <w:rPr>
          <w:rFonts w:ascii="Arial" w:hAnsi="Arial" w:cs="Arial"/>
          <w:i/>
          <w:iCs/>
          <w:sz w:val="22"/>
          <w:szCs w:val="22"/>
        </w:rPr>
        <w:t>3</w:t>
      </w:r>
      <w:r w:rsidRPr="00D1426F">
        <w:rPr>
          <w:rFonts w:ascii="Arial" w:hAnsi="Arial" w:cs="Arial"/>
          <w:i/>
          <w:iCs/>
          <w:sz w:val="22"/>
          <w:szCs w:val="22"/>
        </w:rPr>
        <w:t xml:space="preserve"> Audit &amp; Risk Committee</w:t>
      </w:r>
    </w:p>
    <w:p w14:paraId="6CC9C1A3" w14:textId="03644628" w:rsidR="00D1426F" w:rsidRDefault="006C23E4" w:rsidP="00D24DF0">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Pr>
          <w:rFonts w:ascii="Arial" w:hAnsi="Arial" w:cs="Arial"/>
          <w:sz w:val="22"/>
          <w:szCs w:val="22"/>
        </w:rPr>
        <w:t xml:space="preserve">Elspeth Orcharton, </w:t>
      </w:r>
      <w:r w:rsidR="00D1426F">
        <w:rPr>
          <w:rFonts w:ascii="Arial" w:hAnsi="Arial" w:cs="Arial"/>
          <w:sz w:val="22"/>
          <w:szCs w:val="22"/>
        </w:rPr>
        <w:t xml:space="preserve">chair of the Committee, </w:t>
      </w:r>
      <w:r w:rsidR="00D24DF0">
        <w:rPr>
          <w:rFonts w:ascii="Arial" w:hAnsi="Arial" w:cs="Arial"/>
          <w:sz w:val="22"/>
          <w:szCs w:val="22"/>
        </w:rPr>
        <w:t>reported</w:t>
      </w:r>
      <w:r w:rsidR="00D1426F">
        <w:rPr>
          <w:rFonts w:ascii="Arial" w:hAnsi="Arial" w:cs="Arial"/>
          <w:sz w:val="22"/>
          <w:szCs w:val="22"/>
        </w:rPr>
        <w:t xml:space="preserve"> that the</w:t>
      </w:r>
      <w:r w:rsidR="00D1426F" w:rsidRPr="00D1426F">
        <w:rPr>
          <w:rFonts w:ascii="Arial" w:hAnsi="Arial" w:cs="Arial"/>
          <w:sz w:val="22"/>
          <w:szCs w:val="22"/>
        </w:rPr>
        <w:t xml:space="preserve"> Committee </w:t>
      </w:r>
      <w:r w:rsidR="00D1426F">
        <w:rPr>
          <w:rFonts w:ascii="Arial" w:hAnsi="Arial" w:cs="Arial"/>
          <w:sz w:val="22"/>
          <w:szCs w:val="22"/>
        </w:rPr>
        <w:t xml:space="preserve">had </w:t>
      </w:r>
      <w:r w:rsidR="00D1426F" w:rsidRPr="00D1426F">
        <w:rPr>
          <w:rFonts w:ascii="Arial" w:hAnsi="Arial" w:cs="Arial"/>
          <w:sz w:val="22"/>
          <w:szCs w:val="22"/>
        </w:rPr>
        <w:t>received a briefing on the update</w:t>
      </w:r>
      <w:r w:rsidR="00D1426F" w:rsidRPr="002349B0">
        <w:rPr>
          <w:rFonts w:asciiTheme="minorBidi" w:hAnsiTheme="minorBidi" w:cstheme="minorBidi"/>
          <w:sz w:val="22"/>
          <w:szCs w:val="22"/>
        </w:rPr>
        <w:t>d Risk Register. It was agreed that the updated Register would be included in Court papers for September 202</w:t>
      </w:r>
      <w:r w:rsidR="002349B0" w:rsidRPr="002349B0">
        <w:rPr>
          <w:rFonts w:asciiTheme="minorBidi" w:hAnsiTheme="minorBidi" w:cstheme="minorBidi"/>
          <w:sz w:val="22"/>
          <w:szCs w:val="22"/>
        </w:rPr>
        <w:t>3</w:t>
      </w:r>
      <w:r w:rsidR="00D1426F" w:rsidRPr="002349B0">
        <w:rPr>
          <w:rFonts w:asciiTheme="minorBidi" w:hAnsiTheme="minorBidi" w:cstheme="minorBidi"/>
          <w:sz w:val="22"/>
          <w:szCs w:val="22"/>
        </w:rPr>
        <w:t xml:space="preserve"> for approval. The Committee also received internal audit reports on:</w:t>
      </w:r>
      <w:r w:rsidR="00D24DF0" w:rsidRPr="002349B0">
        <w:rPr>
          <w:rFonts w:asciiTheme="minorBidi" w:hAnsiTheme="minorBidi" w:cstheme="minorBidi"/>
          <w:sz w:val="22"/>
          <w:szCs w:val="22"/>
        </w:rPr>
        <w:t xml:space="preserve"> </w:t>
      </w:r>
      <w:r w:rsidR="002349B0" w:rsidRPr="002349B0">
        <w:rPr>
          <w:rFonts w:asciiTheme="minorBidi" w:hAnsiTheme="minorBidi" w:cstheme="minorBidi"/>
          <w:sz w:val="22"/>
          <w:szCs w:val="22"/>
        </w:rPr>
        <w:t>Project Eos; Research Ethics; TRAC; Operational Risk Management; and Careers Service.</w:t>
      </w:r>
    </w:p>
    <w:p w14:paraId="6EBD278A" w14:textId="76B9660D" w:rsidR="00D24DF0" w:rsidRDefault="00D24DF0" w:rsidP="00CC5D17">
      <w:pPr>
        <w:tabs>
          <w:tab w:val="left" w:pos="0"/>
        </w:tabs>
        <w:autoSpaceDE/>
        <w:autoSpaceDN/>
        <w:spacing w:after="240"/>
        <w:jc w:val="both"/>
        <w:rPr>
          <w:rFonts w:ascii="Arial" w:hAnsi="Arial" w:cs="Arial"/>
          <w:bCs/>
          <w:iCs/>
          <w:sz w:val="22"/>
          <w:szCs w:val="22"/>
        </w:rPr>
      </w:pPr>
      <w:r>
        <w:rPr>
          <w:rFonts w:ascii="Arial" w:hAnsi="Arial" w:cs="Arial"/>
          <w:bCs/>
          <w:iCs/>
          <w:sz w:val="22"/>
          <w:szCs w:val="22"/>
        </w:rPr>
        <w:t>Court noted that the</w:t>
      </w:r>
      <w:r w:rsidRPr="00D24DF0">
        <w:rPr>
          <w:rFonts w:ascii="Arial" w:hAnsi="Arial" w:cs="Arial"/>
          <w:bCs/>
          <w:iCs/>
          <w:sz w:val="22"/>
          <w:szCs w:val="22"/>
        </w:rPr>
        <w:t xml:space="preserve"> Committee</w:t>
      </w:r>
      <w:r>
        <w:rPr>
          <w:rFonts w:ascii="Arial" w:hAnsi="Arial" w:cs="Arial"/>
          <w:bCs/>
          <w:iCs/>
          <w:sz w:val="22"/>
          <w:szCs w:val="22"/>
        </w:rPr>
        <w:t xml:space="preserve"> had</w:t>
      </w:r>
      <w:r w:rsidRPr="00D24DF0">
        <w:rPr>
          <w:rFonts w:ascii="Arial" w:hAnsi="Arial" w:cs="Arial"/>
          <w:bCs/>
          <w:iCs/>
          <w:sz w:val="22"/>
          <w:szCs w:val="22"/>
        </w:rPr>
        <w:t xml:space="preserve"> reviewed the Terms of Reference (</w:t>
      </w:r>
      <w:proofErr w:type="spellStart"/>
      <w:r w:rsidRPr="00D24DF0">
        <w:rPr>
          <w:rFonts w:ascii="Arial" w:hAnsi="Arial" w:cs="Arial"/>
          <w:bCs/>
          <w:iCs/>
          <w:sz w:val="22"/>
          <w:szCs w:val="22"/>
        </w:rPr>
        <w:t>ToR</w:t>
      </w:r>
      <w:proofErr w:type="spellEnd"/>
      <w:proofErr w:type="gramStart"/>
      <w:r w:rsidRPr="00D24DF0">
        <w:rPr>
          <w:rFonts w:ascii="Arial" w:hAnsi="Arial" w:cs="Arial"/>
          <w:bCs/>
          <w:iCs/>
          <w:sz w:val="22"/>
          <w:szCs w:val="22"/>
        </w:rPr>
        <w:t>)</w:t>
      </w:r>
      <w:proofErr w:type="gramEnd"/>
      <w:r w:rsidRPr="00D24DF0">
        <w:rPr>
          <w:rFonts w:ascii="Arial" w:hAnsi="Arial" w:cs="Arial"/>
          <w:bCs/>
          <w:iCs/>
          <w:sz w:val="22"/>
          <w:szCs w:val="22"/>
        </w:rPr>
        <w:t xml:space="preserve"> and Court </w:t>
      </w:r>
      <w:r>
        <w:rPr>
          <w:rFonts w:ascii="Arial" w:hAnsi="Arial" w:cs="Arial"/>
          <w:bCs/>
          <w:iCs/>
          <w:sz w:val="22"/>
          <w:szCs w:val="22"/>
        </w:rPr>
        <w:t xml:space="preserve">approved the amended </w:t>
      </w:r>
      <w:r w:rsidR="00443CF4">
        <w:rPr>
          <w:rFonts w:ascii="Arial" w:hAnsi="Arial" w:cs="Arial"/>
          <w:bCs/>
          <w:iCs/>
          <w:sz w:val="22"/>
          <w:szCs w:val="22"/>
        </w:rPr>
        <w:t>terms of reference</w:t>
      </w:r>
      <w:r>
        <w:rPr>
          <w:rFonts w:ascii="Arial" w:hAnsi="Arial" w:cs="Arial"/>
          <w:bCs/>
          <w:iCs/>
          <w:sz w:val="22"/>
          <w:szCs w:val="22"/>
        </w:rPr>
        <w:t xml:space="preserve"> for the Audit and Risk Committee.</w:t>
      </w:r>
    </w:p>
    <w:p w14:paraId="213315E1" w14:textId="3D450F02" w:rsidR="002349B0" w:rsidRDefault="002349B0" w:rsidP="00B45FB9">
      <w:pPr>
        <w:tabs>
          <w:tab w:val="left" w:pos="1134"/>
          <w:tab w:val="left" w:pos="1418"/>
          <w:tab w:val="left" w:pos="1701"/>
          <w:tab w:val="left" w:pos="1985"/>
          <w:tab w:val="left" w:pos="2268"/>
          <w:tab w:val="left" w:pos="2551"/>
        </w:tabs>
        <w:spacing w:after="120"/>
        <w:ind w:right="-79"/>
        <w:jc w:val="both"/>
        <w:rPr>
          <w:rFonts w:ascii="Arial" w:hAnsi="Arial" w:cs="Arial"/>
          <w:bCs/>
          <w:iCs/>
          <w:sz w:val="22"/>
          <w:szCs w:val="22"/>
        </w:rPr>
      </w:pPr>
      <w:r>
        <w:rPr>
          <w:rFonts w:ascii="Arial" w:hAnsi="Arial" w:cs="Arial"/>
          <w:bCs/>
          <w:iCs/>
          <w:sz w:val="22"/>
          <w:szCs w:val="22"/>
        </w:rPr>
        <w:t xml:space="preserve">A query was raised about TRAC </w:t>
      </w:r>
      <w:proofErr w:type="gramStart"/>
      <w:r>
        <w:rPr>
          <w:rFonts w:ascii="Arial" w:hAnsi="Arial" w:cs="Arial"/>
          <w:bCs/>
          <w:iCs/>
          <w:sz w:val="22"/>
          <w:szCs w:val="22"/>
        </w:rPr>
        <w:t>data</w:t>
      </w:r>
      <w:proofErr w:type="gramEnd"/>
      <w:r>
        <w:rPr>
          <w:rFonts w:ascii="Arial" w:hAnsi="Arial" w:cs="Arial"/>
          <w:bCs/>
          <w:iCs/>
          <w:sz w:val="22"/>
          <w:szCs w:val="22"/>
        </w:rPr>
        <w:t xml:space="preserve"> and it was agreed that this would be passed to the Finance Committee to review as appropriate.</w:t>
      </w:r>
    </w:p>
    <w:p w14:paraId="531C7269" w14:textId="6E2BCBB7" w:rsidR="00B45FB9" w:rsidRDefault="00B45FB9" w:rsidP="00B45FB9">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312773E7" w14:textId="294C1AB7" w:rsidR="00D1426F" w:rsidRDefault="00D1426F" w:rsidP="00D1426F">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w:t>
      </w:r>
      <w:r w:rsidR="006C23E4">
        <w:rPr>
          <w:rFonts w:ascii="Arial" w:hAnsi="Arial" w:cs="Arial"/>
          <w:i/>
          <w:iCs/>
          <w:sz w:val="22"/>
          <w:szCs w:val="22"/>
        </w:rPr>
        <w:t>2</w:t>
      </w:r>
      <w:r>
        <w:rPr>
          <w:rFonts w:ascii="Arial" w:hAnsi="Arial" w:cs="Arial"/>
          <w:i/>
          <w:iCs/>
          <w:sz w:val="22"/>
          <w:szCs w:val="22"/>
        </w:rPr>
        <w:t>/</w:t>
      </w:r>
      <w:r w:rsidR="006C23E4">
        <w:rPr>
          <w:rFonts w:ascii="Arial" w:hAnsi="Arial" w:cs="Arial"/>
          <w:i/>
          <w:iCs/>
          <w:sz w:val="22"/>
          <w:szCs w:val="22"/>
        </w:rPr>
        <w:t>09</w:t>
      </w:r>
      <w:r>
        <w:rPr>
          <w:rFonts w:ascii="Arial" w:hAnsi="Arial" w:cs="Arial"/>
          <w:i/>
          <w:iCs/>
          <w:sz w:val="22"/>
          <w:szCs w:val="22"/>
        </w:rPr>
        <w:t>.4 IPSC</w:t>
      </w:r>
    </w:p>
    <w:p w14:paraId="241B163E" w14:textId="77777777" w:rsidR="00011FAC" w:rsidRDefault="00D1426F" w:rsidP="00011FAC">
      <w:pPr>
        <w:widowControl/>
        <w:overflowPunct/>
        <w:jc w:val="both"/>
      </w:pPr>
      <w:r>
        <w:rPr>
          <w:rFonts w:asciiTheme="minorBidi" w:hAnsiTheme="minorBidi" w:cstheme="minorBidi"/>
          <w:sz w:val="22"/>
          <w:szCs w:val="22"/>
        </w:rPr>
        <w:t xml:space="preserve">Frank Coton, chair of the Committee reported that </w:t>
      </w:r>
      <w:r>
        <w:rPr>
          <w:rFonts w:asciiTheme="minorBidi" w:hAnsiTheme="minorBidi" w:cstheme="minorBidi"/>
          <w:kern w:val="0"/>
          <w:sz w:val="22"/>
          <w:szCs w:val="22"/>
          <w:lang w:eastAsia="zh-CN"/>
        </w:rPr>
        <w:t>IPSC</w:t>
      </w:r>
      <w:r w:rsidR="00286615">
        <w:rPr>
          <w:rFonts w:asciiTheme="minorBidi" w:hAnsiTheme="minorBidi" w:cstheme="minorBidi"/>
          <w:kern w:val="0"/>
          <w:sz w:val="22"/>
          <w:szCs w:val="22"/>
          <w:lang w:eastAsia="zh-CN"/>
        </w:rPr>
        <w:t xml:space="preserve"> </w:t>
      </w:r>
      <w:r w:rsidR="00CC5D17">
        <w:rPr>
          <w:rFonts w:asciiTheme="minorBidi" w:hAnsiTheme="minorBidi" w:cstheme="minorBidi"/>
          <w:kern w:val="0"/>
          <w:sz w:val="22"/>
          <w:szCs w:val="22"/>
          <w:lang w:eastAsia="zh-CN"/>
        </w:rPr>
        <w:t xml:space="preserve">had </w:t>
      </w:r>
      <w:r w:rsidR="00CC5D17" w:rsidRPr="00CC5D17">
        <w:rPr>
          <w:rFonts w:asciiTheme="minorBidi" w:hAnsiTheme="minorBidi" w:cstheme="minorBidi"/>
          <w:kern w:val="0"/>
          <w:sz w:val="22"/>
          <w:szCs w:val="22"/>
          <w:lang w:eastAsia="zh-CN"/>
        </w:rPr>
        <w:t xml:space="preserve">covered </w:t>
      </w:r>
      <w:proofErr w:type="gramStart"/>
      <w:r w:rsidR="00CC5D17" w:rsidRPr="00CC5D17">
        <w:rPr>
          <w:rFonts w:asciiTheme="minorBidi" w:hAnsiTheme="minorBidi" w:cstheme="minorBidi"/>
          <w:kern w:val="0"/>
          <w:sz w:val="22"/>
          <w:szCs w:val="22"/>
          <w:lang w:eastAsia="zh-CN"/>
        </w:rPr>
        <w:t>a number of</w:t>
      </w:r>
      <w:proofErr w:type="gramEnd"/>
      <w:r w:rsidR="00CC5D17" w:rsidRPr="00CC5D17">
        <w:rPr>
          <w:rFonts w:asciiTheme="minorBidi" w:hAnsiTheme="minorBidi" w:cstheme="minorBidi"/>
          <w:kern w:val="0"/>
          <w:sz w:val="22"/>
          <w:szCs w:val="22"/>
          <w:lang w:eastAsia="zh-CN"/>
        </w:rPr>
        <w:t xml:space="preserve"> topics including </w:t>
      </w:r>
      <w:r w:rsidR="00011FAC" w:rsidRPr="00011FAC">
        <w:rPr>
          <w:rFonts w:asciiTheme="minorBidi" w:hAnsiTheme="minorBidi" w:cstheme="minorBidi"/>
          <w:kern w:val="0"/>
          <w:sz w:val="22"/>
          <w:szCs w:val="22"/>
          <w:lang w:eastAsia="zh-CN"/>
        </w:rPr>
        <w:t>presentations on Technology Futures by Professor Ana Basiri and Grace Ferrell of Gartner, updates on cyber security, a Risk Assessment outline on the University’s use of Microsoft products, an update on Project EOS, a review of the Programme/Project reports, and the Committee’s Terms of Reference were reviewed.</w:t>
      </w:r>
      <w:r w:rsidR="00011FAC" w:rsidRPr="00011FAC">
        <w:t xml:space="preserve"> </w:t>
      </w:r>
    </w:p>
    <w:p w14:paraId="79573120" w14:textId="77777777" w:rsidR="00011FAC" w:rsidRDefault="00011FAC" w:rsidP="00011FAC">
      <w:pPr>
        <w:widowControl/>
        <w:overflowPunct/>
        <w:jc w:val="both"/>
      </w:pPr>
    </w:p>
    <w:p w14:paraId="4F87BA73" w14:textId="77777777" w:rsidR="009A6AE5" w:rsidRDefault="009A6AE5" w:rsidP="009A6AE5">
      <w:pPr>
        <w:rPr>
          <w:rFonts w:asciiTheme="minorBidi" w:hAnsiTheme="minorBidi" w:cstheme="minorBidi"/>
          <w:kern w:val="0"/>
          <w:sz w:val="22"/>
          <w:szCs w:val="22"/>
          <w:lang w:eastAsia="zh-CN"/>
        </w:rPr>
      </w:pPr>
    </w:p>
    <w:p w14:paraId="1C02B842" w14:textId="0319C112" w:rsidR="00AF56EE" w:rsidRPr="00AF56EE" w:rsidRDefault="00AF56EE" w:rsidP="00AF56EE">
      <w:pPr>
        <w:jc w:val="both"/>
        <w:rPr>
          <w:kern w:val="0"/>
          <w:sz w:val="22"/>
          <w:szCs w:val="22"/>
          <w:lang w:eastAsia="zh-CN"/>
        </w:rPr>
      </w:pPr>
      <w:r w:rsidRPr="00AF56EE">
        <w:rPr>
          <w:rFonts w:ascii="Arial" w:hAnsi="Arial" w:cs="Arial"/>
          <w:sz w:val="22"/>
          <w:szCs w:val="22"/>
        </w:rPr>
        <w:t xml:space="preserve">During discussion a </w:t>
      </w:r>
      <w:r w:rsidRPr="00AF56EE">
        <w:rPr>
          <w:rFonts w:ascii="Arial" w:hAnsi="Arial" w:cs="Arial"/>
          <w:sz w:val="22"/>
          <w:szCs w:val="22"/>
          <w:lang w:eastAsia="en-US"/>
        </w:rPr>
        <w:t xml:space="preserve">concern was raised about the monitoring of </w:t>
      </w:r>
      <w:proofErr w:type="spellStart"/>
      <w:r w:rsidRPr="00AF56EE">
        <w:rPr>
          <w:rFonts w:ascii="Arial" w:hAnsi="Arial" w:cs="Arial"/>
          <w:sz w:val="22"/>
          <w:szCs w:val="22"/>
          <w:lang w:eastAsia="en-US"/>
        </w:rPr>
        <w:t>MyMac</w:t>
      </w:r>
      <w:proofErr w:type="spellEnd"/>
      <w:r w:rsidRPr="00AF56EE">
        <w:rPr>
          <w:rFonts w:ascii="Arial" w:hAnsi="Arial" w:cs="Arial"/>
          <w:sz w:val="22"/>
          <w:szCs w:val="22"/>
          <w:lang w:eastAsia="en-US"/>
        </w:rPr>
        <w:t xml:space="preserve"> and PC users following the enhancement of cyber security measures. Court noted that all the key policies were highlighted to users before they logged on to appropriately secured devices and that the policies had</w:t>
      </w:r>
      <w:r w:rsidR="003147B5">
        <w:rPr>
          <w:rFonts w:ascii="Arial" w:hAnsi="Arial" w:cs="Arial"/>
          <w:sz w:val="22"/>
          <w:szCs w:val="22"/>
          <w:lang w:eastAsia="en-US"/>
        </w:rPr>
        <w:t xml:space="preserve"> not </w:t>
      </w:r>
      <w:r w:rsidRPr="00AF56EE">
        <w:rPr>
          <w:rFonts w:ascii="Arial" w:hAnsi="Arial" w:cs="Arial"/>
          <w:sz w:val="22"/>
          <w:szCs w:val="22"/>
          <w:lang w:eastAsia="en-US"/>
        </w:rPr>
        <w:t xml:space="preserve">been changed to accommodate </w:t>
      </w:r>
      <w:proofErr w:type="spellStart"/>
      <w:r w:rsidRPr="00AF56EE">
        <w:rPr>
          <w:rFonts w:ascii="Arial" w:hAnsi="Arial" w:cs="Arial"/>
          <w:sz w:val="22"/>
          <w:szCs w:val="22"/>
          <w:lang w:eastAsia="en-US"/>
        </w:rPr>
        <w:t>MyMac</w:t>
      </w:r>
      <w:proofErr w:type="spellEnd"/>
      <w:r w:rsidRPr="00AF56EE">
        <w:rPr>
          <w:rFonts w:ascii="Arial" w:hAnsi="Arial" w:cs="Arial"/>
          <w:sz w:val="22"/>
          <w:szCs w:val="22"/>
          <w:lang w:eastAsia="en-US"/>
        </w:rPr>
        <w:t xml:space="preserve"> users. It was reported that the policy currently stated that direct monitoring of an individual’s </w:t>
      </w:r>
      <w:r w:rsidR="009A45D9">
        <w:rPr>
          <w:rFonts w:ascii="Arial" w:hAnsi="Arial" w:cs="Arial"/>
          <w:sz w:val="22"/>
          <w:szCs w:val="22"/>
          <w:lang w:eastAsia="en-US"/>
        </w:rPr>
        <w:t xml:space="preserve">IT </w:t>
      </w:r>
      <w:r w:rsidRPr="00AF56EE">
        <w:rPr>
          <w:rFonts w:ascii="Arial" w:hAnsi="Arial" w:cs="Arial"/>
          <w:sz w:val="22"/>
          <w:szCs w:val="22"/>
          <w:lang w:eastAsia="en-US"/>
        </w:rPr>
        <w:t>activity (</w:t>
      </w:r>
      <w:proofErr w:type="gramStart"/>
      <w:r w:rsidRPr="00AF56EE">
        <w:rPr>
          <w:rFonts w:ascii="Arial" w:hAnsi="Arial" w:cs="Arial"/>
          <w:sz w:val="22"/>
          <w:szCs w:val="22"/>
          <w:lang w:eastAsia="en-US"/>
        </w:rPr>
        <w:t>i.e.</w:t>
      </w:r>
      <w:proofErr w:type="gramEnd"/>
      <w:r w:rsidRPr="00AF56EE">
        <w:rPr>
          <w:rFonts w:ascii="Arial" w:hAnsi="Arial" w:cs="Arial"/>
          <w:sz w:val="22"/>
          <w:szCs w:val="22"/>
          <w:lang w:eastAsia="en-US"/>
        </w:rPr>
        <w:t xml:space="preserve"> browsing through an identified user’s activity) would require the permission of the University Court or </w:t>
      </w:r>
      <w:r w:rsidR="003147B5">
        <w:rPr>
          <w:rFonts w:ascii="Arial" w:hAnsi="Arial" w:cs="Arial"/>
          <w:sz w:val="22"/>
          <w:szCs w:val="22"/>
          <w:lang w:eastAsia="en-US"/>
        </w:rPr>
        <w:t xml:space="preserve">its </w:t>
      </w:r>
      <w:r w:rsidRPr="00AF56EE">
        <w:rPr>
          <w:rFonts w:ascii="Arial" w:hAnsi="Arial" w:cs="Arial"/>
          <w:sz w:val="22"/>
          <w:szCs w:val="22"/>
          <w:lang w:eastAsia="en-US"/>
        </w:rPr>
        <w:t>nominee</w:t>
      </w:r>
      <w:r w:rsidR="00A95FCD">
        <w:rPr>
          <w:rFonts w:ascii="Arial" w:hAnsi="Arial" w:cs="Arial"/>
          <w:sz w:val="22"/>
          <w:szCs w:val="22"/>
          <w:lang w:eastAsia="en-US"/>
        </w:rPr>
        <w:t>)</w:t>
      </w:r>
      <w:r w:rsidR="003147B5">
        <w:rPr>
          <w:rFonts w:ascii="Arial" w:hAnsi="Arial" w:cs="Arial"/>
          <w:sz w:val="22"/>
          <w:szCs w:val="22"/>
          <w:lang w:eastAsia="en-US"/>
        </w:rPr>
        <w:t>.</w:t>
      </w:r>
    </w:p>
    <w:p w14:paraId="6DE181F7" w14:textId="460B2253" w:rsidR="00011FAC" w:rsidRPr="00AF56EE" w:rsidRDefault="00AF56EE" w:rsidP="00AF56EE">
      <w:r>
        <w:t> </w:t>
      </w:r>
    </w:p>
    <w:p w14:paraId="40160639" w14:textId="45EC8B6B" w:rsidR="00286615" w:rsidRPr="00011FAC" w:rsidRDefault="00011FAC" w:rsidP="00011FAC">
      <w:pPr>
        <w:tabs>
          <w:tab w:val="left" w:pos="0"/>
        </w:tabs>
        <w:autoSpaceDE/>
        <w:autoSpaceDN/>
        <w:spacing w:after="240"/>
        <w:jc w:val="both"/>
        <w:rPr>
          <w:rFonts w:ascii="Arial" w:hAnsi="Arial" w:cs="Arial"/>
          <w:bCs/>
          <w:iCs/>
          <w:sz w:val="22"/>
          <w:szCs w:val="22"/>
        </w:rPr>
      </w:pPr>
      <w:r>
        <w:rPr>
          <w:rFonts w:ascii="Arial" w:hAnsi="Arial" w:cs="Arial"/>
          <w:bCs/>
          <w:iCs/>
          <w:sz w:val="22"/>
          <w:szCs w:val="22"/>
        </w:rPr>
        <w:t>Court noted that the</w:t>
      </w:r>
      <w:r w:rsidRPr="00D24DF0">
        <w:rPr>
          <w:rFonts w:ascii="Arial" w:hAnsi="Arial" w:cs="Arial"/>
          <w:bCs/>
          <w:iCs/>
          <w:sz w:val="22"/>
          <w:szCs w:val="22"/>
        </w:rPr>
        <w:t xml:space="preserve"> Committee</w:t>
      </w:r>
      <w:r>
        <w:rPr>
          <w:rFonts w:ascii="Arial" w:hAnsi="Arial" w:cs="Arial"/>
          <w:bCs/>
          <w:iCs/>
          <w:sz w:val="22"/>
          <w:szCs w:val="22"/>
        </w:rPr>
        <w:t xml:space="preserve"> had</w:t>
      </w:r>
      <w:r w:rsidRPr="00D24DF0">
        <w:rPr>
          <w:rFonts w:ascii="Arial" w:hAnsi="Arial" w:cs="Arial"/>
          <w:bCs/>
          <w:iCs/>
          <w:sz w:val="22"/>
          <w:szCs w:val="22"/>
        </w:rPr>
        <w:t xml:space="preserve"> reviewed the Terms of Reference (</w:t>
      </w:r>
      <w:proofErr w:type="spellStart"/>
      <w:r w:rsidRPr="00D24DF0">
        <w:rPr>
          <w:rFonts w:ascii="Arial" w:hAnsi="Arial" w:cs="Arial"/>
          <w:bCs/>
          <w:iCs/>
          <w:sz w:val="22"/>
          <w:szCs w:val="22"/>
        </w:rPr>
        <w:t>ToR</w:t>
      </w:r>
      <w:proofErr w:type="spellEnd"/>
      <w:proofErr w:type="gramStart"/>
      <w:r w:rsidRPr="00D24DF0">
        <w:rPr>
          <w:rFonts w:ascii="Arial" w:hAnsi="Arial" w:cs="Arial"/>
          <w:bCs/>
          <w:iCs/>
          <w:sz w:val="22"/>
          <w:szCs w:val="22"/>
        </w:rPr>
        <w:t>)</w:t>
      </w:r>
      <w:proofErr w:type="gramEnd"/>
      <w:r w:rsidRPr="00D24DF0">
        <w:rPr>
          <w:rFonts w:ascii="Arial" w:hAnsi="Arial" w:cs="Arial"/>
          <w:bCs/>
          <w:iCs/>
          <w:sz w:val="22"/>
          <w:szCs w:val="22"/>
        </w:rPr>
        <w:t xml:space="preserve"> and Court </w:t>
      </w:r>
      <w:r>
        <w:rPr>
          <w:rFonts w:ascii="Arial" w:hAnsi="Arial" w:cs="Arial"/>
          <w:bCs/>
          <w:iCs/>
          <w:sz w:val="22"/>
          <w:szCs w:val="22"/>
        </w:rPr>
        <w:t>would review these at its next meeting.</w:t>
      </w:r>
    </w:p>
    <w:p w14:paraId="518A57B1" w14:textId="25DF5EEA" w:rsidR="00286615" w:rsidRDefault="00286615" w:rsidP="00CC5D17">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1AB1521C" w14:textId="77777777" w:rsidR="00D8135D" w:rsidRDefault="00D8135D" w:rsidP="00CC5D17">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4A7BF3BA" w14:textId="28B57217" w:rsidR="00286615" w:rsidRDefault="00286615" w:rsidP="00286615">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w:t>
      </w:r>
      <w:r w:rsidR="006C23E4">
        <w:rPr>
          <w:rFonts w:ascii="Arial" w:hAnsi="Arial" w:cs="Arial"/>
          <w:i/>
          <w:iCs/>
          <w:sz w:val="22"/>
          <w:szCs w:val="22"/>
        </w:rPr>
        <w:t>2</w:t>
      </w:r>
      <w:r>
        <w:rPr>
          <w:rFonts w:ascii="Arial" w:hAnsi="Arial" w:cs="Arial"/>
          <w:i/>
          <w:iCs/>
          <w:sz w:val="22"/>
          <w:szCs w:val="22"/>
        </w:rPr>
        <w:t>/</w:t>
      </w:r>
      <w:r w:rsidR="006C23E4">
        <w:rPr>
          <w:rFonts w:ascii="Arial" w:hAnsi="Arial" w:cs="Arial"/>
          <w:i/>
          <w:iCs/>
          <w:sz w:val="22"/>
          <w:szCs w:val="22"/>
        </w:rPr>
        <w:t>09</w:t>
      </w:r>
      <w:r>
        <w:rPr>
          <w:rFonts w:ascii="Arial" w:hAnsi="Arial" w:cs="Arial"/>
          <w:i/>
          <w:iCs/>
          <w:sz w:val="22"/>
          <w:szCs w:val="22"/>
        </w:rPr>
        <w:t>.5 People and Organisational Development Committee</w:t>
      </w:r>
    </w:p>
    <w:p w14:paraId="3AAB2095" w14:textId="57D5853F" w:rsidR="00011FAC" w:rsidRPr="00D8135D" w:rsidRDefault="00011FAC" w:rsidP="00D8135D">
      <w:pPr>
        <w:pStyle w:val="paragraph"/>
        <w:spacing w:before="0" w:after="0"/>
        <w:ind w:right="-47"/>
        <w:jc w:val="both"/>
        <w:rPr>
          <w:rFonts w:asciiTheme="minorBidi" w:hAnsiTheme="minorBidi" w:cstheme="minorBidi"/>
          <w:color w:val="auto"/>
          <w:sz w:val="22"/>
          <w:szCs w:val="22"/>
        </w:rPr>
      </w:pPr>
      <w:r w:rsidRPr="00D8135D">
        <w:rPr>
          <w:rFonts w:asciiTheme="minorBidi" w:hAnsiTheme="minorBidi" w:cstheme="minorBidi"/>
          <w:sz w:val="22"/>
          <w:szCs w:val="22"/>
        </w:rPr>
        <w:t>June Milligan, chair of the Committee reported</w:t>
      </w:r>
      <w:r w:rsidR="00286615" w:rsidRPr="00D8135D">
        <w:rPr>
          <w:rFonts w:asciiTheme="minorBidi" w:hAnsiTheme="minorBidi" w:cstheme="minorBidi"/>
          <w:sz w:val="22"/>
          <w:szCs w:val="22"/>
        </w:rPr>
        <w:t xml:space="preserve"> </w:t>
      </w:r>
      <w:r w:rsidRPr="00D8135D">
        <w:rPr>
          <w:rFonts w:asciiTheme="minorBidi" w:hAnsiTheme="minorBidi" w:cstheme="minorBidi"/>
          <w:sz w:val="22"/>
          <w:szCs w:val="22"/>
        </w:rPr>
        <w:t>that the committee had</w:t>
      </w:r>
      <w:r w:rsidRPr="00D8135D">
        <w:rPr>
          <w:rFonts w:asciiTheme="minorBidi" w:hAnsiTheme="minorBidi" w:cstheme="minorBidi"/>
          <w:color w:val="auto"/>
          <w:sz w:val="22"/>
          <w:szCs w:val="22"/>
        </w:rPr>
        <w:t xml:space="preserve"> heard a strategic update on Equality, </w:t>
      </w:r>
      <w:proofErr w:type="gramStart"/>
      <w:r w:rsidRPr="00D8135D">
        <w:rPr>
          <w:rFonts w:asciiTheme="minorBidi" w:hAnsiTheme="minorBidi" w:cstheme="minorBidi"/>
          <w:color w:val="auto"/>
          <w:sz w:val="22"/>
          <w:szCs w:val="22"/>
        </w:rPr>
        <w:t>Diversity</w:t>
      </w:r>
      <w:proofErr w:type="gramEnd"/>
      <w:r w:rsidRPr="00D8135D">
        <w:rPr>
          <w:rFonts w:asciiTheme="minorBidi" w:hAnsiTheme="minorBidi" w:cstheme="minorBidi"/>
          <w:color w:val="auto"/>
          <w:sz w:val="22"/>
          <w:szCs w:val="22"/>
        </w:rPr>
        <w:t xml:space="preserve"> and Inclusion activity majoring on reporting and KPIs, the Together Against Racism Campaign and the University’s approach to addressing gender-based violence. </w:t>
      </w:r>
      <w:r w:rsidRPr="00D8135D">
        <w:rPr>
          <w:rFonts w:asciiTheme="minorBidi" w:hAnsiTheme="minorBidi" w:cstheme="minorBidi"/>
          <w:sz w:val="22"/>
          <w:szCs w:val="22"/>
          <w:lang w:val="en-GB"/>
        </w:rPr>
        <w:t xml:space="preserve">The Executive Director of People and OD </w:t>
      </w:r>
      <w:r w:rsidR="00A9617B" w:rsidRPr="00D8135D">
        <w:rPr>
          <w:rFonts w:asciiTheme="minorBidi" w:hAnsiTheme="minorBidi" w:cstheme="minorBidi"/>
          <w:sz w:val="22"/>
          <w:szCs w:val="22"/>
          <w:lang w:val="en-GB"/>
        </w:rPr>
        <w:t xml:space="preserve">had </w:t>
      </w:r>
      <w:r w:rsidRPr="00D8135D">
        <w:rPr>
          <w:rFonts w:asciiTheme="minorBidi" w:hAnsiTheme="minorBidi" w:cstheme="minorBidi"/>
          <w:sz w:val="22"/>
          <w:szCs w:val="22"/>
          <w:lang w:val="en-GB"/>
        </w:rPr>
        <w:t>provided a strategic update highlighting the progress aligned with the P&amp;OD Strategic Plan, including the future Operating Model for P &amp;OD, Employee Relations, Colleague Engagement and New Ways of Working, alongside other substantive items covered on the agenda.</w:t>
      </w:r>
      <w:r w:rsidRPr="00D8135D">
        <w:rPr>
          <w:rFonts w:asciiTheme="minorBidi" w:hAnsiTheme="minorBidi" w:cstheme="minorBidi"/>
          <w:color w:val="auto"/>
          <w:sz w:val="22"/>
          <w:szCs w:val="22"/>
        </w:rPr>
        <w:t xml:space="preserve"> Colleagues from the Occupational Health &amp; Wellbeing Team presented an update on </w:t>
      </w:r>
      <w:r w:rsidRPr="00D8135D">
        <w:rPr>
          <w:rFonts w:asciiTheme="minorBidi" w:hAnsiTheme="minorBidi" w:cstheme="minorBidi"/>
          <w:sz w:val="22"/>
          <w:szCs w:val="22"/>
          <w:lang w:val="en-GB"/>
        </w:rPr>
        <w:t>the Health &amp; Wellbeing Strategy and outlined plans for the new Health &amp; Wellbeing function which will drive a more proactive, embedded and digitally enabled service provision whilst driving culture change that places wellbeing at the heart of the employee experience.</w:t>
      </w:r>
    </w:p>
    <w:p w14:paraId="1041F7F2" w14:textId="1D6B95B2" w:rsidR="00286615" w:rsidRPr="00D8135D" w:rsidRDefault="00A9617B" w:rsidP="00D8135D">
      <w:pPr>
        <w:spacing w:before="120" w:after="120"/>
        <w:ind w:right="-47"/>
        <w:jc w:val="both"/>
        <w:rPr>
          <w:rFonts w:asciiTheme="minorBidi" w:eastAsia="Arial" w:hAnsiTheme="minorBidi" w:cstheme="minorBidi"/>
          <w:sz w:val="22"/>
          <w:szCs w:val="22"/>
          <w:u w:color="FF0000"/>
        </w:rPr>
      </w:pPr>
      <w:r w:rsidRPr="00D8135D">
        <w:rPr>
          <w:rFonts w:asciiTheme="minorBidi" w:hAnsiTheme="minorBidi" w:cstheme="minorBidi"/>
          <w:sz w:val="22"/>
          <w:szCs w:val="22"/>
        </w:rPr>
        <w:t xml:space="preserve">Court also noted that the </w:t>
      </w:r>
      <w:r w:rsidR="00011FAC" w:rsidRPr="00D8135D">
        <w:rPr>
          <w:rFonts w:asciiTheme="minorBidi" w:eastAsia="Arial" w:hAnsiTheme="minorBidi" w:cstheme="minorBidi"/>
          <w:sz w:val="22"/>
          <w:szCs w:val="22"/>
          <w:u w:color="FF0000"/>
        </w:rPr>
        <w:t>Director of Performance &amp; Reward</w:t>
      </w:r>
      <w:r w:rsidRPr="00D8135D">
        <w:rPr>
          <w:rFonts w:asciiTheme="minorBidi" w:eastAsia="Arial" w:hAnsiTheme="minorBidi" w:cstheme="minorBidi"/>
          <w:sz w:val="22"/>
          <w:szCs w:val="22"/>
          <w:u w:color="FF0000"/>
        </w:rPr>
        <w:t xml:space="preserve"> had given</w:t>
      </w:r>
      <w:r w:rsidR="00011FAC" w:rsidRPr="00D8135D">
        <w:rPr>
          <w:rFonts w:asciiTheme="minorBidi" w:eastAsia="Arial" w:hAnsiTheme="minorBidi" w:cstheme="minorBidi"/>
          <w:sz w:val="22"/>
          <w:szCs w:val="22"/>
          <w:u w:color="FF0000"/>
        </w:rPr>
        <w:t xml:space="preserve"> an update on progress in relation to Career Pathways that will encapsulate a broader career framework inclusive of role profiles, case studies, career pathways and internal mobility mechanisms which will support colleagues in driving their careers, supported by the relevant line management structure, and enabled by the University</w:t>
      </w:r>
      <w:r w:rsidRPr="00D8135D">
        <w:rPr>
          <w:rFonts w:asciiTheme="minorBidi" w:eastAsia="Arial" w:hAnsiTheme="minorBidi" w:cstheme="minorBidi"/>
          <w:sz w:val="22"/>
          <w:szCs w:val="22"/>
          <w:u w:color="FF0000"/>
        </w:rPr>
        <w:t>.</w:t>
      </w:r>
    </w:p>
    <w:p w14:paraId="032467BA" w14:textId="62E18262" w:rsidR="00A9617B" w:rsidRDefault="00A9617B" w:rsidP="00011FAC">
      <w:pPr>
        <w:spacing w:before="120" w:after="120"/>
        <w:ind w:right="-79"/>
        <w:jc w:val="both"/>
        <w:rPr>
          <w:rFonts w:ascii="Arial" w:hAnsi="Arial" w:cs="Arial"/>
          <w:sz w:val="22"/>
          <w:szCs w:val="22"/>
        </w:rPr>
      </w:pPr>
      <w:r>
        <w:rPr>
          <w:rFonts w:ascii="Arial" w:eastAsia="Arial" w:hAnsi="Arial" w:cs="Arial"/>
          <w:sz w:val="21"/>
          <w:szCs w:val="21"/>
          <w:u w:color="FF0000"/>
        </w:rPr>
        <w:t>Court noted that engagement with declarations for areas such as disability or EDI remained an issue.</w:t>
      </w:r>
    </w:p>
    <w:p w14:paraId="6128E95F" w14:textId="24346A73" w:rsidR="00286615" w:rsidRDefault="00286615" w:rsidP="00286615">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bookmarkEnd w:id="2"/>
    <w:p w14:paraId="055DFE30" w14:textId="77777777" w:rsidR="00B45FB9" w:rsidRDefault="00B45FB9" w:rsidP="00B45FB9">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01ED3B54" w14:textId="730C7BFC"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74A3B">
        <w:rPr>
          <w:rFonts w:ascii="Arial" w:eastAsiaTheme="minorEastAsia" w:hAnsi="Arial" w:cs="Arial"/>
          <w:b/>
          <w:bCs/>
          <w:sz w:val="22"/>
          <w:szCs w:val="22"/>
        </w:rPr>
        <w:t>3</w:t>
      </w:r>
      <w:r w:rsidRPr="00D04EEA">
        <w:rPr>
          <w:rFonts w:ascii="Arial" w:eastAsiaTheme="minorEastAsia" w:hAnsi="Arial" w:cs="Arial"/>
          <w:b/>
          <w:bCs/>
          <w:sz w:val="22"/>
          <w:szCs w:val="22"/>
        </w:rPr>
        <w:t>/</w:t>
      </w:r>
      <w:r w:rsidR="00074A3B">
        <w:rPr>
          <w:rFonts w:ascii="Arial" w:eastAsiaTheme="minorEastAsia" w:hAnsi="Arial" w:cs="Arial"/>
          <w:b/>
          <w:bCs/>
          <w:sz w:val="22"/>
          <w:szCs w:val="22"/>
        </w:rPr>
        <w:t>09</w:t>
      </w:r>
      <w:r w:rsidRPr="00D04EEA">
        <w:rPr>
          <w:rFonts w:ascii="Arial" w:eastAsiaTheme="minorEastAsia" w:hAnsi="Arial" w:cs="Arial"/>
          <w:b/>
          <w:bCs/>
          <w:sz w:val="22"/>
          <w:szCs w:val="22"/>
        </w:rPr>
        <w:t>. Any Other Business</w:t>
      </w:r>
    </w:p>
    <w:p w14:paraId="4EBA2C5A" w14:textId="32D18589" w:rsidR="006A4174" w:rsidRPr="00C444AD" w:rsidRDefault="006A4174" w:rsidP="006A4174">
      <w:pPr>
        <w:spacing w:after="120"/>
        <w:ind w:right="-79"/>
        <w:jc w:val="both"/>
        <w:rPr>
          <w:rFonts w:ascii="Arial" w:hAnsi="Arial" w:cs="Arial"/>
          <w:i/>
          <w:iCs/>
          <w:sz w:val="22"/>
          <w:szCs w:val="22"/>
        </w:rPr>
      </w:pPr>
      <w:r w:rsidRPr="00C444AD">
        <w:rPr>
          <w:rFonts w:ascii="Arial" w:hAnsi="Arial" w:cs="Arial"/>
          <w:i/>
          <w:iCs/>
          <w:sz w:val="22"/>
          <w:szCs w:val="22"/>
        </w:rPr>
        <w:t>CRT/202</w:t>
      </w:r>
      <w:r>
        <w:rPr>
          <w:rFonts w:ascii="Arial" w:hAnsi="Arial" w:cs="Arial"/>
          <w:i/>
          <w:iCs/>
          <w:sz w:val="22"/>
          <w:szCs w:val="22"/>
        </w:rPr>
        <w:t>3</w:t>
      </w:r>
      <w:r w:rsidRPr="00C444AD">
        <w:rPr>
          <w:rFonts w:ascii="Arial" w:hAnsi="Arial" w:cs="Arial"/>
          <w:i/>
          <w:iCs/>
          <w:sz w:val="22"/>
          <w:szCs w:val="22"/>
        </w:rPr>
        <w:t>/</w:t>
      </w:r>
      <w:r>
        <w:rPr>
          <w:rFonts w:ascii="Arial" w:hAnsi="Arial" w:cs="Arial"/>
          <w:i/>
          <w:iCs/>
          <w:sz w:val="22"/>
          <w:szCs w:val="22"/>
        </w:rPr>
        <w:t>09.1 Members of Court</w:t>
      </w:r>
    </w:p>
    <w:p w14:paraId="3782F434" w14:textId="6EFF97C2" w:rsidR="006A4174" w:rsidRDefault="006A4174" w:rsidP="006A4174">
      <w:pPr>
        <w:spacing w:after="120"/>
        <w:ind w:right="-79"/>
        <w:jc w:val="both"/>
        <w:rPr>
          <w:rFonts w:ascii="Arial" w:hAnsi="Arial" w:cs="Arial"/>
          <w:sz w:val="22"/>
          <w:szCs w:val="22"/>
        </w:rPr>
      </w:pPr>
      <w:r w:rsidRPr="00C444AD">
        <w:rPr>
          <w:rFonts w:ascii="Arial" w:hAnsi="Arial" w:cs="Arial"/>
          <w:sz w:val="22"/>
          <w:szCs w:val="22"/>
        </w:rPr>
        <w:t xml:space="preserve">Court noted </w:t>
      </w:r>
      <w:r w:rsidRPr="006202C3">
        <w:rPr>
          <w:rFonts w:asciiTheme="minorBidi" w:hAnsiTheme="minorBidi" w:cstheme="minorBidi"/>
          <w:sz w:val="22"/>
          <w:szCs w:val="22"/>
        </w:rPr>
        <w:t xml:space="preserve">thanks to </w:t>
      </w:r>
      <w:r>
        <w:rPr>
          <w:rFonts w:asciiTheme="minorBidi" w:hAnsiTheme="minorBidi" w:cstheme="minorBidi"/>
          <w:sz w:val="22"/>
          <w:szCs w:val="22"/>
        </w:rPr>
        <w:t xml:space="preserve">the </w:t>
      </w:r>
      <w:proofErr w:type="gramStart"/>
      <w:r>
        <w:rPr>
          <w:rFonts w:asciiTheme="minorBidi" w:hAnsiTheme="minorBidi" w:cstheme="minorBidi"/>
          <w:sz w:val="22"/>
          <w:szCs w:val="22"/>
        </w:rPr>
        <w:t>following:-</w:t>
      </w:r>
      <w:proofErr w:type="gramEnd"/>
    </w:p>
    <w:p w14:paraId="59C75966" w14:textId="6ACA204D" w:rsidR="00A9617B" w:rsidRDefault="00A9617B" w:rsidP="00A9617B">
      <w:pPr>
        <w:pStyle w:val="ItemText1"/>
        <w:spacing w:after="0"/>
        <w:ind w:left="0"/>
        <w:rPr>
          <w:rFonts w:asciiTheme="minorBidi" w:hAnsiTheme="minorBidi" w:cstheme="minorBidi"/>
          <w:color w:val="auto"/>
          <w:sz w:val="22"/>
          <w:szCs w:val="22"/>
        </w:rPr>
      </w:pPr>
      <w:r w:rsidRPr="00A9617B">
        <w:rPr>
          <w:rFonts w:asciiTheme="minorBidi" w:hAnsiTheme="minorBidi" w:cstheme="minorBidi"/>
          <w:color w:val="auto"/>
          <w:sz w:val="22"/>
          <w:szCs w:val="22"/>
        </w:rPr>
        <w:t xml:space="preserve">Theo Frater – </w:t>
      </w:r>
      <w:r>
        <w:rPr>
          <w:rFonts w:asciiTheme="minorBidi" w:hAnsiTheme="minorBidi" w:cstheme="minorBidi"/>
          <w:color w:val="auto"/>
          <w:sz w:val="22"/>
          <w:szCs w:val="22"/>
        </w:rPr>
        <w:t>was attending</w:t>
      </w:r>
      <w:r w:rsidRPr="00A9617B">
        <w:rPr>
          <w:rFonts w:asciiTheme="minorBidi" w:hAnsiTheme="minorBidi" w:cstheme="minorBidi"/>
          <w:color w:val="auto"/>
          <w:sz w:val="22"/>
          <w:szCs w:val="22"/>
        </w:rPr>
        <w:t xml:space="preserve"> his last meeting as SRC Assessor on Court</w:t>
      </w:r>
      <w:r>
        <w:rPr>
          <w:rFonts w:asciiTheme="minorBidi" w:hAnsiTheme="minorBidi" w:cstheme="minorBidi"/>
          <w:color w:val="auto"/>
          <w:sz w:val="22"/>
          <w:szCs w:val="22"/>
        </w:rPr>
        <w:t xml:space="preserve"> and had been in this role since October 2022.</w:t>
      </w:r>
    </w:p>
    <w:p w14:paraId="21585804" w14:textId="77777777" w:rsidR="00A9617B" w:rsidRPr="00A9617B" w:rsidRDefault="00A9617B" w:rsidP="00A9617B">
      <w:pPr>
        <w:pStyle w:val="ItemText1"/>
        <w:spacing w:after="0"/>
        <w:ind w:left="0"/>
        <w:rPr>
          <w:rFonts w:asciiTheme="minorBidi" w:hAnsiTheme="minorBidi" w:cstheme="minorBidi"/>
          <w:color w:val="auto"/>
          <w:sz w:val="22"/>
          <w:szCs w:val="22"/>
        </w:rPr>
      </w:pPr>
    </w:p>
    <w:p w14:paraId="02AB0993" w14:textId="29E9016B" w:rsidR="00A9617B" w:rsidRPr="00A9617B" w:rsidRDefault="00A9617B" w:rsidP="00A9617B">
      <w:pPr>
        <w:jc w:val="both"/>
        <w:rPr>
          <w:rFonts w:asciiTheme="minorBidi" w:hAnsiTheme="minorBidi" w:cstheme="minorBidi"/>
          <w:sz w:val="22"/>
          <w:szCs w:val="22"/>
          <w:lang w:eastAsia="zh-CN"/>
        </w:rPr>
      </w:pPr>
      <w:r w:rsidRPr="00A9617B">
        <w:rPr>
          <w:rFonts w:asciiTheme="minorBidi" w:hAnsiTheme="minorBidi" w:cstheme="minorBidi"/>
          <w:sz w:val="22"/>
          <w:szCs w:val="22"/>
        </w:rPr>
        <w:t xml:space="preserve">June Milligan – </w:t>
      </w:r>
      <w:r>
        <w:rPr>
          <w:rFonts w:asciiTheme="minorBidi" w:hAnsiTheme="minorBidi" w:cstheme="minorBidi"/>
          <w:sz w:val="22"/>
          <w:szCs w:val="22"/>
        </w:rPr>
        <w:t>Co-opted member – w</w:t>
      </w:r>
      <w:r w:rsidR="00150FA8">
        <w:rPr>
          <w:rFonts w:asciiTheme="minorBidi" w:hAnsiTheme="minorBidi" w:cstheme="minorBidi"/>
          <w:sz w:val="22"/>
          <w:szCs w:val="22"/>
        </w:rPr>
        <w:t>as</w:t>
      </w:r>
      <w:r>
        <w:rPr>
          <w:rFonts w:asciiTheme="minorBidi" w:hAnsiTheme="minorBidi" w:cstheme="minorBidi"/>
          <w:sz w:val="22"/>
          <w:szCs w:val="22"/>
        </w:rPr>
        <w:t xml:space="preserve"> attending </w:t>
      </w:r>
      <w:r w:rsidRPr="00A9617B">
        <w:rPr>
          <w:rFonts w:asciiTheme="minorBidi" w:hAnsiTheme="minorBidi" w:cstheme="minorBidi"/>
          <w:sz w:val="22"/>
          <w:szCs w:val="22"/>
        </w:rPr>
        <w:t xml:space="preserve">her last meeting as a Co-opted Member </w:t>
      </w:r>
      <w:r w:rsidRPr="00A9617B">
        <w:rPr>
          <w:rFonts w:asciiTheme="minorBidi" w:hAnsiTheme="minorBidi" w:cstheme="minorBidi"/>
          <w:sz w:val="22"/>
          <w:szCs w:val="22"/>
          <w:lang w:eastAsia="zh-CN"/>
        </w:rPr>
        <w:t>as she would be stepping down in October before the next</w:t>
      </w:r>
      <w:r>
        <w:rPr>
          <w:rFonts w:asciiTheme="minorBidi" w:hAnsiTheme="minorBidi" w:cstheme="minorBidi"/>
          <w:sz w:val="22"/>
          <w:szCs w:val="22"/>
          <w:lang w:eastAsia="zh-CN"/>
        </w:rPr>
        <w:t xml:space="preserve"> </w:t>
      </w:r>
      <w:r w:rsidRPr="00A9617B">
        <w:rPr>
          <w:rFonts w:asciiTheme="minorBidi" w:hAnsiTheme="minorBidi" w:cstheme="minorBidi"/>
          <w:sz w:val="22"/>
          <w:szCs w:val="22"/>
          <w:lang w:eastAsia="zh-CN"/>
        </w:rPr>
        <w:t>meeting. June ha</w:t>
      </w:r>
      <w:r>
        <w:rPr>
          <w:rFonts w:asciiTheme="minorBidi" w:hAnsiTheme="minorBidi" w:cstheme="minorBidi"/>
          <w:sz w:val="22"/>
          <w:szCs w:val="22"/>
          <w:lang w:eastAsia="zh-CN"/>
        </w:rPr>
        <w:t>d</w:t>
      </w:r>
      <w:r w:rsidRPr="00A9617B">
        <w:rPr>
          <w:rFonts w:asciiTheme="minorBidi" w:hAnsiTheme="minorBidi" w:cstheme="minorBidi"/>
          <w:sz w:val="22"/>
          <w:szCs w:val="22"/>
          <w:lang w:eastAsia="zh-CN"/>
        </w:rPr>
        <w:t xml:space="preserve"> been a member of Court for 8 years, and of Remuneration Committee and People and Organisation Development Committee including Chairing of the Committees. Over that time, she had made a substantial contribution to the University and was leaving the University in a significantly stronger</w:t>
      </w:r>
      <w:r>
        <w:rPr>
          <w:rFonts w:asciiTheme="minorBidi" w:hAnsiTheme="minorBidi" w:cstheme="minorBidi"/>
          <w:sz w:val="22"/>
          <w:szCs w:val="22"/>
          <w:lang w:eastAsia="zh-CN"/>
        </w:rPr>
        <w:t xml:space="preserve"> </w:t>
      </w:r>
      <w:r w:rsidRPr="00A9617B">
        <w:rPr>
          <w:rFonts w:asciiTheme="minorBidi" w:hAnsiTheme="minorBidi" w:cstheme="minorBidi"/>
          <w:sz w:val="22"/>
          <w:szCs w:val="22"/>
          <w:lang w:eastAsia="zh-CN"/>
        </w:rPr>
        <w:t>position.</w:t>
      </w:r>
    </w:p>
    <w:p w14:paraId="5CA9F9A5" w14:textId="77777777" w:rsidR="00A9617B" w:rsidRDefault="00A9617B" w:rsidP="00B45FB9">
      <w:pPr>
        <w:jc w:val="both"/>
        <w:rPr>
          <w:rFonts w:ascii="Arial" w:hAnsi="Arial" w:cs="Arial"/>
          <w:sz w:val="22"/>
          <w:szCs w:val="22"/>
        </w:rPr>
      </w:pPr>
    </w:p>
    <w:p w14:paraId="5E8C96A8" w14:textId="63170227" w:rsidR="00B45FB9" w:rsidRDefault="00A9617B" w:rsidP="00A9617B">
      <w:pPr>
        <w:spacing w:after="120"/>
        <w:ind w:right="-79"/>
        <w:jc w:val="both"/>
        <w:rPr>
          <w:rFonts w:ascii="Arial" w:hAnsi="Arial" w:cs="Arial"/>
          <w:sz w:val="22"/>
          <w:szCs w:val="22"/>
        </w:rPr>
      </w:pPr>
      <w:r>
        <w:rPr>
          <w:rFonts w:ascii="Arial" w:hAnsi="Arial" w:cs="Arial"/>
          <w:sz w:val="22"/>
          <w:szCs w:val="22"/>
        </w:rPr>
        <w:t xml:space="preserve">Court recorded its thanks to those members for their huge contribution and dedication to the </w:t>
      </w:r>
      <w:r>
        <w:rPr>
          <w:rFonts w:ascii="Arial" w:hAnsi="Arial" w:cs="Arial"/>
          <w:sz w:val="22"/>
          <w:szCs w:val="22"/>
        </w:rPr>
        <w:lastRenderedPageBreak/>
        <w:t>University and wished them well for the future.</w:t>
      </w:r>
    </w:p>
    <w:p w14:paraId="1E65F265" w14:textId="77777777" w:rsidR="00A9617B" w:rsidRPr="00ED4F47" w:rsidRDefault="00A9617B" w:rsidP="00B45FB9">
      <w:pPr>
        <w:jc w:val="both"/>
        <w:rPr>
          <w:rFonts w:ascii="Arial" w:hAnsi="Arial" w:cs="Arial"/>
          <w:sz w:val="22"/>
          <w:szCs w:val="22"/>
        </w:rPr>
      </w:pPr>
    </w:p>
    <w:p w14:paraId="527C9592" w14:textId="0A40E84E"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74A3B">
        <w:rPr>
          <w:rFonts w:ascii="Arial" w:eastAsiaTheme="minorEastAsia" w:hAnsi="Arial" w:cs="Arial"/>
          <w:b/>
          <w:bCs/>
          <w:sz w:val="22"/>
          <w:szCs w:val="22"/>
        </w:rPr>
        <w:t>3</w:t>
      </w:r>
      <w:r w:rsidRPr="00D04EEA">
        <w:rPr>
          <w:rFonts w:ascii="Arial" w:eastAsiaTheme="minorEastAsia" w:hAnsi="Arial" w:cs="Arial"/>
          <w:b/>
          <w:bCs/>
          <w:sz w:val="22"/>
          <w:szCs w:val="22"/>
        </w:rPr>
        <w:t>/</w:t>
      </w:r>
      <w:r w:rsidR="00074A3B">
        <w:rPr>
          <w:rFonts w:ascii="Arial" w:eastAsiaTheme="minorEastAsia" w:hAnsi="Arial" w:cs="Arial"/>
          <w:b/>
          <w:bCs/>
          <w:sz w:val="22"/>
          <w:szCs w:val="22"/>
        </w:rPr>
        <w:t>10</w:t>
      </w:r>
      <w:r w:rsidRPr="00D04EEA">
        <w:rPr>
          <w:rFonts w:ascii="Arial" w:eastAsiaTheme="minorEastAsia" w:hAnsi="Arial" w:cs="Arial"/>
          <w:b/>
          <w:bCs/>
          <w:sz w:val="22"/>
          <w:szCs w:val="22"/>
        </w:rPr>
        <w:t xml:space="preserve">. Date of Next Meeting </w:t>
      </w:r>
    </w:p>
    <w:p w14:paraId="1082D7D6" w14:textId="5E4210FD" w:rsidR="00B45FB9" w:rsidRDefault="00B45FB9" w:rsidP="00B45FB9">
      <w:pPr>
        <w:spacing w:after="240"/>
        <w:ind w:right="-79"/>
        <w:jc w:val="both"/>
        <w:rPr>
          <w:rFonts w:ascii="Arial" w:eastAsiaTheme="minorEastAsia" w:hAnsi="Arial" w:cs="Arial"/>
          <w:sz w:val="22"/>
          <w:szCs w:val="22"/>
        </w:rPr>
      </w:pPr>
      <w:r w:rsidRPr="00D04EEA">
        <w:rPr>
          <w:rFonts w:ascii="Arial" w:eastAsiaTheme="minorEastAsia" w:hAnsi="Arial" w:cs="Arial"/>
          <w:sz w:val="22"/>
          <w:szCs w:val="22"/>
        </w:rPr>
        <w:t>The next meeting of Court w</w:t>
      </w:r>
      <w:r w:rsidR="0026252A">
        <w:rPr>
          <w:rFonts w:ascii="Arial" w:eastAsiaTheme="minorEastAsia" w:hAnsi="Arial" w:cs="Arial"/>
          <w:sz w:val="22"/>
          <w:szCs w:val="22"/>
        </w:rPr>
        <w:t>ould</w:t>
      </w:r>
      <w:r w:rsidRPr="00D04EEA">
        <w:rPr>
          <w:rFonts w:ascii="Arial" w:eastAsiaTheme="minorEastAsia" w:hAnsi="Arial" w:cs="Arial"/>
          <w:sz w:val="22"/>
          <w:szCs w:val="22"/>
        </w:rPr>
        <w:t xml:space="preserve"> be held on Wednesda</w:t>
      </w:r>
      <w:r>
        <w:rPr>
          <w:rFonts w:ascii="Arial" w:eastAsiaTheme="minorEastAsia" w:hAnsi="Arial" w:cs="Arial"/>
          <w:sz w:val="22"/>
          <w:szCs w:val="22"/>
        </w:rPr>
        <w:t>y</w:t>
      </w:r>
      <w:r w:rsidRPr="00D04EEA">
        <w:rPr>
          <w:rFonts w:ascii="Arial" w:eastAsiaTheme="minorEastAsia" w:hAnsi="Arial" w:cs="Arial"/>
          <w:sz w:val="22"/>
          <w:szCs w:val="22"/>
        </w:rPr>
        <w:t xml:space="preserve"> </w:t>
      </w:r>
      <w:r>
        <w:rPr>
          <w:rFonts w:ascii="Arial" w:eastAsiaTheme="minorEastAsia" w:hAnsi="Arial" w:cs="Arial"/>
          <w:sz w:val="22"/>
          <w:szCs w:val="22"/>
        </w:rPr>
        <w:t>2</w:t>
      </w:r>
      <w:r w:rsidR="00074A3B">
        <w:rPr>
          <w:rFonts w:ascii="Arial" w:eastAsiaTheme="minorEastAsia" w:hAnsi="Arial" w:cs="Arial"/>
          <w:sz w:val="22"/>
          <w:szCs w:val="22"/>
        </w:rPr>
        <w:t>2</w:t>
      </w:r>
      <w:r>
        <w:rPr>
          <w:rFonts w:ascii="Arial" w:eastAsiaTheme="minorEastAsia" w:hAnsi="Arial" w:cs="Arial"/>
          <w:sz w:val="22"/>
          <w:szCs w:val="22"/>
        </w:rPr>
        <w:t xml:space="preserve"> November 202</w:t>
      </w:r>
      <w:r w:rsidR="00074A3B">
        <w:rPr>
          <w:rFonts w:ascii="Arial" w:eastAsiaTheme="minorEastAsia" w:hAnsi="Arial" w:cs="Arial"/>
          <w:sz w:val="22"/>
          <w:szCs w:val="22"/>
        </w:rPr>
        <w:t>3</w:t>
      </w:r>
      <w:r w:rsidR="006C23E4">
        <w:rPr>
          <w:rFonts w:ascii="Arial" w:eastAsiaTheme="minorEastAsia" w:hAnsi="Arial" w:cs="Arial"/>
          <w:sz w:val="22"/>
          <w:szCs w:val="22"/>
        </w:rPr>
        <w:t xml:space="preserve"> </w:t>
      </w:r>
      <w:r>
        <w:rPr>
          <w:rFonts w:ascii="Arial" w:eastAsiaTheme="minorEastAsia" w:hAnsi="Arial" w:cs="Arial"/>
          <w:sz w:val="22"/>
          <w:szCs w:val="22"/>
        </w:rPr>
        <w:t>at 2pm</w:t>
      </w:r>
      <w:r w:rsidR="00074A3B">
        <w:rPr>
          <w:rFonts w:ascii="Arial" w:eastAsiaTheme="minorEastAsia" w:hAnsi="Arial" w:cs="Arial"/>
          <w:sz w:val="22"/>
          <w:szCs w:val="22"/>
        </w:rPr>
        <w:t xml:space="preserve"> with the venue to be confirmed</w:t>
      </w:r>
      <w:r>
        <w:rPr>
          <w:rFonts w:ascii="Arial" w:eastAsiaTheme="minorEastAsia" w:hAnsi="Arial" w:cs="Arial"/>
          <w:sz w:val="22"/>
          <w:szCs w:val="22"/>
        </w:rPr>
        <w:t>. A Pre-Court briefing w</w:t>
      </w:r>
      <w:r w:rsidR="0026252A">
        <w:rPr>
          <w:rFonts w:ascii="Arial" w:eastAsiaTheme="minorEastAsia" w:hAnsi="Arial" w:cs="Arial"/>
          <w:sz w:val="22"/>
          <w:szCs w:val="22"/>
        </w:rPr>
        <w:t>ould</w:t>
      </w:r>
      <w:r>
        <w:rPr>
          <w:rFonts w:ascii="Arial" w:eastAsiaTheme="minorEastAsia" w:hAnsi="Arial" w:cs="Arial"/>
          <w:sz w:val="22"/>
          <w:szCs w:val="22"/>
        </w:rPr>
        <w:t xml:space="preserve"> take place at 12pm.</w:t>
      </w:r>
    </w:p>
    <w:p w14:paraId="7056A8C4" w14:textId="4FE9AFED" w:rsidR="0026252A" w:rsidRDefault="0026252A" w:rsidP="00B45FB9">
      <w:pPr>
        <w:spacing w:after="240"/>
        <w:ind w:right="-79"/>
        <w:jc w:val="both"/>
        <w:rPr>
          <w:rFonts w:ascii="Arial" w:eastAsiaTheme="minorEastAsia" w:hAnsi="Arial" w:cs="Arial"/>
          <w:sz w:val="22"/>
          <w:szCs w:val="22"/>
        </w:rPr>
      </w:pPr>
      <w:r>
        <w:rPr>
          <w:rFonts w:ascii="Arial" w:eastAsiaTheme="minorEastAsia" w:hAnsi="Arial" w:cs="Arial"/>
          <w:sz w:val="22"/>
          <w:szCs w:val="22"/>
        </w:rPr>
        <w:t xml:space="preserve">The Convener, on behalf of Court, wished the University the very best for the current Academic Year. </w:t>
      </w:r>
    </w:p>
    <w:p w14:paraId="7D84B292" w14:textId="77777777" w:rsidR="00287D44" w:rsidRPr="00B86A9B" w:rsidRDefault="00287D44" w:rsidP="00164827">
      <w:pPr>
        <w:jc w:val="both"/>
        <w:rPr>
          <w:rFonts w:ascii="Arial" w:eastAsiaTheme="minorEastAsia" w:hAnsi="Arial" w:cs="Arial"/>
          <w:sz w:val="22"/>
          <w:szCs w:val="22"/>
        </w:rPr>
      </w:pPr>
    </w:p>
    <w:p w14:paraId="6E594915" w14:textId="357EDF85" w:rsidR="00917E4E" w:rsidRPr="000F7A9D" w:rsidRDefault="00917E4E" w:rsidP="00273726">
      <w:pPr>
        <w:spacing w:after="240"/>
        <w:ind w:right="-79"/>
        <w:jc w:val="both"/>
        <w:rPr>
          <w:rFonts w:ascii="Arial" w:eastAsiaTheme="minorEastAsia" w:hAnsi="Arial" w:cs="Arial"/>
          <w:i/>
          <w:iCs/>
          <w:color w:val="FF0000"/>
          <w:sz w:val="22"/>
          <w:szCs w:val="22"/>
        </w:rPr>
      </w:pPr>
    </w:p>
    <w:sectPr w:rsidR="00917E4E" w:rsidRPr="000F7A9D">
      <w:headerReference w:type="even" r:id="rId8"/>
      <w:headerReference w:type="default" r:id="rId9"/>
      <w:footerReference w:type="even" r:id="rId10"/>
      <w:footerReference w:type="default" r:id="rId11"/>
      <w:headerReference w:type="first" r:id="rId12"/>
      <w:footerReference w:type="first" r:id="rId13"/>
      <w:pgSz w:w="11905" w:h="16838"/>
      <w:pgMar w:top="1418" w:right="1440"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1E65" w14:textId="77777777" w:rsidR="00CC53F5" w:rsidRDefault="00CC53F5">
      <w:r>
        <w:separator/>
      </w:r>
    </w:p>
  </w:endnote>
  <w:endnote w:type="continuationSeparator" w:id="0">
    <w:p w14:paraId="615DA859" w14:textId="77777777" w:rsidR="00CC53F5" w:rsidRDefault="00C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F6C4" w14:textId="77777777" w:rsidR="00C164C0" w:rsidRDefault="00C16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A255" w14:textId="77777777" w:rsidR="00C164C0" w:rsidRDefault="00C1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0F7B" w14:textId="77777777" w:rsidR="00CC53F5" w:rsidRDefault="00CC53F5">
      <w:r>
        <w:separator/>
      </w:r>
    </w:p>
  </w:footnote>
  <w:footnote w:type="continuationSeparator" w:id="0">
    <w:p w14:paraId="4773F99F" w14:textId="77777777" w:rsidR="00CC53F5" w:rsidRDefault="00CC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7EDA" w14:textId="77777777" w:rsidR="00C164C0" w:rsidRDefault="00C16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F5FA" w14:textId="6DF4BB9D"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Pr>
        <w:rFonts w:ascii="Arial" w:hAnsi="Arial" w:cs="Arial"/>
        <w:kern w:val="0"/>
      </w:rPr>
      <w:t xml:space="preserve">Wednesday </w:t>
    </w:r>
    <w:r w:rsidR="000C6EF6">
      <w:rPr>
        <w:rFonts w:ascii="Arial" w:hAnsi="Arial" w:cs="Arial"/>
        <w:kern w:val="0"/>
      </w:rPr>
      <w:t>2</w:t>
    </w:r>
    <w:r w:rsidR="003D3CC0">
      <w:rPr>
        <w:rFonts w:ascii="Arial" w:hAnsi="Arial" w:cs="Arial"/>
        <w:kern w:val="0"/>
      </w:rPr>
      <w:t>7</w:t>
    </w:r>
    <w:r w:rsidR="000C6EF6">
      <w:rPr>
        <w:rFonts w:ascii="Arial" w:hAnsi="Arial" w:cs="Arial"/>
        <w:kern w:val="0"/>
      </w:rPr>
      <w:t xml:space="preserve"> September</w:t>
    </w:r>
    <w:r w:rsidR="00E42C80">
      <w:rPr>
        <w:rFonts w:ascii="Arial" w:hAnsi="Arial" w:cs="Arial"/>
        <w:kern w:val="0"/>
      </w:rPr>
      <w:t xml:space="preserve"> </w:t>
    </w:r>
    <w:r w:rsidRPr="00D04EEA">
      <w:rPr>
        <w:rFonts w:ascii="Arial" w:hAnsi="Arial" w:cs="Arial"/>
        <w:kern w:val="0"/>
      </w:rPr>
      <w:t>20</w:t>
    </w:r>
    <w:r>
      <w:rPr>
        <w:rFonts w:ascii="Arial" w:hAnsi="Arial" w:cs="Arial"/>
        <w:kern w:val="0"/>
      </w:rPr>
      <w:t>2</w:t>
    </w:r>
    <w:r w:rsidR="003D3CC0">
      <w:rPr>
        <w:rFonts w:ascii="Arial" w:hAnsi="Arial" w:cs="Arial"/>
        <w:kern w:val="0"/>
      </w:rPr>
      <w:t>3</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CCDA" w14:textId="021F2F71" w:rsidR="00A03A2C" w:rsidRPr="00D122C6" w:rsidRDefault="00C164C0" w:rsidP="0045458D">
    <w:pPr>
      <w:pStyle w:val="Header"/>
      <w:jc w:val="right"/>
      <w:rPr>
        <w:rFonts w:asciiTheme="minorBidi" w:hAnsiTheme="minorBidi" w:cstheme="minorBidi"/>
        <w:b/>
        <w:bCs/>
        <w:sz w:val="22"/>
        <w:szCs w:val="22"/>
      </w:rPr>
    </w:pPr>
    <w:r>
      <w:rPr>
        <w:rFonts w:asciiTheme="minorBidi" w:hAnsiTheme="minorBidi" w:cstheme="minorBidi"/>
        <w:b/>
        <w:bCs/>
        <w:sz w:val="22"/>
        <w:szCs w:val="22"/>
      </w:rPr>
      <w:t xml:space="preserve">Web </w:t>
    </w:r>
    <w:r>
      <w:rPr>
        <w:rFonts w:asciiTheme="minorBidi" w:hAnsiTheme="minorBidi" w:cstheme="minorBidi"/>
        <w:b/>
        <w:bCs/>
        <w:sz w:val="22"/>
        <w:szCs w:val="22"/>
      </w:rPr>
      <w:t>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405"/>
    <w:multiLevelType w:val="hybridMultilevel"/>
    <w:tmpl w:val="98E0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03B6"/>
    <w:multiLevelType w:val="hybridMultilevel"/>
    <w:tmpl w:val="3FC82A5A"/>
    <w:numStyleLink w:val="ImportedStyle1"/>
  </w:abstractNum>
  <w:abstractNum w:abstractNumId="2" w15:restartNumberingAfterBreak="0">
    <w:nsid w:val="030875BC"/>
    <w:multiLevelType w:val="hybridMultilevel"/>
    <w:tmpl w:val="D92E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836E0"/>
    <w:multiLevelType w:val="hybridMultilevel"/>
    <w:tmpl w:val="DE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96F91"/>
    <w:multiLevelType w:val="hybridMultilevel"/>
    <w:tmpl w:val="D55E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41919"/>
    <w:multiLevelType w:val="hybridMultilevel"/>
    <w:tmpl w:val="03648F8A"/>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8294B"/>
    <w:multiLevelType w:val="hybridMultilevel"/>
    <w:tmpl w:val="9F8C554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86330"/>
    <w:multiLevelType w:val="hybridMultilevel"/>
    <w:tmpl w:val="EA9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36E0E"/>
    <w:multiLevelType w:val="hybridMultilevel"/>
    <w:tmpl w:val="CBA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81A32"/>
    <w:multiLevelType w:val="hybridMultilevel"/>
    <w:tmpl w:val="6C3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9381E"/>
    <w:multiLevelType w:val="hybridMultilevel"/>
    <w:tmpl w:val="196805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257BAC"/>
    <w:multiLevelType w:val="hybridMultilevel"/>
    <w:tmpl w:val="6EB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CA3F3D"/>
    <w:multiLevelType w:val="hybridMultilevel"/>
    <w:tmpl w:val="731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D48D0"/>
    <w:multiLevelType w:val="multilevel"/>
    <w:tmpl w:val="6FF20918"/>
    <w:lvl w:ilvl="0">
      <w:start w:val="5"/>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14"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1C37068"/>
    <w:multiLevelType w:val="hybridMultilevel"/>
    <w:tmpl w:val="3FC82A5A"/>
    <w:styleLink w:val="ImportedStyle1"/>
    <w:lvl w:ilvl="0" w:tplc="0D28F7B8">
      <w:start w:val="1"/>
      <w:numFmt w:val="bullet"/>
      <w:lvlText w:val="·"/>
      <w:lvlJc w:val="left"/>
      <w:pPr>
        <w:tabs>
          <w:tab w:val="left" w:pos="720"/>
        </w:tabs>
        <w:ind w:left="11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272F3FC">
      <w:start w:val="1"/>
      <w:numFmt w:val="bullet"/>
      <w:lvlText w:val="·"/>
      <w:lvlJc w:val="left"/>
      <w:pPr>
        <w:tabs>
          <w:tab w:val="left" w:pos="720"/>
        </w:tabs>
        <w:ind w:left="18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tplc="BF0E1CA2">
      <w:start w:val="1"/>
      <w:numFmt w:val="bullet"/>
      <w:lvlText w:val="·"/>
      <w:lvlJc w:val="left"/>
      <w:pPr>
        <w:tabs>
          <w:tab w:val="left" w:pos="720"/>
        </w:tabs>
        <w:ind w:left="25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tplc="BB565610">
      <w:start w:val="1"/>
      <w:numFmt w:val="bullet"/>
      <w:lvlText w:val="·"/>
      <w:lvlJc w:val="left"/>
      <w:pPr>
        <w:tabs>
          <w:tab w:val="left" w:pos="720"/>
        </w:tabs>
        <w:ind w:left="32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tplc="1158B2DE">
      <w:start w:val="1"/>
      <w:numFmt w:val="bullet"/>
      <w:lvlText w:val="·"/>
      <w:lvlJc w:val="left"/>
      <w:pPr>
        <w:tabs>
          <w:tab w:val="left" w:pos="720"/>
        </w:tabs>
        <w:ind w:left="401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tplc="64DCEB18">
      <w:start w:val="1"/>
      <w:numFmt w:val="bullet"/>
      <w:lvlText w:val="·"/>
      <w:lvlJc w:val="left"/>
      <w:pPr>
        <w:tabs>
          <w:tab w:val="left" w:pos="720"/>
        </w:tabs>
        <w:ind w:left="473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tplc="95E4D722">
      <w:start w:val="1"/>
      <w:numFmt w:val="bullet"/>
      <w:lvlText w:val="·"/>
      <w:lvlJc w:val="left"/>
      <w:pPr>
        <w:tabs>
          <w:tab w:val="left" w:pos="720"/>
        </w:tabs>
        <w:ind w:left="545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tplc="BCE088F2">
      <w:start w:val="1"/>
      <w:numFmt w:val="bullet"/>
      <w:lvlText w:val="·"/>
      <w:lvlJc w:val="left"/>
      <w:pPr>
        <w:tabs>
          <w:tab w:val="left" w:pos="720"/>
        </w:tabs>
        <w:ind w:left="617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tplc="286E83F4">
      <w:start w:val="1"/>
      <w:numFmt w:val="bullet"/>
      <w:lvlText w:val="·"/>
      <w:lvlJc w:val="left"/>
      <w:pPr>
        <w:tabs>
          <w:tab w:val="left" w:pos="720"/>
        </w:tabs>
        <w:ind w:left="6894" w:hanging="42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6" w15:restartNumberingAfterBreak="0">
    <w:nsid w:val="237B57A5"/>
    <w:multiLevelType w:val="hybridMultilevel"/>
    <w:tmpl w:val="14CA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414A1"/>
    <w:multiLevelType w:val="singleLevel"/>
    <w:tmpl w:val="77C8A1B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C1689A"/>
    <w:multiLevelType w:val="hybridMultilevel"/>
    <w:tmpl w:val="4810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F3063"/>
    <w:multiLevelType w:val="hybridMultilevel"/>
    <w:tmpl w:val="2BA6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A250B"/>
    <w:multiLevelType w:val="hybridMultilevel"/>
    <w:tmpl w:val="C9240F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6644607"/>
    <w:multiLevelType w:val="hybridMultilevel"/>
    <w:tmpl w:val="6B06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966428"/>
    <w:multiLevelType w:val="hybridMultilevel"/>
    <w:tmpl w:val="62F6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80DCA"/>
    <w:multiLevelType w:val="hybridMultilevel"/>
    <w:tmpl w:val="49F4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0E0144"/>
    <w:multiLevelType w:val="hybridMultilevel"/>
    <w:tmpl w:val="8F88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E1421"/>
    <w:multiLevelType w:val="hybridMultilevel"/>
    <w:tmpl w:val="DF7C3D5E"/>
    <w:lvl w:ilvl="0" w:tplc="9948EA16">
      <w:start w:val="1"/>
      <w:numFmt w:val="bullet"/>
      <w:lvlText w:val=""/>
      <w:lvlJc w:val="left"/>
      <w:pPr>
        <w:ind w:left="454" w:hanging="9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6A2208"/>
    <w:multiLevelType w:val="hybridMultilevel"/>
    <w:tmpl w:val="65D0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670CDA"/>
    <w:multiLevelType w:val="hybridMultilevel"/>
    <w:tmpl w:val="770C7D1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9495D"/>
    <w:multiLevelType w:val="hybridMultilevel"/>
    <w:tmpl w:val="57D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B2FD4"/>
    <w:multiLevelType w:val="hybridMultilevel"/>
    <w:tmpl w:val="9552F70E"/>
    <w:lvl w:ilvl="0" w:tplc="7ABE4EB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435D2"/>
    <w:multiLevelType w:val="hybridMultilevel"/>
    <w:tmpl w:val="3038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F761D"/>
    <w:multiLevelType w:val="multilevel"/>
    <w:tmpl w:val="EEBC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96A746F"/>
    <w:multiLevelType w:val="hybridMultilevel"/>
    <w:tmpl w:val="0AC0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D3FFF"/>
    <w:multiLevelType w:val="hybridMultilevel"/>
    <w:tmpl w:val="B82E3E9A"/>
    <w:lvl w:ilvl="0" w:tplc="E6888D2E">
      <w:start w:val="1"/>
      <w:numFmt w:val="bullet"/>
      <w:lvlText w:val="•"/>
      <w:lvlJc w:val="left"/>
      <w:pPr>
        <w:tabs>
          <w:tab w:val="num" w:pos="720"/>
        </w:tabs>
        <w:ind w:left="720" w:hanging="360"/>
      </w:pPr>
      <w:rPr>
        <w:rFonts w:ascii="Arial" w:hAnsi="Arial" w:hint="default"/>
      </w:rPr>
    </w:lvl>
    <w:lvl w:ilvl="1" w:tplc="A96E921C" w:tentative="1">
      <w:start w:val="1"/>
      <w:numFmt w:val="bullet"/>
      <w:lvlText w:val="•"/>
      <w:lvlJc w:val="left"/>
      <w:pPr>
        <w:tabs>
          <w:tab w:val="num" w:pos="1440"/>
        </w:tabs>
        <w:ind w:left="1440" w:hanging="360"/>
      </w:pPr>
      <w:rPr>
        <w:rFonts w:ascii="Arial" w:hAnsi="Arial" w:hint="default"/>
      </w:rPr>
    </w:lvl>
    <w:lvl w:ilvl="2" w:tplc="A5120CF4" w:tentative="1">
      <w:start w:val="1"/>
      <w:numFmt w:val="bullet"/>
      <w:lvlText w:val="•"/>
      <w:lvlJc w:val="left"/>
      <w:pPr>
        <w:tabs>
          <w:tab w:val="num" w:pos="2160"/>
        </w:tabs>
        <w:ind w:left="2160" w:hanging="360"/>
      </w:pPr>
      <w:rPr>
        <w:rFonts w:ascii="Arial" w:hAnsi="Arial" w:hint="default"/>
      </w:rPr>
    </w:lvl>
    <w:lvl w:ilvl="3" w:tplc="5F1C4E6E" w:tentative="1">
      <w:start w:val="1"/>
      <w:numFmt w:val="bullet"/>
      <w:lvlText w:val="•"/>
      <w:lvlJc w:val="left"/>
      <w:pPr>
        <w:tabs>
          <w:tab w:val="num" w:pos="2880"/>
        </w:tabs>
        <w:ind w:left="2880" w:hanging="360"/>
      </w:pPr>
      <w:rPr>
        <w:rFonts w:ascii="Arial" w:hAnsi="Arial" w:hint="default"/>
      </w:rPr>
    </w:lvl>
    <w:lvl w:ilvl="4" w:tplc="5DB669EE" w:tentative="1">
      <w:start w:val="1"/>
      <w:numFmt w:val="bullet"/>
      <w:lvlText w:val="•"/>
      <w:lvlJc w:val="left"/>
      <w:pPr>
        <w:tabs>
          <w:tab w:val="num" w:pos="3600"/>
        </w:tabs>
        <w:ind w:left="3600" w:hanging="360"/>
      </w:pPr>
      <w:rPr>
        <w:rFonts w:ascii="Arial" w:hAnsi="Arial" w:hint="default"/>
      </w:rPr>
    </w:lvl>
    <w:lvl w:ilvl="5" w:tplc="4E78A60E" w:tentative="1">
      <w:start w:val="1"/>
      <w:numFmt w:val="bullet"/>
      <w:lvlText w:val="•"/>
      <w:lvlJc w:val="left"/>
      <w:pPr>
        <w:tabs>
          <w:tab w:val="num" w:pos="4320"/>
        </w:tabs>
        <w:ind w:left="4320" w:hanging="360"/>
      </w:pPr>
      <w:rPr>
        <w:rFonts w:ascii="Arial" w:hAnsi="Arial" w:hint="default"/>
      </w:rPr>
    </w:lvl>
    <w:lvl w:ilvl="6" w:tplc="E56AB4A4" w:tentative="1">
      <w:start w:val="1"/>
      <w:numFmt w:val="bullet"/>
      <w:lvlText w:val="•"/>
      <w:lvlJc w:val="left"/>
      <w:pPr>
        <w:tabs>
          <w:tab w:val="num" w:pos="5040"/>
        </w:tabs>
        <w:ind w:left="5040" w:hanging="360"/>
      </w:pPr>
      <w:rPr>
        <w:rFonts w:ascii="Arial" w:hAnsi="Arial" w:hint="default"/>
      </w:rPr>
    </w:lvl>
    <w:lvl w:ilvl="7" w:tplc="843EBA06" w:tentative="1">
      <w:start w:val="1"/>
      <w:numFmt w:val="bullet"/>
      <w:lvlText w:val="•"/>
      <w:lvlJc w:val="left"/>
      <w:pPr>
        <w:tabs>
          <w:tab w:val="num" w:pos="5760"/>
        </w:tabs>
        <w:ind w:left="5760" w:hanging="360"/>
      </w:pPr>
      <w:rPr>
        <w:rFonts w:ascii="Arial" w:hAnsi="Arial" w:hint="default"/>
      </w:rPr>
    </w:lvl>
    <w:lvl w:ilvl="8" w:tplc="23283F6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D54B6A"/>
    <w:multiLevelType w:val="hybridMultilevel"/>
    <w:tmpl w:val="DCB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11ADB"/>
    <w:multiLevelType w:val="hybridMultilevel"/>
    <w:tmpl w:val="5296D33A"/>
    <w:lvl w:ilvl="0" w:tplc="E32A672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6BA55761"/>
    <w:multiLevelType w:val="hybridMultilevel"/>
    <w:tmpl w:val="CFC687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E7A0D05"/>
    <w:multiLevelType w:val="hybridMultilevel"/>
    <w:tmpl w:val="6A3869BA"/>
    <w:lvl w:ilvl="0" w:tplc="933610D0">
      <w:start w:val="1"/>
      <w:numFmt w:val="bullet"/>
      <w:pStyle w:val="BullLis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5D0722"/>
    <w:multiLevelType w:val="hybridMultilevel"/>
    <w:tmpl w:val="9C3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601608"/>
    <w:multiLevelType w:val="hybridMultilevel"/>
    <w:tmpl w:val="D4A8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36B3D"/>
    <w:multiLevelType w:val="hybridMultilevel"/>
    <w:tmpl w:val="C63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95244F"/>
    <w:multiLevelType w:val="hybridMultilevel"/>
    <w:tmpl w:val="53F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1694E"/>
    <w:multiLevelType w:val="hybridMultilevel"/>
    <w:tmpl w:val="5ED47C1C"/>
    <w:lvl w:ilvl="0" w:tplc="A4B681D0">
      <w:start w:val="1"/>
      <w:numFmt w:val="bullet"/>
      <w:lvlText w:val="•"/>
      <w:lvlJc w:val="left"/>
      <w:pPr>
        <w:tabs>
          <w:tab w:val="num" w:pos="720"/>
        </w:tabs>
        <w:ind w:left="720" w:hanging="360"/>
      </w:pPr>
      <w:rPr>
        <w:rFonts w:ascii="Arial" w:hAnsi="Arial" w:hint="default"/>
      </w:rPr>
    </w:lvl>
    <w:lvl w:ilvl="1" w:tplc="6F7EB142" w:tentative="1">
      <w:start w:val="1"/>
      <w:numFmt w:val="bullet"/>
      <w:lvlText w:val="•"/>
      <w:lvlJc w:val="left"/>
      <w:pPr>
        <w:tabs>
          <w:tab w:val="num" w:pos="1440"/>
        </w:tabs>
        <w:ind w:left="1440" w:hanging="360"/>
      </w:pPr>
      <w:rPr>
        <w:rFonts w:ascii="Arial" w:hAnsi="Arial" w:hint="default"/>
      </w:rPr>
    </w:lvl>
    <w:lvl w:ilvl="2" w:tplc="B84CDE90" w:tentative="1">
      <w:start w:val="1"/>
      <w:numFmt w:val="bullet"/>
      <w:lvlText w:val="•"/>
      <w:lvlJc w:val="left"/>
      <w:pPr>
        <w:tabs>
          <w:tab w:val="num" w:pos="2160"/>
        </w:tabs>
        <w:ind w:left="2160" w:hanging="360"/>
      </w:pPr>
      <w:rPr>
        <w:rFonts w:ascii="Arial" w:hAnsi="Arial" w:hint="default"/>
      </w:rPr>
    </w:lvl>
    <w:lvl w:ilvl="3" w:tplc="BA946AFC" w:tentative="1">
      <w:start w:val="1"/>
      <w:numFmt w:val="bullet"/>
      <w:lvlText w:val="•"/>
      <w:lvlJc w:val="left"/>
      <w:pPr>
        <w:tabs>
          <w:tab w:val="num" w:pos="2880"/>
        </w:tabs>
        <w:ind w:left="2880" w:hanging="360"/>
      </w:pPr>
      <w:rPr>
        <w:rFonts w:ascii="Arial" w:hAnsi="Arial" w:hint="default"/>
      </w:rPr>
    </w:lvl>
    <w:lvl w:ilvl="4" w:tplc="D068E6C2" w:tentative="1">
      <w:start w:val="1"/>
      <w:numFmt w:val="bullet"/>
      <w:lvlText w:val="•"/>
      <w:lvlJc w:val="left"/>
      <w:pPr>
        <w:tabs>
          <w:tab w:val="num" w:pos="3600"/>
        </w:tabs>
        <w:ind w:left="3600" w:hanging="360"/>
      </w:pPr>
      <w:rPr>
        <w:rFonts w:ascii="Arial" w:hAnsi="Arial" w:hint="default"/>
      </w:rPr>
    </w:lvl>
    <w:lvl w:ilvl="5" w:tplc="39967FE4" w:tentative="1">
      <w:start w:val="1"/>
      <w:numFmt w:val="bullet"/>
      <w:lvlText w:val="•"/>
      <w:lvlJc w:val="left"/>
      <w:pPr>
        <w:tabs>
          <w:tab w:val="num" w:pos="4320"/>
        </w:tabs>
        <w:ind w:left="4320" w:hanging="360"/>
      </w:pPr>
      <w:rPr>
        <w:rFonts w:ascii="Arial" w:hAnsi="Arial" w:hint="default"/>
      </w:rPr>
    </w:lvl>
    <w:lvl w:ilvl="6" w:tplc="EC121D12" w:tentative="1">
      <w:start w:val="1"/>
      <w:numFmt w:val="bullet"/>
      <w:lvlText w:val="•"/>
      <w:lvlJc w:val="left"/>
      <w:pPr>
        <w:tabs>
          <w:tab w:val="num" w:pos="5040"/>
        </w:tabs>
        <w:ind w:left="5040" w:hanging="360"/>
      </w:pPr>
      <w:rPr>
        <w:rFonts w:ascii="Arial" w:hAnsi="Arial" w:hint="default"/>
      </w:rPr>
    </w:lvl>
    <w:lvl w:ilvl="7" w:tplc="BF34CF6C" w:tentative="1">
      <w:start w:val="1"/>
      <w:numFmt w:val="bullet"/>
      <w:lvlText w:val="•"/>
      <w:lvlJc w:val="left"/>
      <w:pPr>
        <w:tabs>
          <w:tab w:val="num" w:pos="5760"/>
        </w:tabs>
        <w:ind w:left="5760" w:hanging="360"/>
      </w:pPr>
      <w:rPr>
        <w:rFonts w:ascii="Arial" w:hAnsi="Arial" w:hint="default"/>
      </w:rPr>
    </w:lvl>
    <w:lvl w:ilvl="8" w:tplc="1FB6D4C4" w:tentative="1">
      <w:start w:val="1"/>
      <w:numFmt w:val="bullet"/>
      <w:lvlText w:val="•"/>
      <w:lvlJc w:val="left"/>
      <w:pPr>
        <w:tabs>
          <w:tab w:val="num" w:pos="6480"/>
        </w:tabs>
        <w:ind w:left="6480" w:hanging="360"/>
      </w:pPr>
      <w:rPr>
        <w:rFonts w:ascii="Arial" w:hAnsi="Arial" w:hint="default"/>
      </w:rPr>
    </w:lvl>
  </w:abstractNum>
  <w:num w:numId="1" w16cid:durableId="765539803">
    <w:abstractNumId w:val="14"/>
  </w:num>
  <w:num w:numId="2" w16cid:durableId="9660820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337080">
    <w:abstractNumId w:val="0"/>
  </w:num>
  <w:num w:numId="4" w16cid:durableId="1277179793">
    <w:abstractNumId w:val="9"/>
  </w:num>
  <w:num w:numId="5" w16cid:durableId="1361199482">
    <w:abstractNumId w:val="8"/>
  </w:num>
  <w:num w:numId="6" w16cid:durableId="392509951">
    <w:abstractNumId w:val="26"/>
  </w:num>
  <w:num w:numId="7" w16cid:durableId="1108624056">
    <w:abstractNumId w:val="12"/>
  </w:num>
  <w:num w:numId="8" w16cid:durableId="522211539">
    <w:abstractNumId w:val="11"/>
  </w:num>
  <w:num w:numId="9" w16cid:durableId="590040815">
    <w:abstractNumId w:val="32"/>
  </w:num>
  <w:num w:numId="10" w16cid:durableId="1571234785">
    <w:abstractNumId w:val="41"/>
  </w:num>
  <w:num w:numId="11" w16cid:durableId="873081210">
    <w:abstractNumId w:val="20"/>
  </w:num>
  <w:num w:numId="12" w16cid:durableId="1015230187">
    <w:abstractNumId w:val="4"/>
  </w:num>
  <w:num w:numId="13" w16cid:durableId="195120652">
    <w:abstractNumId w:val="24"/>
  </w:num>
  <w:num w:numId="14" w16cid:durableId="19353595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776373">
    <w:abstractNumId w:val="39"/>
  </w:num>
  <w:num w:numId="16" w16cid:durableId="884872087">
    <w:abstractNumId w:val="28"/>
  </w:num>
  <w:num w:numId="17" w16cid:durableId="1802109764">
    <w:abstractNumId w:val="33"/>
  </w:num>
  <w:num w:numId="18" w16cid:durableId="444691536">
    <w:abstractNumId w:val="42"/>
  </w:num>
  <w:num w:numId="19" w16cid:durableId="1356535695">
    <w:abstractNumId w:val="37"/>
  </w:num>
  <w:num w:numId="20" w16cid:durableId="1531525197">
    <w:abstractNumId w:val="30"/>
  </w:num>
  <w:num w:numId="21" w16cid:durableId="1500392263">
    <w:abstractNumId w:val="29"/>
  </w:num>
  <w:num w:numId="22" w16cid:durableId="1557862104">
    <w:abstractNumId w:val="16"/>
  </w:num>
  <w:num w:numId="23" w16cid:durableId="1380132972">
    <w:abstractNumId w:val="5"/>
  </w:num>
  <w:num w:numId="24" w16cid:durableId="877012013">
    <w:abstractNumId w:val="27"/>
  </w:num>
  <w:num w:numId="25" w16cid:durableId="213661248">
    <w:abstractNumId w:val="6"/>
  </w:num>
  <w:num w:numId="26" w16cid:durableId="844247553">
    <w:abstractNumId w:val="25"/>
  </w:num>
  <w:num w:numId="27" w16cid:durableId="612400002">
    <w:abstractNumId w:val="3"/>
  </w:num>
  <w:num w:numId="28" w16cid:durableId="69740747">
    <w:abstractNumId w:val="38"/>
  </w:num>
  <w:num w:numId="29" w16cid:durableId="928080362">
    <w:abstractNumId w:val="40"/>
  </w:num>
  <w:num w:numId="30" w16cid:durableId="1001467702">
    <w:abstractNumId w:val="34"/>
  </w:num>
  <w:num w:numId="31" w16cid:durableId="643049401">
    <w:abstractNumId w:val="7"/>
  </w:num>
  <w:num w:numId="32" w16cid:durableId="608395098">
    <w:abstractNumId w:val="35"/>
  </w:num>
  <w:num w:numId="33" w16cid:durableId="1881280300">
    <w:abstractNumId w:val="21"/>
  </w:num>
  <w:num w:numId="34" w16cid:durableId="1477994667">
    <w:abstractNumId w:val="22"/>
  </w:num>
  <w:num w:numId="35" w16cid:durableId="2123526353">
    <w:abstractNumId w:val="10"/>
  </w:num>
  <w:num w:numId="36" w16cid:durableId="1812559064">
    <w:abstractNumId w:val="17"/>
  </w:num>
  <w:num w:numId="37" w16cid:durableId="1182430404">
    <w:abstractNumId w:val="13"/>
  </w:num>
  <w:num w:numId="38" w16cid:durableId="174077810">
    <w:abstractNumId w:val="23"/>
  </w:num>
  <w:num w:numId="39" w16cid:durableId="1233203369">
    <w:abstractNumId w:val="19"/>
  </w:num>
  <w:num w:numId="40" w16cid:durableId="422533702">
    <w:abstractNumId w:val="18"/>
  </w:num>
  <w:num w:numId="41" w16cid:durableId="15623478">
    <w:abstractNumId w:val="2"/>
  </w:num>
  <w:num w:numId="42" w16cid:durableId="429282402">
    <w:abstractNumId w:val="36"/>
  </w:num>
  <w:num w:numId="43" w16cid:durableId="92867252">
    <w:abstractNumId w:val="15"/>
  </w:num>
  <w:num w:numId="44" w16cid:durableId="124822970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34CF"/>
    <w:rsid w:val="000049D3"/>
    <w:rsid w:val="00005120"/>
    <w:rsid w:val="00005AC3"/>
    <w:rsid w:val="000061EE"/>
    <w:rsid w:val="00006E41"/>
    <w:rsid w:val="00007852"/>
    <w:rsid w:val="00007904"/>
    <w:rsid w:val="00007BE6"/>
    <w:rsid w:val="00010A2E"/>
    <w:rsid w:val="00011FAC"/>
    <w:rsid w:val="00013592"/>
    <w:rsid w:val="00013A6E"/>
    <w:rsid w:val="0001670C"/>
    <w:rsid w:val="00016B0C"/>
    <w:rsid w:val="00017A40"/>
    <w:rsid w:val="00020DD2"/>
    <w:rsid w:val="00021E08"/>
    <w:rsid w:val="00022DF7"/>
    <w:rsid w:val="00023631"/>
    <w:rsid w:val="000240D4"/>
    <w:rsid w:val="00024E3D"/>
    <w:rsid w:val="0002570F"/>
    <w:rsid w:val="00025FD9"/>
    <w:rsid w:val="00026B94"/>
    <w:rsid w:val="00030D39"/>
    <w:rsid w:val="00032429"/>
    <w:rsid w:val="00032899"/>
    <w:rsid w:val="00033352"/>
    <w:rsid w:val="000341E4"/>
    <w:rsid w:val="00034F6A"/>
    <w:rsid w:val="000357EE"/>
    <w:rsid w:val="00036A26"/>
    <w:rsid w:val="00036C8E"/>
    <w:rsid w:val="00036CB1"/>
    <w:rsid w:val="000370D0"/>
    <w:rsid w:val="00043B69"/>
    <w:rsid w:val="00043B94"/>
    <w:rsid w:val="000458E9"/>
    <w:rsid w:val="000464D3"/>
    <w:rsid w:val="0004754C"/>
    <w:rsid w:val="00050AEE"/>
    <w:rsid w:val="00050BC1"/>
    <w:rsid w:val="00050E3F"/>
    <w:rsid w:val="0005359C"/>
    <w:rsid w:val="00053977"/>
    <w:rsid w:val="00054F3C"/>
    <w:rsid w:val="00057774"/>
    <w:rsid w:val="00057B30"/>
    <w:rsid w:val="00061C73"/>
    <w:rsid w:val="00062465"/>
    <w:rsid w:val="0006411D"/>
    <w:rsid w:val="000641FB"/>
    <w:rsid w:val="00064A73"/>
    <w:rsid w:val="00064F54"/>
    <w:rsid w:val="0006591E"/>
    <w:rsid w:val="00066625"/>
    <w:rsid w:val="00067547"/>
    <w:rsid w:val="000734FB"/>
    <w:rsid w:val="00073A43"/>
    <w:rsid w:val="00074A3B"/>
    <w:rsid w:val="00075143"/>
    <w:rsid w:val="00075B71"/>
    <w:rsid w:val="00076119"/>
    <w:rsid w:val="000762B0"/>
    <w:rsid w:val="000764EB"/>
    <w:rsid w:val="000779F8"/>
    <w:rsid w:val="00077D7A"/>
    <w:rsid w:val="00080688"/>
    <w:rsid w:val="00080A5B"/>
    <w:rsid w:val="0008277D"/>
    <w:rsid w:val="00083B72"/>
    <w:rsid w:val="00084EE0"/>
    <w:rsid w:val="00085C85"/>
    <w:rsid w:val="0009248F"/>
    <w:rsid w:val="00092EEE"/>
    <w:rsid w:val="00093D0F"/>
    <w:rsid w:val="00093EBB"/>
    <w:rsid w:val="00095325"/>
    <w:rsid w:val="0009690B"/>
    <w:rsid w:val="000A02A3"/>
    <w:rsid w:val="000A0821"/>
    <w:rsid w:val="000A0D66"/>
    <w:rsid w:val="000A1232"/>
    <w:rsid w:val="000A2400"/>
    <w:rsid w:val="000A475B"/>
    <w:rsid w:val="000A63CB"/>
    <w:rsid w:val="000A6888"/>
    <w:rsid w:val="000A6DFA"/>
    <w:rsid w:val="000A6EA7"/>
    <w:rsid w:val="000B1B18"/>
    <w:rsid w:val="000B1CCF"/>
    <w:rsid w:val="000B4391"/>
    <w:rsid w:val="000B5C35"/>
    <w:rsid w:val="000B6C10"/>
    <w:rsid w:val="000B6C62"/>
    <w:rsid w:val="000B6C93"/>
    <w:rsid w:val="000B6D6E"/>
    <w:rsid w:val="000B757B"/>
    <w:rsid w:val="000B7746"/>
    <w:rsid w:val="000B78CB"/>
    <w:rsid w:val="000C2083"/>
    <w:rsid w:val="000C227D"/>
    <w:rsid w:val="000C4B34"/>
    <w:rsid w:val="000C52FC"/>
    <w:rsid w:val="000C55BF"/>
    <w:rsid w:val="000C5D14"/>
    <w:rsid w:val="000C64CB"/>
    <w:rsid w:val="000C6EF6"/>
    <w:rsid w:val="000C6FF0"/>
    <w:rsid w:val="000D26C2"/>
    <w:rsid w:val="000D3BD6"/>
    <w:rsid w:val="000D71C0"/>
    <w:rsid w:val="000D7326"/>
    <w:rsid w:val="000E09C9"/>
    <w:rsid w:val="000E1D4B"/>
    <w:rsid w:val="000E1FB8"/>
    <w:rsid w:val="000E6124"/>
    <w:rsid w:val="000E63CF"/>
    <w:rsid w:val="000E7404"/>
    <w:rsid w:val="000F0763"/>
    <w:rsid w:val="000F0C3D"/>
    <w:rsid w:val="000F340B"/>
    <w:rsid w:val="000F6CBB"/>
    <w:rsid w:val="000F7A9D"/>
    <w:rsid w:val="00100A90"/>
    <w:rsid w:val="00100EF5"/>
    <w:rsid w:val="00101638"/>
    <w:rsid w:val="00102455"/>
    <w:rsid w:val="00104719"/>
    <w:rsid w:val="001048B7"/>
    <w:rsid w:val="00104DBD"/>
    <w:rsid w:val="0010524B"/>
    <w:rsid w:val="00106C32"/>
    <w:rsid w:val="00106CBB"/>
    <w:rsid w:val="00111BE5"/>
    <w:rsid w:val="0011221D"/>
    <w:rsid w:val="0011296C"/>
    <w:rsid w:val="0011380E"/>
    <w:rsid w:val="001143EA"/>
    <w:rsid w:val="001144A7"/>
    <w:rsid w:val="00114BB1"/>
    <w:rsid w:val="00115878"/>
    <w:rsid w:val="0011592D"/>
    <w:rsid w:val="001169A8"/>
    <w:rsid w:val="00121963"/>
    <w:rsid w:val="00121D67"/>
    <w:rsid w:val="00122122"/>
    <w:rsid w:val="00122B23"/>
    <w:rsid w:val="00123D7C"/>
    <w:rsid w:val="00124154"/>
    <w:rsid w:val="0012422C"/>
    <w:rsid w:val="00124FCE"/>
    <w:rsid w:val="00125777"/>
    <w:rsid w:val="0012660A"/>
    <w:rsid w:val="00126A8C"/>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3B06"/>
    <w:rsid w:val="0014423D"/>
    <w:rsid w:val="00145BB2"/>
    <w:rsid w:val="00146F37"/>
    <w:rsid w:val="00146F58"/>
    <w:rsid w:val="001471AF"/>
    <w:rsid w:val="001474C8"/>
    <w:rsid w:val="0015039A"/>
    <w:rsid w:val="00150778"/>
    <w:rsid w:val="00150FA8"/>
    <w:rsid w:val="0015104C"/>
    <w:rsid w:val="00151E26"/>
    <w:rsid w:val="00153FA7"/>
    <w:rsid w:val="0015463B"/>
    <w:rsid w:val="0015621F"/>
    <w:rsid w:val="0015788D"/>
    <w:rsid w:val="001617F5"/>
    <w:rsid w:val="00161E21"/>
    <w:rsid w:val="0016249B"/>
    <w:rsid w:val="001633C7"/>
    <w:rsid w:val="00163BC7"/>
    <w:rsid w:val="00163D14"/>
    <w:rsid w:val="00163D52"/>
    <w:rsid w:val="00163F4E"/>
    <w:rsid w:val="00164827"/>
    <w:rsid w:val="00164F46"/>
    <w:rsid w:val="00165537"/>
    <w:rsid w:val="00166F22"/>
    <w:rsid w:val="00167D87"/>
    <w:rsid w:val="001701B8"/>
    <w:rsid w:val="00170681"/>
    <w:rsid w:val="00171585"/>
    <w:rsid w:val="001728F6"/>
    <w:rsid w:val="00174140"/>
    <w:rsid w:val="00174774"/>
    <w:rsid w:val="00174D3C"/>
    <w:rsid w:val="0017568F"/>
    <w:rsid w:val="00177401"/>
    <w:rsid w:val="00181FAD"/>
    <w:rsid w:val="00182D61"/>
    <w:rsid w:val="001834A8"/>
    <w:rsid w:val="00183D94"/>
    <w:rsid w:val="0018419E"/>
    <w:rsid w:val="00184DF2"/>
    <w:rsid w:val="001858D3"/>
    <w:rsid w:val="00185DB5"/>
    <w:rsid w:val="00186192"/>
    <w:rsid w:val="00186B3A"/>
    <w:rsid w:val="00190019"/>
    <w:rsid w:val="001930B2"/>
    <w:rsid w:val="00194609"/>
    <w:rsid w:val="0019574E"/>
    <w:rsid w:val="00196213"/>
    <w:rsid w:val="0019722A"/>
    <w:rsid w:val="001974F5"/>
    <w:rsid w:val="00197F02"/>
    <w:rsid w:val="00197F3B"/>
    <w:rsid w:val="001A04EA"/>
    <w:rsid w:val="001A0744"/>
    <w:rsid w:val="001A0847"/>
    <w:rsid w:val="001A0B4C"/>
    <w:rsid w:val="001A0C5F"/>
    <w:rsid w:val="001A1216"/>
    <w:rsid w:val="001A1A6E"/>
    <w:rsid w:val="001A24CC"/>
    <w:rsid w:val="001A3368"/>
    <w:rsid w:val="001A48C2"/>
    <w:rsid w:val="001A57F3"/>
    <w:rsid w:val="001A6357"/>
    <w:rsid w:val="001A6845"/>
    <w:rsid w:val="001A72D1"/>
    <w:rsid w:val="001A74CF"/>
    <w:rsid w:val="001A7B54"/>
    <w:rsid w:val="001A7BEB"/>
    <w:rsid w:val="001A7CB1"/>
    <w:rsid w:val="001B0053"/>
    <w:rsid w:val="001B0613"/>
    <w:rsid w:val="001B2A07"/>
    <w:rsid w:val="001B302B"/>
    <w:rsid w:val="001B35EE"/>
    <w:rsid w:val="001B4884"/>
    <w:rsid w:val="001B4BC4"/>
    <w:rsid w:val="001B7310"/>
    <w:rsid w:val="001B7769"/>
    <w:rsid w:val="001C170D"/>
    <w:rsid w:val="001C2A05"/>
    <w:rsid w:val="001C305B"/>
    <w:rsid w:val="001C380D"/>
    <w:rsid w:val="001C6A58"/>
    <w:rsid w:val="001C6FF4"/>
    <w:rsid w:val="001D2B11"/>
    <w:rsid w:val="001D2F7F"/>
    <w:rsid w:val="001D3BC7"/>
    <w:rsid w:val="001D5086"/>
    <w:rsid w:val="001D5453"/>
    <w:rsid w:val="001D55EB"/>
    <w:rsid w:val="001E0162"/>
    <w:rsid w:val="001E0430"/>
    <w:rsid w:val="001E1B9C"/>
    <w:rsid w:val="001E2AB5"/>
    <w:rsid w:val="001E2ACF"/>
    <w:rsid w:val="001E2F38"/>
    <w:rsid w:val="001E3A81"/>
    <w:rsid w:val="001E4402"/>
    <w:rsid w:val="001E5873"/>
    <w:rsid w:val="001E62A2"/>
    <w:rsid w:val="001E6307"/>
    <w:rsid w:val="001E69B8"/>
    <w:rsid w:val="001E7979"/>
    <w:rsid w:val="001E7D62"/>
    <w:rsid w:val="001F052C"/>
    <w:rsid w:val="001F1E5C"/>
    <w:rsid w:val="001F2B61"/>
    <w:rsid w:val="001F2CD2"/>
    <w:rsid w:val="001F5FFA"/>
    <w:rsid w:val="001F60BE"/>
    <w:rsid w:val="001F6EBD"/>
    <w:rsid w:val="00203AB2"/>
    <w:rsid w:val="00203EFF"/>
    <w:rsid w:val="00204EF7"/>
    <w:rsid w:val="002058CB"/>
    <w:rsid w:val="00207D57"/>
    <w:rsid w:val="00207EA9"/>
    <w:rsid w:val="00210DF6"/>
    <w:rsid w:val="00211913"/>
    <w:rsid w:val="0021310D"/>
    <w:rsid w:val="002156B0"/>
    <w:rsid w:val="0021633E"/>
    <w:rsid w:val="002166BA"/>
    <w:rsid w:val="00216FDF"/>
    <w:rsid w:val="002177B5"/>
    <w:rsid w:val="002200CD"/>
    <w:rsid w:val="00220130"/>
    <w:rsid w:val="00220547"/>
    <w:rsid w:val="002215B9"/>
    <w:rsid w:val="002216D5"/>
    <w:rsid w:val="00222AA0"/>
    <w:rsid w:val="00225A0E"/>
    <w:rsid w:val="00227E41"/>
    <w:rsid w:val="002307E8"/>
    <w:rsid w:val="00231F75"/>
    <w:rsid w:val="0023279C"/>
    <w:rsid w:val="00232FA6"/>
    <w:rsid w:val="002349B0"/>
    <w:rsid w:val="00234C1D"/>
    <w:rsid w:val="00234C33"/>
    <w:rsid w:val="00235EAB"/>
    <w:rsid w:val="00236247"/>
    <w:rsid w:val="00236FFE"/>
    <w:rsid w:val="00240D76"/>
    <w:rsid w:val="002421AD"/>
    <w:rsid w:val="00244D34"/>
    <w:rsid w:val="0024639D"/>
    <w:rsid w:val="00251384"/>
    <w:rsid w:val="002537E8"/>
    <w:rsid w:val="00253AAF"/>
    <w:rsid w:val="002559A5"/>
    <w:rsid w:val="00255B55"/>
    <w:rsid w:val="00256F0F"/>
    <w:rsid w:val="00257D7E"/>
    <w:rsid w:val="002603EF"/>
    <w:rsid w:val="002615E1"/>
    <w:rsid w:val="0026252A"/>
    <w:rsid w:val="00263340"/>
    <w:rsid w:val="00263482"/>
    <w:rsid w:val="00263D27"/>
    <w:rsid w:val="00264641"/>
    <w:rsid w:val="00264984"/>
    <w:rsid w:val="00266A1B"/>
    <w:rsid w:val="00266A6D"/>
    <w:rsid w:val="00267CB3"/>
    <w:rsid w:val="00270A61"/>
    <w:rsid w:val="00271775"/>
    <w:rsid w:val="00272F0E"/>
    <w:rsid w:val="00273726"/>
    <w:rsid w:val="00273AF0"/>
    <w:rsid w:val="0027480E"/>
    <w:rsid w:val="00277376"/>
    <w:rsid w:val="00277FC4"/>
    <w:rsid w:val="00280471"/>
    <w:rsid w:val="00284EB8"/>
    <w:rsid w:val="00285B5C"/>
    <w:rsid w:val="00286615"/>
    <w:rsid w:val="00286C24"/>
    <w:rsid w:val="00286EBC"/>
    <w:rsid w:val="00287D44"/>
    <w:rsid w:val="0029009B"/>
    <w:rsid w:val="00290853"/>
    <w:rsid w:val="00291339"/>
    <w:rsid w:val="00293409"/>
    <w:rsid w:val="00296723"/>
    <w:rsid w:val="0029789F"/>
    <w:rsid w:val="002A093C"/>
    <w:rsid w:val="002A0964"/>
    <w:rsid w:val="002A153B"/>
    <w:rsid w:val="002A26DD"/>
    <w:rsid w:val="002A2A71"/>
    <w:rsid w:val="002A2BDC"/>
    <w:rsid w:val="002A340D"/>
    <w:rsid w:val="002A35D1"/>
    <w:rsid w:val="002A6036"/>
    <w:rsid w:val="002A78B1"/>
    <w:rsid w:val="002A7EF8"/>
    <w:rsid w:val="002B1E13"/>
    <w:rsid w:val="002B2458"/>
    <w:rsid w:val="002C38F3"/>
    <w:rsid w:val="002C45A2"/>
    <w:rsid w:val="002C4C68"/>
    <w:rsid w:val="002C5164"/>
    <w:rsid w:val="002C7AE9"/>
    <w:rsid w:val="002D033A"/>
    <w:rsid w:val="002D0903"/>
    <w:rsid w:val="002D255A"/>
    <w:rsid w:val="002D56F0"/>
    <w:rsid w:val="002D68EB"/>
    <w:rsid w:val="002E1A1A"/>
    <w:rsid w:val="002E20FF"/>
    <w:rsid w:val="002E3009"/>
    <w:rsid w:val="002E3890"/>
    <w:rsid w:val="002E4E73"/>
    <w:rsid w:val="002E6534"/>
    <w:rsid w:val="002E791B"/>
    <w:rsid w:val="002E7A20"/>
    <w:rsid w:val="002E7FC9"/>
    <w:rsid w:val="002F05BF"/>
    <w:rsid w:val="002F20E2"/>
    <w:rsid w:val="002F2D52"/>
    <w:rsid w:val="002F2EB4"/>
    <w:rsid w:val="002F31F0"/>
    <w:rsid w:val="002F3310"/>
    <w:rsid w:val="002F3412"/>
    <w:rsid w:val="002F3B4F"/>
    <w:rsid w:val="002F40AF"/>
    <w:rsid w:val="002F615D"/>
    <w:rsid w:val="00300423"/>
    <w:rsid w:val="003035A2"/>
    <w:rsid w:val="00303902"/>
    <w:rsid w:val="00303A70"/>
    <w:rsid w:val="0030464E"/>
    <w:rsid w:val="003053E1"/>
    <w:rsid w:val="00305CC2"/>
    <w:rsid w:val="00306E66"/>
    <w:rsid w:val="003070F4"/>
    <w:rsid w:val="00307BE6"/>
    <w:rsid w:val="00310252"/>
    <w:rsid w:val="003104D2"/>
    <w:rsid w:val="003106BB"/>
    <w:rsid w:val="00311870"/>
    <w:rsid w:val="00311EAD"/>
    <w:rsid w:val="00312508"/>
    <w:rsid w:val="00313311"/>
    <w:rsid w:val="003142B5"/>
    <w:rsid w:val="003147B5"/>
    <w:rsid w:val="00314B45"/>
    <w:rsid w:val="0031558E"/>
    <w:rsid w:val="003170B3"/>
    <w:rsid w:val="003173ED"/>
    <w:rsid w:val="00320441"/>
    <w:rsid w:val="00320A44"/>
    <w:rsid w:val="003211B1"/>
    <w:rsid w:val="00321BFC"/>
    <w:rsid w:val="00322112"/>
    <w:rsid w:val="00322DE2"/>
    <w:rsid w:val="00322DFD"/>
    <w:rsid w:val="003248E8"/>
    <w:rsid w:val="00325D99"/>
    <w:rsid w:val="00325F46"/>
    <w:rsid w:val="00326141"/>
    <w:rsid w:val="00327C29"/>
    <w:rsid w:val="00330D25"/>
    <w:rsid w:val="00330D44"/>
    <w:rsid w:val="00331A17"/>
    <w:rsid w:val="00334065"/>
    <w:rsid w:val="0033461B"/>
    <w:rsid w:val="003347B6"/>
    <w:rsid w:val="00334B02"/>
    <w:rsid w:val="00335846"/>
    <w:rsid w:val="00335FB1"/>
    <w:rsid w:val="0033687C"/>
    <w:rsid w:val="00337FE1"/>
    <w:rsid w:val="00340277"/>
    <w:rsid w:val="00341267"/>
    <w:rsid w:val="00341CEB"/>
    <w:rsid w:val="003432D8"/>
    <w:rsid w:val="003451E7"/>
    <w:rsid w:val="003456EA"/>
    <w:rsid w:val="00347DCD"/>
    <w:rsid w:val="00351FAA"/>
    <w:rsid w:val="00352D75"/>
    <w:rsid w:val="0035318D"/>
    <w:rsid w:val="0035541B"/>
    <w:rsid w:val="0035586D"/>
    <w:rsid w:val="00355A1C"/>
    <w:rsid w:val="00356552"/>
    <w:rsid w:val="00357E83"/>
    <w:rsid w:val="00357FE7"/>
    <w:rsid w:val="00360160"/>
    <w:rsid w:val="003606CA"/>
    <w:rsid w:val="00360895"/>
    <w:rsid w:val="003614F2"/>
    <w:rsid w:val="003622A1"/>
    <w:rsid w:val="003646D0"/>
    <w:rsid w:val="00364C2E"/>
    <w:rsid w:val="00364EBA"/>
    <w:rsid w:val="0036571C"/>
    <w:rsid w:val="00366104"/>
    <w:rsid w:val="00366B9C"/>
    <w:rsid w:val="00366D4E"/>
    <w:rsid w:val="00367071"/>
    <w:rsid w:val="00371D91"/>
    <w:rsid w:val="00371E38"/>
    <w:rsid w:val="00373D4F"/>
    <w:rsid w:val="00376317"/>
    <w:rsid w:val="00376A2F"/>
    <w:rsid w:val="00380230"/>
    <w:rsid w:val="0038042D"/>
    <w:rsid w:val="00382AD1"/>
    <w:rsid w:val="00382F65"/>
    <w:rsid w:val="00385134"/>
    <w:rsid w:val="003857E8"/>
    <w:rsid w:val="00386322"/>
    <w:rsid w:val="00386F7C"/>
    <w:rsid w:val="0039027E"/>
    <w:rsid w:val="003907E4"/>
    <w:rsid w:val="00390C16"/>
    <w:rsid w:val="0039167A"/>
    <w:rsid w:val="003917B7"/>
    <w:rsid w:val="00393976"/>
    <w:rsid w:val="00393FE5"/>
    <w:rsid w:val="0039481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D0"/>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D2308"/>
    <w:rsid w:val="003D27FB"/>
    <w:rsid w:val="003D35B1"/>
    <w:rsid w:val="003D3989"/>
    <w:rsid w:val="003D3CC0"/>
    <w:rsid w:val="003D4D4B"/>
    <w:rsid w:val="003D5885"/>
    <w:rsid w:val="003D6851"/>
    <w:rsid w:val="003D7F62"/>
    <w:rsid w:val="003E1006"/>
    <w:rsid w:val="003E2832"/>
    <w:rsid w:val="003E4056"/>
    <w:rsid w:val="003E52E5"/>
    <w:rsid w:val="003E61CE"/>
    <w:rsid w:val="003E7161"/>
    <w:rsid w:val="003E7A38"/>
    <w:rsid w:val="003F00D8"/>
    <w:rsid w:val="003F01A1"/>
    <w:rsid w:val="003F0C68"/>
    <w:rsid w:val="003F1095"/>
    <w:rsid w:val="003F29F0"/>
    <w:rsid w:val="003F2D89"/>
    <w:rsid w:val="003F4523"/>
    <w:rsid w:val="003F50F5"/>
    <w:rsid w:val="003F526A"/>
    <w:rsid w:val="003F56B3"/>
    <w:rsid w:val="003F6030"/>
    <w:rsid w:val="003F60AF"/>
    <w:rsid w:val="004006F0"/>
    <w:rsid w:val="00400932"/>
    <w:rsid w:val="00401B49"/>
    <w:rsid w:val="00405201"/>
    <w:rsid w:val="004068B4"/>
    <w:rsid w:val="0040721D"/>
    <w:rsid w:val="004074EC"/>
    <w:rsid w:val="00407540"/>
    <w:rsid w:val="00410113"/>
    <w:rsid w:val="00410C91"/>
    <w:rsid w:val="00410E94"/>
    <w:rsid w:val="00411617"/>
    <w:rsid w:val="00411E15"/>
    <w:rsid w:val="00413468"/>
    <w:rsid w:val="004137DF"/>
    <w:rsid w:val="004143EA"/>
    <w:rsid w:val="00414D25"/>
    <w:rsid w:val="00415452"/>
    <w:rsid w:val="0041629F"/>
    <w:rsid w:val="004172F8"/>
    <w:rsid w:val="00417435"/>
    <w:rsid w:val="004176E4"/>
    <w:rsid w:val="00417C0E"/>
    <w:rsid w:val="00417E29"/>
    <w:rsid w:val="00424EC7"/>
    <w:rsid w:val="004322C9"/>
    <w:rsid w:val="00434359"/>
    <w:rsid w:val="00434792"/>
    <w:rsid w:val="00434B9B"/>
    <w:rsid w:val="00435720"/>
    <w:rsid w:val="00441918"/>
    <w:rsid w:val="0044229A"/>
    <w:rsid w:val="00443604"/>
    <w:rsid w:val="004436A2"/>
    <w:rsid w:val="004436BA"/>
    <w:rsid w:val="00443CF4"/>
    <w:rsid w:val="00444BBD"/>
    <w:rsid w:val="0044614A"/>
    <w:rsid w:val="00447312"/>
    <w:rsid w:val="00451546"/>
    <w:rsid w:val="00451616"/>
    <w:rsid w:val="00452188"/>
    <w:rsid w:val="0045340B"/>
    <w:rsid w:val="004535F1"/>
    <w:rsid w:val="00453661"/>
    <w:rsid w:val="004537C5"/>
    <w:rsid w:val="0045458D"/>
    <w:rsid w:val="00454A76"/>
    <w:rsid w:val="00454DE3"/>
    <w:rsid w:val="004552C4"/>
    <w:rsid w:val="0045624D"/>
    <w:rsid w:val="00457222"/>
    <w:rsid w:val="0046054A"/>
    <w:rsid w:val="00461557"/>
    <w:rsid w:val="00462625"/>
    <w:rsid w:val="00462B9C"/>
    <w:rsid w:val="00462F5A"/>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3D3E"/>
    <w:rsid w:val="00495155"/>
    <w:rsid w:val="004966E8"/>
    <w:rsid w:val="00497E2D"/>
    <w:rsid w:val="004A0C98"/>
    <w:rsid w:val="004A1447"/>
    <w:rsid w:val="004A297D"/>
    <w:rsid w:val="004A3D63"/>
    <w:rsid w:val="004A42BE"/>
    <w:rsid w:val="004A46CF"/>
    <w:rsid w:val="004A77D1"/>
    <w:rsid w:val="004B15DE"/>
    <w:rsid w:val="004B251F"/>
    <w:rsid w:val="004B2639"/>
    <w:rsid w:val="004B3ECC"/>
    <w:rsid w:val="004B5398"/>
    <w:rsid w:val="004B5495"/>
    <w:rsid w:val="004B714B"/>
    <w:rsid w:val="004B7478"/>
    <w:rsid w:val="004C0E42"/>
    <w:rsid w:val="004C3EFC"/>
    <w:rsid w:val="004C41AD"/>
    <w:rsid w:val="004C5AB4"/>
    <w:rsid w:val="004C5B54"/>
    <w:rsid w:val="004C6F13"/>
    <w:rsid w:val="004D0D5B"/>
    <w:rsid w:val="004D16F3"/>
    <w:rsid w:val="004D2811"/>
    <w:rsid w:val="004D3736"/>
    <w:rsid w:val="004D3C0A"/>
    <w:rsid w:val="004D3D63"/>
    <w:rsid w:val="004D57E6"/>
    <w:rsid w:val="004D6EE5"/>
    <w:rsid w:val="004D7829"/>
    <w:rsid w:val="004E2670"/>
    <w:rsid w:val="004E2679"/>
    <w:rsid w:val="004E4121"/>
    <w:rsid w:val="004E42DC"/>
    <w:rsid w:val="004E4540"/>
    <w:rsid w:val="004F2BFA"/>
    <w:rsid w:val="004F33A5"/>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4B7"/>
    <w:rsid w:val="00507FE8"/>
    <w:rsid w:val="00511E88"/>
    <w:rsid w:val="00512DB7"/>
    <w:rsid w:val="00514CF6"/>
    <w:rsid w:val="00515226"/>
    <w:rsid w:val="00515A59"/>
    <w:rsid w:val="00515EFE"/>
    <w:rsid w:val="00516797"/>
    <w:rsid w:val="005179CC"/>
    <w:rsid w:val="00520167"/>
    <w:rsid w:val="00521290"/>
    <w:rsid w:val="005212CC"/>
    <w:rsid w:val="005234BC"/>
    <w:rsid w:val="00523722"/>
    <w:rsid w:val="00524E17"/>
    <w:rsid w:val="00525018"/>
    <w:rsid w:val="0052534D"/>
    <w:rsid w:val="0052559F"/>
    <w:rsid w:val="00525ADE"/>
    <w:rsid w:val="0052772D"/>
    <w:rsid w:val="00530AFD"/>
    <w:rsid w:val="00531354"/>
    <w:rsid w:val="00531709"/>
    <w:rsid w:val="0053306F"/>
    <w:rsid w:val="00533967"/>
    <w:rsid w:val="00533EBF"/>
    <w:rsid w:val="00534311"/>
    <w:rsid w:val="00536DE7"/>
    <w:rsid w:val="00537907"/>
    <w:rsid w:val="00541482"/>
    <w:rsid w:val="00541FEC"/>
    <w:rsid w:val="00542E2C"/>
    <w:rsid w:val="005434D1"/>
    <w:rsid w:val="0054525A"/>
    <w:rsid w:val="005452E3"/>
    <w:rsid w:val="005455CC"/>
    <w:rsid w:val="005459A4"/>
    <w:rsid w:val="00545A3B"/>
    <w:rsid w:val="005504FD"/>
    <w:rsid w:val="00551B7E"/>
    <w:rsid w:val="00553587"/>
    <w:rsid w:val="00555ADE"/>
    <w:rsid w:val="005561BC"/>
    <w:rsid w:val="00556AE0"/>
    <w:rsid w:val="00556EBD"/>
    <w:rsid w:val="00557473"/>
    <w:rsid w:val="00557FD0"/>
    <w:rsid w:val="005627A6"/>
    <w:rsid w:val="00563498"/>
    <w:rsid w:val="005638A1"/>
    <w:rsid w:val="00564040"/>
    <w:rsid w:val="0056430F"/>
    <w:rsid w:val="00564BB8"/>
    <w:rsid w:val="00566045"/>
    <w:rsid w:val="005678F9"/>
    <w:rsid w:val="00572815"/>
    <w:rsid w:val="00574A0D"/>
    <w:rsid w:val="00575235"/>
    <w:rsid w:val="0057654C"/>
    <w:rsid w:val="00577871"/>
    <w:rsid w:val="00577A0B"/>
    <w:rsid w:val="00577AA7"/>
    <w:rsid w:val="00580415"/>
    <w:rsid w:val="00580A7C"/>
    <w:rsid w:val="00580EE9"/>
    <w:rsid w:val="005812CC"/>
    <w:rsid w:val="0058210F"/>
    <w:rsid w:val="00583F74"/>
    <w:rsid w:val="005845F9"/>
    <w:rsid w:val="005856E0"/>
    <w:rsid w:val="00586E7F"/>
    <w:rsid w:val="00587122"/>
    <w:rsid w:val="005872F8"/>
    <w:rsid w:val="00590E9A"/>
    <w:rsid w:val="00590FA5"/>
    <w:rsid w:val="0059275F"/>
    <w:rsid w:val="005930AA"/>
    <w:rsid w:val="00593441"/>
    <w:rsid w:val="005934FC"/>
    <w:rsid w:val="005945CD"/>
    <w:rsid w:val="00594683"/>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6C11"/>
    <w:rsid w:val="005B7710"/>
    <w:rsid w:val="005B7832"/>
    <w:rsid w:val="005B7965"/>
    <w:rsid w:val="005C1690"/>
    <w:rsid w:val="005C1FFC"/>
    <w:rsid w:val="005C251E"/>
    <w:rsid w:val="005C253B"/>
    <w:rsid w:val="005C2C0E"/>
    <w:rsid w:val="005C2E62"/>
    <w:rsid w:val="005C3E89"/>
    <w:rsid w:val="005C4A29"/>
    <w:rsid w:val="005C4FC7"/>
    <w:rsid w:val="005C568E"/>
    <w:rsid w:val="005C5BFA"/>
    <w:rsid w:val="005C6772"/>
    <w:rsid w:val="005C698A"/>
    <w:rsid w:val="005C6A6E"/>
    <w:rsid w:val="005C6BA5"/>
    <w:rsid w:val="005C6E1F"/>
    <w:rsid w:val="005C7F6B"/>
    <w:rsid w:val="005D2613"/>
    <w:rsid w:val="005D4077"/>
    <w:rsid w:val="005D427F"/>
    <w:rsid w:val="005D4EE3"/>
    <w:rsid w:val="005D55B0"/>
    <w:rsid w:val="005D570A"/>
    <w:rsid w:val="005D648E"/>
    <w:rsid w:val="005D79FD"/>
    <w:rsid w:val="005E1820"/>
    <w:rsid w:val="005E2208"/>
    <w:rsid w:val="005E28CB"/>
    <w:rsid w:val="005E3993"/>
    <w:rsid w:val="005E3C3E"/>
    <w:rsid w:val="005E5461"/>
    <w:rsid w:val="005E5841"/>
    <w:rsid w:val="005E5F6D"/>
    <w:rsid w:val="005E6342"/>
    <w:rsid w:val="005E6375"/>
    <w:rsid w:val="005E6F78"/>
    <w:rsid w:val="005F0D25"/>
    <w:rsid w:val="005F0E7B"/>
    <w:rsid w:val="005F0FB4"/>
    <w:rsid w:val="005F1949"/>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7175"/>
    <w:rsid w:val="00607477"/>
    <w:rsid w:val="006075A0"/>
    <w:rsid w:val="00607CF7"/>
    <w:rsid w:val="00607D1E"/>
    <w:rsid w:val="00616050"/>
    <w:rsid w:val="006168EA"/>
    <w:rsid w:val="006169AA"/>
    <w:rsid w:val="00620223"/>
    <w:rsid w:val="0062025A"/>
    <w:rsid w:val="00620BD0"/>
    <w:rsid w:val="006213CC"/>
    <w:rsid w:val="00621B37"/>
    <w:rsid w:val="00623D55"/>
    <w:rsid w:val="00624010"/>
    <w:rsid w:val="0062459E"/>
    <w:rsid w:val="00624CD7"/>
    <w:rsid w:val="00626084"/>
    <w:rsid w:val="00626858"/>
    <w:rsid w:val="00627DF1"/>
    <w:rsid w:val="006301F8"/>
    <w:rsid w:val="00630DFB"/>
    <w:rsid w:val="00631230"/>
    <w:rsid w:val="00632F9E"/>
    <w:rsid w:val="00633016"/>
    <w:rsid w:val="00633942"/>
    <w:rsid w:val="00633BCE"/>
    <w:rsid w:val="00634ED9"/>
    <w:rsid w:val="006357B5"/>
    <w:rsid w:val="006363F6"/>
    <w:rsid w:val="006377E5"/>
    <w:rsid w:val="00640B16"/>
    <w:rsid w:val="006412BE"/>
    <w:rsid w:val="00641CC2"/>
    <w:rsid w:val="006429DC"/>
    <w:rsid w:val="006439C5"/>
    <w:rsid w:val="00643F74"/>
    <w:rsid w:val="00644FC4"/>
    <w:rsid w:val="00645A6F"/>
    <w:rsid w:val="00645CCE"/>
    <w:rsid w:val="00645FEE"/>
    <w:rsid w:val="00646C05"/>
    <w:rsid w:val="006477A8"/>
    <w:rsid w:val="00650626"/>
    <w:rsid w:val="0065095F"/>
    <w:rsid w:val="00650963"/>
    <w:rsid w:val="006510D2"/>
    <w:rsid w:val="006518C1"/>
    <w:rsid w:val="00651F37"/>
    <w:rsid w:val="00652567"/>
    <w:rsid w:val="00652EF5"/>
    <w:rsid w:val="006550FE"/>
    <w:rsid w:val="006555CA"/>
    <w:rsid w:val="006556CF"/>
    <w:rsid w:val="0065736C"/>
    <w:rsid w:val="00657C87"/>
    <w:rsid w:val="0066084A"/>
    <w:rsid w:val="00661DD7"/>
    <w:rsid w:val="006620C9"/>
    <w:rsid w:val="006621C3"/>
    <w:rsid w:val="006631E7"/>
    <w:rsid w:val="00663EA0"/>
    <w:rsid w:val="00664559"/>
    <w:rsid w:val="00666FC2"/>
    <w:rsid w:val="006703E3"/>
    <w:rsid w:val="006713C1"/>
    <w:rsid w:val="0067174D"/>
    <w:rsid w:val="00671F37"/>
    <w:rsid w:val="0067308F"/>
    <w:rsid w:val="00673457"/>
    <w:rsid w:val="006736F3"/>
    <w:rsid w:val="00674040"/>
    <w:rsid w:val="0067568C"/>
    <w:rsid w:val="006763BE"/>
    <w:rsid w:val="006766AA"/>
    <w:rsid w:val="00676A49"/>
    <w:rsid w:val="00682731"/>
    <w:rsid w:val="00683B69"/>
    <w:rsid w:val="006852AE"/>
    <w:rsid w:val="00686649"/>
    <w:rsid w:val="00687174"/>
    <w:rsid w:val="00690CBF"/>
    <w:rsid w:val="00690E8A"/>
    <w:rsid w:val="0069110E"/>
    <w:rsid w:val="00692505"/>
    <w:rsid w:val="00693331"/>
    <w:rsid w:val="006933C4"/>
    <w:rsid w:val="0069472C"/>
    <w:rsid w:val="0069576E"/>
    <w:rsid w:val="006959B9"/>
    <w:rsid w:val="0069682C"/>
    <w:rsid w:val="006A08D7"/>
    <w:rsid w:val="006A0F39"/>
    <w:rsid w:val="006A1E43"/>
    <w:rsid w:val="006A306E"/>
    <w:rsid w:val="006A39BD"/>
    <w:rsid w:val="006A4174"/>
    <w:rsid w:val="006A4838"/>
    <w:rsid w:val="006A5ACB"/>
    <w:rsid w:val="006A7169"/>
    <w:rsid w:val="006A7697"/>
    <w:rsid w:val="006A7AB0"/>
    <w:rsid w:val="006B169D"/>
    <w:rsid w:val="006B18E2"/>
    <w:rsid w:val="006B2C24"/>
    <w:rsid w:val="006B4CFA"/>
    <w:rsid w:val="006B6562"/>
    <w:rsid w:val="006B664D"/>
    <w:rsid w:val="006B6E11"/>
    <w:rsid w:val="006C0A9D"/>
    <w:rsid w:val="006C0C1A"/>
    <w:rsid w:val="006C23E4"/>
    <w:rsid w:val="006C2DC0"/>
    <w:rsid w:val="006C3D36"/>
    <w:rsid w:val="006C5071"/>
    <w:rsid w:val="006C524C"/>
    <w:rsid w:val="006C75C7"/>
    <w:rsid w:val="006D0FE0"/>
    <w:rsid w:val="006D10FC"/>
    <w:rsid w:val="006D18EF"/>
    <w:rsid w:val="006D226B"/>
    <w:rsid w:val="006D2A6F"/>
    <w:rsid w:val="006D2C94"/>
    <w:rsid w:val="006D3599"/>
    <w:rsid w:val="006D42EA"/>
    <w:rsid w:val="006D469A"/>
    <w:rsid w:val="006D4B4A"/>
    <w:rsid w:val="006D752C"/>
    <w:rsid w:val="006D794B"/>
    <w:rsid w:val="006E066F"/>
    <w:rsid w:val="006E0921"/>
    <w:rsid w:val="006E1074"/>
    <w:rsid w:val="006E1399"/>
    <w:rsid w:val="006E13F9"/>
    <w:rsid w:val="006E17ED"/>
    <w:rsid w:val="006E1E1A"/>
    <w:rsid w:val="006E1F59"/>
    <w:rsid w:val="006E2575"/>
    <w:rsid w:val="006E35CE"/>
    <w:rsid w:val="006E4165"/>
    <w:rsid w:val="006E4C59"/>
    <w:rsid w:val="006E5CD1"/>
    <w:rsid w:val="006E7213"/>
    <w:rsid w:val="006E7638"/>
    <w:rsid w:val="006F0A9E"/>
    <w:rsid w:val="006F0FC9"/>
    <w:rsid w:val="006F213F"/>
    <w:rsid w:val="006F33B0"/>
    <w:rsid w:val="006F37EC"/>
    <w:rsid w:val="006F3886"/>
    <w:rsid w:val="006F4DD2"/>
    <w:rsid w:val="006F60A0"/>
    <w:rsid w:val="006F6EB1"/>
    <w:rsid w:val="00701789"/>
    <w:rsid w:val="00701DFC"/>
    <w:rsid w:val="0070495C"/>
    <w:rsid w:val="00704B33"/>
    <w:rsid w:val="0070589C"/>
    <w:rsid w:val="007072C9"/>
    <w:rsid w:val="00707F66"/>
    <w:rsid w:val="007103DF"/>
    <w:rsid w:val="00710B36"/>
    <w:rsid w:val="007120C1"/>
    <w:rsid w:val="00713429"/>
    <w:rsid w:val="00713507"/>
    <w:rsid w:val="0071489D"/>
    <w:rsid w:val="00715C88"/>
    <w:rsid w:val="00715FDD"/>
    <w:rsid w:val="00716D0E"/>
    <w:rsid w:val="00716EAD"/>
    <w:rsid w:val="0071784A"/>
    <w:rsid w:val="0072049E"/>
    <w:rsid w:val="007214F3"/>
    <w:rsid w:val="00721866"/>
    <w:rsid w:val="00721CC2"/>
    <w:rsid w:val="00722795"/>
    <w:rsid w:val="00723091"/>
    <w:rsid w:val="0072403F"/>
    <w:rsid w:val="00724723"/>
    <w:rsid w:val="00724FA9"/>
    <w:rsid w:val="0072755A"/>
    <w:rsid w:val="0073185D"/>
    <w:rsid w:val="00731881"/>
    <w:rsid w:val="007327D4"/>
    <w:rsid w:val="00733A0C"/>
    <w:rsid w:val="00733B90"/>
    <w:rsid w:val="00734539"/>
    <w:rsid w:val="0073481B"/>
    <w:rsid w:val="0073511A"/>
    <w:rsid w:val="007376E6"/>
    <w:rsid w:val="00737F60"/>
    <w:rsid w:val="00740FAB"/>
    <w:rsid w:val="00741D51"/>
    <w:rsid w:val="00742857"/>
    <w:rsid w:val="00743552"/>
    <w:rsid w:val="007460D3"/>
    <w:rsid w:val="00751225"/>
    <w:rsid w:val="0075183C"/>
    <w:rsid w:val="00752405"/>
    <w:rsid w:val="00753D8C"/>
    <w:rsid w:val="00756D07"/>
    <w:rsid w:val="00756E48"/>
    <w:rsid w:val="007603B6"/>
    <w:rsid w:val="00760903"/>
    <w:rsid w:val="0076159E"/>
    <w:rsid w:val="00763978"/>
    <w:rsid w:val="00763D7B"/>
    <w:rsid w:val="00765101"/>
    <w:rsid w:val="007664CB"/>
    <w:rsid w:val="00767169"/>
    <w:rsid w:val="00767DCD"/>
    <w:rsid w:val="0077037D"/>
    <w:rsid w:val="007710BB"/>
    <w:rsid w:val="007712C9"/>
    <w:rsid w:val="00771F49"/>
    <w:rsid w:val="0077442C"/>
    <w:rsid w:val="00776AF0"/>
    <w:rsid w:val="00776CC4"/>
    <w:rsid w:val="00780ADE"/>
    <w:rsid w:val="00780E0B"/>
    <w:rsid w:val="00780F70"/>
    <w:rsid w:val="0078104B"/>
    <w:rsid w:val="00781B3A"/>
    <w:rsid w:val="00783382"/>
    <w:rsid w:val="007839AD"/>
    <w:rsid w:val="007855A1"/>
    <w:rsid w:val="00786ACF"/>
    <w:rsid w:val="00790BFB"/>
    <w:rsid w:val="00791BED"/>
    <w:rsid w:val="0079209D"/>
    <w:rsid w:val="00792C97"/>
    <w:rsid w:val="007944C7"/>
    <w:rsid w:val="00794A4C"/>
    <w:rsid w:val="00795614"/>
    <w:rsid w:val="00797803"/>
    <w:rsid w:val="00797E8F"/>
    <w:rsid w:val="00797F7E"/>
    <w:rsid w:val="007A0AFE"/>
    <w:rsid w:val="007A145D"/>
    <w:rsid w:val="007A16D4"/>
    <w:rsid w:val="007A1A28"/>
    <w:rsid w:val="007A2623"/>
    <w:rsid w:val="007A3001"/>
    <w:rsid w:val="007A6040"/>
    <w:rsid w:val="007A66F9"/>
    <w:rsid w:val="007A6AFB"/>
    <w:rsid w:val="007A78B9"/>
    <w:rsid w:val="007A7E0C"/>
    <w:rsid w:val="007B0078"/>
    <w:rsid w:val="007B0B12"/>
    <w:rsid w:val="007B2DF1"/>
    <w:rsid w:val="007B2F38"/>
    <w:rsid w:val="007B3EFB"/>
    <w:rsid w:val="007B48E2"/>
    <w:rsid w:val="007B59F9"/>
    <w:rsid w:val="007B68ED"/>
    <w:rsid w:val="007B7E45"/>
    <w:rsid w:val="007B7F79"/>
    <w:rsid w:val="007C07BB"/>
    <w:rsid w:val="007C0F4B"/>
    <w:rsid w:val="007C14A5"/>
    <w:rsid w:val="007C1835"/>
    <w:rsid w:val="007C2E57"/>
    <w:rsid w:val="007C40AF"/>
    <w:rsid w:val="007C4232"/>
    <w:rsid w:val="007C46F7"/>
    <w:rsid w:val="007C4FC8"/>
    <w:rsid w:val="007C58F0"/>
    <w:rsid w:val="007C6272"/>
    <w:rsid w:val="007C7558"/>
    <w:rsid w:val="007C76F9"/>
    <w:rsid w:val="007D073F"/>
    <w:rsid w:val="007D1AFC"/>
    <w:rsid w:val="007D1D7B"/>
    <w:rsid w:val="007D3850"/>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4F9F"/>
    <w:rsid w:val="007F5F3F"/>
    <w:rsid w:val="007F60E5"/>
    <w:rsid w:val="007F6396"/>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07D4A"/>
    <w:rsid w:val="00810C5C"/>
    <w:rsid w:val="00810DF0"/>
    <w:rsid w:val="00811B44"/>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39CC"/>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3AB"/>
    <w:rsid w:val="00846947"/>
    <w:rsid w:val="00850C34"/>
    <w:rsid w:val="00852C13"/>
    <w:rsid w:val="00853A94"/>
    <w:rsid w:val="00854009"/>
    <w:rsid w:val="0085491E"/>
    <w:rsid w:val="00854E18"/>
    <w:rsid w:val="0085548B"/>
    <w:rsid w:val="008568B5"/>
    <w:rsid w:val="00857795"/>
    <w:rsid w:val="008605F2"/>
    <w:rsid w:val="00860929"/>
    <w:rsid w:val="00861041"/>
    <w:rsid w:val="008610F3"/>
    <w:rsid w:val="008611F5"/>
    <w:rsid w:val="008615A0"/>
    <w:rsid w:val="008615DA"/>
    <w:rsid w:val="00862C2E"/>
    <w:rsid w:val="00863B5B"/>
    <w:rsid w:val="00863D25"/>
    <w:rsid w:val="00864087"/>
    <w:rsid w:val="00865DD9"/>
    <w:rsid w:val="00865E92"/>
    <w:rsid w:val="00866350"/>
    <w:rsid w:val="00866BBD"/>
    <w:rsid w:val="008672CD"/>
    <w:rsid w:val="00867E22"/>
    <w:rsid w:val="00870B53"/>
    <w:rsid w:val="0087247F"/>
    <w:rsid w:val="00873F23"/>
    <w:rsid w:val="00874718"/>
    <w:rsid w:val="00874CD9"/>
    <w:rsid w:val="008750DA"/>
    <w:rsid w:val="0087621F"/>
    <w:rsid w:val="00876BC9"/>
    <w:rsid w:val="00877336"/>
    <w:rsid w:val="0088136E"/>
    <w:rsid w:val="00881D19"/>
    <w:rsid w:val="0088297B"/>
    <w:rsid w:val="00883E23"/>
    <w:rsid w:val="00886485"/>
    <w:rsid w:val="008876D5"/>
    <w:rsid w:val="00887EB0"/>
    <w:rsid w:val="008913F4"/>
    <w:rsid w:val="00891C8C"/>
    <w:rsid w:val="00892957"/>
    <w:rsid w:val="0089366B"/>
    <w:rsid w:val="00893B9F"/>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B049D"/>
    <w:rsid w:val="008B076A"/>
    <w:rsid w:val="008B0808"/>
    <w:rsid w:val="008B20C8"/>
    <w:rsid w:val="008B33FF"/>
    <w:rsid w:val="008B3729"/>
    <w:rsid w:val="008B4ABB"/>
    <w:rsid w:val="008B5CCB"/>
    <w:rsid w:val="008B6CBB"/>
    <w:rsid w:val="008B6E1E"/>
    <w:rsid w:val="008C0BF5"/>
    <w:rsid w:val="008C1A94"/>
    <w:rsid w:val="008C246D"/>
    <w:rsid w:val="008C28F7"/>
    <w:rsid w:val="008C3AE5"/>
    <w:rsid w:val="008C40D4"/>
    <w:rsid w:val="008C4124"/>
    <w:rsid w:val="008C5161"/>
    <w:rsid w:val="008C5A0A"/>
    <w:rsid w:val="008C6338"/>
    <w:rsid w:val="008C7DC5"/>
    <w:rsid w:val="008D00C3"/>
    <w:rsid w:val="008D0A71"/>
    <w:rsid w:val="008D0EAD"/>
    <w:rsid w:val="008D1759"/>
    <w:rsid w:val="008D18AB"/>
    <w:rsid w:val="008D2031"/>
    <w:rsid w:val="008D34AC"/>
    <w:rsid w:val="008D416D"/>
    <w:rsid w:val="008D5727"/>
    <w:rsid w:val="008D6903"/>
    <w:rsid w:val="008D7161"/>
    <w:rsid w:val="008E4605"/>
    <w:rsid w:val="008E5943"/>
    <w:rsid w:val="008E5A03"/>
    <w:rsid w:val="008E6500"/>
    <w:rsid w:val="008E7642"/>
    <w:rsid w:val="008F1075"/>
    <w:rsid w:val="008F1836"/>
    <w:rsid w:val="008F1EEE"/>
    <w:rsid w:val="008F2056"/>
    <w:rsid w:val="008F2B73"/>
    <w:rsid w:val="008F2F60"/>
    <w:rsid w:val="008F4AFF"/>
    <w:rsid w:val="008F4F57"/>
    <w:rsid w:val="008F5426"/>
    <w:rsid w:val="008F6159"/>
    <w:rsid w:val="00901FEC"/>
    <w:rsid w:val="00903D63"/>
    <w:rsid w:val="00904794"/>
    <w:rsid w:val="00906E2C"/>
    <w:rsid w:val="009121E4"/>
    <w:rsid w:val="009127BD"/>
    <w:rsid w:val="00914666"/>
    <w:rsid w:val="0091605A"/>
    <w:rsid w:val="00916937"/>
    <w:rsid w:val="00917764"/>
    <w:rsid w:val="00917A99"/>
    <w:rsid w:val="00917E4E"/>
    <w:rsid w:val="00917F12"/>
    <w:rsid w:val="009203AE"/>
    <w:rsid w:val="009205ED"/>
    <w:rsid w:val="009207BC"/>
    <w:rsid w:val="0092120F"/>
    <w:rsid w:val="009218F1"/>
    <w:rsid w:val="009233FA"/>
    <w:rsid w:val="00923A55"/>
    <w:rsid w:val="0092452D"/>
    <w:rsid w:val="0092474B"/>
    <w:rsid w:val="00926B3E"/>
    <w:rsid w:val="00926DC2"/>
    <w:rsid w:val="0092785E"/>
    <w:rsid w:val="00927DA2"/>
    <w:rsid w:val="009307D0"/>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677A"/>
    <w:rsid w:val="00946EE4"/>
    <w:rsid w:val="0094790B"/>
    <w:rsid w:val="00950047"/>
    <w:rsid w:val="00950D5E"/>
    <w:rsid w:val="00951797"/>
    <w:rsid w:val="00952013"/>
    <w:rsid w:val="009538D2"/>
    <w:rsid w:val="00954135"/>
    <w:rsid w:val="00954839"/>
    <w:rsid w:val="00955224"/>
    <w:rsid w:val="00955845"/>
    <w:rsid w:val="00955F46"/>
    <w:rsid w:val="00956F99"/>
    <w:rsid w:val="009613CF"/>
    <w:rsid w:val="00962C03"/>
    <w:rsid w:val="00963477"/>
    <w:rsid w:val="00965AD3"/>
    <w:rsid w:val="00965EDD"/>
    <w:rsid w:val="00966DFD"/>
    <w:rsid w:val="009700D8"/>
    <w:rsid w:val="00972431"/>
    <w:rsid w:val="00974173"/>
    <w:rsid w:val="00974D62"/>
    <w:rsid w:val="009756C1"/>
    <w:rsid w:val="00976DAB"/>
    <w:rsid w:val="00977A0E"/>
    <w:rsid w:val="00981415"/>
    <w:rsid w:val="00981D1A"/>
    <w:rsid w:val="00981FA0"/>
    <w:rsid w:val="0098281D"/>
    <w:rsid w:val="00982FB5"/>
    <w:rsid w:val="0098338B"/>
    <w:rsid w:val="009836A3"/>
    <w:rsid w:val="00983B9E"/>
    <w:rsid w:val="00983DF5"/>
    <w:rsid w:val="00984CA8"/>
    <w:rsid w:val="00985131"/>
    <w:rsid w:val="00987064"/>
    <w:rsid w:val="009875C6"/>
    <w:rsid w:val="009900FD"/>
    <w:rsid w:val="0099243B"/>
    <w:rsid w:val="00992A40"/>
    <w:rsid w:val="00993B65"/>
    <w:rsid w:val="00993DAE"/>
    <w:rsid w:val="00995DDA"/>
    <w:rsid w:val="00996859"/>
    <w:rsid w:val="00996BBF"/>
    <w:rsid w:val="00997570"/>
    <w:rsid w:val="00997618"/>
    <w:rsid w:val="00997EB5"/>
    <w:rsid w:val="009A004D"/>
    <w:rsid w:val="009A1538"/>
    <w:rsid w:val="009A1693"/>
    <w:rsid w:val="009A45D9"/>
    <w:rsid w:val="009A694B"/>
    <w:rsid w:val="009A6AE5"/>
    <w:rsid w:val="009B11B5"/>
    <w:rsid w:val="009B1EA4"/>
    <w:rsid w:val="009B260E"/>
    <w:rsid w:val="009B5247"/>
    <w:rsid w:val="009B67CB"/>
    <w:rsid w:val="009B6C40"/>
    <w:rsid w:val="009B7DCD"/>
    <w:rsid w:val="009B7EDF"/>
    <w:rsid w:val="009C1281"/>
    <w:rsid w:val="009C28B5"/>
    <w:rsid w:val="009C3ECE"/>
    <w:rsid w:val="009C406E"/>
    <w:rsid w:val="009C40D2"/>
    <w:rsid w:val="009C7395"/>
    <w:rsid w:val="009C7D89"/>
    <w:rsid w:val="009D1AF2"/>
    <w:rsid w:val="009D1E88"/>
    <w:rsid w:val="009D2E29"/>
    <w:rsid w:val="009D2EE0"/>
    <w:rsid w:val="009D50C7"/>
    <w:rsid w:val="009E0342"/>
    <w:rsid w:val="009E176D"/>
    <w:rsid w:val="009E183C"/>
    <w:rsid w:val="009E31E3"/>
    <w:rsid w:val="009E3C22"/>
    <w:rsid w:val="009E750F"/>
    <w:rsid w:val="009E7873"/>
    <w:rsid w:val="009E7D66"/>
    <w:rsid w:val="009F005F"/>
    <w:rsid w:val="009F08F6"/>
    <w:rsid w:val="009F3169"/>
    <w:rsid w:val="009F38FB"/>
    <w:rsid w:val="009F497F"/>
    <w:rsid w:val="009F6F0E"/>
    <w:rsid w:val="009F744D"/>
    <w:rsid w:val="00A01B04"/>
    <w:rsid w:val="00A020B9"/>
    <w:rsid w:val="00A02E0E"/>
    <w:rsid w:val="00A034B0"/>
    <w:rsid w:val="00A03A2C"/>
    <w:rsid w:val="00A03E44"/>
    <w:rsid w:val="00A0456D"/>
    <w:rsid w:val="00A04BD3"/>
    <w:rsid w:val="00A051C3"/>
    <w:rsid w:val="00A05D6F"/>
    <w:rsid w:val="00A060AF"/>
    <w:rsid w:val="00A061F0"/>
    <w:rsid w:val="00A0763F"/>
    <w:rsid w:val="00A10BA3"/>
    <w:rsid w:val="00A11535"/>
    <w:rsid w:val="00A12C6D"/>
    <w:rsid w:val="00A12CC4"/>
    <w:rsid w:val="00A132F0"/>
    <w:rsid w:val="00A139FB"/>
    <w:rsid w:val="00A15A4E"/>
    <w:rsid w:val="00A162A1"/>
    <w:rsid w:val="00A1739A"/>
    <w:rsid w:val="00A20263"/>
    <w:rsid w:val="00A22C0C"/>
    <w:rsid w:val="00A23AA6"/>
    <w:rsid w:val="00A24A6F"/>
    <w:rsid w:val="00A2585A"/>
    <w:rsid w:val="00A258D2"/>
    <w:rsid w:val="00A26E29"/>
    <w:rsid w:val="00A27C58"/>
    <w:rsid w:val="00A27D68"/>
    <w:rsid w:val="00A3002F"/>
    <w:rsid w:val="00A3148A"/>
    <w:rsid w:val="00A31E60"/>
    <w:rsid w:val="00A31F42"/>
    <w:rsid w:val="00A33089"/>
    <w:rsid w:val="00A33231"/>
    <w:rsid w:val="00A33550"/>
    <w:rsid w:val="00A33BA9"/>
    <w:rsid w:val="00A3539F"/>
    <w:rsid w:val="00A358E4"/>
    <w:rsid w:val="00A35E40"/>
    <w:rsid w:val="00A41D96"/>
    <w:rsid w:val="00A423A9"/>
    <w:rsid w:val="00A425E9"/>
    <w:rsid w:val="00A428B1"/>
    <w:rsid w:val="00A4452F"/>
    <w:rsid w:val="00A47969"/>
    <w:rsid w:val="00A504D6"/>
    <w:rsid w:val="00A50753"/>
    <w:rsid w:val="00A51693"/>
    <w:rsid w:val="00A51A41"/>
    <w:rsid w:val="00A528FE"/>
    <w:rsid w:val="00A530F3"/>
    <w:rsid w:val="00A5328A"/>
    <w:rsid w:val="00A532B2"/>
    <w:rsid w:val="00A5395E"/>
    <w:rsid w:val="00A53A2B"/>
    <w:rsid w:val="00A54B88"/>
    <w:rsid w:val="00A555C7"/>
    <w:rsid w:val="00A5584A"/>
    <w:rsid w:val="00A559A5"/>
    <w:rsid w:val="00A55F92"/>
    <w:rsid w:val="00A577BB"/>
    <w:rsid w:val="00A57AB7"/>
    <w:rsid w:val="00A57AEA"/>
    <w:rsid w:val="00A60B72"/>
    <w:rsid w:val="00A60EFE"/>
    <w:rsid w:val="00A613CC"/>
    <w:rsid w:val="00A62DB5"/>
    <w:rsid w:val="00A65F79"/>
    <w:rsid w:val="00A661C8"/>
    <w:rsid w:val="00A663B6"/>
    <w:rsid w:val="00A679A1"/>
    <w:rsid w:val="00A702F1"/>
    <w:rsid w:val="00A70B35"/>
    <w:rsid w:val="00A7255A"/>
    <w:rsid w:val="00A74CBC"/>
    <w:rsid w:val="00A7523A"/>
    <w:rsid w:val="00A755BB"/>
    <w:rsid w:val="00A75723"/>
    <w:rsid w:val="00A76665"/>
    <w:rsid w:val="00A76F0F"/>
    <w:rsid w:val="00A80652"/>
    <w:rsid w:val="00A806FD"/>
    <w:rsid w:val="00A80A09"/>
    <w:rsid w:val="00A82997"/>
    <w:rsid w:val="00A83C1E"/>
    <w:rsid w:val="00A83E20"/>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5FCD"/>
    <w:rsid w:val="00A9617B"/>
    <w:rsid w:val="00A96C1E"/>
    <w:rsid w:val="00AA08A6"/>
    <w:rsid w:val="00AA23C0"/>
    <w:rsid w:val="00AA2F32"/>
    <w:rsid w:val="00AA3508"/>
    <w:rsid w:val="00AA4525"/>
    <w:rsid w:val="00AA4634"/>
    <w:rsid w:val="00AA5371"/>
    <w:rsid w:val="00AA5568"/>
    <w:rsid w:val="00AA6092"/>
    <w:rsid w:val="00AA6D28"/>
    <w:rsid w:val="00AA715C"/>
    <w:rsid w:val="00AA7AF0"/>
    <w:rsid w:val="00AB1AEB"/>
    <w:rsid w:val="00AB37BE"/>
    <w:rsid w:val="00AB4BCB"/>
    <w:rsid w:val="00AB4C7C"/>
    <w:rsid w:val="00AB5D65"/>
    <w:rsid w:val="00AB671B"/>
    <w:rsid w:val="00AB6795"/>
    <w:rsid w:val="00AB67E7"/>
    <w:rsid w:val="00AB69C3"/>
    <w:rsid w:val="00AB73F2"/>
    <w:rsid w:val="00AC0764"/>
    <w:rsid w:val="00AC18F1"/>
    <w:rsid w:val="00AC2EC6"/>
    <w:rsid w:val="00AC3D7E"/>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6C1"/>
    <w:rsid w:val="00AD7637"/>
    <w:rsid w:val="00AD78D7"/>
    <w:rsid w:val="00AE4D4E"/>
    <w:rsid w:val="00AE517E"/>
    <w:rsid w:val="00AE7354"/>
    <w:rsid w:val="00AF0879"/>
    <w:rsid w:val="00AF134F"/>
    <w:rsid w:val="00AF189F"/>
    <w:rsid w:val="00AF343E"/>
    <w:rsid w:val="00AF377C"/>
    <w:rsid w:val="00AF44FD"/>
    <w:rsid w:val="00AF4B5C"/>
    <w:rsid w:val="00AF56EE"/>
    <w:rsid w:val="00AF5CFB"/>
    <w:rsid w:val="00AF5D10"/>
    <w:rsid w:val="00AF5F40"/>
    <w:rsid w:val="00AF6ADA"/>
    <w:rsid w:val="00AF71B4"/>
    <w:rsid w:val="00AF7223"/>
    <w:rsid w:val="00B01442"/>
    <w:rsid w:val="00B01D6F"/>
    <w:rsid w:val="00B02C50"/>
    <w:rsid w:val="00B03F45"/>
    <w:rsid w:val="00B04C30"/>
    <w:rsid w:val="00B051CD"/>
    <w:rsid w:val="00B05371"/>
    <w:rsid w:val="00B05596"/>
    <w:rsid w:val="00B055C8"/>
    <w:rsid w:val="00B06EC6"/>
    <w:rsid w:val="00B0727A"/>
    <w:rsid w:val="00B10090"/>
    <w:rsid w:val="00B1021A"/>
    <w:rsid w:val="00B10576"/>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CE1"/>
    <w:rsid w:val="00B40478"/>
    <w:rsid w:val="00B4048D"/>
    <w:rsid w:val="00B414DA"/>
    <w:rsid w:val="00B41FE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7AF"/>
    <w:rsid w:val="00B62E3B"/>
    <w:rsid w:val="00B64453"/>
    <w:rsid w:val="00B6470B"/>
    <w:rsid w:val="00B65348"/>
    <w:rsid w:val="00B65EC0"/>
    <w:rsid w:val="00B65FF7"/>
    <w:rsid w:val="00B666FA"/>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9B6"/>
    <w:rsid w:val="00B83C78"/>
    <w:rsid w:val="00B84CB9"/>
    <w:rsid w:val="00B85700"/>
    <w:rsid w:val="00B86900"/>
    <w:rsid w:val="00B86A9B"/>
    <w:rsid w:val="00B86FB0"/>
    <w:rsid w:val="00B87020"/>
    <w:rsid w:val="00B903BD"/>
    <w:rsid w:val="00B90808"/>
    <w:rsid w:val="00B90BA5"/>
    <w:rsid w:val="00B90C9E"/>
    <w:rsid w:val="00B91198"/>
    <w:rsid w:val="00B97A26"/>
    <w:rsid w:val="00BA0534"/>
    <w:rsid w:val="00BA077F"/>
    <w:rsid w:val="00BA0BDC"/>
    <w:rsid w:val="00BA1A99"/>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6F24"/>
    <w:rsid w:val="00BB714A"/>
    <w:rsid w:val="00BC3574"/>
    <w:rsid w:val="00BC4132"/>
    <w:rsid w:val="00BC5837"/>
    <w:rsid w:val="00BC6FAC"/>
    <w:rsid w:val="00BD03D7"/>
    <w:rsid w:val="00BD06F1"/>
    <w:rsid w:val="00BD0BC5"/>
    <w:rsid w:val="00BD1898"/>
    <w:rsid w:val="00BD3118"/>
    <w:rsid w:val="00BD3465"/>
    <w:rsid w:val="00BD3654"/>
    <w:rsid w:val="00BD3C1F"/>
    <w:rsid w:val="00BD3E63"/>
    <w:rsid w:val="00BD41CE"/>
    <w:rsid w:val="00BD50ED"/>
    <w:rsid w:val="00BD5CAF"/>
    <w:rsid w:val="00BD5E2A"/>
    <w:rsid w:val="00BD63F5"/>
    <w:rsid w:val="00BD710E"/>
    <w:rsid w:val="00BD7233"/>
    <w:rsid w:val="00BE0FE2"/>
    <w:rsid w:val="00BE1A27"/>
    <w:rsid w:val="00BE2FE7"/>
    <w:rsid w:val="00BE72AE"/>
    <w:rsid w:val="00BE73D9"/>
    <w:rsid w:val="00BF009C"/>
    <w:rsid w:val="00BF2CD6"/>
    <w:rsid w:val="00BF48E9"/>
    <w:rsid w:val="00BF5166"/>
    <w:rsid w:val="00BF70A4"/>
    <w:rsid w:val="00C0071D"/>
    <w:rsid w:val="00C01FEF"/>
    <w:rsid w:val="00C0209B"/>
    <w:rsid w:val="00C020A3"/>
    <w:rsid w:val="00C02AFE"/>
    <w:rsid w:val="00C03E9D"/>
    <w:rsid w:val="00C05A69"/>
    <w:rsid w:val="00C07AEF"/>
    <w:rsid w:val="00C10B8B"/>
    <w:rsid w:val="00C11031"/>
    <w:rsid w:val="00C11274"/>
    <w:rsid w:val="00C116BD"/>
    <w:rsid w:val="00C116DE"/>
    <w:rsid w:val="00C11939"/>
    <w:rsid w:val="00C11F3D"/>
    <w:rsid w:val="00C144F0"/>
    <w:rsid w:val="00C15614"/>
    <w:rsid w:val="00C164C0"/>
    <w:rsid w:val="00C16FC7"/>
    <w:rsid w:val="00C175D8"/>
    <w:rsid w:val="00C178CD"/>
    <w:rsid w:val="00C17D23"/>
    <w:rsid w:val="00C20BC1"/>
    <w:rsid w:val="00C20DC8"/>
    <w:rsid w:val="00C214D9"/>
    <w:rsid w:val="00C21E4B"/>
    <w:rsid w:val="00C22100"/>
    <w:rsid w:val="00C22DF6"/>
    <w:rsid w:val="00C237D1"/>
    <w:rsid w:val="00C2388A"/>
    <w:rsid w:val="00C241BE"/>
    <w:rsid w:val="00C24ABA"/>
    <w:rsid w:val="00C25592"/>
    <w:rsid w:val="00C25BF0"/>
    <w:rsid w:val="00C26866"/>
    <w:rsid w:val="00C301B7"/>
    <w:rsid w:val="00C30441"/>
    <w:rsid w:val="00C31DD1"/>
    <w:rsid w:val="00C31F6E"/>
    <w:rsid w:val="00C32265"/>
    <w:rsid w:val="00C326CC"/>
    <w:rsid w:val="00C32B43"/>
    <w:rsid w:val="00C33834"/>
    <w:rsid w:val="00C3435C"/>
    <w:rsid w:val="00C3466E"/>
    <w:rsid w:val="00C34CBA"/>
    <w:rsid w:val="00C354B8"/>
    <w:rsid w:val="00C358C4"/>
    <w:rsid w:val="00C40D24"/>
    <w:rsid w:val="00C44AE7"/>
    <w:rsid w:val="00C44F6A"/>
    <w:rsid w:val="00C45672"/>
    <w:rsid w:val="00C45A6C"/>
    <w:rsid w:val="00C45B89"/>
    <w:rsid w:val="00C4770D"/>
    <w:rsid w:val="00C50943"/>
    <w:rsid w:val="00C50B95"/>
    <w:rsid w:val="00C50FB7"/>
    <w:rsid w:val="00C51B73"/>
    <w:rsid w:val="00C52FE5"/>
    <w:rsid w:val="00C532C1"/>
    <w:rsid w:val="00C54CA5"/>
    <w:rsid w:val="00C55F6B"/>
    <w:rsid w:val="00C5640B"/>
    <w:rsid w:val="00C569B5"/>
    <w:rsid w:val="00C60779"/>
    <w:rsid w:val="00C61B93"/>
    <w:rsid w:val="00C6419E"/>
    <w:rsid w:val="00C642E6"/>
    <w:rsid w:val="00C64A45"/>
    <w:rsid w:val="00C65878"/>
    <w:rsid w:val="00C65E47"/>
    <w:rsid w:val="00C66903"/>
    <w:rsid w:val="00C66B52"/>
    <w:rsid w:val="00C67699"/>
    <w:rsid w:val="00C67BE1"/>
    <w:rsid w:val="00C67E0E"/>
    <w:rsid w:val="00C71932"/>
    <w:rsid w:val="00C71D29"/>
    <w:rsid w:val="00C73D98"/>
    <w:rsid w:val="00C74149"/>
    <w:rsid w:val="00C764A2"/>
    <w:rsid w:val="00C77DBB"/>
    <w:rsid w:val="00C80C31"/>
    <w:rsid w:val="00C81139"/>
    <w:rsid w:val="00C81833"/>
    <w:rsid w:val="00C8318F"/>
    <w:rsid w:val="00C85150"/>
    <w:rsid w:val="00C8529F"/>
    <w:rsid w:val="00C858F1"/>
    <w:rsid w:val="00C8727A"/>
    <w:rsid w:val="00C8739C"/>
    <w:rsid w:val="00C8757D"/>
    <w:rsid w:val="00C87ABA"/>
    <w:rsid w:val="00C901AD"/>
    <w:rsid w:val="00C906A7"/>
    <w:rsid w:val="00C9289F"/>
    <w:rsid w:val="00C95798"/>
    <w:rsid w:val="00C95CDC"/>
    <w:rsid w:val="00C95E38"/>
    <w:rsid w:val="00C975C6"/>
    <w:rsid w:val="00C97788"/>
    <w:rsid w:val="00C977A1"/>
    <w:rsid w:val="00C979E0"/>
    <w:rsid w:val="00CA059A"/>
    <w:rsid w:val="00CA05E2"/>
    <w:rsid w:val="00CA0ED5"/>
    <w:rsid w:val="00CA215C"/>
    <w:rsid w:val="00CA41E4"/>
    <w:rsid w:val="00CA4485"/>
    <w:rsid w:val="00CA5BC2"/>
    <w:rsid w:val="00CA73BC"/>
    <w:rsid w:val="00CB14FE"/>
    <w:rsid w:val="00CB2C33"/>
    <w:rsid w:val="00CB3F45"/>
    <w:rsid w:val="00CB4DF2"/>
    <w:rsid w:val="00CB5E3C"/>
    <w:rsid w:val="00CB763C"/>
    <w:rsid w:val="00CC01FD"/>
    <w:rsid w:val="00CC0CE4"/>
    <w:rsid w:val="00CC0E0A"/>
    <w:rsid w:val="00CC0FB2"/>
    <w:rsid w:val="00CC1634"/>
    <w:rsid w:val="00CC2BA4"/>
    <w:rsid w:val="00CC33B5"/>
    <w:rsid w:val="00CC3B9C"/>
    <w:rsid w:val="00CC3F78"/>
    <w:rsid w:val="00CC424D"/>
    <w:rsid w:val="00CC51B8"/>
    <w:rsid w:val="00CC53F5"/>
    <w:rsid w:val="00CC5AE1"/>
    <w:rsid w:val="00CC5D17"/>
    <w:rsid w:val="00CC7D11"/>
    <w:rsid w:val="00CD0968"/>
    <w:rsid w:val="00CD130E"/>
    <w:rsid w:val="00CD1545"/>
    <w:rsid w:val="00CD2D9C"/>
    <w:rsid w:val="00CD316A"/>
    <w:rsid w:val="00CD3E61"/>
    <w:rsid w:val="00CD3FE8"/>
    <w:rsid w:val="00CD4C85"/>
    <w:rsid w:val="00CD541B"/>
    <w:rsid w:val="00CD5CBB"/>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49D3"/>
    <w:rsid w:val="00D04DC5"/>
    <w:rsid w:val="00D04EEA"/>
    <w:rsid w:val="00D071A6"/>
    <w:rsid w:val="00D074E9"/>
    <w:rsid w:val="00D07AF4"/>
    <w:rsid w:val="00D10704"/>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4DF0"/>
    <w:rsid w:val="00D25A64"/>
    <w:rsid w:val="00D262C9"/>
    <w:rsid w:val="00D266CB"/>
    <w:rsid w:val="00D26C0A"/>
    <w:rsid w:val="00D275F0"/>
    <w:rsid w:val="00D2767E"/>
    <w:rsid w:val="00D30206"/>
    <w:rsid w:val="00D308AC"/>
    <w:rsid w:val="00D30C31"/>
    <w:rsid w:val="00D30EB2"/>
    <w:rsid w:val="00D324DB"/>
    <w:rsid w:val="00D342E4"/>
    <w:rsid w:val="00D35385"/>
    <w:rsid w:val="00D3596B"/>
    <w:rsid w:val="00D3643E"/>
    <w:rsid w:val="00D36748"/>
    <w:rsid w:val="00D36DB3"/>
    <w:rsid w:val="00D373E1"/>
    <w:rsid w:val="00D37D2B"/>
    <w:rsid w:val="00D4108F"/>
    <w:rsid w:val="00D41CF7"/>
    <w:rsid w:val="00D4205A"/>
    <w:rsid w:val="00D43170"/>
    <w:rsid w:val="00D4373A"/>
    <w:rsid w:val="00D438B8"/>
    <w:rsid w:val="00D455B6"/>
    <w:rsid w:val="00D47AF1"/>
    <w:rsid w:val="00D47AF8"/>
    <w:rsid w:val="00D47CAE"/>
    <w:rsid w:val="00D51DAF"/>
    <w:rsid w:val="00D52141"/>
    <w:rsid w:val="00D5439C"/>
    <w:rsid w:val="00D55315"/>
    <w:rsid w:val="00D558CD"/>
    <w:rsid w:val="00D56B32"/>
    <w:rsid w:val="00D60CEE"/>
    <w:rsid w:val="00D60E38"/>
    <w:rsid w:val="00D61690"/>
    <w:rsid w:val="00D618E8"/>
    <w:rsid w:val="00D61DF0"/>
    <w:rsid w:val="00D62276"/>
    <w:rsid w:val="00D642D3"/>
    <w:rsid w:val="00D64A4A"/>
    <w:rsid w:val="00D6530F"/>
    <w:rsid w:val="00D6556B"/>
    <w:rsid w:val="00D659E2"/>
    <w:rsid w:val="00D65D92"/>
    <w:rsid w:val="00D666D9"/>
    <w:rsid w:val="00D66B4A"/>
    <w:rsid w:val="00D66F77"/>
    <w:rsid w:val="00D67067"/>
    <w:rsid w:val="00D7189F"/>
    <w:rsid w:val="00D72DC2"/>
    <w:rsid w:val="00D73F1A"/>
    <w:rsid w:val="00D7628F"/>
    <w:rsid w:val="00D7637A"/>
    <w:rsid w:val="00D769A1"/>
    <w:rsid w:val="00D76AAA"/>
    <w:rsid w:val="00D770F0"/>
    <w:rsid w:val="00D774CA"/>
    <w:rsid w:val="00D77B34"/>
    <w:rsid w:val="00D77CB5"/>
    <w:rsid w:val="00D77E20"/>
    <w:rsid w:val="00D800F6"/>
    <w:rsid w:val="00D803F2"/>
    <w:rsid w:val="00D80535"/>
    <w:rsid w:val="00D807E8"/>
    <w:rsid w:val="00D8135D"/>
    <w:rsid w:val="00D81F9B"/>
    <w:rsid w:val="00D82592"/>
    <w:rsid w:val="00D83234"/>
    <w:rsid w:val="00D845B5"/>
    <w:rsid w:val="00D84CD4"/>
    <w:rsid w:val="00D84D12"/>
    <w:rsid w:val="00D85A48"/>
    <w:rsid w:val="00D85B07"/>
    <w:rsid w:val="00D85E18"/>
    <w:rsid w:val="00D9006C"/>
    <w:rsid w:val="00D9071C"/>
    <w:rsid w:val="00D90E80"/>
    <w:rsid w:val="00D926C7"/>
    <w:rsid w:val="00D92E64"/>
    <w:rsid w:val="00D92FA9"/>
    <w:rsid w:val="00D9431A"/>
    <w:rsid w:val="00D95348"/>
    <w:rsid w:val="00D95477"/>
    <w:rsid w:val="00D96475"/>
    <w:rsid w:val="00D974AC"/>
    <w:rsid w:val="00DA1136"/>
    <w:rsid w:val="00DA19CD"/>
    <w:rsid w:val="00DA1CBA"/>
    <w:rsid w:val="00DA2192"/>
    <w:rsid w:val="00DA23A6"/>
    <w:rsid w:val="00DA23EF"/>
    <w:rsid w:val="00DA2794"/>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B78"/>
    <w:rsid w:val="00DC0E9E"/>
    <w:rsid w:val="00DC112B"/>
    <w:rsid w:val="00DC1605"/>
    <w:rsid w:val="00DC180F"/>
    <w:rsid w:val="00DC1FE7"/>
    <w:rsid w:val="00DC2EF5"/>
    <w:rsid w:val="00DC54F6"/>
    <w:rsid w:val="00DC67E1"/>
    <w:rsid w:val="00DC6CE0"/>
    <w:rsid w:val="00DC6DC1"/>
    <w:rsid w:val="00DC77C6"/>
    <w:rsid w:val="00DD0790"/>
    <w:rsid w:val="00DD0ACF"/>
    <w:rsid w:val="00DD0CE6"/>
    <w:rsid w:val="00DD1245"/>
    <w:rsid w:val="00DD2BED"/>
    <w:rsid w:val="00DD46B1"/>
    <w:rsid w:val="00DD5CC2"/>
    <w:rsid w:val="00DD6344"/>
    <w:rsid w:val="00DD6909"/>
    <w:rsid w:val="00DD758F"/>
    <w:rsid w:val="00DD7E9A"/>
    <w:rsid w:val="00DE0143"/>
    <w:rsid w:val="00DE036B"/>
    <w:rsid w:val="00DE0426"/>
    <w:rsid w:val="00DE1E8B"/>
    <w:rsid w:val="00DE20EA"/>
    <w:rsid w:val="00DE38BB"/>
    <w:rsid w:val="00DE3D36"/>
    <w:rsid w:val="00DE52F6"/>
    <w:rsid w:val="00DE5DE8"/>
    <w:rsid w:val="00DE5FFC"/>
    <w:rsid w:val="00DE6268"/>
    <w:rsid w:val="00DF1CC8"/>
    <w:rsid w:val="00DF1DA7"/>
    <w:rsid w:val="00DF30D8"/>
    <w:rsid w:val="00DF33D5"/>
    <w:rsid w:val="00DF6146"/>
    <w:rsid w:val="00DF6406"/>
    <w:rsid w:val="00DF6D62"/>
    <w:rsid w:val="00DF6F71"/>
    <w:rsid w:val="00E03398"/>
    <w:rsid w:val="00E037E9"/>
    <w:rsid w:val="00E05142"/>
    <w:rsid w:val="00E05A34"/>
    <w:rsid w:val="00E05E4D"/>
    <w:rsid w:val="00E0602D"/>
    <w:rsid w:val="00E078E7"/>
    <w:rsid w:val="00E10E99"/>
    <w:rsid w:val="00E11078"/>
    <w:rsid w:val="00E11133"/>
    <w:rsid w:val="00E1203B"/>
    <w:rsid w:val="00E12D79"/>
    <w:rsid w:val="00E13A44"/>
    <w:rsid w:val="00E14980"/>
    <w:rsid w:val="00E1634E"/>
    <w:rsid w:val="00E1736B"/>
    <w:rsid w:val="00E2157A"/>
    <w:rsid w:val="00E2201D"/>
    <w:rsid w:val="00E22FF9"/>
    <w:rsid w:val="00E2313A"/>
    <w:rsid w:val="00E242C5"/>
    <w:rsid w:val="00E246D8"/>
    <w:rsid w:val="00E2522C"/>
    <w:rsid w:val="00E2537D"/>
    <w:rsid w:val="00E25AA4"/>
    <w:rsid w:val="00E2676E"/>
    <w:rsid w:val="00E26822"/>
    <w:rsid w:val="00E27376"/>
    <w:rsid w:val="00E27602"/>
    <w:rsid w:val="00E27953"/>
    <w:rsid w:val="00E30916"/>
    <w:rsid w:val="00E30EFB"/>
    <w:rsid w:val="00E33A9D"/>
    <w:rsid w:val="00E344CE"/>
    <w:rsid w:val="00E357F1"/>
    <w:rsid w:val="00E36754"/>
    <w:rsid w:val="00E370CC"/>
    <w:rsid w:val="00E3725A"/>
    <w:rsid w:val="00E37463"/>
    <w:rsid w:val="00E40736"/>
    <w:rsid w:val="00E416B8"/>
    <w:rsid w:val="00E41850"/>
    <w:rsid w:val="00E4286F"/>
    <w:rsid w:val="00E42C80"/>
    <w:rsid w:val="00E42F93"/>
    <w:rsid w:val="00E45493"/>
    <w:rsid w:val="00E469E0"/>
    <w:rsid w:val="00E47BB6"/>
    <w:rsid w:val="00E50169"/>
    <w:rsid w:val="00E52083"/>
    <w:rsid w:val="00E53FDE"/>
    <w:rsid w:val="00E54ED6"/>
    <w:rsid w:val="00E54F68"/>
    <w:rsid w:val="00E55248"/>
    <w:rsid w:val="00E55F2C"/>
    <w:rsid w:val="00E560DE"/>
    <w:rsid w:val="00E56845"/>
    <w:rsid w:val="00E57C27"/>
    <w:rsid w:val="00E57CFC"/>
    <w:rsid w:val="00E6089E"/>
    <w:rsid w:val="00E65554"/>
    <w:rsid w:val="00E65A0F"/>
    <w:rsid w:val="00E664E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604"/>
    <w:rsid w:val="00E82625"/>
    <w:rsid w:val="00E83035"/>
    <w:rsid w:val="00E8516D"/>
    <w:rsid w:val="00E85680"/>
    <w:rsid w:val="00E8694F"/>
    <w:rsid w:val="00E86C78"/>
    <w:rsid w:val="00E906EF"/>
    <w:rsid w:val="00E9305D"/>
    <w:rsid w:val="00E93DD2"/>
    <w:rsid w:val="00E94886"/>
    <w:rsid w:val="00E95240"/>
    <w:rsid w:val="00E95CE9"/>
    <w:rsid w:val="00E96FFA"/>
    <w:rsid w:val="00EA0876"/>
    <w:rsid w:val="00EA25D7"/>
    <w:rsid w:val="00EA4CF5"/>
    <w:rsid w:val="00EA714C"/>
    <w:rsid w:val="00EA7D5A"/>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1DA"/>
    <w:rsid w:val="00EC2657"/>
    <w:rsid w:val="00EC2C1E"/>
    <w:rsid w:val="00EC33F2"/>
    <w:rsid w:val="00EC676B"/>
    <w:rsid w:val="00EC6F22"/>
    <w:rsid w:val="00EC71C3"/>
    <w:rsid w:val="00EC73E0"/>
    <w:rsid w:val="00EC756E"/>
    <w:rsid w:val="00EC7612"/>
    <w:rsid w:val="00ED0C30"/>
    <w:rsid w:val="00ED10F1"/>
    <w:rsid w:val="00ED15ED"/>
    <w:rsid w:val="00ED215D"/>
    <w:rsid w:val="00ED2286"/>
    <w:rsid w:val="00ED2293"/>
    <w:rsid w:val="00ED45B3"/>
    <w:rsid w:val="00ED4F47"/>
    <w:rsid w:val="00ED6A21"/>
    <w:rsid w:val="00ED6F39"/>
    <w:rsid w:val="00ED7EEB"/>
    <w:rsid w:val="00EE3571"/>
    <w:rsid w:val="00EE3C91"/>
    <w:rsid w:val="00EE6ABA"/>
    <w:rsid w:val="00EE7B22"/>
    <w:rsid w:val="00EE7EE1"/>
    <w:rsid w:val="00EF0597"/>
    <w:rsid w:val="00EF06CB"/>
    <w:rsid w:val="00EF1301"/>
    <w:rsid w:val="00EF215D"/>
    <w:rsid w:val="00EF36AA"/>
    <w:rsid w:val="00EF3EBB"/>
    <w:rsid w:val="00EF4FAE"/>
    <w:rsid w:val="00EF577A"/>
    <w:rsid w:val="00EF6679"/>
    <w:rsid w:val="00EF6CE5"/>
    <w:rsid w:val="00EF73EE"/>
    <w:rsid w:val="00EF7C5C"/>
    <w:rsid w:val="00EF7F70"/>
    <w:rsid w:val="00F00187"/>
    <w:rsid w:val="00F00864"/>
    <w:rsid w:val="00F0103F"/>
    <w:rsid w:val="00F02B2B"/>
    <w:rsid w:val="00F02D50"/>
    <w:rsid w:val="00F04F14"/>
    <w:rsid w:val="00F05F62"/>
    <w:rsid w:val="00F064A9"/>
    <w:rsid w:val="00F074B2"/>
    <w:rsid w:val="00F1028F"/>
    <w:rsid w:val="00F114D4"/>
    <w:rsid w:val="00F118A3"/>
    <w:rsid w:val="00F134F0"/>
    <w:rsid w:val="00F13B85"/>
    <w:rsid w:val="00F14453"/>
    <w:rsid w:val="00F16373"/>
    <w:rsid w:val="00F16B8C"/>
    <w:rsid w:val="00F16F24"/>
    <w:rsid w:val="00F174CC"/>
    <w:rsid w:val="00F17C36"/>
    <w:rsid w:val="00F238A7"/>
    <w:rsid w:val="00F242F6"/>
    <w:rsid w:val="00F24C68"/>
    <w:rsid w:val="00F24DDF"/>
    <w:rsid w:val="00F26357"/>
    <w:rsid w:val="00F2685E"/>
    <w:rsid w:val="00F26AD3"/>
    <w:rsid w:val="00F276B9"/>
    <w:rsid w:val="00F27A80"/>
    <w:rsid w:val="00F30185"/>
    <w:rsid w:val="00F30C2D"/>
    <w:rsid w:val="00F30EF8"/>
    <w:rsid w:val="00F315DF"/>
    <w:rsid w:val="00F31CE4"/>
    <w:rsid w:val="00F326A3"/>
    <w:rsid w:val="00F32DE0"/>
    <w:rsid w:val="00F33364"/>
    <w:rsid w:val="00F36C2E"/>
    <w:rsid w:val="00F36E83"/>
    <w:rsid w:val="00F3729F"/>
    <w:rsid w:val="00F40D98"/>
    <w:rsid w:val="00F43288"/>
    <w:rsid w:val="00F45069"/>
    <w:rsid w:val="00F463F2"/>
    <w:rsid w:val="00F51DA1"/>
    <w:rsid w:val="00F52087"/>
    <w:rsid w:val="00F528C1"/>
    <w:rsid w:val="00F532BC"/>
    <w:rsid w:val="00F544CA"/>
    <w:rsid w:val="00F54FDD"/>
    <w:rsid w:val="00F55EA2"/>
    <w:rsid w:val="00F56D22"/>
    <w:rsid w:val="00F6017B"/>
    <w:rsid w:val="00F61E60"/>
    <w:rsid w:val="00F6213D"/>
    <w:rsid w:val="00F6488E"/>
    <w:rsid w:val="00F65E26"/>
    <w:rsid w:val="00F6608B"/>
    <w:rsid w:val="00F67A36"/>
    <w:rsid w:val="00F67D89"/>
    <w:rsid w:val="00F71654"/>
    <w:rsid w:val="00F72154"/>
    <w:rsid w:val="00F72B7C"/>
    <w:rsid w:val="00F73EC4"/>
    <w:rsid w:val="00F7518E"/>
    <w:rsid w:val="00F76822"/>
    <w:rsid w:val="00F76DE2"/>
    <w:rsid w:val="00F8144C"/>
    <w:rsid w:val="00F81593"/>
    <w:rsid w:val="00F81F48"/>
    <w:rsid w:val="00F83320"/>
    <w:rsid w:val="00F839D5"/>
    <w:rsid w:val="00F83C34"/>
    <w:rsid w:val="00F83C72"/>
    <w:rsid w:val="00F85342"/>
    <w:rsid w:val="00F865D1"/>
    <w:rsid w:val="00F868EA"/>
    <w:rsid w:val="00F877B3"/>
    <w:rsid w:val="00F87A48"/>
    <w:rsid w:val="00F87E2D"/>
    <w:rsid w:val="00F9051D"/>
    <w:rsid w:val="00F92DB5"/>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88B"/>
    <w:rsid w:val="00FA5925"/>
    <w:rsid w:val="00FA5B99"/>
    <w:rsid w:val="00FA62E1"/>
    <w:rsid w:val="00FA721C"/>
    <w:rsid w:val="00FA7560"/>
    <w:rsid w:val="00FA798E"/>
    <w:rsid w:val="00FA7B7E"/>
    <w:rsid w:val="00FA7F74"/>
    <w:rsid w:val="00FB2D50"/>
    <w:rsid w:val="00FB35D2"/>
    <w:rsid w:val="00FB4EBA"/>
    <w:rsid w:val="00FB60B7"/>
    <w:rsid w:val="00FB6E22"/>
    <w:rsid w:val="00FB7F6A"/>
    <w:rsid w:val="00FC0D89"/>
    <w:rsid w:val="00FC0EA8"/>
    <w:rsid w:val="00FC12D3"/>
    <w:rsid w:val="00FC1559"/>
    <w:rsid w:val="00FC2D93"/>
    <w:rsid w:val="00FC43BC"/>
    <w:rsid w:val="00FC4BEC"/>
    <w:rsid w:val="00FC6D08"/>
    <w:rsid w:val="00FC7340"/>
    <w:rsid w:val="00FC7EA5"/>
    <w:rsid w:val="00FD01A6"/>
    <w:rsid w:val="00FD0F61"/>
    <w:rsid w:val="00FD13E6"/>
    <w:rsid w:val="00FD1F18"/>
    <w:rsid w:val="00FD22FF"/>
    <w:rsid w:val="00FD3039"/>
    <w:rsid w:val="00FD33F9"/>
    <w:rsid w:val="00FD627E"/>
    <w:rsid w:val="00FD6936"/>
    <w:rsid w:val="00FD6B75"/>
    <w:rsid w:val="00FD77F9"/>
    <w:rsid w:val="00FD7A30"/>
    <w:rsid w:val="00FD7D24"/>
    <w:rsid w:val="00FE1000"/>
    <w:rsid w:val="00FE11DC"/>
    <w:rsid w:val="00FE13DB"/>
    <w:rsid w:val="00FE1F79"/>
    <w:rsid w:val="00FE294C"/>
    <w:rsid w:val="00FE2DBE"/>
    <w:rsid w:val="00FE2F72"/>
    <w:rsid w:val="00FE3256"/>
    <w:rsid w:val="00FE4602"/>
    <w:rsid w:val="00FE4A70"/>
    <w:rsid w:val="00FE4E28"/>
    <w:rsid w:val="00FE54D3"/>
    <w:rsid w:val="00FE5A17"/>
    <w:rsid w:val="00FE6F17"/>
    <w:rsid w:val="00FE797E"/>
    <w:rsid w:val="00FF118B"/>
    <w:rsid w:val="00FF22D3"/>
    <w:rsid w:val="00FF41F0"/>
    <w:rsid w:val="00FF4C02"/>
    <w:rsid w:val="00FF4CE4"/>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link w:val="ListParagraph"/>
    <w:uiPriority w:val="34"/>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083B72"/>
    <w:pPr>
      <w:widowControl/>
      <w:numPr>
        <w:numId w:val="19"/>
      </w:numPr>
      <w:tabs>
        <w:tab w:val="left" w:pos="924"/>
      </w:tabs>
      <w:overflowPunct/>
      <w:autoSpaceDE/>
      <w:autoSpaceDN/>
      <w:adjustRightInd/>
      <w:spacing w:after="120"/>
      <w:ind w:left="924" w:hanging="357"/>
      <w:jc w:val="both"/>
    </w:pPr>
    <w:rPr>
      <w:kern w:val="0"/>
      <w:sz w:val="22"/>
      <w:lang w:eastAsia="en-US"/>
    </w:rPr>
  </w:style>
  <w:style w:type="paragraph" w:customStyle="1" w:styleId="xmsonormal">
    <w:name w:val="xmsonormal"/>
    <w:basedOn w:val="Normal"/>
    <w:rsid w:val="00C11939"/>
    <w:pPr>
      <w:widowControl/>
      <w:overflowPunct/>
      <w:autoSpaceDE/>
      <w:autoSpaceDN/>
      <w:adjustRightInd/>
    </w:pPr>
    <w:rPr>
      <w:rFonts w:ascii="Calibri" w:eastAsiaTheme="minorEastAsia" w:hAnsi="Calibri" w:cs="Calibri"/>
      <w:kern w:val="0"/>
      <w:sz w:val="22"/>
      <w:szCs w:val="22"/>
      <w:lang w:eastAsia="zh-CN"/>
    </w:rPr>
  </w:style>
  <w:style w:type="paragraph" w:customStyle="1" w:styleId="MetaPublishDate">
    <w:name w:val="MetaPublishDate"/>
    <w:basedOn w:val="Normal"/>
    <w:next w:val="Normal"/>
    <w:uiPriority w:val="99"/>
    <w:rsid w:val="00715C88"/>
    <w:pPr>
      <w:keepNext/>
      <w:widowControl/>
      <w:overflowPunct/>
      <w:autoSpaceDE/>
      <w:autoSpaceDN/>
      <w:adjustRightInd/>
      <w:spacing w:after="240"/>
      <w:jc w:val="center"/>
    </w:pPr>
    <w:rPr>
      <w:b/>
      <w:kern w:val="0"/>
      <w:sz w:val="22"/>
      <w:lang w:eastAsia="en-US"/>
    </w:rPr>
  </w:style>
  <w:style w:type="character" w:customStyle="1" w:styleId="normaltextrun">
    <w:name w:val="normaltextrun"/>
    <w:basedOn w:val="DefaultParagraphFont"/>
    <w:rsid w:val="00704B33"/>
  </w:style>
  <w:style w:type="paragraph" w:customStyle="1" w:styleId="paragraph">
    <w:name w:val="paragraph"/>
    <w:rsid w:val="00011FAC"/>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rPr>
  </w:style>
  <w:style w:type="numbering" w:customStyle="1" w:styleId="ImportedStyle1">
    <w:name w:val="Imported Style 1"/>
    <w:rsid w:val="00011FAC"/>
    <w:pPr>
      <w:numPr>
        <w:numId w:val="43"/>
      </w:numPr>
    </w:pPr>
  </w:style>
  <w:style w:type="character" w:customStyle="1" w:styleId="cf01">
    <w:name w:val="cf01"/>
    <w:basedOn w:val="DefaultParagraphFont"/>
    <w:rsid w:val="003147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398095928">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2005743639">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3574</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2022-11-16T15:43:00Z</cp:lastPrinted>
  <dcterms:created xsi:type="dcterms:W3CDTF">2023-11-30T08:50:00Z</dcterms:created>
  <dcterms:modified xsi:type="dcterms:W3CDTF">2023-11-30T08:51:00Z</dcterms:modified>
</cp:coreProperties>
</file>